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172EAD">
      <w:pPr>
        <w:spacing w:before="165" w:beforeLines="50" w:line="360" w:lineRule="auto"/>
        <w:jc w:val="center"/>
        <w:rPr>
          <w:rFonts w:ascii="宋体" w:hAnsi="宋体"/>
          <w:color w:val="000000" w:themeColor="text1"/>
          <w:sz w:val="52"/>
          <w:szCs w:val="52"/>
          <w:highlight w:val="none"/>
          <w14:textFill>
            <w14:solidFill>
              <w14:schemeClr w14:val="tx1"/>
            </w14:solidFill>
          </w14:textFill>
        </w:rPr>
      </w:pPr>
      <w:r>
        <w:rPr>
          <w:rFonts w:hint="eastAsia" w:ascii="宋体" w:hAnsi="宋体" w:eastAsia="宋体"/>
          <w:b/>
          <w:color w:val="000000" w:themeColor="text1"/>
          <w:sz w:val="32"/>
          <w:szCs w:val="32"/>
          <w:highlight w:val="none"/>
          <w:lang w:eastAsia="zh-CN"/>
          <w14:textFill>
            <w14:solidFill>
              <w14:schemeClr w14:val="tx1"/>
            </w14:solidFill>
          </w14:textFill>
        </w:rPr>
        <w:drawing>
          <wp:anchor distT="0" distB="0" distL="114300" distR="114300" simplePos="0" relativeHeight="251660288" behindDoc="0" locked="0" layoutInCell="1" allowOverlap="1">
            <wp:simplePos x="0" y="0"/>
            <wp:positionH relativeFrom="column">
              <wp:posOffset>-726440</wp:posOffset>
            </wp:positionH>
            <wp:positionV relativeFrom="paragraph">
              <wp:posOffset>-699135</wp:posOffset>
            </wp:positionV>
            <wp:extent cx="7463790" cy="10641965"/>
            <wp:effectExtent l="0" t="0" r="3810" b="6985"/>
            <wp:wrapNone/>
            <wp:docPr id="6" name="图片 6" descr="Scan2026-08-18_150934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can2026-08-18_150934_01"/>
                    <pic:cNvPicPr>
                      <a:picLocks noChangeAspect="1"/>
                    </pic:cNvPicPr>
                  </pic:nvPicPr>
                  <pic:blipFill>
                    <a:blip r:embed="rId10"/>
                    <a:stretch>
                      <a:fillRect/>
                    </a:stretch>
                  </pic:blipFill>
                  <pic:spPr>
                    <a:xfrm>
                      <a:off x="0" y="0"/>
                      <a:ext cx="7463790" cy="10641965"/>
                    </a:xfrm>
                    <a:prstGeom prst="rect">
                      <a:avLst/>
                    </a:prstGeom>
                  </pic:spPr>
                </pic:pic>
              </a:graphicData>
            </a:graphic>
          </wp:anchor>
        </w:drawing>
      </w:r>
      <w:r>
        <w:rPr>
          <w:rFonts w:hint="eastAsia" w:ascii="宋体" w:hAnsi="宋体"/>
          <w:color w:val="000000" w:themeColor="text1"/>
          <w:sz w:val="52"/>
          <w:szCs w:val="52"/>
          <w:highlight w:val="none"/>
          <w14:textFill>
            <w14:solidFill>
              <w14:schemeClr w14:val="tx1"/>
            </w14:solidFill>
          </w14:textFill>
        </w:rPr>
        <w:t>南宁市政府采购</w:t>
      </w:r>
    </w:p>
    <w:p w14:paraId="3E12DA5E">
      <w:pPr>
        <w:spacing w:before="165" w:beforeLines="50" w:line="360" w:lineRule="auto"/>
        <w:jc w:val="center"/>
        <w:rPr>
          <w:rFonts w:hint="eastAsia" w:ascii="宋体" w:hAnsi="宋体"/>
          <w:color w:val="000000" w:themeColor="text1"/>
          <w:sz w:val="52"/>
          <w:szCs w:val="52"/>
          <w:highlight w:val="none"/>
          <w14:textFill>
            <w14:solidFill>
              <w14:schemeClr w14:val="tx1"/>
            </w14:solidFill>
          </w14:textFill>
        </w:rPr>
      </w:pPr>
      <w:r>
        <w:rPr>
          <w:rFonts w:hint="eastAsia" w:ascii="宋体" w:hAnsi="宋体"/>
          <w:color w:val="000000" w:themeColor="text1"/>
          <w:sz w:val="52"/>
          <w:szCs w:val="52"/>
          <w:highlight w:val="none"/>
          <w14:textFill>
            <w14:solidFill>
              <w14:schemeClr w14:val="tx1"/>
            </w14:solidFill>
          </w14:textFill>
        </w:rPr>
        <w:t>竞争性磋商文件（</w:t>
      </w:r>
      <w:r>
        <w:rPr>
          <w:rFonts w:hint="eastAsia" w:ascii="宋体" w:hAnsi="宋体"/>
          <w:color w:val="000000" w:themeColor="text1"/>
          <w:sz w:val="52"/>
          <w:szCs w:val="52"/>
          <w:highlight w:val="none"/>
          <w:lang w:val="en-US" w:eastAsia="zh-CN"/>
          <w14:textFill>
            <w14:solidFill>
              <w14:schemeClr w14:val="tx1"/>
            </w14:solidFill>
          </w14:textFill>
        </w:rPr>
        <w:t>工程</w:t>
      </w:r>
      <w:r>
        <w:rPr>
          <w:rFonts w:hint="eastAsia" w:ascii="宋体" w:hAnsi="宋体"/>
          <w:color w:val="000000" w:themeColor="text1"/>
          <w:sz w:val="52"/>
          <w:szCs w:val="52"/>
          <w:highlight w:val="none"/>
          <w14:textFill>
            <w14:solidFill>
              <w14:schemeClr w14:val="tx1"/>
            </w14:solidFill>
          </w14:textFill>
        </w:rPr>
        <w:t>类）</w:t>
      </w:r>
    </w:p>
    <w:p w14:paraId="2564D49E">
      <w:pPr>
        <w:spacing w:before="165" w:beforeLines="50" w:line="360" w:lineRule="auto"/>
        <w:jc w:val="center"/>
        <w:rPr>
          <w:rFonts w:hint="eastAsia" w:ascii="宋体" w:hAnsi="宋体"/>
          <w:color w:val="000000" w:themeColor="text1"/>
          <w:sz w:val="36"/>
          <w:szCs w:val="36"/>
          <w:highlight w:val="none"/>
          <w14:textFill>
            <w14:solidFill>
              <w14:schemeClr w14:val="tx1"/>
            </w14:solidFill>
          </w14:textFill>
        </w:rPr>
      </w:pPr>
    </w:p>
    <w:p w14:paraId="3373843A">
      <w:pPr>
        <w:snapToGrid w:val="0"/>
        <w:spacing w:before="165" w:beforeLines="50" w:line="360" w:lineRule="auto"/>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华文新魏" w:hAnsi="宋体" w:eastAsia="华文新魏"/>
          <w:color w:val="000000" w:themeColor="text1"/>
          <w:sz w:val="72"/>
          <w:szCs w:val="72"/>
          <w:highlight w:val="none"/>
          <w14:textFill>
            <w14:solidFill>
              <w14:schemeClr w14:val="tx1"/>
            </w14:solidFill>
          </w14:textFill>
        </w:rPr>
        <w:t>竞争性磋商文件</w:t>
      </w:r>
    </w:p>
    <w:p w14:paraId="33A12373">
      <w:pPr>
        <w:spacing w:before="331" w:beforeLines="100" w:after="165" w:afterLines="50"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（全流程电子化评标）</w:t>
      </w:r>
    </w:p>
    <w:p w14:paraId="3171B3A7">
      <w:pPr>
        <w:spacing w:line="360" w:lineRule="auto"/>
        <w:rPr>
          <w:rFonts w:hint="eastAsia" w:ascii="宋体" w:hAnsi="宋体" w:eastAsia="宋体"/>
          <w:b/>
          <w:color w:val="000000" w:themeColor="text1"/>
          <w:sz w:val="32"/>
          <w:szCs w:val="32"/>
          <w:highlight w:val="none"/>
          <w:lang w:eastAsia="zh-CN"/>
          <w14:textFill>
            <w14:solidFill>
              <w14:schemeClr w14:val="tx1"/>
            </w14:solidFill>
          </w14:textFill>
        </w:rPr>
      </w:pPr>
    </w:p>
    <w:p w14:paraId="1AD8E429">
      <w:pPr>
        <w:spacing w:line="360" w:lineRule="auto"/>
        <w:jc w:val="center"/>
        <w:rPr>
          <w:rFonts w:hint="eastAsia" w:ascii="宋体" w:hAnsi="宋体"/>
          <w:b/>
          <w:color w:val="000000" w:themeColor="text1"/>
          <w:sz w:val="32"/>
          <w:szCs w:val="32"/>
          <w:highlight w:val="none"/>
          <w14:textFill>
            <w14:solidFill>
              <w14:schemeClr w14:val="tx1"/>
            </w14:solidFill>
          </w14:textFill>
        </w:rPr>
      </w:pPr>
    </w:p>
    <w:p w14:paraId="5B54A519">
      <w:pPr>
        <w:pStyle w:val="17"/>
        <w:snapToGrid w:val="0"/>
        <w:spacing w:before="50" w:after="120" w:line="360" w:lineRule="auto"/>
        <w:ind w:firstLine="1193" w:firstLineChars="396"/>
        <w:rPr>
          <w:rFonts w:hint="eastAsia" w:ascii="仿宋" w:hAnsi="仿宋" w:eastAsia="仿宋" w:cs="仿宋"/>
          <w:b/>
          <w:bCs/>
          <w:color w:val="000000" w:themeColor="text1"/>
          <w:sz w:val="30"/>
          <w:szCs w:val="30"/>
          <w:highlight w:val="none"/>
          <w14:textFill>
            <w14:solidFill>
              <w14:schemeClr w14:val="tx1"/>
            </w14:solidFill>
          </w14:textFill>
        </w:rPr>
      </w:pPr>
      <w:r>
        <w:rPr>
          <w:rFonts w:hint="eastAsia" w:ascii="仿宋" w:hAnsi="仿宋" w:eastAsia="仿宋" w:cs="仿宋"/>
          <w:b/>
          <w:bCs/>
          <w:color w:val="000000" w:themeColor="text1"/>
          <w:sz w:val="30"/>
          <w:szCs w:val="30"/>
          <w:highlight w:val="none"/>
          <w14:textFill>
            <w14:solidFill>
              <w14:schemeClr w14:val="tx1"/>
            </w14:solidFill>
          </w14:textFill>
        </w:rPr>
        <w:t>项目</w:t>
      </w:r>
      <w:r>
        <w:rPr>
          <w:rFonts w:hint="eastAsia" w:ascii="仿宋" w:hAnsi="仿宋" w:eastAsia="仿宋" w:cs="仿宋"/>
          <w:b/>
          <w:bCs/>
          <w:color w:val="000000" w:themeColor="text1"/>
          <w:w w:val="95"/>
          <w:sz w:val="30"/>
          <w:szCs w:val="30"/>
          <w:highlight w:val="none"/>
          <w14:textFill>
            <w14:solidFill>
              <w14:schemeClr w14:val="tx1"/>
            </w14:solidFill>
          </w14:textFill>
        </w:rPr>
        <w:t>名称</w:t>
      </w:r>
      <w:r>
        <w:rPr>
          <w:rFonts w:hint="eastAsia" w:ascii="仿宋" w:hAnsi="仿宋" w:eastAsia="仿宋" w:cs="仿宋"/>
          <w:b/>
          <w:bCs/>
          <w:color w:val="000000" w:themeColor="text1"/>
          <w:sz w:val="30"/>
          <w:szCs w:val="30"/>
          <w:highlight w:val="none"/>
          <w14:textFill>
            <w14:solidFill>
              <w14:schemeClr w14:val="tx1"/>
            </w14:solidFill>
          </w14:textFill>
        </w:rPr>
        <w:t>：</w:t>
      </w:r>
      <w:r>
        <w:rPr>
          <w:rFonts w:hint="eastAsia" w:ascii="仿宋" w:hAnsi="仿宋" w:eastAsia="仿宋" w:cs="仿宋"/>
          <w:b/>
          <w:bCs/>
          <w:color w:val="000000" w:themeColor="text1"/>
          <w:sz w:val="30"/>
          <w:szCs w:val="30"/>
          <w:highlight w:val="none"/>
          <w:lang w:eastAsia="zh-CN"/>
          <w14:textFill>
            <w14:solidFill>
              <w14:schemeClr w14:val="tx1"/>
            </w14:solidFill>
          </w14:textFill>
        </w:rPr>
        <w:t>南宁市第四人民医院2026年2万元以下（含2万元）零星维修工程定点施工</w:t>
      </w:r>
    </w:p>
    <w:p w14:paraId="5BE0DB6E">
      <w:pPr>
        <w:snapToGrid w:val="0"/>
        <w:spacing w:before="165" w:beforeLines="50" w:line="360" w:lineRule="auto"/>
        <w:ind w:firstLine="1145" w:firstLineChars="400"/>
        <w:rPr>
          <w:rFonts w:hint="eastAsia" w:ascii="仿宋" w:hAnsi="仿宋" w:eastAsia="仿宋" w:cs="仿宋"/>
          <w:b/>
          <w:color w:val="000000" w:themeColor="text1"/>
          <w:sz w:val="30"/>
          <w:szCs w:val="48"/>
          <w:highlight w:val="none"/>
          <w:lang w:eastAsia="zh-CN"/>
          <w14:textFill>
            <w14:solidFill>
              <w14:schemeClr w14:val="tx1"/>
            </w14:solidFill>
          </w14:textFill>
        </w:rPr>
      </w:pPr>
      <w:r>
        <w:rPr>
          <w:rFonts w:hint="eastAsia" w:ascii="仿宋" w:hAnsi="仿宋" w:eastAsia="仿宋" w:cs="仿宋"/>
          <w:b/>
          <w:bCs/>
          <w:color w:val="000000" w:themeColor="text1"/>
          <w:w w:val="95"/>
          <w:sz w:val="30"/>
          <w:szCs w:val="30"/>
          <w:highlight w:val="none"/>
          <w14:textFill>
            <w14:solidFill>
              <w14:schemeClr w14:val="tx1"/>
            </w14:solidFill>
          </w14:textFill>
        </w:rPr>
        <w:t>项目</w:t>
      </w:r>
      <w:r>
        <w:rPr>
          <w:rFonts w:hint="eastAsia" w:ascii="仿宋" w:hAnsi="仿宋" w:eastAsia="仿宋" w:cs="仿宋"/>
          <w:b/>
          <w:bCs/>
          <w:color w:val="000000" w:themeColor="text1"/>
          <w:sz w:val="30"/>
          <w:szCs w:val="30"/>
          <w:highlight w:val="none"/>
          <w14:textFill>
            <w14:solidFill>
              <w14:schemeClr w14:val="tx1"/>
            </w14:solidFill>
          </w14:textFill>
        </w:rPr>
        <w:t>编号</w:t>
      </w:r>
      <w:r>
        <w:rPr>
          <w:rFonts w:hint="eastAsia" w:ascii="仿宋" w:hAnsi="仿宋" w:eastAsia="仿宋" w:cs="仿宋"/>
          <w:b/>
          <w:bCs/>
          <w:color w:val="000000" w:themeColor="text1"/>
          <w:w w:val="95"/>
          <w:sz w:val="30"/>
          <w:szCs w:val="30"/>
          <w:highlight w:val="none"/>
          <w14:textFill>
            <w14:solidFill>
              <w14:schemeClr w14:val="tx1"/>
            </w14:solidFill>
          </w14:textFill>
        </w:rPr>
        <w:t>：</w:t>
      </w:r>
      <w:r>
        <w:rPr>
          <w:rFonts w:hint="eastAsia" w:ascii="仿宋" w:hAnsi="仿宋" w:eastAsia="仿宋" w:cs="仿宋"/>
          <w:b/>
          <w:bCs/>
          <w:color w:val="000000" w:themeColor="text1"/>
          <w:w w:val="95"/>
          <w:sz w:val="30"/>
          <w:szCs w:val="30"/>
          <w:highlight w:val="none"/>
          <w:lang w:eastAsia="zh-CN"/>
          <w14:textFill>
            <w14:solidFill>
              <w14:schemeClr w14:val="tx1"/>
            </w14:solidFill>
          </w14:textFill>
        </w:rPr>
        <w:t>NNZC2026-C2-990722-GXJT</w:t>
      </w:r>
    </w:p>
    <w:p w14:paraId="2A06CF83">
      <w:pPr>
        <w:snapToGrid w:val="0"/>
        <w:spacing w:before="165" w:beforeLines="50" w:line="360" w:lineRule="auto"/>
        <w:ind w:left="3164" w:leftChars="573" w:hanging="1961" w:hangingChars="651"/>
        <w:rPr>
          <w:rFonts w:hint="eastAsia" w:ascii="仿宋" w:hAnsi="仿宋" w:eastAsia="仿宋" w:cs="仿宋"/>
          <w:b/>
          <w:color w:val="000000" w:themeColor="text1"/>
          <w:sz w:val="30"/>
          <w:szCs w:val="48"/>
          <w:highlight w:val="none"/>
          <w14:textFill>
            <w14:solidFill>
              <w14:schemeClr w14:val="tx1"/>
            </w14:solidFill>
          </w14:textFill>
        </w:rPr>
      </w:pPr>
      <w:r>
        <w:rPr>
          <w:rFonts w:hint="eastAsia" w:ascii="仿宋" w:hAnsi="仿宋" w:eastAsia="仿宋" w:cs="仿宋"/>
          <w:b/>
          <w:color w:val="000000" w:themeColor="text1"/>
          <w:sz w:val="30"/>
          <w:szCs w:val="48"/>
          <w:highlight w:val="none"/>
          <w:lang w:eastAsia="zh-CN"/>
          <w14:textFill>
            <w14:solidFill>
              <w14:schemeClr w14:val="tx1"/>
            </w14:solidFill>
          </w14:textFill>
        </w:rPr>
        <w:t>采购计划文号：NNZC[2026]4370号</w:t>
      </w:r>
    </w:p>
    <w:p w14:paraId="3EADF802">
      <w:pPr>
        <w:snapToGrid w:val="0"/>
        <w:spacing w:before="165" w:beforeLines="50" w:line="360" w:lineRule="auto"/>
        <w:ind w:firstLine="1205" w:firstLineChars="400"/>
        <w:rPr>
          <w:rFonts w:hint="eastAsia" w:ascii="仿宋" w:hAnsi="仿宋" w:eastAsia="仿宋" w:cs="仿宋"/>
          <w:b/>
          <w:color w:val="000000" w:themeColor="text1"/>
          <w:sz w:val="30"/>
          <w:szCs w:val="48"/>
          <w:highlight w:val="none"/>
          <w14:textFill>
            <w14:solidFill>
              <w14:schemeClr w14:val="tx1"/>
            </w14:solidFill>
          </w14:textFill>
        </w:rPr>
      </w:pPr>
    </w:p>
    <w:p w14:paraId="0F5835D9">
      <w:pPr>
        <w:snapToGrid w:val="0"/>
        <w:spacing w:before="165" w:beforeLines="50" w:line="360" w:lineRule="auto"/>
        <w:ind w:firstLine="1205" w:firstLineChars="400"/>
        <w:rPr>
          <w:rFonts w:hint="eastAsia" w:ascii="仿宋" w:hAnsi="仿宋" w:eastAsia="仿宋" w:cs="仿宋"/>
          <w:b/>
          <w:color w:val="000000" w:themeColor="text1"/>
          <w:sz w:val="30"/>
          <w:szCs w:val="48"/>
          <w:highlight w:val="none"/>
          <w14:textFill>
            <w14:solidFill>
              <w14:schemeClr w14:val="tx1"/>
            </w14:solidFill>
          </w14:textFill>
        </w:rPr>
      </w:pPr>
      <w:r>
        <w:rPr>
          <w:rFonts w:hint="eastAsia" w:ascii="仿宋" w:hAnsi="仿宋" w:eastAsia="仿宋" w:cs="仿宋"/>
          <w:b/>
          <w:color w:val="000000" w:themeColor="text1"/>
          <w:sz w:val="30"/>
          <w:szCs w:val="48"/>
          <w:highlight w:val="none"/>
          <w14:textFill>
            <w14:solidFill>
              <w14:schemeClr w14:val="tx1"/>
            </w14:solidFill>
          </w14:textFill>
        </w:rPr>
        <w:t>项目所属区划：</w:t>
      </w:r>
      <w:r>
        <w:rPr>
          <w:rFonts w:hint="eastAsia" w:ascii="仿宋" w:hAnsi="仿宋" w:eastAsia="仿宋" w:cs="仿宋"/>
          <w:b/>
          <w:color w:val="000000" w:themeColor="text1"/>
          <w:sz w:val="30"/>
          <w:szCs w:val="48"/>
          <w:highlight w:val="none"/>
          <w:u w:val="single"/>
          <w14:textFill>
            <w14:solidFill>
              <w14:schemeClr w14:val="tx1"/>
            </w14:solidFill>
          </w14:textFill>
        </w:rPr>
        <w:t xml:space="preserve">   市辖区   </w:t>
      </w:r>
    </w:p>
    <w:p w14:paraId="08BC6C7B">
      <w:pPr>
        <w:pStyle w:val="17"/>
        <w:snapToGrid w:val="0"/>
        <w:spacing w:before="50" w:after="120" w:line="360" w:lineRule="auto"/>
        <w:ind w:firstLine="1125" w:firstLineChars="393"/>
        <w:rPr>
          <w:rFonts w:hint="eastAsia" w:ascii="仿宋" w:hAnsi="仿宋" w:eastAsia="仿宋" w:cs="仿宋"/>
          <w:b/>
          <w:bCs/>
          <w:color w:val="000000" w:themeColor="text1"/>
          <w:w w:val="95"/>
          <w:sz w:val="30"/>
          <w:szCs w:val="30"/>
          <w:highlight w:val="none"/>
          <w14:textFill>
            <w14:solidFill>
              <w14:schemeClr w14:val="tx1"/>
            </w14:solidFill>
          </w14:textFill>
        </w:rPr>
      </w:pPr>
      <w:r>
        <w:rPr>
          <w:rFonts w:hint="eastAsia" w:ascii="仿宋" w:hAnsi="仿宋" w:eastAsia="仿宋" w:cs="仿宋"/>
          <w:b/>
          <w:bCs/>
          <w:color w:val="000000" w:themeColor="text1"/>
          <w:w w:val="95"/>
          <w:sz w:val="30"/>
          <w:szCs w:val="30"/>
          <w:highlight w:val="none"/>
          <w14:textFill>
            <w14:solidFill>
              <w14:schemeClr w14:val="tx1"/>
            </w14:solidFill>
          </w14:textFill>
        </w:rPr>
        <w:t>采 购 人：</w:t>
      </w:r>
      <w:r>
        <w:rPr>
          <w:rFonts w:hint="eastAsia" w:ascii="仿宋" w:hAnsi="仿宋" w:eastAsia="仿宋" w:cs="仿宋"/>
          <w:b/>
          <w:bCs/>
          <w:color w:val="000000" w:themeColor="text1"/>
          <w:w w:val="95"/>
          <w:sz w:val="30"/>
          <w:szCs w:val="30"/>
          <w:highlight w:val="none"/>
          <w:lang w:eastAsia="zh-CN"/>
          <w14:textFill>
            <w14:solidFill>
              <w14:schemeClr w14:val="tx1"/>
            </w14:solidFill>
          </w14:textFill>
        </w:rPr>
        <w:t>南宁市第四人民医院</w:t>
      </w:r>
    </w:p>
    <w:p w14:paraId="1D0B923E">
      <w:pPr>
        <w:pStyle w:val="17"/>
        <w:snapToGrid w:val="0"/>
        <w:spacing w:before="50" w:after="120" w:line="360" w:lineRule="auto"/>
        <w:ind w:firstLine="1125" w:firstLineChars="393"/>
        <w:rPr>
          <w:rFonts w:hint="eastAsia" w:ascii="仿宋_GB2312" w:hAnsi="宋体" w:eastAsia="仿宋_GB2312"/>
          <w:b/>
          <w:bCs/>
          <w:color w:val="000000" w:themeColor="text1"/>
          <w:w w:val="95"/>
          <w:sz w:val="30"/>
          <w:szCs w:val="30"/>
          <w:highlight w:val="none"/>
          <w14:textFill>
            <w14:solidFill>
              <w14:schemeClr w14:val="tx1"/>
            </w14:solidFill>
          </w14:textFill>
        </w:rPr>
      </w:pPr>
      <w:r>
        <w:rPr>
          <w:rFonts w:hint="eastAsia" w:ascii="仿宋" w:hAnsi="仿宋" w:eastAsia="仿宋" w:cs="仿宋"/>
          <w:b/>
          <w:bCs/>
          <w:color w:val="000000" w:themeColor="text1"/>
          <w:w w:val="95"/>
          <w:sz w:val="30"/>
          <w:szCs w:val="30"/>
          <w:highlight w:val="none"/>
          <w14:textFill>
            <w14:solidFill>
              <w14:schemeClr w14:val="tx1"/>
            </w14:solidFill>
          </w14:textFill>
        </w:rPr>
        <w:t>采购代理机构：</w:t>
      </w:r>
      <w:bookmarkStart w:id="0" w:name="PO_3000001866_PM031"/>
      <w:r>
        <w:rPr>
          <w:rFonts w:hint="eastAsia" w:ascii="仿宋" w:hAnsi="仿宋" w:eastAsia="仿宋" w:cs="仿宋"/>
          <w:b/>
          <w:bCs/>
          <w:color w:val="000000" w:themeColor="text1"/>
          <w:w w:val="95"/>
          <w:sz w:val="30"/>
          <w:szCs w:val="30"/>
          <w:highlight w:val="none"/>
          <w:lang w:eastAsia="zh-CN"/>
          <w14:textFill>
            <w14:solidFill>
              <w14:schemeClr w14:val="tx1"/>
            </w14:solidFill>
          </w14:textFill>
        </w:rPr>
        <w:t>广西建通工程咨询有</w:t>
      </w:r>
      <w:r>
        <w:rPr>
          <w:rFonts w:hint="eastAsia" w:ascii="仿宋_GB2312" w:hAnsi="宋体" w:eastAsia="仿宋_GB2312"/>
          <w:b/>
          <w:bCs/>
          <w:color w:val="000000" w:themeColor="text1"/>
          <w:w w:val="95"/>
          <w:sz w:val="30"/>
          <w:szCs w:val="30"/>
          <w:highlight w:val="none"/>
          <w:lang w:eastAsia="zh-CN"/>
          <w14:textFill>
            <w14:solidFill>
              <w14:schemeClr w14:val="tx1"/>
            </w14:solidFill>
          </w14:textFill>
        </w:rPr>
        <w:t>限责任公司</w:t>
      </w:r>
      <w:bookmarkEnd w:id="0"/>
    </w:p>
    <w:p w14:paraId="568A3025">
      <w:pPr>
        <w:pStyle w:val="17"/>
        <w:snapToGrid w:val="0"/>
        <w:spacing w:before="50" w:after="120" w:line="360" w:lineRule="auto"/>
        <w:ind w:firstLine="841" w:firstLineChars="294"/>
        <w:rPr>
          <w:rFonts w:hint="eastAsia" w:ascii="仿宋_GB2312" w:hAnsi="宋体" w:eastAsia="仿宋_GB2312"/>
          <w:b/>
          <w:bCs/>
          <w:color w:val="000000" w:themeColor="text1"/>
          <w:w w:val="95"/>
          <w:sz w:val="30"/>
          <w:szCs w:val="30"/>
          <w:highlight w:val="none"/>
          <w14:textFill>
            <w14:solidFill>
              <w14:schemeClr w14:val="tx1"/>
            </w14:solidFill>
          </w14:textFill>
        </w:rPr>
      </w:pPr>
      <w:r>
        <w:rPr>
          <w:rFonts w:hint="eastAsia" w:ascii="仿宋_GB2312" w:hAnsi="宋体" w:eastAsia="仿宋_GB2312"/>
          <w:b/>
          <w:bCs/>
          <w:color w:val="000000" w:themeColor="text1"/>
          <w:w w:val="95"/>
          <w:sz w:val="30"/>
          <w:szCs w:val="30"/>
          <w:highlight w:val="none"/>
          <w14:textFill>
            <w14:solidFill>
              <w14:schemeClr w14:val="tx1"/>
            </w14:solidFill>
          </w14:textFill>
        </w:rPr>
        <w:t xml:space="preserve">                     </w:t>
      </w:r>
      <w:r>
        <w:rPr>
          <w:rFonts w:hint="eastAsia" w:ascii="仿宋" w:hAnsi="仿宋" w:eastAsia="仿宋" w:cs="仿宋"/>
          <w:b/>
          <w:bCs/>
          <w:color w:val="000000" w:themeColor="text1"/>
          <w:w w:val="95"/>
          <w:sz w:val="30"/>
          <w:szCs w:val="30"/>
          <w:highlight w:val="none"/>
          <w:lang w:val="en-US" w:eastAsia="zh-CN"/>
          <w14:textFill>
            <w14:solidFill>
              <w14:schemeClr w14:val="tx1"/>
            </w14:solidFill>
          </w14:textFill>
        </w:rPr>
        <w:t>2026</w:t>
      </w:r>
      <w:r>
        <w:rPr>
          <w:rFonts w:hint="eastAsia" w:ascii="仿宋" w:hAnsi="仿宋" w:eastAsia="仿宋" w:cs="仿宋"/>
          <w:b/>
          <w:bCs/>
          <w:color w:val="000000" w:themeColor="text1"/>
          <w:w w:val="95"/>
          <w:sz w:val="30"/>
          <w:szCs w:val="30"/>
          <w:highlight w:val="none"/>
          <w14:textFill>
            <w14:solidFill>
              <w14:schemeClr w14:val="tx1"/>
            </w14:solidFill>
          </w14:textFill>
        </w:rPr>
        <w:t>年</w:t>
      </w:r>
      <w:r>
        <w:rPr>
          <w:rFonts w:hint="eastAsia" w:ascii="仿宋" w:hAnsi="仿宋" w:eastAsia="仿宋" w:cs="仿宋"/>
          <w:b/>
          <w:bCs/>
          <w:color w:val="000000" w:themeColor="text1"/>
          <w:w w:val="95"/>
          <w:sz w:val="30"/>
          <w:szCs w:val="30"/>
          <w:highlight w:val="none"/>
          <w:lang w:val="en-US" w:eastAsia="zh-CN"/>
          <w14:textFill>
            <w14:solidFill>
              <w14:schemeClr w14:val="tx1"/>
            </w14:solidFill>
          </w14:textFill>
        </w:rPr>
        <w:t>8</w:t>
      </w:r>
      <w:r>
        <w:rPr>
          <w:rFonts w:hint="eastAsia" w:ascii="仿宋" w:hAnsi="仿宋" w:eastAsia="仿宋" w:cs="仿宋"/>
          <w:b/>
          <w:bCs/>
          <w:color w:val="000000" w:themeColor="text1"/>
          <w:w w:val="95"/>
          <w:sz w:val="30"/>
          <w:szCs w:val="30"/>
          <w:highlight w:val="none"/>
          <w14:textFill>
            <w14:solidFill>
              <w14:schemeClr w14:val="tx1"/>
            </w14:solidFill>
          </w14:textFill>
        </w:rPr>
        <w:t>月</w:t>
      </w:r>
      <w:r>
        <w:rPr>
          <w:rFonts w:hint="eastAsia" w:ascii="仿宋" w:hAnsi="仿宋" w:eastAsia="仿宋" w:cs="仿宋"/>
          <w:b/>
          <w:bCs/>
          <w:color w:val="000000" w:themeColor="text1"/>
          <w:w w:val="95"/>
          <w:sz w:val="30"/>
          <w:szCs w:val="30"/>
          <w:highlight w:val="none"/>
          <w:lang w:val="en-US" w:eastAsia="zh-CN"/>
          <w14:textFill>
            <w14:solidFill>
              <w14:schemeClr w14:val="tx1"/>
            </w14:solidFill>
          </w14:textFill>
        </w:rPr>
        <w:t>18</w:t>
      </w:r>
      <w:r>
        <w:rPr>
          <w:rFonts w:hint="eastAsia" w:ascii="仿宋" w:hAnsi="仿宋" w:eastAsia="仿宋" w:cs="仿宋"/>
          <w:b/>
          <w:bCs/>
          <w:color w:val="000000" w:themeColor="text1"/>
          <w:w w:val="95"/>
          <w:sz w:val="30"/>
          <w:szCs w:val="30"/>
          <w:highlight w:val="none"/>
          <w14:textFill>
            <w14:solidFill>
              <w14:schemeClr w14:val="tx1"/>
            </w14:solidFill>
          </w14:textFill>
        </w:rPr>
        <w:t>日</w:t>
      </w:r>
    </w:p>
    <w:p w14:paraId="79249659">
      <w:pPr>
        <w:widowControl/>
        <w:spacing w:line="360" w:lineRule="auto"/>
        <w:jc w:val="left"/>
        <w:rPr>
          <w:rFonts w:ascii="仿宋_GB2312" w:hAnsi="宋体" w:eastAsia="仿宋_GB2312"/>
          <w:b/>
          <w:bCs/>
          <w:color w:val="000000" w:themeColor="text1"/>
          <w:w w:val="95"/>
          <w:kern w:val="0"/>
          <w:sz w:val="30"/>
          <w:szCs w:val="30"/>
          <w:highlight w:val="none"/>
          <w14:textFill>
            <w14:solidFill>
              <w14:schemeClr w14:val="tx1"/>
            </w14:solidFill>
          </w14:textFill>
        </w:rPr>
        <w:sectPr>
          <w:headerReference r:id="rId3" w:type="default"/>
          <w:pgSz w:w="11906" w:h="16838"/>
          <w:pgMar w:top="1134" w:right="1134" w:bottom="1134" w:left="1134" w:header="720" w:footer="720" w:gutter="0"/>
          <w:pgNumType w:start="1"/>
          <w:cols w:space="720" w:num="1"/>
          <w:docGrid w:type="lines" w:linePitch="331" w:charSpace="0"/>
        </w:sectPr>
      </w:pPr>
      <w:bookmarkStart w:id="141" w:name="_GoBack"/>
      <w:bookmarkEnd w:id="141"/>
    </w:p>
    <w:p w14:paraId="6D3301DB">
      <w:pPr>
        <w:spacing w:line="360" w:lineRule="auto"/>
        <w:jc w:val="center"/>
        <w:rPr>
          <w:rFonts w:hint="eastAsia"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目   录</w:t>
      </w:r>
    </w:p>
    <w:p w14:paraId="36AF42C8">
      <w:pPr>
        <w:spacing w:line="400" w:lineRule="exact"/>
        <w:jc w:val="center"/>
        <w:rPr>
          <w:rFonts w:hint="eastAsia" w:ascii="宋体" w:hAnsi="宋体"/>
          <w:b/>
          <w:color w:val="000000" w:themeColor="text1"/>
          <w:sz w:val="44"/>
          <w:szCs w:val="44"/>
          <w:highlight w:val="none"/>
          <w14:textFill>
            <w14:solidFill>
              <w14:schemeClr w14:val="tx1"/>
            </w14:solidFill>
          </w14:textFill>
        </w:rPr>
      </w:pPr>
    </w:p>
    <w:p w14:paraId="20159C4B">
      <w:pPr>
        <w:pStyle w:val="22"/>
        <w:tabs>
          <w:tab w:val="right" w:leader="dot" w:pos="8879"/>
        </w:tabs>
        <w:rPr>
          <w:color w:val="000000" w:themeColor="text1"/>
          <w:highlight w:val="non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fldChar w:fldCharType="begin"/>
      </w:r>
      <w:r>
        <w:rPr>
          <w:rFonts w:hint="eastAsia" w:ascii="宋体" w:hAnsi="宋体"/>
          <w:b/>
          <w:color w:val="000000" w:themeColor="text1"/>
          <w:sz w:val="30"/>
          <w:szCs w:val="30"/>
          <w:highlight w:val="none"/>
          <w14:textFill>
            <w14:solidFill>
              <w14:schemeClr w14:val="tx1"/>
            </w14:solidFill>
          </w14:textFill>
        </w:rPr>
        <w:instrText xml:space="preserve"> TOC \o "1-3" \h \z \u </w:instrText>
      </w:r>
      <w:r>
        <w:rPr>
          <w:rFonts w:ascii="宋体" w:hAnsi="宋体"/>
          <w:b/>
          <w:color w:val="000000" w:themeColor="text1"/>
          <w:sz w:val="30"/>
          <w:szCs w:val="30"/>
          <w:highlight w:val="none"/>
          <w14:textFill>
            <w14:solidFill>
              <w14:schemeClr w14:val="tx1"/>
            </w14:solidFill>
          </w14:textFill>
        </w:rPr>
        <w:fldChar w:fldCharType="separate"/>
      </w:r>
      <w:r>
        <w:rPr>
          <w:rFonts w:hint="eastAsia" w:ascii="宋体" w:hAnsi="宋体"/>
          <w:color w:val="000000" w:themeColor="text1"/>
          <w:szCs w:val="30"/>
          <w:highlight w:val="none"/>
          <w14:textFill>
            <w14:solidFill>
              <w14:schemeClr w14:val="tx1"/>
            </w14:solidFill>
          </w14:textFill>
        </w:rPr>
        <w:fldChar w:fldCharType="begin"/>
      </w:r>
      <w:r>
        <w:rPr>
          <w:rFonts w:hint="eastAsia" w:ascii="宋体" w:hAnsi="宋体"/>
          <w:color w:val="000000" w:themeColor="text1"/>
          <w:szCs w:val="30"/>
          <w:highlight w:val="none"/>
          <w14:textFill>
            <w14:solidFill>
              <w14:schemeClr w14:val="tx1"/>
            </w14:solidFill>
          </w14:textFill>
        </w:rPr>
        <w:instrText xml:space="preserve"> HYPERLINK \l _Toc18411 </w:instrText>
      </w:r>
      <w:r>
        <w:rPr>
          <w:rFonts w:hint="eastAsia" w:ascii="宋体" w:hAnsi="宋体"/>
          <w:color w:val="000000" w:themeColor="text1"/>
          <w:szCs w:val="30"/>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第一章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竞争性磋商公告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_Toc18411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w:t>
      </w:r>
      <w:r>
        <w:rPr>
          <w:color w:val="000000" w:themeColor="text1"/>
          <w:highlight w:val="none"/>
          <w14:textFill>
            <w14:solidFill>
              <w14:schemeClr w14:val="tx1"/>
            </w14:solidFill>
          </w14:textFill>
        </w:rPr>
        <w:fldChar w:fldCharType="end"/>
      </w:r>
      <w:r>
        <w:rPr>
          <w:rFonts w:hint="eastAsia" w:ascii="宋体" w:hAnsi="宋体"/>
          <w:color w:val="000000" w:themeColor="text1"/>
          <w:szCs w:val="30"/>
          <w:highlight w:val="none"/>
          <w14:textFill>
            <w14:solidFill>
              <w14:schemeClr w14:val="tx1"/>
            </w14:solidFill>
          </w14:textFill>
        </w:rPr>
        <w:fldChar w:fldCharType="end"/>
      </w:r>
    </w:p>
    <w:p w14:paraId="14ABF2F6">
      <w:pPr>
        <w:pStyle w:val="22"/>
        <w:tabs>
          <w:tab w:val="right" w:leader="dot" w:pos="8879"/>
        </w:tabs>
        <w:rPr>
          <w:color w:val="000000" w:themeColor="text1"/>
          <w:highlight w:val="none"/>
          <w14:textFill>
            <w14:solidFill>
              <w14:schemeClr w14:val="tx1"/>
            </w14:solidFill>
          </w14:textFill>
        </w:rPr>
      </w:pPr>
      <w:r>
        <w:rPr>
          <w:rFonts w:hint="eastAsia" w:ascii="宋体" w:hAnsi="宋体"/>
          <w:color w:val="000000" w:themeColor="text1"/>
          <w:szCs w:val="30"/>
          <w:highlight w:val="none"/>
          <w14:textFill>
            <w14:solidFill>
              <w14:schemeClr w14:val="tx1"/>
            </w14:solidFill>
          </w14:textFill>
        </w:rPr>
        <w:fldChar w:fldCharType="begin"/>
      </w:r>
      <w:r>
        <w:rPr>
          <w:rFonts w:hint="eastAsia" w:ascii="宋体" w:hAnsi="宋体"/>
          <w:color w:val="000000" w:themeColor="text1"/>
          <w:szCs w:val="30"/>
          <w:highlight w:val="none"/>
          <w14:textFill>
            <w14:solidFill>
              <w14:schemeClr w14:val="tx1"/>
            </w14:solidFill>
          </w14:textFill>
        </w:rPr>
        <w:instrText xml:space="preserve"> HYPERLINK \l _Toc17568 </w:instrText>
      </w:r>
      <w:r>
        <w:rPr>
          <w:rFonts w:hint="eastAsia" w:ascii="宋体" w:hAnsi="宋体"/>
          <w:color w:val="000000" w:themeColor="text1"/>
          <w:szCs w:val="30"/>
          <w:highlight w:val="none"/>
          <w14:textFill>
            <w14:solidFill>
              <w14:schemeClr w14:val="tx1"/>
            </w14:solidFill>
          </w14:textFill>
        </w:rPr>
        <w:fldChar w:fldCharType="separate"/>
      </w:r>
      <w:r>
        <w:rPr>
          <w:rFonts w:hint="eastAsia" w:ascii="Cambria" w:hAnsi="Cambria"/>
          <w:bCs w:val="0"/>
          <w:color w:val="000000" w:themeColor="text1"/>
          <w:szCs w:val="32"/>
          <w:highlight w:val="none"/>
          <w14:textFill>
            <w14:solidFill>
              <w14:schemeClr w14:val="tx1"/>
            </w14:solidFill>
          </w14:textFill>
        </w:rPr>
        <w:t>第二章</w:t>
      </w:r>
      <w:r>
        <w:rPr>
          <w:rFonts w:ascii="Cambria" w:hAnsi="Cambria"/>
          <w:bCs w:val="0"/>
          <w:color w:val="000000" w:themeColor="text1"/>
          <w:szCs w:val="32"/>
          <w:highlight w:val="none"/>
          <w14:textFill>
            <w14:solidFill>
              <w14:schemeClr w14:val="tx1"/>
            </w14:solidFill>
          </w14:textFill>
        </w:rPr>
        <w:t xml:space="preserve"> </w:t>
      </w:r>
      <w:r>
        <w:rPr>
          <w:rFonts w:hint="eastAsia" w:ascii="Cambria" w:hAnsi="Cambria"/>
          <w:bCs w:val="0"/>
          <w:color w:val="000000" w:themeColor="text1"/>
          <w:szCs w:val="32"/>
          <w:highlight w:val="none"/>
          <w14:textFill>
            <w14:solidFill>
              <w14:schemeClr w14:val="tx1"/>
            </w14:solidFill>
          </w14:textFill>
        </w:rPr>
        <w:t>采购需求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_Toc17568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w:t>
      </w:r>
      <w:r>
        <w:rPr>
          <w:color w:val="000000" w:themeColor="text1"/>
          <w:highlight w:val="none"/>
          <w14:textFill>
            <w14:solidFill>
              <w14:schemeClr w14:val="tx1"/>
            </w14:solidFill>
          </w14:textFill>
        </w:rPr>
        <w:fldChar w:fldCharType="end"/>
      </w:r>
      <w:r>
        <w:rPr>
          <w:rFonts w:hint="eastAsia" w:ascii="宋体" w:hAnsi="宋体"/>
          <w:color w:val="000000" w:themeColor="text1"/>
          <w:szCs w:val="30"/>
          <w:highlight w:val="none"/>
          <w14:textFill>
            <w14:solidFill>
              <w14:schemeClr w14:val="tx1"/>
            </w14:solidFill>
          </w14:textFill>
        </w:rPr>
        <w:fldChar w:fldCharType="end"/>
      </w:r>
    </w:p>
    <w:p w14:paraId="29686FF1">
      <w:pPr>
        <w:pStyle w:val="22"/>
        <w:tabs>
          <w:tab w:val="right" w:leader="dot" w:pos="8879"/>
        </w:tabs>
        <w:rPr>
          <w:color w:val="000000" w:themeColor="text1"/>
          <w:highlight w:val="none"/>
          <w14:textFill>
            <w14:solidFill>
              <w14:schemeClr w14:val="tx1"/>
            </w14:solidFill>
          </w14:textFill>
        </w:rPr>
      </w:pPr>
      <w:r>
        <w:rPr>
          <w:rFonts w:hint="eastAsia" w:ascii="宋体" w:hAnsi="宋体"/>
          <w:color w:val="000000" w:themeColor="text1"/>
          <w:szCs w:val="30"/>
          <w:highlight w:val="none"/>
          <w14:textFill>
            <w14:solidFill>
              <w14:schemeClr w14:val="tx1"/>
            </w14:solidFill>
          </w14:textFill>
        </w:rPr>
        <w:fldChar w:fldCharType="begin"/>
      </w:r>
      <w:r>
        <w:rPr>
          <w:rFonts w:hint="eastAsia" w:ascii="宋体" w:hAnsi="宋体"/>
          <w:color w:val="000000" w:themeColor="text1"/>
          <w:szCs w:val="30"/>
          <w:highlight w:val="none"/>
          <w14:textFill>
            <w14:solidFill>
              <w14:schemeClr w14:val="tx1"/>
            </w14:solidFill>
          </w14:textFill>
        </w:rPr>
        <w:instrText xml:space="preserve"> HYPERLINK \l _Toc31026 </w:instrText>
      </w:r>
      <w:r>
        <w:rPr>
          <w:rFonts w:hint="eastAsia" w:ascii="宋体" w:hAnsi="宋体"/>
          <w:color w:val="000000" w:themeColor="text1"/>
          <w:szCs w:val="30"/>
          <w:highlight w:val="none"/>
          <w14:textFill>
            <w14:solidFill>
              <w14:schemeClr w14:val="tx1"/>
            </w14:solidFill>
          </w14:textFill>
        </w:rPr>
        <w:fldChar w:fldCharType="separate"/>
      </w:r>
      <w:r>
        <w:rPr>
          <w:rFonts w:hint="eastAsia" w:ascii="Cambria" w:hAnsi="Cambria"/>
          <w:bCs w:val="0"/>
          <w:color w:val="000000" w:themeColor="text1"/>
          <w:szCs w:val="32"/>
          <w:highlight w:val="none"/>
          <w14:textFill>
            <w14:solidFill>
              <w14:schemeClr w14:val="tx1"/>
            </w14:solidFill>
          </w14:textFill>
        </w:rPr>
        <w:t>第三章</w:t>
      </w:r>
      <w:r>
        <w:rPr>
          <w:rFonts w:ascii="Cambria" w:hAnsi="Cambria"/>
          <w:bCs w:val="0"/>
          <w:color w:val="000000" w:themeColor="text1"/>
          <w:szCs w:val="32"/>
          <w:highlight w:val="none"/>
          <w14:textFill>
            <w14:solidFill>
              <w14:schemeClr w14:val="tx1"/>
            </w14:solidFill>
          </w14:textFill>
        </w:rPr>
        <w:t xml:space="preserve"> </w:t>
      </w:r>
      <w:r>
        <w:rPr>
          <w:rFonts w:hint="eastAsia" w:ascii="Cambria" w:hAnsi="Cambria"/>
          <w:bCs w:val="0"/>
          <w:color w:val="000000" w:themeColor="text1"/>
          <w:szCs w:val="32"/>
          <w:highlight w:val="none"/>
          <w14:textFill>
            <w14:solidFill>
              <w14:schemeClr w14:val="tx1"/>
            </w14:solidFill>
          </w14:textFill>
        </w:rPr>
        <w:t>供应商须知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_Toc31026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w:t>
      </w:r>
      <w:r>
        <w:rPr>
          <w:color w:val="000000" w:themeColor="text1"/>
          <w:highlight w:val="none"/>
          <w14:textFill>
            <w14:solidFill>
              <w14:schemeClr w14:val="tx1"/>
            </w14:solidFill>
          </w14:textFill>
        </w:rPr>
        <w:fldChar w:fldCharType="end"/>
      </w:r>
      <w:r>
        <w:rPr>
          <w:rFonts w:hint="eastAsia" w:ascii="宋体" w:hAnsi="宋体"/>
          <w:color w:val="000000" w:themeColor="text1"/>
          <w:szCs w:val="30"/>
          <w:highlight w:val="none"/>
          <w14:textFill>
            <w14:solidFill>
              <w14:schemeClr w14:val="tx1"/>
            </w14:solidFill>
          </w14:textFill>
        </w:rPr>
        <w:fldChar w:fldCharType="end"/>
      </w:r>
    </w:p>
    <w:p w14:paraId="13FD7D4C">
      <w:pPr>
        <w:pStyle w:val="24"/>
        <w:tabs>
          <w:tab w:val="right" w:leader="dot" w:pos="8879"/>
          <w:tab w:val="clear" w:pos="8296"/>
        </w:tabs>
        <w:rPr>
          <w:color w:val="000000" w:themeColor="text1"/>
          <w:highlight w:val="none"/>
          <w14:textFill>
            <w14:solidFill>
              <w14:schemeClr w14:val="tx1"/>
            </w14:solidFill>
          </w14:textFill>
        </w:rPr>
      </w:pPr>
      <w:r>
        <w:rPr>
          <w:rFonts w:hint="eastAsia" w:ascii="宋体" w:hAnsi="宋体"/>
          <w:color w:val="000000" w:themeColor="text1"/>
          <w:szCs w:val="30"/>
          <w:highlight w:val="none"/>
          <w14:textFill>
            <w14:solidFill>
              <w14:schemeClr w14:val="tx1"/>
            </w14:solidFill>
          </w14:textFill>
        </w:rPr>
        <w:fldChar w:fldCharType="begin"/>
      </w:r>
      <w:r>
        <w:rPr>
          <w:rFonts w:hint="eastAsia" w:ascii="宋体" w:hAnsi="宋体"/>
          <w:color w:val="000000" w:themeColor="text1"/>
          <w:szCs w:val="30"/>
          <w:highlight w:val="none"/>
          <w14:textFill>
            <w14:solidFill>
              <w14:schemeClr w14:val="tx1"/>
            </w14:solidFill>
          </w14:textFill>
        </w:rPr>
        <w:instrText xml:space="preserve"> HYPERLINK \l _Toc4320 </w:instrText>
      </w:r>
      <w:r>
        <w:rPr>
          <w:rFonts w:hint="eastAsia" w:ascii="宋体" w:hAnsi="宋体"/>
          <w:color w:val="000000" w:themeColor="text1"/>
          <w:szCs w:val="30"/>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第一节 供应商须知前附表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_Toc4320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w:t>
      </w:r>
      <w:r>
        <w:rPr>
          <w:color w:val="000000" w:themeColor="text1"/>
          <w:highlight w:val="none"/>
          <w14:textFill>
            <w14:solidFill>
              <w14:schemeClr w14:val="tx1"/>
            </w14:solidFill>
          </w14:textFill>
        </w:rPr>
        <w:fldChar w:fldCharType="end"/>
      </w:r>
      <w:r>
        <w:rPr>
          <w:rFonts w:hint="eastAsia" w:ascii="宋体" w:hAnsi="宋体"/>
          <w:color w:val="000000" w:themeColor="text1"/>
          <w:szCs w:val="30"/>
          <w:highlight w:val="none"/>
          <w14:textFill>
            <w14:solidFill>
              <w14:schemeClr w14:val="tx1"/>
            </w14:solidFill>
          </w14:textFill>
        </w:rPr>
        <w:fldChar w:fldCharType="end"/>
      </w:r>
    </w:p>
    <w:p w14:paraId="7AFD29A7">
      <w:pPr>
        <w:pStyle w:val="24"/>
        <w:tabs>
          <w:tab w:val="right" w:leader="dot" w:pos="8879"/>
          <w:tab w:val="clear" w:pos="8296"/>
        </w:tabs>
        <w:rPr>
          <w:color w:val="000000" w:themeColor="text1"/>
          <w:highlight w:val="none"/>
          <w14:textFill>
            <w14:solidFill>
              <w14:schemeClr w14:val="tx1"/>
            </w14:solidFill>
          </w14:textFill>
        </w:rPr>
      </w:pPr>
      <w:r>
        <w:rPr>
          <w:rFonts w:hint="eastAsia" w:ascii="宋体" w:hAnsi="宋体"/>
          <w:color w:val="000000" w:themeColor="text1"/>
          <w:szCs w:val="30"/>
          <w:highlight w:val="none"/>
          <w14:textFill>
            <w14:solidFill>
              <w14:schemeClr w14:val="tx1"/>
            </w14:solidFill>
          </w14:textFill>
        </w:rPr>
        <w:fldChar w:fldCharType="begin"/>
      </w:r>
      <w:r>
        <w:rPr>
          <w:rFonts w:hint="eastAsia" w:ascii="宋体" w:hAnsi="宋体"/>
          <w:color w:val="000000" w:themeColor="text1"/>
          <w:szCs w:val="30"/>
          <w:highlight w:val="none"/>
          <w14:textFill>
            <w14:solidFill>
              <w14:schemeClr w14:val="tx1"/>
            </w14:solidFill>
          </w14:textFill>
        </w:rPr>
        <w:instrText xml:space="preserve"> HYPERLINK \l _Toc18776 </w:instrText>
      </w:r>
      <w:r>
        <w:rPr>
          <w:rFonts w:hint="eastAsia" w:ascii="宋体" w:hAnsi="宋体"/>
          <w:color w:val="000000" w:themeColor="text1"/>
          <w:szCs w:val="30"/>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第二节 供应商须知正文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_Toc18776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22</w:t>
      </w:r>
      <w:r>
        <w:rPr>
          <w:color w:val="000000" w:themeColor="text1"/>
          <w:highlight w:val="none"/>
          <w14:textFill>
            <w14:solidFill>
              <w14:schemeClr w14:val="tx1"/>
            </w14:solidFill>
          </w14:textFill>
        </w:rPr>
        <w:fldChar w:fldCharType="end"/>
      </w:r>
      <w:r>
        <w:rPr>
          <w:rFonts w:hint="eastAsia" w:ascii="宋体" w:hAnsi="宋体"/>
          <w:color w:val="000000" w:themeColor="text1"/>
          <w:szCs w:val="30"/>
          <w:highlight w:val="none"/>
          <w14:textFill>
            <w14:solidFill>
              <w14:schemeClr w14:val="tx1"/>
            </w14:solidFill>
          </w14:textFill>
        </w:rPr>
        <w:fldChar w:fldCharType="end"/>
      </w:r>
    </w:p>
    <w:p w14:paraId="6D852214">
      <w:pPr>
        <w:pStyle w:val="16"/>
        <w:tabs>
          <w:tab w:val="right" w:leader="dot" w:pos="8879"/>
        </w:tabs>
        <w:rPr>
          <w:color w:val="000000" w:themeColor="text1"/>
          <w:highlight w:val="none"/>
          <w14:textFill>
            <w14:solidFill>
              <w14:schemeClr w14:val="tx1"/>
            </w14:solidFill>
          </w14:textFill>
        </w:rPr>
      </w:pPr>
      <w:r>
        <w:rPr>
          <w:rFonts w:hint="eastAsia" w:ascii="宋体" w:hAnsi="宋体"/>
          <w:color w:val="000000" w:themeColor="text1"/>
          <w:szCs w:val="30"/>
          <w:highlight w:val="none"/>
          <w14:textFill>
            <w14:solidFill>
              <w14:schemeClr w14:val="tx1"/>
            </w14:solidFill>
          </w14:textFill>
        </w:rPr>
        <w:fldChar w:fldCharType="begin"/>
      </w:r>
      <w:r>
        <w:rPr>
          <w:rFonts w:hint="eastAsia" w:ascii="宋体" w:hAnsi="宋体"/>
          <w:color w:val="000000" w:themeColor="text1"/>
          <w:szCs w:val="30"/>
          <w:highlight w:val="none"/>
          <w14:textFill>
            <w14:solidFill>
              <w14:schemeClr w14:val="tx1"/>
            </w14:solidFill>
          </w14:textFill>
        </w:rPr>
        <w:instrText xml:space="preserve"> HYPERLINK \l _Toc599 </w:instrText>
      </w:r>
      <w:r>
        <w:rPr>
          <w:rFonts w:hint="eastAsia" w:ascii="宋体" w:hAnsi="宋体"/>
          <w:color w:val="000000" w:themeColor="text1"/>
          <w:szCs w:val="30"/>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一、总则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_Toc599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22</w:t>
      </w:r>
      <w:r>
        <w:rPr>
          <w:color w:val="000000" w:themeColor="text1"/>
          <w:highlight w:val="none"/>
          <w14:textFill>
            <w14:solidFill>
              <w14:schemeClr w14:val="tx1"/>
            </w14:solidFill>
          </w14:textFill>
        </w:rPr>
        <w:fldChar w:fldCharType="end"/>
      </w:r>
      <w:r>
        <w:rPr>
          <w:rFonts w:hint="eastAsia" w:ascii="宋体" w:hAnsi="宋体"/>
          <w:color w:val="000000" w:themeColor="text1"/>
          <w:szCs w:val="30"/>
          <w:highlight w:val="none"/>
          <w14:textFill>
            <w14:solidFill>
              <w14:schemeClr w14:val="tx1"/>
            </w14:solidFill>
          </w14:textFill>
        </w:rPr>
        <w:fldChar w:fldCharType="end"/>
      </w:r>
    </w:p>
    <w:p w14:paraId="71B0AAF6">
      <w:pPr>
        <w:pStyle w:val="16"/>
        <w:tabs>
          <w:tab w:val="right" w:leader="dot" w:pos="8879"/>
        </w:tabs>
        <w:rPr>
          <w:color w:val="000000" w:themeColor="text1"/>
          <w:highlight w:val="none"/>
          <w14:textFill>
            <w14:solidFill>
              <w14:schemeClr w14:val="tx1"/>
            </w14:solidFill>
          </w14:textFill>
        </w:rPr>
      </w:pPr>
      <w:r>
        <w:rPr>
          <w:rFonts w:hint="eastAsia" w:ascii="宋体" w:hAnsi="宋体"/>
          <w:color w:val="000000" w:themeColor="text1"/>
          <w:szCs w:val="30"/>
          <w:highlight w:val="none"/>
          <w14:textFill>
            <w14:solidFill>
              <w14:schemeClr w14:val="tx1"/>
            </w14:solidFill>
          </w14:textFill>
        </w:rPr>
        <w:fldChar w:fldCharType="begin"/>
      </w:r>
      <w:r>
        <w:rPr>
          <w:rFonts w:hint="eastAsia" w:ascii="宋体" w:hAnsi="宋体"/>
          <w:color w:val="000000" w:themeColor="text1"/>
          <w:szCs w:val="30"/>
          <w:highlight w:val="none"/>
          <w14:textFill>
            <w14:solidFill>
              <w14:schemeClr w14:val="tx1"/>
            </w14:solidFill>
          </w14:textFill>
        </w:rPr>
        <w:instrText xml:space="preserve"> HYPERLINK \l _Toc19800 </w:instrText>
      </w:r>
      <w:r>
        <w:rPr>
          <w:rFonts w:hint="eastAsia" w:ascii="宋体" w:hAnsi="宋体"/>
          <w:color w:val="000000" w:themeColor="text1"/>
          <w:szCs w:val="30"/>
          <w:highlight w:val="none"/>
          <w14:textFill>
            <w14:solidFill>
              <w14:schemeClr w14:val="tx1"/>
            </w14:solidFill>
          </w14:textFill>
        </w:rPr>
        <w:fldChar w:fldCharType="separate"/>
      </w:r>
      <w:r>
        <w:rPr>
          <w:rFonts w:hint="eastAsia" w:ascii="宋体" w:hAnsi="宋体"/>
          <w:bCs w:val="0"/>
          <w:color w:val="000000" w:themeColor="text1"/>
          <w:highlight w:val="none"/>
          <w14:textFill>
            <w14:solidFill>
              <w14:schemeClr w14:val="tx1"/>
            </w14:solidFill>
          </w14:textFill>
        </w:rPr>
        <w:t>二、磋商文件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_Toc19800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24</w:t>
      </w:r>
      <w:r>
        <w:rPr>
          <w:color w:val="000000" w:themeColor="text1"/>
          <w:highlight w:val="none"/>
          <w14:textFill>
            <w14:solidFill>
              <w14:schemeClr w14:val="tx1"/>
            </w14:solidFill>
          </w14:textFill>
        </w:rPr>
        <w:fldChar w:fldCharType="end"/>
      </w:r>
      <w:r>
        <w:rPr>
          <w:rFonts w:hint="eastAsia" w:ascii="宋体" w:hAnsi="宋体"/>
          <w:color w:val="000000" w:themeColor="text1"/>
          <w:szCs w:val="30"/>
          <w:highlight w:val="none"/>
          <w14:textFill>
            <w14:solidFill>
              <w14:schemeClr w14:val="tx1"/>
            </w14:solidFill>
          </w14:textFill>
        </w:rPr>
        <w:fldChar w:fldCharType="end"/>
      </w:r>
    </w:p>
    <w:p w14:paraId="61C9FB2D">
      <w:pPr>
        <w:pStyle w:val="16"/>
        <w:tabs>
          <w:tab w:val="right" w:leader="dot" w:pos="8879"/>
        </w:tabs>
        <w:rPr>
          <w:color w:val="000000" w:themeColor="text1"/>
          <w:highlight w:val="none"/>
          <w14:textFill>
            <w14:solidFill>
              <w14:schemeClr w14:val="tx1"/>
            </w14:solidFill>
          </w14:textFill>
        </w:rPr>
      </w:pPr>
      <w:r>
        <w:rPr>
          <w:rFonts w:hint="eastAsia" w:ascii="宋体" w:hAnsi="宋体"/>
          <w:color w:val="000000" w:themeColor="text1"/>
          <w:szCs w:val="30"/>
          <w:highlight w:val="none"/>
          <w14:textFill>
            <w14:solidFill>
              <w14:schemeClr w14:val="tx1"/>
            </w14:solidFill>
          </w14:textFill>
        </w:rPr>
        <w:fldChar w:fldCharType="begin"/>
      </w:r>
      <w:r>
        <w:rPr>
          <w:rFonts w:hint="eastAsia" w:ascii="宋体" w:hAnsi="宋体"/>
          <w:color w:val="000000" w:themeColor="text1"/>
          <w:szCs w:val="30"/>
          <w:highlight w:val="none"/>
          <w14:textFill>
            <w14:solidFill>
              <w14:schemeClr w14:val="tx1"/>
            </w14:solidFill>
          </w14:textFill>
        </w:rPr>
        <w:instrText xml:space="preserve"> HYPERLINK \l _Toc29382 </w:instrText>
      </w:r>
      <w:r>
        <w:rPr>
          <w:rFonts w:hint="eastAsia" w:ascii="宋体" w:hAnsi="宋体"/>
          <w:color w:val="000000" w:themeColor="text1"/>
          <w:szCs w:val="30"/>
          <w:highlight w:val="none"/>
          <w14:textFill>
            <w14:solidFill>
              <w14:schemeClr w14:val="tx1"/>
            </w14:solidFill>
          </w14:textFill>
        </w:rPr>
        <w:fldChar w:fldCharType="separate"/>
      </w:r>
      <w:r>
        <w:rPr>
          <w:rFonts w:hint="eastAsia" w:ascii="宋体" w:hAnsi="宋体"/>
          <w:bCs w:val="0"/>
          <w:color w:val="000000" w:themeColor="text1"/>
          <w:highlight w:val="none"/>
          <w14:textFill>
            <w14:solidFill>
              <w14:schemeClr w14:val="tx1"/>
            </w14:solidFill>
          </w14:textFill>
        </w:rPr>
        <w:t>三、响应文件的编制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_Toc29382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25</w:t>
      </w:r>
      <w:r>
        <w:rPr>
          <w:color w:val="000000" w:themeColor="text1"/>
          <w:highlight w:val="none"/>
          <w14:textFill>
            <w14:solidFill>
              <w14:schemeClr w14:val="tx1"/>
            </w14:solidFill>
          </w14:textFill>
        </w:rPr>
        <w:fldChar w:fldCharType="end"/>
      </w:r>
      <w:r>
        <w:rPr>
          <w:rFonts w:hint="eastAsia" w:ascii="宋体" w:hAnsi="宋体"/>
          <w:color w:val="000000" w:themeColor="text1"/>
          <w:szCs w:val="30"/>
          <w:highlight w:val="none"/>
          <w14:textFill>
            <w14:solidFill>
              <w14:schemeClr w14:val="tx1"/>
            </w14:solidFill>
          </w14:textFill>
        </w:rPr>
        <w:fldChar w:fldCharType="end"/>
      </w:r>
    </w:p>
    <w:p w14:paraId="1EBB8DAF">
      <w:pPr>
        <w:pStyle w:val="16"/>
        <w:tabs>
          <w:tab w:val="right" w:leader="dot" w:pos="8879"/>
        </w:tabs>
        <w:rPr>
          <w:color w:val="000000" w:themeColor="text1"/>
          <w:highlight w:val="none"/>
          <w14:textFill>
            <w14:solidFill>
              <w14:schemeClr w14:val="tx1"/>
            </w14:solidFill>
          </w14:textFill>
        </w:rPr>
      </w:pPr>
      <w:r>
        <w:rPr>
          <w:rFonts w:hint="eastAsia" w:ascii="宋体" w:hAnsi="宋体"/>
          <w:color w:val="000000" w:themeColor="text1"/>
          <w:szCs w:val="30"/>
          <w:highlight w:val="none"/>
          <w14:textFill>
            <w14:solidFill>
              <w14:schemeClr w14:val="tx1"/>
            </w14:solidFill>
          </w14:textFill>
        </w:rPr>
        <w:fldChar w:fldCharType="begin"/>
      </w:r>
      <w:r>
        <w:rPr>
          <w:rFonts w:hint="eastAsia" w:ascii="宋体" w:hAnsi="宋体"/>
          <w:color w:val="000000" w:themeColor="text1"/>
          <w:szCs w:val="30"/>
          <w:highlight w:val="none"/>
          <w14:textFill>
            <w14:solidFill>
              <w14:schemeClr w14:val="tx1"/>
            </w14:solidFill>
          </w14:textFill>
        </w:rPr>
        <w:instrText xml:space="preserve"> HYPERLINK \l _Toc30166 </w:instrText>
      </w:r>
      <w:r>
        <w:rPr>
          <w:rFonts w:hint="eastAsia" w:ascii="宋体" w:hAnsi="宋体"/>
          <w:color w:val="000000" w:themeColor="text1"/>
          <w:szCs w:val="30"/>
          <w:highlight w:val="none"/>
          <w14:textFill>
            <w14:solidFill>
              <w14:schemeClr w14:val="tx1"/>
            </w14:solidFill>
          </w14:textFill>
        </w:rPr>
        <w:fldChar w:fldCharType="separate"/>
      </w:r>
      <w:r>
        <w:rPr>
          <w:rFonts w:hint="eastAsia" w:ascii="宋体" w:hAnsi="宋体"/>
          <w:bCs w:val="0"/>
          <w:color w:val="000000" w:themeColor="text1"/>
          <w:highlight w:val="none"/>
          <w14:textFill>
            <w14:solidFill>
              <w14:schemeClr w14:val="tx1"/>
            </w14:solidFill>
          </w14:textFill>
        </w:rPr>
        <w:t>四、评审及磋商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_Toc30166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27</w:t>
      </w:r>
      <w:r>
        <w:rPr>
          <w:color w:val="000000" w:themeColor="text1"/>
          <w:highlight w:val="none"/>
          <w14:textFill>
            <w14:solidFill>
              <w14:schemeClr w14:val="tx1"/>
            </w14:solidFill>
          </w14:textFill>
        </w:rPr>
        <w:fldChar w:fldCharType="end"/>
      </w:r>
      <w:r>
        <w:rPr>
          <w:rFonts w:hint="eastAsia" w:ascii="宋体" w:hAnsi="宋体"/>
          <w:color w:val="000000" w:themeColor="text1"/>
          <w:szCs w:val="30"/>
          <w:highlight w:val="none"/>
          <w14:textFill>
            <w14:solidFill>
              <w14:schemeClr w14:val="tx1"/>
            </w14:solidFill>
          </w14:textFill>
        </w:rPr>
        <w:fldChar w:fldCharType="end"/>
      </w:r>
    </w:p>
    <w:p w14:paraId="3BF45F8C">
      <w:pPr>
        <w:pStyle w:val="16"/>
        <w:tabs>
          <w:tab w:val="right" w:leader="dot" w:pos="8879"/>
        </w:tabs>
        <w:rPr>
          <w:color w:val="000000" w:themeColor="text1"/>
          <w:highlight w:val="none"/>
          <w14:textFill>
            <w14:solidFill>
              <w14:schemeClr w14:val="tx1"/>
            </w14:solidFill>
          </w14:textFill>
        </w:rPr>
      </w:pPr>
      <w:r>
        <w:rPr>
          <w:rFonts w:hint="eastAsia" w:ascii="宋体" w:hAnsi="宋体"/>
          <w:color w:val="000000" w:themeColor="text1"/>
          <w:szCs w:val="30"/>
          <w:highlight w:val="none"/>
          <w14:textFill>
            <w14:solidFill>
              <w14:schemeClr w14:val="tx1"/>
            </w14:solidFill>
          </w14:textFill>
        </w:rPr>
        <w:fldChar w:fldCharType="begin"/>
      </w:r>
      <w:r>
        <w:rPr>
          <w:rFonts w:hint="eastAsia" w:ascii="宋体" w:hAnsi="宋体"/>
          <w:color w:val="000000" w:themeColor="text1"/>
          <w:szCs w:val="30"/>
          <w:highlight w:val="none"/>
          <w14:textFill>
            <w14:solidFill>
              <w14:schemeClr w14:val="tx1"/>
            </w14:solidFill>
          </w14:textFill>
        </w:rPr>
        <w:instrText xml:space="preserve"> HYPERLINK \l _Toc16009 </w:instrText>
      </w:r>
      <w:r>
        <w:rPr>
          <w:rFonts w:hint="eastAsia" w:ascii="宋体" w:hAnsi="宋体"/>
          <w:color w:val="000000" w:themeColor="text1"/>
          <w:szCs w:val="30"/>
          <w:highlight w:val="none"/>
          <w14:textFill>
            <w14:solidFill>
              <w14:schemeClr w14:val="tx1"/>
            </w14:solidFill>
          </w14:textFill>
        </w:rPr>
        <w:fldChar w:fldCharType="separate"/>
      </w:r>
      <w:r>
        <w:rPr>
          <w:rFonts w:hint="eastAsia" w:ascii="宋体" w:hAnsi="宋体"/>
          <w:bCs w:val="0"/>
          <w:color w:val="000000" w:themeColor="text1"/>
          <w:highlight w:val="none"/>
          <w14:textFill>
            <w14:solidFill>
              <w14:schemeClr w14:val="tx1"/>
            </w14:solidFill>
          </w14:textFill>
        </w:rPr>
        <w:t>五、成交及合同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_Toc16009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28</w:t>
      </w:r>
      <w:r>
        <w:rPr>
          <w:color w:val="000000" w:themeColor="text1"/>
          <w:highlight w:val="none"/>
          <w14:textFill>
            <w14:solidFill>
              <w14:schemeClr w14:val="tx1"/>
            </w14:solidFill>
          </w14:textFill>
        </w:rPr>
        <w:fldChar w:fldCharType="end"/>
      </w:r>
      <w:r>
        <w:rPr>
          <w:rFonts w:hint="eastAsia" w:ascii="宋体" w:hAnsi="宋体"/>
          <w:color w:val="000000" w:themeColor="text1"/>
          <w:szCs w:val="30"/>
          <w:highlight w:val="none"/>
          <w14:textFill>
            <w14:solidFill>
              <w14:schemeClr w14:val="tx1"/>
            </w14:solidFill>
          </w14:textFill>
        </w:rPr>
        <w:fldChar w:fldCharType="end"/>
      </w:r>
    </w:p>
    <w:p w14:paraId="59A50A12">
      <w:pPr>
        <w:pStyle w:val="16"/>
        <w:tabs>
          <w:tab w:val="right" w:leader="dot" w:pos="8879"/>
        </w:tabs>
        <w:rPr>
          <w:color w:val="000000" w:themeColor="text1"/>
          <w:highlight w:val="none"/>
          <w14:textFill>
            <w14:solidFill>
              <w14:schemeClr w14:val="tx1"/>
            </w14:solidFill>
          </w14:textFill>
        </w:rPr>
      </w:pPr>
      <w:r>
        <w:rPr>
          <w:rFonts w:hint="eastAsia" w:ascii="宋体" w:hAnsi="宋体"/>
          <w:color w:val="000000" w:themeColor="text1"/>
          <w:szCs w:val="30"/>
          <w:highlight w:val="none"/>
          <w14:textFill>
            <w14:solidFill>
              <w14:schemeClr w14:val="tx1"/>
            </w14:solidFill>
          </w14:textFill>
        </w:rPr>
        <w:fldChar w:fldCharType="begin"/>
      </w:r>
      <w:r>
        <w:rPr>
          <w:rFonts w:hint="eastAsia" w:ascii="宋体" w:hAnsi="宋体"/>
          <w:color w:val="000000" w:themeColor="text1"/>
          <w:szCs w:val="30"/>
          <w:highlight w:val="none"/>
          <w14:textFill>
            <w14:solidFill>
              <w14:schemeClr w14:val="tx1"/>
            </w14:solidFill>
          </w14:textFill>
        </w:rPr>
        <w:instrText xml:space="preserve"> HYPERLINK \l _Toc11005 </w:instrText>
      </w:r>
      <w:r>
        <w:rPr>
          <w:rFonts w:hint="eastAsia" w:ascii="宋体" w:hAnsi="宋体"/>
          <w:color w:val="000000" w:themeColor="text1"/>
          <w:szCs w:val="30"/>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六、验收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_Toc11005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31</w:t>
      </w:r>
      <w:r>
        <w:rPr>
          <w:color w:val="000000" w:themeColor="text1"/>
          <w:highlight w:val="none"/>
          <w14:textFill>
            <w14:solidFill>
              <w14:schemeClr w14:val="tx1"/>
            </w14:solidFill>
          </w14:textFill>
        </w:rPr>
        <w:fldChar w:fldCharType="end"/>
      </w:r>
      <w:r>
        <w:rPr>
          <w:rFonts w:hint="eastAsia" w:ascii="宋体" w:hAnsi="宋体"/>
          <w:color w:val="000000" w:themeColor="text1"/>
          <w:szCs w:val="30"/>
          <w:highlight w:val="none"/>
          <w14:textFill>
            <w14:solidFill>
              <w14:schemeClr w14:val="tx1"/>
            </w14:solidFill>
          </w14:textFill>
        </w:rPr>
        <w:fldChar w:fldCharType="end"/>
      </w:r>
    </w:p>
    <w:p w14:paraId="6CF85116">
      <w:pPr>
        <w:pStyle w:val="16"/>
        <w:tabs>
          <w:tab w:val="right" w:leader="dot" w:pos="8879"/>
        </w:tabs>
        <w:rPr>
          <w:color w:val="000000" w:themeColor="text1"/>
          <w:highlight w:val="none"/>
          <w14:textFill>
            <w14:solidFill>
              <w14:schemeClr w14:val="tx1"/>
            </w14:solidFill>
          </w14:textFill>
        </w:rPr>
      </w:pPr>
      <w:r>
        <w:rPr>
          <w:rFonts w:hint="eastAsia" w:ascii="宋体" w:hAnsi="宋体"/>
          <w:color w:val="000000" w:themeColor="text1"/>
          <w:szCs w:val="30"/>
          <w:highlight w:val="none"/>
          <w14:textFill>
            <w14:solidFill>
              <w14:schemeClr w14:val="tx1"/>
            </w14:solidFill>
          </w14:textFill>
        </w:rPr>
        <w:fldChar w:fldCharType="begin"/>
      </w:r>
      <w:r>
        <w:rPr>
          <w:rFonts w:hint="eastAsia" w:ascii="宋体" w:hAnsi="宋体"/>
          <w:color w:val="000000" w:themeColor="text1"/>
          <w:szCs w:val="30"/>
          <w:highlight w:val="none"/>
          <w14:textFill>
            <w14:solidFill>
              <w14:schemeClr w14:val="tx1"/>
            </w14:solidFill>
          </w14:textFill>
        </w:rPr>
        <w:instrText xml:space="preserve"> HYPERLINK \l _Toc7532 </w:instrText>
      </w:r>
      <w:r>
        <w:rPr>
          <w:rFonts w:hint="eastAsia" w:ascii="宋体" w:hAnsi="宋体"/>
          <w:color w:val="000000" w:themeColor="text1"/>
          <w:szCs w:val="30"/>
          <w:highlight w:val="none"/>
          <w14:textFill>
            <w14:solidFill>
              <w14:schemeClr w14:val="tx1"/>
            </w14:solidFill>
          </w14:textFill>
        </w:rPr>
        <w:fldChar w:fldCharType="separate"/>
      </w:r>
      <w:r>
        <w:rPr>
          <w:rFonts w:hint="eastAsia" w:ascii="宋体" w:hAnsi="宋体"/>
          <w:bCs w:val="0"/>
          <w:color w:val="000000" w:themeColor="text1"/>
          <w:highlight w:val="none"/>
          <w14:textFill>
            <w14:solidFill>
              <w14:schemeClr w14:val="tx1"/>
            </w14:solidFill>
          </w14:textFill>
        </w:rPr>
        <w:t>七、其他事项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_Toc7532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31</w:t>
      </w:r>
      <w:r>
        <w:rPr>
          <w:color w:val="000000" w:themeColor="text1"/>
          <w:highlight w:val="none"/>
          <w14:textFill>
            <w14:solidFill>
              <w14:schemeClr w14:val="tx1"/>
            </w14:solidFill>
          </w14:textFill>
        </w:rPr>
        <w:fldChar w:fldCharType="end"/>
      </w:r>
      <w:r>
        <w:rPr>
          <w:rFonts w:hint="eastAsia" w:ascii="宋体" w:hAnsi="宋体"/>
          <w:color w:val="000000" w:themeColor="text1"/>
          <w:szCs w:val="30"/>
          <w:highlight w:val="none"/>
          <w14:textFill>
            <w14:solidFill>
              <w14:schemeClr w14:val="tx1"/>
            </w14:solidFill>
          </w14:textFill>
        </w:rPr>
        <w:fldChar w:fldCharType="end"/>
      </w:r>
    </w:p>
    <w:p w14:paraId="2EA11666">
      <w:pPr>
        <w:pStyle w:val="22"/>
        <w:tabs>
          <w:tab w:val="right" w:leader="dot" w:pos="8879"/>
        </w:tabs>
        <w:rPr>
          <w:color w:val="000000" w:themeColor="text1"/>
          <w:highlight w:val="none"/>
          <w14:textFill>
            <w14:solidFill>
              <w14:schemeClr w14:val="tx1"/>
            </w14:solidFill>
          </w14:textFill>
        </w:rPr>
      </w:pPr>
      <w:r>
        <w:rPr>
          <w:rFonts w:hint="eastAsia" w:ascii="宋体" w:hAnsi="宋体"/>
          <w:color w:val="000000" w:themeColor="text1"/>
          <w:szCs w:val="30"/>
          <w:highlight w:val="none"/>
          <w14:textFill>
            <w14:solidFill>
              <w14:schemeClr w14:val="tx1"/>
            </w14:solidFill>
          </w14:textFill>
        </w:rPr>
        <w:fldChar w:fldCharType="begin"/>
      </w:r>
      <w:r>
        <w:rPr>
          <w:rFonts w:hint="eastAsia" w:ascii="宋体" w:hAnsi="宋体"/>
          <w:color w:val="000000" w:themeColor="text1"/>
          <w:szCs w:val="30"/>
          <w:highlight w:val="none"/>
          <w14:textFill>
            <w14:solidFill>
              <w14:schemeClr w14:val="tx1"/>
            </w14:solidFill>
          </w14:textFill>
        </w:rPr>
        <w:instrText xml:space="preserve"> HYPERLINK \l _Toc15468 </w:instrText>
      </w:r>
      <w:r>
        <w:rPr>
          <w:rFonts w:hint="eastAsia" w:ascii="宋体" w:hAnsi="宋体"/>
          <w:color w:val="000000" w:themeColor="text1"/>
          <w:szCs w:val="30"/>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第四章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评审程序、评审方法和评审标准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_Toc15468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hint="eastAsia" w:ascii="宋体" w:hAnsi="宋体"/>
          <w:color w:val="000000" w:themeColor="text1"/>
          <w:szCs w:val="30"/>
          <w:highlight w:val="none"/>
          <w14:textFill>
            <w14:solidFill>
              <w14:schemeClr w14:val="tx1"/>
            </w14:solidFill>
          </w14:textFill>
        </w:rPr>
        <w:fldChar w:fldCharType="end"/>
      </w:r>
    </w:p>
    <w:p w14:paraId="610B4DDB">
      <w:pPr>
        <w:pStyle w:val="24"/>
        <w:tabs>
          <w:tab w:val="right" w:leader="dot" w:pos="8879"/>
          <w:tab w:val="clear" w:pos="8296"/>
        </w:tabs>
        <w:rPr>
          <w:color w:val="000000" w:themeColor="text1"/>
          <w:highlight w:val="none"/>
          <w14:textFill>
            <w14:solidFill>
              <w14:schemeClr w14:val="tx1"/>
            </w14:solidFill>
          </w14:textFill>
        </w:rPr>
      </w:pPr>
      <w:r>
        <w:rPr>
          <w:rFonts w:hint="eastAsia" w:ascii="宋体" w:hAnsi="宋体"/>
          <w:color w:val="000000" w:themeColor="text1"/>
          <w:szCs w:val="30"/>
          <w:highlight w:val="none"/>
          <w14:textFill>
            <w14:solidFill>
              <w14:schemeClr w14:val="tx1"/>
            </w14:solidFill>
          </w14:textFill>
        </w:rPr>
        <w:fldChar w:fldCharType="begin"/>
      </w:r>
      <w:r>
        <w:rPr>
          <w:rFonts w:hint="eastAsia" w:ascii="宋体" w:hAnsi="宋体"/>
          <w:color w:val="000000" w:themeColor="text1"/>
          <w:szCs w:val="30"/>
          <w:highlight w:val="none"/>
          <w14:textFill>
            <w14:solidFill>
              <w14:schemeClr w14:val="tx1"/>
            </w14:solidFill>
          </w14:textFill>
        </w:rPr>
        <w:instrText xml:space="preserve"> HYPERLINK \l _Toc25460 </w:instrText>
      </w:r>
      <w:r>
        <w:rPr>
          <w:rFonts w:hint="eastAsia" w:ascii="宋体" w:hAnsi="宋体"/>
          <w:color w:val="000000" w:themeColor="text1"/>
          <w:szCs w:val="30"/>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第一节 评审程序和评审方法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_Toc25460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rFonts w:hint="eastAsia" w:ascii="宋体" w:hAnsi="宋体"/>
          <w:color w:val="000000" w:themeColor="text1"/>
          <w:szCs w:val="30"/>
          <w:highlight w:val="none"/>
          <w14:textFill>
            <w14:solidFill>
              <w14:schemeClr w14:val="tx1"/>
            </w14:solidFill>
          </w14:textFill>
        </w:rPr>
        <w:fldChar w:fldCharType="end"/>
      </w:r>
    </w:p>
    <w:p w14:paraId="303F64AB">
      <w:pPr>
        <w:pStyle w:val="24"/>
        <w:tabs>
          <w:tab w:val="right" w:leader="dot" w:pos="8879"/>
          <w:tab w:val="clear" w:pos="8296"/>
        </w:tabs>
        <w:rPr>
          <w:color w:val="000000" w:themeColor="text1"/>
          <w:highlight w:val="none"/>
          <w14:textFill>
            <w14:solidFill>
              <w14:schemeClr w14:val="tx1"/>
            </w14:solidFill>
          </w14:textFill>
        </w:rPr>
      </w:pPr>
      <w:r>
        <w:rPr>
          <w:rFonts w:hint="eastAsia" w:ascii="宋体" w:hAnsi="宋体"/>
          <w:color w:val="000000" w:themeColor="text1"/>
          <w:szCs w:val="30"/>
          <w:highlight w:val="none"/>
          <w14:textFill>
            <w14:solidFill>
              <w14:schemeClr w14:val="tx1"/>
            </w14:solidFill>
          </w14:textFill>
        </w:rPr>
        <w:fldChar w:fldCharType="begin"/>
      </w:r>
      <w:r>
        <w:rPr>
          <w:rFonts w:hint="eastAsia" w:ascii="宋体" w:hAnsi="宋体"/>
          <w:color w:val="000000" w:themeColor="text1"/>
          <w:szCs w:val="30"/>
          <w:highlight w:val="none"/>
          <w14:textFill>
            <w14:solidFill>
              <w14:schemeClr w14:val="tx1"/>
            </w14:solidFill>
          </w14:textFill>
        </w:rPr>
        <w:instrText xml:space="preserve"> HYPERLINK \l _Toc28018 </w:instrText>
      </w:r>
      <w:r>
        <w:rPr>
          <w:rFonts w:hint="eastAsia" w:ascii="宋体" w:hAnsi="宋体"/>
          <w:color w:val="000000" w:themeColor="text1"/>
          <w:szCs w:val="30"/>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第二节 评标报告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_Toc28018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fldChar w:fldCharType="end"/>
      </w:r>
      <w:r>
        <w:rPr>
          <w:rFonts w:hint="eastAsia" w:ascii="宋体" w:hAnsi="宋体"/>
          <w:color w:val="000000" w:themeColor="text1"/>
          <w:szCs w:val="30"/>
          <w:highlight w:val="none"/>
          <w14:textFill>
            <w14:solidFill>
              <w14:schemeClr w14:val="tx1"/>
            </w14:solidFill>
          </w14:textFill>
        </w:rPr>
        <w:fldChar w:fldCharType="end"/>
      </w:r>
    </w:p>
    <w:p w14:paraId="0432E6B9">
      <w:pPr>
        <w:pStyle w:val="24"/>
        <w:tabs>
          <w:tab w:val="right" w:leader="dot" w:pos="8879"/>
          <w:tab w:val="clear" w:pos="8296"/>
        </w:tabs>
        <w:rPr>
          <w:color w:val="000000" w:themeColor="text1"/>
          <w:highlight w:val="none"/>
          <w14:textFill>
            <w14:solidFill>
              <w14:schemeClr w14:val="tx1"/>
            </w14:solidFill>
          </w14:textFill>
        </w:rPr>
      </w:pPr>
      <w:r>
        <w:rPr>
          <w:rFonts w:hint="eastAsia" w:ascii="宋体" w:hAnsi="宋体"/>
          <w:color w:val="000000" w:themeColor="text1"/>
          <w:szCs w:val="30"/>
          <w:highlight w:val="none"/>
          <w14:textFill>
            <w14:solidFill>
              <w14:schemeClr w14:val="tx1"/>
            </w14:solidFill>
          </w14:textFill>
        </w:rPr>
        <w:fldChar w:fldCharType="begin"/>
      </w:r>
      <w:r>
        <w:rPr>
          <w:rFonts w:hint="eastAsia" w:ascii="宋体" w:hAnsi="宋体"/>
          <w:color w:val="000000" w:themeColor="text1"/>
          <w:szCs w:val="30"/>
          <w:highlight w:val="none"/>
          <w14:textFill>
            <w14:solidFill>
              <w14:schemeClr w14:val="tx1"/>
            </w14:solidFill>
          </w14:textFill>
        </w:rPr>
        <w:instrText xml:space="preserve"> HYPERLINK \l _Toc28842 </w:instrText>
      </w:r>
      <w:r>
        <w:rPr>
          <w:rFonts w:hint="eastAsia" w:ascii="宋体" w:hAnsi="宋体"/>
          <w:color w:val="000000" w:themeColor="text1"/>
          <w:szCs w:val="30"/>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第三节 评审过程的保密与录像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_Toc28842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fldChar w:fldCharType="end"/>
      </w:r>
      <w:r>
        <w:rPr>
          <w:rFonts w:hint="eastAsia" w:ascii="宋体" w:hAnsi="宋体"/>
          <w:color w:val="000000" w:themeColor="text1"/>
          <w:szCs w:val="30"/>
          <w:highlight w:val="none"/>
          <w14:textFill>
            <w14:solidFill>
              <w14:schemeClr w14:val="tx1"/>
            </w14:solidFill>
          </w14:textFill>
        </w:rPr>
        <w:fldChar w:fldCharType="end"/>
      </w:r>
    </w:p>
    <w:p w14:paraId="6847174A">
      <w:pPr>
        <w:pStyle w:val="22"/>
        <w:tabs>
          <w:tab w:val="right" w:leader="dot" w:pos="8879"/>
        </w:tabs>
        <w:rPr>
          <w:color w:val="000000" w:themeColor="text1"/>
          <w:highlight w:val="none"/>
          <w14:textFill>
            <w14:solidFill>
              <w14:schemeClr w14:val="tx1"/>
            </w14:solidFill>
          </w14:textFill>
        </w:rPr>
      </w:pPr>
      <w:r>
        <w:rPr>
          <w:rFonts w:hint="eastAsia" w:ascii="宋体" w:hAnsi="宋体"/>
          <w:color w:val="000000" w:themeColor="text1"/>
          <w:szCs w:val="30"/>
          <w:highlight w:val="none"/>
          <w14:textFill>
            <w14:solidFill>
              <w14:schemeClr w14:val="tx1"/>
            </w14:solidFill>
          </w14:textFill>
        </w:rPr>
        <w:fldChar w:fldCharType="begin"/>
      </w:r>
      <w:r>
        <w:rPr>
          <w:rFonts w:hint="eastAsia" w:ascii="宋体" w:hAnsi="宋体"/>
          <w:color w:val="000000" w:themeColor="text1"/>
          <w:szCs w:val="30"/>
          <w:highlight w:val="none"/>
          <w14:textFill>
            <w14:solidFill>
              <w14:schemeClr w14:val="tx1"/>
            </w14:solidFill>
          </w14:textFill>
        </w:rPr>
        <w:instrText xml:space="preserve"> HYPERLINK \l _Toc26654 </w:instrText>
      </w:r>
      <w:r>
        <w:rPr>
          <w:rFonts w:hint="eastAsia" w:ascii="宋体" w:hAnsi="宋体"/>
          <w:color w:val="000000" w:themeColor="text1"/>
          <w:szCs w:val="30"/>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第五章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响应文件格式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_Toc26654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41</w:t>
      </w:r>
      <w:r>
        <w:rPr>
          <w:color w:val="000000" w:themeColor="text1"/>
          <w:highlight w:val="none"/>
          <w14:textFill>
            <w14:solidFill>
              <w14:schemeClr w14:val="tx1"/>
            </w14:solidFill>
          </w14:textFill>
        </w:rPr>
        <w:fldChar w:fldCharType="end"/>
      </w:r>
      <w:r>
        <w:rPr>
          <w:rFonts w:hint="eastAsia" w:ascii="宋体" w:hAnsi="宋体"/>
          <w:color w:val="000000" w:themeColor="text1"/>
          <w:szCs w:val="30"/>
          <w:highlight w:val="none"/>
          <w14:textFill>
            <w14:solidFill>
              <w14:schemeClr w14:val="tx1"/>
            </w14:solidFill>
          </w14:textFill>
        </w:rPr>
        <w:fldChar w:fldCharType="end"/>
      </w:r>
    </w:p>
    <w:p w14:paraId="781DF3CD">
      <w:pPr>
        <w:pStyle w:val="24"/>
        <w:tabs>
          <w:tab w:val="right" w:leader="dot" w:pos="8879"/>
          <w:tab w:val="clear" w:pos="8296"/>
        </w:tabs>
        <w:rPr>
          <w:color w:val="000000" w:themeColor="text1"/>
          <w:highlight w:val="none"/>
          <w14:textFill>
            <w14:solidFill>
              <w14:schemeClr w14:val="tx1"/>
            </w14:solidFill>
          </w14:textFill>
        </w:rPr>
      </w:pPr>
      <w:r>
        <w:rPr>
          <w:rFonts w:hint="eastAsia" w:ascii="宋体" w:hAnsi="宋体"/>
          <w:color w:val="000000" w:themeColor="text1"/>
          <w:szCs w:val="30"/>
          <w:highlight w:val="none"/>
          <w14:textFill>
            <w14:solidFill>
              <w14:schemeClr w14:val="tx1"/>
            </w14:solidFill>
          </w14:textFill>
        </w:rPr>
        <w:fldChar w:fldCharType="begin"/>
      </w:r>
      <w:r>
        <w:rPr>
          <w:rFonts w:hint="eastAsia" w:ascii="宋体" w:hAnsi="宋体"/>
          <w:color w:val="000000" w:themeColor="text1"/>
          <w:szCs w:val="30"/>
          <w:highlight w:val="none"/>
          <w14:textFill>
            <w14:solidFill>
              <w14:schemeClr w14:val="tx1"/>
            </w14:solidFill>
          </w14:textFill>
        </w:rPr>
        <w:instrText xml:space="preserve"> HYPERLINK \l _Toc4189 </w:instrText>
      </w:r>
      <w:r>
        <w:rPr>
          <w:rFonts w:hint="eastAsia" w:ascii="宋体" w:hAnsi="宋体"/>
          <w:color w:val="000000" w:themeColor="text1"/>
          <w:szCs w:val="30"/>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第一节 封面格式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_Toc4189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42</w:t>
      </w:r>
      <w:r>
        <w:rPr>
          <w:color w:val="000000" w:themeColor="text1"/>
          <w:highlight w:val="none"/>
          <w14:textFill>
            <w14:solidFill>
              <w14:schemeClr w14:val="tx1"/>
            </w14:solidFill>
          </w14:textFill>
        </w:rPr>
        <w:fldChar w:fldCharType="end"/>
      </w:r>
      <w:r>
        <w:rPr>
          <w:rFonts w:hint="eastAsia" w:ascii="宋体" w:hAnsi="宋体"/>
          <w:color w:val="000000" w:themeColor="text1"/>
          <w:szCs w:val="30"/>
          <w:highlight w:val="none"/>
          <w14:textFill>
            <w14:solidFill>
              <w14:schemeClr w14:val="tx1"/>
            </w14:solidFill>
          </w14:textFill>
        </w:rPr>
        <w:fldChar w:fldCharType="end"/>
      </w:r>
    </w:p>
    <w:p w14:paraId="4ECBADE7">
      <w:pPr>
        <w:pStyle w:val="24"/>
        <w:tabs>
          <w:tab w:val="right" w:leader="dot" w:pos="8879"/>
          <w:tab w:val="clear" w:pos="8296"/>
        </w:tabs>
        <w:rPr>
          <w:color w:val="000000" w:themeColor="text1"/>
          <w:highlight w:val="none"/>
          <w14:textFill>
            <w14:solidFill>
              <w14:schemeClr w14:val="tx1"/>
            </w14:solidFill>
          </w14:textFill>
        </w:rPr>
      </w:pPr>
      <w:r>
        <w:rPr>
          <w:rFonts w:hint="eastAsia" w:ascii="宋体" w:hAnsi="宋体"/>
          <w:color w:val="000000" w:themeColor="text1"/>
          <w:szCs w:val="30"/>
          <w:highlight w:val="none"/>
          <w14:textFill>
            <w14:solidFill>
              <w14:schemeClr w14:val="tx1"/>
            </w14:solidFill>
          </w14:textFill>
        </w:rPr>
        <w:fldChar w:fldCharType="begin"/>
      </w:r>
      <w:r>
        <w:rPr>
          <w:rFonts w:hint="eastAsia" w:ascii="宋体" w:hAnsi="宋体"/>
          <w:color w:val="000000" w:themeColor="text1"/>
          <w:szCs w:val="30"/>
          <w:highlight w:val="none"/>
          <w14:textFill>
            <w14:solidFill>
              <w14:schemeClr w14:val="tx1"/>
            </w14:solidFill>
          </w14:textFill>
        </w:rPr>
        <w:instrText xml:space="preserve"> HYPERLINK \l _Toc30201 </w:instrText>
      </w:r>
      <w:r>
        <w:rPr>
          <w:rFonts w:hint="eastAsia" w:ascii="宋体" w:hAnsi="宋体"/>
          <w:color w:val="000000" w:themeColor="text1"/>
          <w:szCs w:val="30"/>
          <w:highlight w:val="none"/>
          <w14:textFill>
            <w14:solidFill>
              <w14:schemeClr w14:val="tx1"/>
            </w14:solidFill>
          </w14:textFill>
        </w:rPr>
        <w:fldChar w:fldCharType="separate"/>
      </w:r>
      <w:r>
        <w:rPr>
          <w:rFonts w:hint="eastAsia" w:ascii="宋体" w:hAnsi="宋体"/>
          <w:bCs w:val="0"/>
          <w:color w:val="000000" w:themeColor="text1"/>
          <w:highlight w:val="none"/>
          <w14:textFill>
            <w14:solidFill>
              <w14:schemeClr w14:val="tx1"/>
            </w14:solidFill>
          </w14:textFill>
        </w:rPr>
        <w:t>第二节 资格证明文件格式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_Toc30201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43</w:t>
      </w:r>
      <w:r>
        <w:rPr>
          <w:color w:val="000000" w:themeColor="text1"/>
          <w:highlight w:val="none"/>
          <w14:textFill>
            <w14:solidFill>
              <w14:schemeClr w14:val="tx1"/>
            </w14:solidFill>
          </w14:textFill>
        </w:rPr>
        <w:fldChar w:fldCharType="end"/>
      </w:r>
      <w:r>
        <w:rPr>
          <w:rFonts w:hint="eastAsia" w:ascii="宋体" w:hAnsi="宋体"/>
          <w:color w:val="000000" w:themeColor="text1"/>
          <w:szCs w:val="30"/>
          <w:highlight w:val="none"/>
          <w14:textFill>
            <w14:solidFill>
              <w14:schemeClr w14:val="tx1"/>
            </w14:solidFill>
          </w14:textFill>
        </w:rPr>
        <w:fldChar w:fldCharType="end"/>
      </w:r>
    </w:p>
    <w:p w14:paraId="0EEED52A">
      <w:pPr>
        <w:pStyle w:val="24"/>
        <w:tabs>
          <w:tab w:val="right" w:leader="dot" w:pos="8879"/>
          <w:tab w:val="clear" w:pos="8296"/>
        </w:tabs>
        <w:rPr>
          <w:color w:val="000000" w:themeColor="text1"/>
          <w:highlight w:val="none"/>
          <w14:textFill>
            <w14:solidFill>
              <w14:schemeClr w14:val="tx1"/>
            </w14:solidFill>
          </w14:textFill>
        </w:rPr>
      </w:pPr>
      <w:r>
        <w:rPr>
          <w:rFonts w:hint="eastAsia" w:ascii="宋体" w:hAnsi="宋体"/>
          <w:color w:val="000000" w:themeColor="text1"/>
          <w:szCs w:val="30"/>
          <w:highlight w:val="none"/>
          <w14:textFill>
            <w14:solidFill>
              <w14:schemeClr w14:val="tx1"/>
            </w14:solidFill>
          </w14:textFill>
        </w:rPr>
        <w:fldChar w:fldCharType="begin"/>
      </w:r>
      <w:r>
        <w:rPr>
          <w:rFonts w:hint="eastAsia" w:ascii="宋体" w:hAnsi="宋体"/>
          <w:color w:val="000000" w:themeColor="text1"/>
          <w:szCs w:val="30"/>
          <w:highlight w:val="none"/>
          <w14:textFill>
            <w14:solidFill>
              <w14:schemeClr w14:val="tx1"/>
            </w14:solidFill>
          </w14:textFill>
        </w:rPr>
        <w:instrText xml:space="preserve"> HYPERLINK \l _Toc19336 </w:instrText>
      </w:r>
      <w:r>
        <w:rPr>
          <w:rFonts w:hint="eastAsia" w:ascii="宋体" w:hAnsi="宋体"/>
          <w:color w:val="000000" w:themeColor="text1"/>
          <w:szCs w:val="30"/>
          <w:highlight w:val="none"/>
          <w14:textFill>
            <w14:solidFill>
              <w14:schemeClr w14:val="tx1"/>
            </w14:solidFill>
          </w14:textFill>
        </w:rPr>
        <w:fldChar w:fldCharType="separate"/>
      </w:r>
      <w:r>
        <w:rPr>
          <w:rFonts w:hint="eastAsia" w:ascii="宋体" w:hAnsi="宋体"/>
          <w:bCs w:val="0"/>
          <w:color w:val="000000" w:themeColor="text1"/>
          <w:highlight w:val="none"/>
          <w14:textFill>
            <w14:solidFill>
              <w14:schemeClr w14:val="tx1"/>
            </w14:solidFill>
          </w14:textFill>
        </w:rPr>
        <w:t xml:space="preserve">第三节 </w:t>
      </w:r>
      <w:r>
        <w:rPr>
          <w:rFonts w:hint="eastAsia" w:ascii="宋体" w:hAnsi="宋体"/>
          <w:color w:val="000000" w:themeColor="text1"/>
          <w:highlight w:val="none"/>
          <w14:textFill>
            <w14:solidFill>
              <w14:schemeClr w14:val="tx1"/>
            </w14:solidFill>
          </w14:textFill>
        </w:rPr>
        <w:t>商务技术文件格式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_Toc19336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52</w:t>
      </w:r>
      <w:r>
        <w:rPr>
          <w:color w:val="000000" w:themeColor="text1"/>
          <w:highlight w:val="none"/>
          <w14:textFill>
            <w14:solidFill>
              <w14:schemeClr w14:val="tx1"/>
            </w14:solidFill>
          </w14:textFill>
        </w:rPr>
        <w:fldChar w:fldCharType="end"/>
      </w:r>
      <w:r>
        <w:rPr>
          <w:rFonts w:hint="eastAsia" w:ascii="宋体" w:hAnsi="宋体"/>
          <w:color w:val="000000" w:themeColor="text1"/>
          <w:szCs w:val="30"/>
          <w:highlight w:val="none"/>
          <w14:textFill>
            <w14:solidFill>
              <w14:schemeClr w14:val="tx1"/>
            </w14:solidFill>
          </w14:textFill>
        </w:rPr>
        <w:fldChar w:fldCharType="end"/>
      </w:r>
    </w:p>
    <w:p w14:paraId="7BE776B4">
      <w:pPr>
        <w:pStyle w:val="24"/>
        <w:tabs>
          <w:tab w:val="right" w:leader="dot" w:pos="8879"/>
          <w:tab w:val="clear" w:pos="8296"/>
        </w:tabs>
        <w:rPr>
          <w:color w:val="000000" w:themeColor="text1"/>
          <w:highlight w:val="none"/>
          <w14:textFill>
            <w14:solidFill>
              <w14:schemeClr w14:val="tx1"/>
            </w14:solidFill>
          </w14:textFill>
        </w:rPr>
      </w:pPr>
      <w:r>
        <w:rPr>
          <w:rFonts w:hint="eastAsia" w:ascii="宋体" w:hAnsi="宋体"/>
          <w:color w:val="000000" w:themeColor="text1"/>
          <w:szCs w:val="30"/>
          <w:highlight w:val="none"/>
          <w14:textFill>
            <w14:solidFill>
              <w14:schemeClr w14:val="tx1"/>
            </w14:solidFill>
          </w14:textFill>
        </w:rPr>
        <w:fldChar w:fldCharType="begin"/>
      </w:r>
      <w:r>
        <w:rPr>
          <w:rFonts w:hint="eastAsia" w:ascii="宋体" w:hAnsi="宋体"/>
          <w:color w:val="000000" w:themeColor="text1"/>
          <w:szCs w:val="30"/>
          <w:highlight w:val="none"/>
          <w14:textFill>
            <w14:solidFill>
              <w14:schemeClr w14:val="tx1"/>
            </w14:solidFill>
          </w14:textFill>
        </w:rPr>
        <w:instrText xml:space="preserve"> HYPERLINK \l _Toc4962 </w:instrText>
      </w:r>
      <w:r>
        <w:rPr>
          <w:rFonts w:hint="eastAsia" w:ascii="宋体" w:hAnsi="宋体"/>
          <w:color w:val="000000" w:themeColor="text1"/>
          <w:szCs w:val="30"/>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第四节 报价文件格式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_Toc4962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67</w:t>
      </w:r>
      <w:r>
        <w:rPr>
          <w:color w:val="000000" w:themeColor="text1"/>
          <w:highlight w:val="none"/>
          <w14:textFill>
            <w14:solidFill>
              <w14:schemeClr w14:val="tx1"/>
            </w14:solidFill>
          </w14:textFill>
        </w:rPr>
        <w:fldChar w:fldCharType="end"/>
      </w:r>
      <w:r>
        <w:rPr>
          <w:rFonts w:hint="eastAsia" w:ascii="宋体" w:hAnsi="宋体"/>
          <w:color w:val="000000" w:themeColor="text1"/>
          <w:szCs w:val="30"/>
          <w:highlight w:val="none"/>
          <w14:textFill>
            <w14:solidFill>
              <w14:schemeClr w14:val="tx1"/>
            </w14:solidFill>
          </w14:textFill>
        </w:rPr>
        <w:fldChar w:fldCharType="end"/>
      </w:r>
    </w:p>
    <w:p w14:paraId="31F20142">
      <w:pPr>
        <w:pStyle w:val="24"/>
        <w:tabs>
          <w:tab w:val="right" w:leader="dot" w:pos="8879"/>
          <w:tab w:val="clear" w:pos="8296"/>
        </w:tabs>
        <w:rPr>
          <w:color w:val="000000" w:themeColor="text1"/>
          <w:highlight w:val="none"/>
          <w14:textFill>
            <w14:solidFill>
              <w14:schemeClr w14:val="tx1"/>
            </w14:solidFill>
          </w14:textFill>
        </w:rPr>
      </w:pPr>
      <w:r>
        <w:rPr>
          <w:rFonts w:hint="eastAsia" w:ascii="宋体" w:hAnsi="宋体"/>
          <w:color w:val="000000" w:themeColor="text1"/>
          <w:szCs w:val="30"/>
          <w:highlight w:val="none"/>
          <w14:textFill>
            <w14:solidFill>
              <w14:schemeClr w14:val="tx1"/>
            </w14:solidFill>
          </w14:textFill>
        </w:rPr>
        <w:fldChar w:fldCharType="begin"/>
      </w:r>
      <w:r>
        <w:rPr>
          <w:rFonts w:hint="eastAsia" w:ascii="宋体" w:hAnsi="宋体"/>
          <w:color w:val="000000" w:themeColor="text1"/>
          <w:szCs w:val="30"/>
          <w:highlight w:val="none"/>
          <w14:textFill>
            <w14:solidFill>
              <w14:schemeClr w14:val="tx1"/>
            </w14:solidFill>
          </w14:textFill>
        </w:rPr>
        <w:instrText xml:space="preserve"> HYPERLINK \l _Toc3890 </w:instrText>
      </w:r>
      <w:r>
        <w:rPr>
          <w:rFonts w:hint="eastAsia" w:ascii="宋体" w:hAnsi="宋体"/>
          <w:color w:val="000000" w:themeColor="text1"/>
          <w:szCs w:val="30"/>
          <w:highlight w:val="none"/>
          <w14:textFill>
            <w14:solidFill>
              <w14:schemeClr w14:val="tx1"/>
            </w14:solidFill>
          </w14:textFill>
        </w:rPr>
        <w:fldChar w:fldCharType="separate"/>
      </w:r>
      <w:r>
        <w:rPr>
          <w:rFonts w:hint="eastAsia" w:ascii="宋体" w:hAnsi="宋体"/>
          <w:color w:val="000000" w:themeColor="text1"/>
          <w:highlight w:val="none"/>
          <w14:textFill>
            <w14:solidFill>
              <w14:schemeClr w14:val="tx1"/>
            </w14:solidFill>
          </w14:textFill>
        </w:rPr>
        <w:t>第五节 其他文书、文件格式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_Toc3890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72</w:t>
      </w:r>
      <w:r>
        <w:rPr>
          <w:color w:val="000000" w:themeColor="text1"/>
          <w:highlight w:val="none"/>
          <w14:textFill>
            <w14:solidFill>
              <w14:schemeClr w14:val="tx1"/>
            </w14:solidFill>
          </w14:textFill>
        </w:rPr>
        <w:fldChar w:fldCharType="end"/>
      </w:r>
      <w:r>
        <w:rPr>
          <w:rFonts w:hint="eastAsia" w:ascii="宋体" w:hAnsi="宋体"/>
          <w:color w:val="000000" w:themeColor="text1"/>
          <w:szCs w:val="30"/>
          <w:highlight w:val="none"/>
          <w14:textFill>
            <w14:solidFill>
              <w14:schemeClr w14:val="tx1"/>
            </w14:solidFill>
          </w14:textFill>
        </w:rPr>
        <w:fldChar w:fldCharType="end"/>
      </w:r>
    </w:p>
    <w:p w14:paraId="00876F80">
      <w:pPr>
        <w:pStyle w:val="22"/>
        <w:tabs>
          <w:tab w:val="right" w:leader="dot" w:pos="8879"/>
        </w:tabs>
        <w:rPr>
          <w:color w:val="000000" w:themeColor="text1"/>
          <w:highlight w:val="none"/>
          <w14:textFill>
            <w14:solidFill>
              <w14:schemeClr w14:val="tx1"/>
            </w14:solidFill>
          </w14:textFill>
        </w:rPr>
      </w:pPr>
      <w:r>
        <w:rPr>
          <w:rFonts w:hint="eastAsia" w:ascii="宋体" w:hAnsi="宋体"/>
          <w:color w:val="000000" w:themeColor="text1"/>
          <w:szCs w:val="30"/>
          <w:highlight w:val="none"/>
          <w14:textFill>
            <w14:solidFill>
              <w14:schemeClr w14:val="tx1"/>
            </w14:solidFill>
          </w14:textFill>
        </w:rPr>
        <w:fldChar w:fldCharType="begin"/>
      </w:r>
      <w:r>
        <w:rPr>
          <w:rFonts w:hint="eastAsia" w:ascii="宋体" w:hAnsi="宋体"/>
          <w:color w:val="000000" w:themeColor="text1"/>
          <w:szCs w:val="30"/>
          <w:highlight w:val="none"/>
          <w14:textFill>
            <w14:solidFill>
              <w14:schemeClr w14:val="tx1"/>
            </w14:solidFill>
          </w14:textFill>
        </w:rPr>
        <w:instrText xml:space="preserve"> HYPERLINK \l _Toc23258 </w:instrText>
      </w:r>
      <w:r>
        <w:rPr>
          <w:rFonts w:hint="eastAsia" w:ascii="宋体" w:hAnsi="宋体"/>
          <w:color w:val="000000" w:themeColor="text1"/>
          <w:szCs w:val="30"/>
          <w:highlight w:val="none"/>
          <w14:textFill>
            <w14:solidFill>
              <w14:schemeClr w14:val="tx1"/>
            </w14:solidFill>
          </w14:textFill>
        </w:rPr>
        <w:fldChar w:fldCharType="separate"/>
      </w:r>
      <w:r>
        <w:rPr>
          <w:rFonts w:hint="eastAsia" w:ascii="宋体" w:hAnsi="宋体"/>
          <w:bCs/>
          <w:color w:val="000000" w:themeColor="text1"/>
          <w:szCs w:val="32"/>
          <w:highlight w:val="none"/>
          <w14:textFill>
            <w14:solidFill>
              <w14:schemeClr w14:val="tx1"/>
            </w14:solidFill>
          </w14:textFill>
        </w:rPr>
        <w:t>第六章  合同文本</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_Toc23258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73</w:t>
      </w:r>
      <w:r>
        <w:rPr>
          <w:color w:val="000000" w:themeColor="text1"/>
          <w:highlight w:val="none"/>
          <w14:textFill>
            <w14:solidFill>
              <w14:schemeClr w14:val="tx1"/>
            </w14:solidFill>
          </w14:textFill>
        </w:rPr>
        <w:fldChar w:fldCharType="end"/>
      </w:r>
      <w:r>
        <w:rPr>
          <w:rFonts w:hint="eastAsia" w:ascii="宋体" w:hAnsi="宋体"/>
          <w:color w:val="000000" w:themeColor="text1"/>
          <w:szCs w:val="30"/>
          <w:highlight w:val="none"/>
          <w14:textFill>
            <w14:solidFill>
              <w14:schemeClr w14:val="tx1"/>
            </w14:solidFill>
          </w14:textFill>
        </w:rPr>
        <w:fldChar w:fldCharType="end"/>
      </w:r>
    </w:p>
    <w:p w14:paraId="3B384C2A">
      <w:pPr>
        <w:pStyle w:val="22"/>
        <w:tabs>
          <w:tab w:val="right" w:leader="dot" w:pos="8879"/>
        </w:tabs>
        <w:rPr>
          <w:color w:val="000000" w:themeColor="text1"/>
          <w:highlight w:val="none"/>
          <w14:textFill>
            <w14:solidFill>
              <w14:schemeClr w14:val="tx1"/>
            </w14:solidFill>
          </w14:textFill>
        </w:rPr>
      </w:pPr>
      <w:r>
        <w:rPr>
          <w:rFonts w:hint="eastAsia" w:ascii="宋体" w:hAnsi="宋体"/>
          <w:color w:val="000000" w:themeColor="text1"/>
          <w:szCs w:val="30"/>
          <w:highlight w:val="none"/>
          <w14:textFill>
            <w14:solidFill>
              <w14:schemeClr w14:val="tx1"/>
            </w14:solidFill>
          </w14:textFill>
        </w:rPr>
        <w:fldChar w:fldCharType="begin"/>
      </w:r>
      <w:r>
        <w:rPr>
          <w:rFonts w:hint="eastAsia" w:ascii="宋体" w:hAnsi="宋体"/>
          <w:color w:val="000000" w:themeColor="text1"/>
          <w:szCs w:val="30"/>
          <w:highlight w:val="none"/>
          <w14:textFill>
            <w14:solidFill>
              <w14:schemeClr w14:val="tx1"/>
            </w14:solidFill>
          </w14:textFill>
        </w:rPr>
        <w:instrText xml:space="preserve"> HYPERLINK \l _Toc20228 </w:instrText>
      </w:r>
      <w:r>
        <w:rPr>
          <w:rFonts w:hint="eastAsia" w:ascii="宋体" w:hAnsi="宋体"/>
          <w:color w:val="000000" w:themeColor="text1"/>
          <w:szCs w:val="30"/>
          <w:highlight w:val="none"/>
          <w14:textFill>
            <w14:solidFill>
              <w14:schemeClr w14:val="tx1"/>
            </w14:solidFill>
          </w14:textFill>
        </w:rPr>
        <w:fldChar w:fldCharType="separate"/>
      </w:r>
      <w:r>
        <w:rPr>
          <w:rFonts w:hint="eastAsia" w:ascii="宋体" w:hAnsi="宋体" w:cs="仿宋_GB2312"/>
          <w:color w:val="000000" w:themeColor="text1"/>
          <w:highlight w:val="none"/>
          <w14:textFill>
            <w14:solidFill>
              <w14:schemeClr w14:val="tx1"/>
            </w14:solidFill>
          </w14:textFill>
        </w:rPr>
        <w:t>第七章 质疑、投诉材料格式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_Toc20228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77</w:t>
      </w:r>
      <w:r>
        <w:rPr>
          <w:color w:val="000000" w:themeColor="text1"/>
          <w:highlight w:val="none"/>
          <w14:textFill>
            <w14:solidFill>
              <w14:schemeClr w14:val="tx1"/>
            </w14:solidFill>
          </w14:textFill>
        </w:rPr>
        <w:fldChar w:fldCharType="end"/>
      </w:r>
      <w:r>
        <w:rPr>
          <w:rFonts w:hint="eastAsia" w:ascii="宋体" w:hAnsi="宋体"/>
          <w:color w:val="000000" w:themeColor="text1"/>
          <w:szCs w:val="30"/>
          <w:highlight w:val="none"/>
          <w14:textFill>
            <w14:solidFill>
              <w14:schemeClr w14:val="tx1"/>
            </w14:solidFill>
          </w14:textFill>
        </w:rPr>
        <w:fldChar w:fldCharType="end"/>
      </w:r>
    </w:p>
    <w:p w14:paraId="0B09CD17">
      <w:pPr>
        <w:pStyle w:val="24"/>
        <w:rPr>
          <w:color w:val="000000" w:themeColor="text1"/>
          <w:sz w:val="28"/>
          <w:szCs w:val="28"/>
          <w:highlight w:val="non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fldChar w:fldCharType="end"/>
      </w:r>
    </w:p>
    <w:p w14:paraId="6DAEDE9A">
      <w:pPr>
        <w:tabs>
          <w:tab w:val="left" w:pos="7470"/>
        </w:tabs>
        <w:spacing w:line="400" w:lineRule="exact"/>
        <w:jc w:val="left"/>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ab/>
      </w:r>
    </w:p>
    <w:p w14:paraId="2C5AE5F2">
      <w:pPr>
        <w:spacing w:line="400" w:lineRule="exact"/>
        <w:jc w:val="center"/>
        <w:rPr>
          <w:rFonts w:hint="eastAsia" w:ascii="宋体" w:hAnsi="宋体"/>
          <w:b/>
          <w:color w:val="000000" w:themeColor="text1"/>
          <w:sz w:val="32"/>
          <w:szCs w:val="32"/>
          <w:highlight w:val="none"/>
          <w14:textFill>
            <w14:solidFill>
              <w14:schemeClr w14:val="tx1"/>
            </w14:solidFill>
          </w14:textFill>
        </w:rPr>
      </w:pPr>
    </w:p>
    <w:p w14:paraId="14F000EC">
      <w:pPr>
        <w:spacing w:line="400" w:lineRule="exact"/>
        <w:jc w:val="center"/>
        <w:rPr>
          <w:rFonts w:hint="eastAsia" w:ascii="宋体" w:hAnsi="宋体"/>
          <w:b/>
          <w:color w:val="000000" w:themeColor="text1"/>
          <w:sz w:val="32"/>
          <w:szCs w:val="32"/>
          <w:highlight w:val="none"/>
          <w14:textFill>
            <w14:solidFill>
              <w14:schemeClr w14:val="tx1"/>
            </w14:solidFill>
          </w14:textFill>
        </w:rPr>
      </w:pPr>
    </w:p>
    <w:p w14:paraId="4EA767D0">
      <w:pPr>
        <w:spacing w:line="400" w:lineRule="exact"/>
        <w:jc w:val="center"/>
        <w:rPr>
          <w:rFonts w:hint="eastAsia" w:ascii="宋体" w:hAnsi="宋体"/>
          <w:b/>
          <w:color w:val="000000" w:themeColor="text1"/>
          <w:sz w:val="32"/>
          <w:szCs w:val="32"/>
          <w:highlight w:val="none"/>
          <w14:textFill>
            <w14:solidFill>
              <w14:schemeClr w14:val="tx1"/>
            </w14:solidFill>
          </w14:textFill>
        </w:rPr>
      </w:pPr>
    </w:p>
    <w:p w14:paraId="3E262094">
      <w:pPr>
        <w:spacing w:line="400" w:lineRule="exact"/>
        <w:jc w:val="center"/>
        <w:rPr>
          <w:rFonts w:hint="eastAsia" w:ascii="宋体" w:hAnsi="宋体"/>
          <w:b/>
          <w:color w:val="000000" w:themeColor="text1"/>
          <w:sz w:val="32"/>
          <w:szCs w:val="32"/>
          <w:highlight w:val="none"/>
          <w14:textFill>
            <w14:solidFill>
              <w14:schemeClr w14:val="tx1"/>
            </w14:solidFill>
          </w14:textFill>
        </w:rPr>
      </w:pPr>
    </w:p>
    <w:p w14:paraId="63C31C94">
      <w:pPr>
        <w:widowControl/>
        <w:jc w:val="left"/>
        <w:rPr>
          <w:rFonts w:ascii="宋体" w:hAnsi="宋体"/>
          <w:b/>
          <w:color w:val="000000" w:themeColor="text1"/>
          <w:sz w:val="32"/>
          <w:szCs w:val="32"/>
          <w:highlight w:val="none"/>
          <w14:textFill>
            <w14:solidFill>
              <w14:schemeClr w14:val="tx1"/>
            </w14:solidFill>
          </w14:textFill>
        </w:rPr>
        <w:sectPr>
          <w:footerReference r:id="rId4" w:type="default"/>
          <w:pgSz w:w="11906" w:h="16838"/>
          <w:pgMar w:top="1440" w:right="1440" w:bottom="1440" w:left="1587" w:header="851" w:footer="992" w:gutter="0"/>
          <w:pgNumType w:fmt="decimal" w:start="1"/>
          <w:cols w:space="720" w:num="1"/>
          <w:docGrid w:type="lines" w:linePitch="312" w:charSpace="0"/>
        </w:sectPr>
      </w:pPr>
    </w:p>
    <w:p w14:paraId="2528B115">
      <w:pPr>
        <w:pStyle w:val="2"/>
        <w:spacing w:before="0" w:line="460" w:lineRule="exact"/>
        <w:jc w:val="center"/>
        <w:rPr>
          <w:rFonts w:hint="eastAsia"/>
          <w:color w:val="000000" w:themeColor="text1"/>
          <w:highlight w:val="none"/>
          <w14:textFill>
            <w14:solidFill>
              <w14:schemeClr w14:val="tx1"/>
            </w14:solidFill>
          </w14:textFill>
        </w:rPr>
      </w:pPr>
      <w:bookmarkStart w:id="1" w:name="_Toc18411"/>
      <w:r>
        <w:rPr>
          <w:rFonts w:hint="eastAsia"/>
          <w:color w:val="000000" w:themeColor="text1"/>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-234315</wp:posOffset>
                </wp:positionH>
                <wp:positionV relativeFrom="paragraph">
                  <wp:posOffset>621665</wp:posOffset>
                </wp:positionV>
                <wp:extent cx="5970270" cy="1279525"/>
                <wp:effectExtent l="0" t="0" r="11430" b="15875"/>
                <wp:wrapNone/>
                <wp:docPr id="1" name="文本框 101"/>
                <wp:cNvGraphicFramePr/>
                <a:graphic xmlns:a="http://schemas.openxmlformats.org/drawingml/2006/main">
                  <a:graphicData uri="http://schemas.microsoft.com/office/word/2010/wordprocessingShape">
                    <wps:wsp>
                      <wps:cNvSpPr txBox="1"/>
                      <wps:spPr>
                        <a:xfrm>
                          <a:off x="0" y="0"/>
                          <a:ext cx="5970270" cy="1279525"/>
                        </a:xfrm>
                        <a:prstGeom prst="rect">
                          <a:avLst/>
                        </a:prstGeom>
                        <a:solidFill>
                          <a:srgbClr val="FFFFFF"/>
                        </a:solidFill>
                        <a:ln>
                          <a:noFill/>
                        </a:ln>
                      </wps:spPr>
                      <wps:txbx>
                        <w:txbxContent>
                          <w:p w14:paraId="1EB13E1D">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072B5D11">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u w:val="single"/>
                                <w:lang w:eastAsia="zh-CN"/>
                              </w:rPr>
                              <w:t>南宁市第</w:t>
                            </w:r>
                            <w:r>
                              <w:rPr>
                                <w:rFonts w:hint="eastAsia" w:ascii="宋体" w:hAnsi="宋体"/>
                                <w:color w:val="000000" w:themeColor="text1"/>
                                <w:szCs w:val="21"/>
                                <w:u w:val="single"/>
                                <w:lang w:eastAsia="zh-CN"/>
                                <w14:textFill>
                                  <w14:solidFill>
                                    <w14:schemeClr w14:val="tx1"/>
                                  </w14:solidFill>
                                </w14:textFill>
                              </w:rPr>
                              <w:t>四人民医院2026年2万元以下（含2万元）零星维修工程定点施工</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采购项目的潜在供应商应在广西政府采购云平台（https://www.gcy.zfcg.gxzf.gov.cn/）获取（下载）竞争性磋商文件，并于</w:t>
                            </w:r>
                            <w:bookmarkStart w:id="140" w:name="PO_3000001868_PM015_2"/>
                            <w:r>
                              <w:rPr>
                                <w:rFonts w:hint="eastAsia" w:ascii="宋体" w:hAnsi="宋体"/>
                                <w:color w:val="000000" w:themeColor="text1"/>
                                <w:szCs w:val="21"/>
                                <w:u w:val="single"/>
                                <w:lang w:eastAsia="zh-CN"/>
                                <w14:textFill>
                                  <w14:solidFill>
                                    <w14:schemeClr w14:val="tx1"/>
                                  </w14:solidFill>
                                </w14:textFill>
                              </w:rPr>
                              <w:t>202</w:t>
                            </w:r>
                            <w:r>
                              <w:rPr>
                                <w:rFonts w:hint="eastAsia" w:ascii="宋体" w:hAnsi="宋体"/>
                                <w:color w:val="000000" w:themeColor="text1"/>
                                <w:szCs w:val="21"/>
                                <w:u w:val="single"/>
                                <w:lang w:val="en-US" w:eastAsia="zh-CN"/>
                                <w14:textFill>
                                  <w14:solidFill>
                                    <w14:schemeClr w14:val="tx1"/>
                                  </w14:solidFill>
                                </w14:textFill>
                              </w:rPr>
                              <w:t>6</w:t>
                            </w:r>
                            <w:r>
                              <w:rPr>
                                <w:rFonts w:hint="eastAsia" w:ascii="宋体" w:hAnsi="宋体"/>
                                <w:color w:val="000000" w:themeColor="text1"/>
                                <w:szCs w:val="21"/>
                                <w:u w:val="single"/>
                                <w:lang w:eastAsia="zh-CN"/>
                                <w14:textFill>
                                  <w14:solidFill>
                                    <w14:schemeClr w14:val="tx1"/>
                                  </w14:solidFill>
                                </w14:textFill>
                              </w:rPr>
                              <w:t>-</w:t>
                            </w:r>
                            <w:r>
                              <w:rPr>
                                <w:rFonts w:hint="eastAsia" w:ascii="宋体" w:hAnsi="宋体"/>
                                <w:color w:val="000000" w:themeColor="text1"/>
                                <w:szCs w:val="21"/>
                                <w:u w:val="single"/>
                                <w:lang w:val="en-US" w:eastAsia="zh-CN"/>
                                <w14:textFill>
                                  <w14:solidFill>
                                    <w14:schemeClr w14:val="tx1"/>
                                  </w14:solidFill>
                                </w14:textFill>
                              </w:rPr>
                              <w:t>09</w:t>
                            </w:r>
                            <w:r>
                              <w:rPr>
                                <w:rFonts w:hint="eastAsia" w:ascii="宋体" w:hAnsi="宋体"/>
                                <w:color w:val="000000" w:themeColor="text1"/>
                                <w:szCs w:val="21"/>
                                <w:u w:val="single"/>
                                <w:lang w:eastAsia="zh-CN"/>
                                <w14:textFill>
                                  <w14:solidFill>
                                    <w14:schemeClr w14:val="tx1"/>
                                  </w14:solidFill>
                                </w14:textFill>
                              </w:rPr>
                              <w:t>-</w:t>
                            </w:r>
                            <w:r>
                              <w:rPr>
                                <w:rFonts w:hint="eastAsia" w:ascii="宋体" w:hAnsi="宋体"/>
                                <w:color w:val="000000" w:themeColor="text1"/>
                                <w:szCs w:val="21"/>
                                <w:u w:val="single"/>
                                <w:lang w:val="en-US" w:eastAsia="zh-CN"/>
                                <w14:textFill>
                                  <w14:solidFill>
                                    <w14:schemeClr w14:val="tx1"/>
                                  </w14:solidFill>
                                </w14:textFill>
                              </w:rPr>
                              <w:t>03</w:t>
                            </w:r>
                            <w:r>
                              <w:rPr>
                                <w:rFonts w:hint="eastAsia" w:ascii="宋体" w:hAnsi="宋体"/>
                                <w:color w:val="000000" w:themeColor="text1"/>
                                <w:szCs w:val="21"/>
                                <w:u w:val="single"/>
                                <w:lang w:eastAsia="zh-CN"/>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13</w:t>
                            </w:r>
                            <w:r>
                              <w:rPr>
                                <w:rFonts w:hint="eastAsia" w:ascii="宋体" w:hAnsi="宋体"/>
                                <w:color w:val="000000" w:themeColor="text1"/>
                                <w:szCs w:val="21"/>
                                <w:u w:val="single"/>
                                <w:lang w:eastAsia="zh-CN"/>
                                <w14:textFill>
                                  <w14:solidFill>
                                    <w14:schemeClr w14:val="tx1"/>
                                  </w14:solidFill>
                                </w14:textFill>
                              </w:rPr>
                              <w:t>:</w:t>
                            </w:r>
                            <w:r>
                              <w:rPr>
                                <w:rFonts w:hint="eastAsia" w:ascii="宋体" w:hAnsi="宋体"/>
                                <w:color w:val="000000" w:themeColor="text1"/>
                                <w:szCs w:val="21"/>
                                <w:u w:val="single"/>
                                <w:lang w:val="en-US" w:eastAsia="zh-CN"/>
                                <w14:textFill>
                                  <w14:solidFill>
                                    <w14:schemeClr w14:val="tx1"/>
                                  </w14:solidFill>
                                </w14:textFill>
                              </w:rPr>
                              <w:t>0</w:t>
                            </w:r>
                            <w:r>
                              <w:rPr>
                                <w:rFonts w:hint="eastAsia" w:ascii="宋体" w:hAnsi="宋体"/>
                                <w:color w:val="000000" w:themeColor="text1"/>
                                <w:szCs w:val="21"/>
                                <w:u w:val="single"/>
                                <w:lang w:eastAsia="zh-CN"/>
                                <w14:textFill>
                                  <w14:solidFill>
                                    <w14:schemeClr w14:val="tx1"/>
                                  </w14:solidFill>
                                </w14:textFill>
                              </w:rPr>
                              <w:t>0:00</w:t>
                            </w:r>
                            <w:bookmarkEnd w:id="140"/>
                            <w:r>
                              <w:rPr>
                                <w:rFonts w:hint="eastAsia" w:ascii="宋体" w:hAnsi="宋体"/>
                                <w:bCs/>
                                <w:color w:val="000000" w:themeColor="text1"/>
                                <w:szCs w:val="21"/>
                                <w14:textFill>
                                  <w14:solidFill>
                                    <w14:schemeClr w14:val="tx1"/>
                                  </w14:solidFill>
                                </w14:textFill>
                              </w:rPr>
                              <w:t>（北京时间）前提交响应文件</w:t>
                            </w:r>
                            <w:r>
                              <w:rPr>
                                <w:rFonts w:hint="eastAsia" w:ascii="宋体" w:hAnsi="宋体"/>
                                <w:color w:val="000000" w:themeColor="text1"/>
                                <w:szCs w:val="21"/>
                                <w14:textFill>
                                  <w14:solidFill>
                                    <w14:schemeClr w14:val="tx1"/>
                                  </w14:solidFill>
                                </w14:textFill>
                              </w:rPr>
                              <w:t>。</w:t>
                            </w:r>
                          </w:p>
                          <w:p w14:paraId="172EC85F">
                            <w:pPr>
                              <w:rPr>
                                <w:rFonts w:hint="eastAsia"/>
                              </w:rPr>
                            </w:pPr>
                          </w:p>
                        </w:txbxContent>
                      </wps:txbx>
                      <wps:bodyPr vert="horz" wrap="square" anchor="t" anchorCtr="0" upright="1"/>
                    </wps:wsp>
                  </a:graphicData>
                </a:graphic>
              </wp:anchor>
            </w:drawing>
          </mc:Choice>
          <mc:Fallback>
            <w:pict>
              <v:shape id="文本框 101" o:spid="_x0000_s1026" o:spt="202" type="#_x0000_t202" style="position:absolute;left:0pt;margin-left:-18.45pt;margin-top:48.95pt;height:100.75pt;width:470.1pt;z-index:251659264;mso-width-relative:page;mso-height-relative:page;" fillcolor="#FFFFFF" filled="t" stroked="f" coordsize="21600,21600" o:gfxdata="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tNNX2NkAAAAKAQAA&#10;DwAAAAAAAAABACAAAAAiAAAAZHJzL2Rvd25yZXYueG1sUEsBAhQAFAAAAAgAh07iQG1fZqjfAQAA&#10;rQMAAA4AAAAAAAAAAQAgAAAAKAEAAGRycy9lMm9Eb2MueG1sUEsFBgAAAAAGAAYAWQEAAHkFAAAA&#10;AA==&#10;">
                <v:fill on="t" focussize="0,0"/>
                <v:stroke on="f"/>
                <v:imagedata o:title=""/>
                <o:lock v:ext="edit" aspectratio="f"/>
                <v:textbox>
                  <w:txbxContent>
                    <w:p w14:paraId="1EB13E1D">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072B5D11">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u w:val="single"/>
                          <w:lang w:eastAsia="zh-CN"/>
                        </w:rPr>
                        <w:t>南宁市第</w:t>
                      </w:r>
                      <w:r>
                        <w:rPr>
                          <w:rFonts w:hint="eastAsia" w:ascii="宋体" w:hAnsi="宋体"/>
                          <w:color w:val="000000" w:themeColor="text1"/>
                          <w:szCs w:val="21"/>
                          <w:u w:val="single"/>
                          <w:lang w:eastAsia="zh-CN"/>
                          <w14:textFill>
                            <w14:solidFill>
                              <w14:schemeClr w14:val="tx1"/>
                            </w14:solidFill>
                          </w14:textFill>
                        </w:rPr>
                        <w:t>四人民医院2026年2万元以下（含2万元）零星维修工程定点施工</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采购项目的潜在供应商应在广西政府采购云平台（https://www.gcy.zfcg.gxzf.gov.cn/）获取（下载）竞争性磋商文件，并于</w:t>
                      </w:r>
                      <w:bookmarkStart w:id="140" w:name="PO_3000001868_PM015_2"/>
                      <w:r>
                        <w:rPr>
                          <w:rFonts w:hint="eastAsia" w:ascii="宋体" w:hAnsi="宋体"/>
                          <w:color w:val="000000" w:themeColor="text1"/>
                          <w:szCs w:val="21"/>
                          <w:u w:val="single"/>
                          <w:lang w:eastAsia="zh-CN"/>
                          <w14:textFill>
                            <w14:solidFill>
                              <w14:schemeClr w14:val="tx1"/>
                            </w14:solidFill>
                          </w14:textFill>
                        </w:rPr>
                        <w:t>202</w:t>
                      </w:r>
                      <w:r>
                        <w:rPr>
                          <w:rFonts w:hint="eastAsia" w:ascii="宋体" w:hAnsi="宋体"/>
                          <w:color w:val="000000" w:themeColor="text1"/>
                          <w:szCs w:val="21"/>
                          <w:u w:val="single"/>
                          <w:lang w:val="en-US" w:eastAsia="zh-CN"/>
                          <w14:textFill>
                            <w14:solidFill>
                              <w14:schemeClr w14:val="tx1"/>
                            </w14:solidFill>
                          </w14:textFill>
                        </w:rPr>
                        <w:t>6</w:t>
                      </w:r>
                      <w:r>
                        <w:rPr>
                          <w:rFonts w:hint="eastAsia" w:ascii="宋体" w:hAnsi="宋体"/>
                          <w:color w:val="000000" w:themeColor="text1"/>
                          <w:szCs w:val="21"/>
                          <w:u w:val="single"/>
                          <w:lang w:eastAsia="zh-CN"/>
                          <w14:textFill>
                            <w14:solidFill>
                              <w14:schemeClr w14:val="tx1"/>
                            </w14:solidFill>
                          </w14:textFill>
                        </w:rPr>
                        <w:t>-</w:t>
                      </w:r>
                      <w:r>
                        <w:rPr>
                          <w:rFonts w:hint="eastAsia" w:ascii="宋体" w:hAnsi="宋体"/>
                          <w:color w:val="000000" w:themeColor="text1"/>
                          <w:szCs w:val="21"/>
                          <w:u w:val="single"/>
                          <w:lang w:val="en-US" w:eastAsia="zh-CN"/>
                          <w14:textFill>
                            <w14:solidFill>
                              <w14:schemeClr w14:val="tx1"/>
                            </w14:solidFill>
                          </w14:textFill>
                        </w:rPr>
                        <w:t>09</w:t>
                      </w:r>
                      <w:r>
                        <w:rPr>
                          <w:rFonts w:hint="eastAsia" w:ascii="宋体" w:hAnsi="宋体"/>
                          <w:color w:val="000000" w:themeColor="text1"/>
                          <w:szCs w:val="21"/>
                          <w:u w:val="single"/>
                          <w:lang w:eastAsia="zh-CN"/>
                          <w14:textFill>
                            <w14:solidFill>
                              <w14:schemeClr w14:val="tx1"/>
                            </w14:solidFill>
                          </w14:textFill>
                        </w:rPr>
                        <w:t>-</w:t>
                      </w:r>
                      <w:r>
                        <w:rPr>
                          <w:rFonts w:hint="eastAsia" w:ascii="宋体" w:hAnsi="宋体"/>
                          <w:color w:val="000000" w:themeColor="text1"/>
                          <w:szCs w:val="21"/>
                          <w:u w:val="single"/>
                          <w:lang w:val="en-US" w:eastAsia="zh-CN"/>
                          <w14:textFill>
                            <w14:solidFill>
                              <w14:schemeClr w14:val="tx1"/>
                            </w14:solidFill>
                          </w14:textFill>
                        </w:rPr>
                        <w:t>03</w:t>
                      </w:r>
                      <w:r>
                        <w:rPr>
                          <w:rFonts w:hint="eastAsia" w:ascii="宋体" w:hAnsi="宋体"/>
                          <w:color w:val="000000" w:themeColor="text1"/>
                          <w:szCs w:val="21"/>
                          <w:u w:val="single"/>
                          <w:lang w:eastAsia="zh-CN"/>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13</w:t>
                      </w:r>
                      <w:r>
                        <w:rPr>
                          <w:rFonts w:hint="eastAsia" w:ascii="宋体" w:hAnsi="宋体"/>
                          <w:color w:val="000000" w:themeColor="text1"/>
                          <w:szCs w:val="21"/>
                          <w:u w:val="single"/>
                          <w:lang w:eastAsia="zh-CN"/>
                          <w14:textFill>
                            <w14:solidFill>
                              <w14:schemeClr w14:val="tx1"/>
                            </w14:solidFill>
                          </w14:textFill>
                        </w:rPr>
                        <w:t>:</w:t>
                      </w:r>
                      <w:r>
                        <w:rPr>
                          <w:rFonts w:hint="eastAsia" w:ascii="宋体" w:hAnsi="宋体"/>
                          <w:color w:val="000000" w:themeColor="text1"/>
                          <w:szCs w:val="21"/>
                          <w:u w:val="single"/>
                          <w:lang w:val="en-US" w:eastAsia="zh-CN"/>
                          <w14:textFill>
                            <w14:solidFill>
                              <w14:schemeClr w14:val="tx1"/>
                            </w14:solidFill>
                          </w14:textFill>
                        </w:rPr>
                        <w:t>0</w:t>
                      </w:r>
                      <w:r>
                        <w:rPr>
                          <w:rFonts w:hint="eastAsia" w:ascii="宋体" w:hAnsi="宋体"/>
                          <w:color w:val="000000" w:themeColor="text1"/>
                          <w:szCs w:val="21"/>
                          <w:u w:val="single"/>
                          <w:lang w:eastAsia="zh-CN"/>
                          <w14:textFill>
                            <w14:solidFill>
                              <w14:schemeClr w14:val="tx1"/>
                            </w14:solidFill>
                          </w14:textFill>
                        </w:rPr>
                        <w:t>0:00</w:t>
                      </w:r>
                      <w:bookmarkEnd w:id="140"/>
                      <w:r>
                        <w:rPr>
                          <w:rFonts w:hint="eastAsia" w:ascii="宋体" w:hAnsi="宋体"/>
                          <w:bCs/>
                          <w:color w:val="000000" w:themeColor="text1"/>
                          <w:szCs w:val="21"/>
                          <w14:textFill>
                            <w14:solidFill>
                              <w14:schemeClr w14:val="tx1"/>
                            </w14:solidFill>
                          </w14:textFill>
                        </w:rPr>
                        <w:t>（北京时间）前提交响应文件</w:t>
                      </w:r>
                      <w:r>
                        <w:rPr>
                          <w:rFonts w:hint="eastAsia" w:ascii="宋体" w:hAnsi="宋体"/>
                          <w:color w:val="000000" w:themeColor="text1"/>
                          <w:szCs w:val="21"/>
                          <w14:textFill>
                            <w14:solidFill>
                              <w14:schemeClr w14:val="tx1"/>
                            </w14:solidFill>
                          </w14:textFill>
                        </w:rPr>
                        <w:t>。</w:t>
                      </w:r>
                    </w:p>
                    <w:p w14:paraId="172EC85F">
                      <w:pPr>
                        <w:rPr>
                          <w:rFonts w:hint="eastAsia"/>
                        </w:rPr>
                      </w:pPr>
                    </w:p>
                  </w:txbxContent>
                </v:textbox>
              </v:shape>
            </w:pict>
          </mc:Fallback>
        </mc:AlternateContent>
      </w:r>
      <w:bookmarkStart w:id="2" w:name="_Toc80886925"/>
      <w:r>
        <w:rPr>
          <w:rFonts w:hint="eastAsia"/>
          <w:color w:val="000000" w:themeColor="text1"/>
          <w:highlight w:val="none"/>
          <w14:textFill>
            <w14:solidFill>
              <w14:schemeClr w14:val="tx1"/>
            </w14:solidFill>
          </w14:textFill>
        </w:rPr>
        <w:t>第一章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竞争性磋商公告</w:t>
      </w:r>
      <w:bookmarkEnd w:id="1"/>
      <w:bookmarkEnd w:id="2"/>
      <w:bookmarkStart w:id="3" w:name="_Toc35393798"/>
      <w:bookmarkStart w:id="4" w:name="_Toc44229878"/>
      <w:bookmarkStart w:id="5" w:name="_Toc28359012"/>
      <w:bookmarkStart w:id="6" w:name="_Toc28359089"/>
      <w:bookmarkStart w:id="7" w:name="_Toc35393629"/>
      <w:bookmarkStart w:id="8" w:name="_Toc35393792"/>
      <w:bookmarkStart w:id="9" w:name="_Toc28359004"/>
      <w:bookmarkStart w:id="10" w:name="_Toc35393623"/>
      <w:bookmarkStart w:id="11" w:name="_Toc28359081"/>
    </w:p>
    <w:p w14:paraId="3BC67184">
      <w:pPr>
        <w:spacing w:line="400" w:lineRule="exact"/>
        <w:ind w:firstLine="480" w:firstLineChars="200"/>
        <w:outlineLvl w:val="9"/>
        <w:rPr>
          <w:rFonts w:ascii="黑体" w:hAnsi="黑体" w:eastAsia="黑体" w:cs="宋体"/>
          <w:bCs/>
          <w:color w:val="000000" w:themeColor="text1"/>
          <w:sz w:val="24"/>
          <w:szCs w:val="24"/>
          <w:highlight w:val="none"/>
          <w14:textFill>
            <w14:solidFill>
              <w14:schemeClr w14:val="tx1"/>
            </w14:solidFill>
          </w14:textFill>
        </w:rPr>
      </w:pPr>
    </w:p>
    <w:p w14:paraId="78D2DAAF">
      <w:pPr>
        <w:spacing w:line="400" w:lineRule="exact"/>
        <w:ind w:firstLine="480" w:firstLineChars="200"/>
        <w:outlineLvl w:val="9"/>
        <w:rPr>
          <w:rFonts w:ascii="黑体" w:hAnsi="黑体" w:eastAsia="黑体" w:cs="宋体"/>
          <w:bCs/>
          <w:color w:val="000000" w:themeColor="text1"/>
          <w:sz w:val="24"/>
          <w:szCs w:val="24"/>
          <w:highlight w:val="none"/>
          <w14:textFill>
            <w14:solidFill>
              <w14:schemeClr w14:val="tx1"/>
            </w14:solidFill>
          </w14:textFill>
        </w:rPr>
      </w:pPr>
    </w:p>
    <w:p w14:paraId="5DD39E9A">
      <w:pPr>
        <w:spacing w:line="400" w:lineRule="exact"/>
        <w:ind w:firstLine="480" w:firstLineChars="200"/>
        <w:outlineLvl w:val="9"/>
        <w:rPr>
          <w:rFonts w:ascii="黑体" w:hAnsi="黑体" w:eastAsia="黑体" w:cs="宋体"/>
          <w:bCs/>
          <w:color w:val="000000" w:themeColor="text1"/>
          <w:sz w:val="24"/>
          <w:szCs w:val="24"/>
          <w:highlight w:val="none"/>
          <w14:textFill>
            <w14:solidFill>
              <w14:schemeClr w14:val="tx1"/>
            </w14:solidFill>
          </w14:textFill>
        </w:rPr>
      </w:pPr>
    </w:p>
    <w:p w14:paraId="50DF2F2E">
      <w:pPr>
        <w:spacing w:line="400" w:lineRule="exact"/>
        <w:ind w:firstLine="480" w:firstLineChars="200"/>
        <w:outlineLvl w:val="9"/>
        <w:rPr>
          <w:rFonts w:ascii="黑体" w:hAnsi="黑体" w:eastAsia="黑体" w:cs="宋体"/>
          <w:bCs/>
          <w:color w:val="000000" w:themeColor="text1"/>
          <w:sz w:val="24"/>
          <w:szCs w:val="24"/>
          <w:highlight w:val="none"/>
          <w14:textFill>
            <w14:solidFill>
              <w14:schemeClr w14:val="tx1"/>
            </w14:solidFill>
          </w14:textFill>
        </w:rPr>
      </w:pPr>
    </w:p>
    <w:p w14:paraId="27062A53">
      <w:pPr>
        <w:spacing w:line="400" w:lineRule="exact"/>
        <w:ind w:firstLine="480" w:firstLineChars="200"/>
        <w:outlineLvl w:val="9"/>
        <w:rPr>
          <w:rFonts w:hint="eastAsia" w:ascii="黑体" w:hAnsi="黑体" w:eastAsia="黑体" w:cs="宋体"/>
          <w:bCs/>
          <w:color w:val="000000" w:themeColor="text1"/>
          <w:sz w:val="24"/>
          <w:szCs w:val="24"/>
          <w:highlight w:val="none"/>
          <w14:textFill>
            <w14:solidFill>
              <w14:schemeClr w14:val="tx1"/>
            </w14:solidFill>
          </w14:textFill>
        </w:rPr>
      </w:pPr>
    </w:p>
    <w:p w14:paraId="6AAA63D4">
      <w:pPr>
        <w:spacing w:line="400" w:lineRule="exact"/>
        <w:outlineLvl w:val="9"/>
        <w:rPr>
          <w:rFonts w:hint="eastAsia" w:ascii="黑体" w:hAnsi="黑体" w:eastAsia="黑体" w:cs="宋体"/>
          <w:bCs/>
          <w:color w:val="000000" w:themeColor="text1"/>
          <w:sz w:val="24"/>
          <w:szCs w:val="24"/>
          <w:highlight w:val="none"/>
          <w14:textFill>
            <w14:solidFill>
              <w14:schemeClr w14:val="tx1"/>
            </w14:solidFill>
          </w14:textFill>
        </w:rPr>
      </w:pPr>
    </w:p>
    <w:p w14:paraId="78DC7D5B">
      <w:pPr>
        <w:spacing w:line="360" w:lineRule="auto"/>
        <w:ind w:firstLine="480" w:firstLineChars="200"/>
        <w:rPr>
          <w:rFonts w:hint="eastAsia"/>
          <w:color w:val="000000" w:themeColor="text1"/>
          <w:highlight w:val="none"/>
          <w14:textFill>
            <w14:solidFill>
              <w14:schemeClr w14:val="tx1"/>
            </w14:solidFill>
          </w14:textFill>
        </w:rPr>
      </w:pPr>
      <w:r>
        <w:rPr>
          <w:rFonts w:hint="eastAsia" w:ascii="黑体" w:hAnsi="黑体" w:eastAsia="黑体" w:cs="宋体"/>
          <w:bCs/>
          <w:color w:val="000000" w:themeColor="text1"/>
          <w:sz w:val="24"/>
          <w:highlight w:val="none"/>
          <w14:textFill>
            <w14:solidFill>
              <w14:schemeClr w14:val="tx1"/>
            </w14:solidFill>
          </w14:textFill>
        </w:rPr>
        <w:t>一、项目基本情况</w:t>
      </w:r>
      <w:bookmarkEnd w:id="3"/>
      <w:bookmarkEnd w:id="4"/>
      <w:bookmarkEnd w:id="5"/>
      <w:bookmarkEnd w:id="6"/>
      <w:bookmarkEnd w:id="7"/>
    </w:p>
    <w:p w14:paraId="3F6534E8">
      <w:pPr>
        <w:spacing w:line="360" w:lineRule="auto"/>
        <w:ind w:firstLine="420" w:firstLineChars="20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1.项目编号：</w:t>
      </w:r>
      <w:r>
        <w:rPr>
          <w:rFonts w:hint="eastAsia" w:ascii="宋体" w:hAnsi="宋体"/>
          <w:color w:val="000000" w:themeColor="text1"/>
          <w:szCs w:val="21"/>
          <w:highlight w:val="none"/>
          <w:lang w:eastAsia="zh-CN"/>
          <w14:textFill>
            <w14:solidFill>
              <w14:schemeClr w14:val="tx1"/>
            </w14:solidFill>
          </w14:textFill>
        </w:rPr>
        <w:t>NNZC2026-C2-990722-GXJT</w:t>
      </w:r>
    </w:p>
    <w:p w14:paraId="5FAE6211">
      <w:pPr>
        <w:spacing w:line="360" w:lineRule="auto"/>
        <w:ind w:firstLine="630" w:firstLineChars="3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采购计划文号：NNZC[2026]4370号</w:t>
      </w:r>
    </w:p>
    <w:p w14:paraId="2BE12F0C">
      <w:pPr>
        <w:spacing w:line="360" w:lineRule="auto"/>
        <w:ind w:firstLine="420" w:firstLineChars="200"/>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2.项目名称：</w:t>
      </w:r>
      <w:r>
        <w:rPr>
          <w:rFonts w:hint="eastAsia" w:ascii="宋体" w:hAnsi="宋体"/>
          <w:color w:val="000000" w:themeColor="text1"/>
          <w:szCs w:val="21"/>
          <w:highlight w:val="none"/>
          <w:lang w:eastAsia="zh-CN"/>
          <w14:textFill>
            <w14:solidFill>
              <w14:schemeClr w14:val="tx1"/>
            </w14:solidFill>
          </w14:textFill>
        </w:rPr>
        <w:t>南宁市第四人民医院2026年2万元以下（含2万元）零星维修工程定点施工</w:t>
      </w:r>
    </w:p>
    <w:p w14:paraId="0CAF1A2F">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3.采购方式：竞争性磋商</w:t>
      </w:r>
    </w:p>
    <w:p w14:paraId="77C599B8">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4.预算金额：</w:t>
      </w:r>
      <w:r>
        <w:rPr>
          <w:rFonts w:hint="eastAsia" w:ascii="宋体" w:hAnsi="宋体"/>
          <w:color w:val="000000" w:themeColor="text1"/>
          <w:szCs w:val="21"/>
          <w:highlight w:val="none"/>
          <w:lang w:val="en-US" w:eastAsia="zh-CN"/>
          <w14:textFill>
            <w14:solidFill>
              <w14:schemeClr w14:val="tx1"/>
            </w14:solidFill>
          </w14:textFill>
        </w:rPr>
        <w:t>150.00</w:t>
      </w:r>
      <w:r>
        <w:rPr>
          <w:rFonts w:hint="eastAsia" w:ascii="宋体" w:hAnsi="宋体"/>
          <w:color w:val="000000" w:themeColor="text1"/>
          <w:szCs w:val="21"/>
          <w:highlight w:val="none"/>
          <w14:textFill>
            <w14:solidFill>
              <w14:schemeClr w14:val="tx1"/>
            </w14:solidFill>
          </w14:textFill>
        </w:rPr>
        <w:t>万元</w:t>
      </w:r>
    </w:p>
    <w:p w14:paraId="0E1DF1B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5.最高限价：</w:t>
      </w:r>
      <w:r>
        <w:rPr>
          <w:rFonts w:hint="eastAsia" w:ascii="宋体" w:hAnsi="宋体"/>
          <w:color w:val="000000" w:themeColor="text1"/>
          <w:szCs w:val="21"/>
          <w:highlight w:val="none"/>
          <w:lang w:val="en-US" w:eastAsia="zh-CN"/>
          <w14:textFill>
            <w14:solidFill>
              <w14:schemeClr w14:val="tx1"/>
            </w14:solidFill>
          </w14:textFill>
        </w:rPr>
        <w:t>150.00</w:t>
      </w:r>
      <w:r>
        <w:rPr>
          <w:rFonts w:hint="eastAsia" w:ascii="宋体" w:hAnsi="宋体"/>
          <w:color w:val="000000" w:themeColor="text1"/>
          <w:szCs w:val="21"/>
          <w:highlight w:val="none"/>
          <w14:textFill>
            <w14:solidFill>
              <w14:schemeClr w14:val="tx1"/>
            </w14:solidFill>
          </w14:textFill>
        </w:rPr>
        <w:t>万元</w:t>
      </w:r>
    </w:p>
    <w:p w14:paraId="40223888">
      <w:pPr>
        <w:spacing w:line="360" w:lineRule="auto"/>
        <w:ind w:firstLine="420" w:firstLineChars="20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简要规格描述或项目基本概况介绍、用途</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eastAsia="zh-CN"/>
          <w14:textFill>
            <w14:solidFill>
              <w14:schemeClr w14:val="tx1"/>
            </w14:solidFill>
          </w14:textFill>
        </w:rPr>
        <w:t>南宁市第四人民医院2026年2万元以下（含2万元）零星维修工程定点施工</w:t>
      </w:r>
      <w:r>
        <w:rPr>
          <w:rFonts w:hint="eastAsia" w:ascii="宋体" w:hAnsi="宋体"/>
          <w:color w:val="000000" w:themeColor="text1"/>
          <w:szCs w:val="21"/>
          <w:highlight w:val="none"/>
          <w14:textFill>
            <w14:solidFill>
              <w14:schemeClr w14:val="tx1"/>
            </w14:solidFill>
          </w14:textFill>
        </w:rPr>
        <w:t>装修类工程，包括木工装修、砌筑装修、瓷砖装修、玻璃装配、抹灰装修、石制装修、门窗安装、涂料装修、其他装修等零星工程</w:t>
      </w:r>
      <w:r>
        <w:rPr>
          <w:rFonts w:hint="eastAsia" w:ascii="宋体" w:hAnsi="宋体"/>
          <w:color w:val="000000" w:themeColor="text1"/>
          <w:szCs w:val="21"/>
          <w:highlight w:val="none"/>
          <w:lang w:eastAsia="zh-CN"/>
          <w14:textFill>
            <w14:solidFill>
              <w14:schemeClr w14:val="tx1"/>
            </w14:solidFill>
          </w14:textFill>
        </w:rPr>
        <w:t>。</w:t>
      </w:r>
      <w:bookmarkStart w:id="12" w:name="PO_3000001868_PM004"/>
      <w:r>
        <w:rPr>
          <w:rFonts w:hint="eastAsia" w:ascii="宋体" w:hAnsi="宋体"/>
          <w:color w:val="000000" w:themeColor="text1"/>
          <w:szCs w:val="21"/>
          <w:highlight w:val="none"/>
          <w14:textFill>
            <w14:solidFill>
              <w14:schemeClr w14:val="tx1"/>
            </w14:solidFill>
          </w14:textFill>
        </w:rPr>
        <w:t>具体详见“第二章 采购需求”</w:t>
      </w:r>
      <w:r>
        <w:rPr>
          <w:rFonts w:hint="eastAsia" w:ascii="宋体" w:hAnsi="宋体"/>
          <w:color w:val="000000" w:themeColor="text1"/>
          <w:szCs w:val="21"/>
          <w:highlight w:val="none"/>
          <w:lang w:eastAsia="zh-CN"/>
          <w14:textFill>
            <w14:solidFill>
              <w14:schemeClr w14:val="tx1"/>
            </w14:solidFill>
          </w14:textFill>
        </w:rPr>
        <w:t>。</w:t>
      </w:r>
    </w:p>
    <w:bookmarkEnd w:id="12"/>
    <w:p w14:paraId="30C417D6">
      <w:pPr>
        <w:spacing w:line="360" w:lineRule="auto"/>
        <w:ind w:firstLine="420" w:firstLineChars="200"/>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7.合同履行期限：1年（自合同签订之日起算）。</w:t>
      </w:r>
    </w:p>
    <w:p w14:paraId="7661B315">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8.本项目是否接受联合体：□是，</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否</w:t>
      </w:r>
    </w:p>
    <w:p w14:paraId="114F8809">
      <w:pPr>
        <w:spacing w:line="360" w:lineRule="auto"/>
        <w:ind w:firstLine="482" w:firstLineChars="200"/>
        <w:rPr>
          <w:rFonts w:hint="eastAsia" w:ascii="黑体" w:hAnsi="黑体" w:eastAsia="黑体" w:cs="宋体"/>
          <w:bCs/>
          <w:color w:val="000000" w:themeColor="text1"/>
          <w:sz w:val="24"/>
          <w:highlight w:val="none"/>
          <w14:textFill>
            <w14:solidFill>
              <w14:schemeClr w14:val="tx1"/>
            </w14:solidFill>
          </w14:textFill>
        </w:rPr>
      </w:pPr>
      <w:bookmarkStart w:id="13" w:name="_Toc35393799"/>
      <w:bookmarkStart w:id="14" w:name="_Toc35393630"/>
      <w:bookmarkStart w:id="15" w:name="_Toc28359013"/>
      <w:bookmarkStart w:id="16" w:name="_Toc28359090"/>
      <w:bookmarkStart w:id="17" w:name="_Toc44229879"/>
      <w:r>
        <w:rPr>
          <w:rFonts w:hint="eastAsia" w:ascii="黑体" w:hAnsi="黑体" w:eastAsia="黑体" w:cs="宋体"/>
          <w:b/>
          <w:color w:val="000000" w:themeColor="text1"/>
          <w:kern w:val="44"/>
          <w:sz w:val="24"/>
          <w:highlight w:val="none"/>
          <w14:textFill>
            <w14:solidFill>
              <w14:schemeClr w14:val="tx1"/>
            </w14:solidFill>
          </w14:textFill>
        </w:rPr>
        <w:t>二、供应商的资格条件</w:t>
      </w:r>
      <w:bookmarkEnd w:id="13"/>
      <w:bookmarkEnd w:id="14"/>
      <w:bookmarkEnd w:id="15"/>
      <w:bookmarkEnd w:id="16"/>
      <w:bookmarkEnd w:id="17"/>
    </w:p>
    <w:p w14:paraId="7E4F27F6">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1.满足《中华人民共和国政府采购法》第二十二条规定；</w:t>
      </w:r>
    </w:p>
    <w:p w14:paraId="225E362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2.落实政府采购政策需满足的资格要求：</w:t>
      </w:r>
    </w:p>
    <w:p w14:paraId="3179D30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专门面向中小企业采购的项目（供应商应为中小微企业、监狱企业、残疾人福利性单位)</w:t>
      </w:r>
    </w:p>
    <w:p w14:paraId="2974732E">
      <w:pPr>
        <w:spacing w:line="360" w:lineRule="exact"/>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3.本项目的特定资格要求：供应商具有有效的建筑工程施工总承包三级（含三级）以上资质</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具有有效的安全生产许可证</w:t>
      </w:r>
      <w:r>
        <w:rPr>
          <w:rFonts w:hint="eastAsia" w:ascii="宋体" w:hAnsi="宋体"/>
          <w:color w:val="000000" w:themeColor="text1"/>
          <w:szCs w:val="21"/>
          <w:highlight w:val="none"/>
          <w:lang w:eastAsia="zh-CN"/>
          <w14:textFill>
            <w14:solidFill>
              <w14:schemeClr w14:val="tx1"/>
            </w14:solidFill>
          </w14:textFill>
        </w:rPr>
        <w:t>，并在人员、设备、资金等方面具有相应能力</w:t>
      </w:r>
      <w:r>
        <w:rPr>
          <w:rFonts w:hint="eastAsia" w:ascii="宋体" w:hAnsi="宋体"/>
          <w:color w:val="000000" w:themeColor="text1"/>
          <w:szCs w:val="21"/>
          <w:highlight w:val="none"/>
          <w14:textFill>
            <w14:solidFill>
              <w14:schemeClr w14:val="tx1"/>
            </w14:solidFill>
          </w14:textFill>
        </w:rPr>
        <w:t>；供应商拟派项目经理具有建筑工程专业二级</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含）</w:t>
      </w:r>
      <w:r>
        <w:rPr>
          <w:rFonts w:hint="eastAsia" w:ascii="宋体" w:hAnsi="宋体"/>
          <w:color w:val="000000" w:themeColor="text1"/>
          <w:szCs w:val="21"/>
          <w:highlight w:val="none"/>
          <w14:textFill>
            <w14:solidFill>
              <w14:schemeClr w14:val="tx1"/>
            </w14:solidFill>
          </w14:textFill>
        </w:rPr>
        <w:t>以上注册建造师证书，具备有效的安全生产考核合格证书（B类）。</w:t>
      </w:r>
    </w:p>
    <w:p w14:paraId="5D03F98D">
      <w:pPr>
        <w:widowControl/>
        <w:spacing w:line="360" w:lineRule="exact"/>
        <w:ind w:firstLine="420" w:firstLineChars="200"/>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.本项目的特定条件：无。</w:t>
      </w:r>
    </w:p>
    <w:p w14:paraId="60AD671F">
      <w:pPr>
        <w:snapToGrid w:val="0"/>
        <w:spacing w:line="36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69A7A1E">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6823032C">
      <w:pPr>
        <w:spacing w:line="360" w:lineRule="auto"/>
        <w:ind w:firstLine="482" w:firstLineChars="200"/>
        <w:rPr>
          <w:rFonts w:hint="eastAsia"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三、获取竞争性磋商文件</w:t>
      </w:r>
      <w:bookmarkEnd w:id="8"/>
      <w:bookmarkEnd w:id="9"/>
      <w:bookmarkEnd w:id="10"/>
      <w:bookmarkEnd w:id="11"/>
    </w:p>
    <w:p w14:paraId="3898F479">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bookmarkStart w:id="18" w:name="_Toc28359082"/>
      <w:bookmarkStart w:id="19" w:name="_Toc35393624"/>
      <w:bookmarkStart w:id="20" w:name="_Toc28359005"/>
      <w:bookmarkStart w:id="21" w:name="_Toc35393793"/>
      <w:r>
        <w:rPr>
          <w:rFonts w:hint="eastAsia" w:ascii="宋体" w:hAnsi="宋体"/>
          <w:color w:val="000000" w:themeColor="text1"/>
          <w:szCs w:val="21"/>
          <w:highlight w:val="none"/>
          <w14:textFill>
            <w14:solidFill>
              <w14:schemeClr w14:val="tx1"/>
            </w14:solidFill>
          </w14:textFill>
        </w:rPr>
        <w:t>时间：自公告发布之日起至响应截止时间止。</w:t>
      </w:r>
    </w:p>
    <w:p w14:paraId="0A8319F3">
      <w:pPr>
        <w:spacing w:line="360" w:lineRule="auto"/>
        <w:ind w:firstLine="420" w:firstLineChars="200"/>
        <w:rPr>
          <w:rFonts w:hint="eastAsia" w:ascii="黑体" w:hAnsi="黑体" w:eastAsia="黑体"/>
          <w:b/>
          <w:bCs/>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获取方式:网上下载。本项目不发放纸质采购文件，供应商可自行在广西政府采购云平台（http：//www.gcy.zfcg.gxzf.gov.cn）下载采购文件（操作路径：登录广西政府采购云平台-项目采购-获取采购文件-找到本项目-点击“申请获取采购文件”），电子响应文件制作需要基于广西政府采购云平台（http：//www.gcy.zfcg.gxzf.gov.cn）获取的采购文件编制。</w:t>
      </w:r>
    </w:p>
    <w:p w14:paraId="2A987788">
      <w:pPr>
        <w:snapToGrid w:val="0"/>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售价：0元。</w:t>
      </w:r>
    </w:p>
    <w:p w14:paraId="21562B76">
      <w:pPr>
        <w:spacing w:line="360" w:lineRule="auto"/>
        <w:ind w:firstLine="482" w:firstLineChars="200"/>
        <w:rPr>
          <w:rFonts w:hint="eastAsia"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四、</w:t>
      </w:r>
      <w:bookmarkEnd w:id="18"/>
      <w:bookmarkEnd w:id="19"/>
      <w:bookmarkEnd w:id="20"/>
      <w:bookmarkEnd w:id="21"/>
      <w:r>
        <w:rPr>
          <w:rFonts w:hint="eastAsia" w:ascii="黑体" w:hAnsi="黑体" w:eastAsia="黑体"/>
          <w:b/>
          <w:bCs/>
          <w:color w:val="000000" w:themeColor="text1"/>
          <w:sz w:val="24"/>
          <w:highlight w:val="none"/>
          <w14:textFill>
            <w14:solidFill>
              <w14:schemeClr w14:val="tx1"/>
            </w14:solidFill>
          </w14:textFill>
        </w:rPr>
        <w:t>响应文件提交</w:t>
      </w:r>
    </w:p>
    <w:p w14:paraId="2998BF61">
      <w:pPr>
        <w:spacing w:line="360" w:lineRule="auto"/>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首次响应文件提交截止时间</w:t>
      </w:r>
      <w:r>
        <w:rPr>
          <w:rFonts w:hint="eastAsia" w:ascii="宋体" w:hAnsi="宋体"/>
          <w:bCs/>
          <w:color w:val="000000" w:themeColor="text1"/>
          <w:szCs w:val="21"/>
          <w:highlight w:val="none"/>
          <w14:textFill>
            <w14:solidFill>
              <w14:schemeClr w14:val="tx1"/>
            </w14:solidFill>
          </w14:textFill>
        </w:rPr>
        <w:t>（北京时间）：</w:t>
      </w:r>
      <w:r>
        <w:rPr>
          <w:rFonts w:hint="eastAsia" w:ascii="宋体" w:hAnsi="宋体"/>
          <w:color w:val="000000" w:themeColor="text1"/>
          <w:szCs w:val="21"/>
          <w:highlight w:val="none"/>
          <w:u w:val="single"/>
          <w:lang w:eastAsia="zh-CN"/>
          <w14:textFill>
            <w14:solidFill>
              <w14:schemeClr w14:val="tx1"/>
            </w14:solidFill>
          </w14:textFill>
        </w:rPr>
        <w:t>202</w:t>
      </w:r>
      <w:r>
        <w:rPr>
          <w:rFonts w:hint="eastAsia" w:ascii="宋体" w:hAnsi="宋体"/>
          <w:color w:val="000000" w:themeColor="text1"/>
          <w:szCs w:val="21"/>
          <w:highlight w:val="none"/>
          <w:u w:val="single"/>
          <w:lang w:val="en-US" w:eastAsia="zh-CN"/>
          <w14:textFill>
            <w14:solidFill>
              <w14:schemeClr w14:val="tx1"/>
            </w14:solidFill>
          </w14:textFill>
        </w:rPr>
        <w:t>6</w:t>
      </w:r>
      <w:r>
        <w:rPr>
          <w:rFonts w:hint="eastAsia" w:ascii="宋体" w:hAnsi="宋体"/>
          <w:color w:val="000000" w:themeColor="text1"/>
          <w:szCs w:val="21"/>
          <w:highlight w:val="none"/>
          <w:u w:val="single"/>
          <w:lang w:eastAsia="zh-CN"/>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09</w:t>
      </w:r>
      <w:r>
        <w:rPr>
          <w:rFonts w:hint="eastAsia" w:ascii="宋体" w:hAnsi="宋体"/>
          <w:color w:val="000000" w:themeColor="text1"/>
          <w:szCs w:val="21"/>
          <w:highlight w:val="none"/>
          <w:u w:val="single"/>
          <w:lang w:eastAsia="zh-CN"/>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03</w:t>
      </w:r>
      <w:r>
        <w:rPr>
          <w:rFonts w:hint="eastAsia" w:ascii="宋体" w:hAnsi="宋体"/>
          <w:color w:val="000000" w:themeColor="text1"/>
          <w:szCs w:val="21"/>
          <w:highlight w:val="none"/>
          <w:u w:val="single"/>
          <w:lang w:eastAsia="zh-CN"/>
          <w14:textFill>
            <w14:solidFill>
              <w14:schemeClr w14:val="tx1"/>
            </w14:solidFill>
          </w14:textFill>
        </w:rPr>
        <w:t xml:space="preserve"> </w:t>
      </w:r>
      <w:r>
        <w:rPr>
          <w:rFonts w:hint="eastAsia" w:ascii="宋体" w:hAnsi="宋体"/>
          <w:color w:val="000000" w:themeColor="text1"/>
          <w:szCs w:val="21"/>
          <w:highlight w:val="none"/>
          <w:u w:val="single"/>
          <w:lang w:val="en-US" w:eastAsia="zh-CN"/>
          <w14:textFill>
            <w14:solidFill>
              <w14:schemeClr w14:val="tx1"/>
            </w14:solidFill>
          </w14:textFill>
        </w:rPr>
        <w:t>13</w:t>
      </w:r>
      <w:r>
        <w:rPr>
          <w:rFonts w:hint="eastAsia" w:ascii="宋体" w:hAnsi="宋体"/>
          <w:color w:val="000000" w:themeColor="text1"/>
          <w:szCs w:val="21"/>
          <w:highlight w:val="none"/>
          <w:u w:val="single"/>
          <w:lang w:eastAsia="zh-CN"/>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0</w:t>
      </w:r>
      <w:r>
        <w:rPr>
          <w:rFonts w:hint="eastAsia" w:ascii="宋体" w:hAnsi="宋体"/>
          <w:color w:val="000000" w:themeColor="text1"/>
          <w:szCs w:val="21"/>
          <w:highlight w:val="none"/>
          <w:u w:val="single"/>
          <w:lang w:eastAsia="zh-CN"/>
          <w14:textFill>
            <w14:solidFill>
              <w14:schemeClr w14:val="tx1"/>
            </w14:solidFill>
          </w14:textFill>
        </w:rPr>
        <w:t>0:00</w:t>
      </w:r>
      <w:r>
        <w:rPr>
          <w:rFonts w:hint="eastAsia" w:ascii="宋体" w:hAnsi="宋体" w:cs="宋体"/>
          <w:color w:val="000000" w:themeColor="text1"/>
          <w:szCs w:val="21"/>
          <w:highlight w:val="none"/>
          <w:u w:val="single"/>
          <w14:textFill>
            <w14:solidFill>
              <w14:schemeClr w14:val="tx1"/>
            </w14:solidFill>
          </w14:textFill>
        </w:rPr>
        <w:t>（从磋商文件开始发出之日起至供应商提交首次响应文件截止之日止不得少于10日）</w:t>
      </w:r>
    </w:p>
    <w:p w14:paraId="06E1E997">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首次响应文件提交地点：</w:t>
      </w:r>
    </w:p>
    <w:p w14:paraId="176C0704">
      <w:pPr>
        <w:widowControl/>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响应文件提交方式：本项目为南宁市全流程电子化项目，通过广西政府采购云平台（http：//www.gcy.zfcg.gxzf.gov.cn）实行在线电子响应，供应商应先安装“广西政府采购云平台电子交易客户端”（请自行前往广西政府采购云平台进行下载），并按照本项目采购文件和广西政府采购云平</w:t>
      </w:r>
      <w:r>
        <w:rPr>
          <w:rFonts w:hint="eastAsia" w:ascii="宋体" w:hAnsi="宋体" w:eastAsia="宋体" w:cs="Times New Roman"/>
          <w:color w:val="000000" w:themeColor="text1"/>
          <w:szCs w:val="21"/>
          <w:highlight w:val="none"/>
          <w14:textFill>
            <w14:solidFill>
              <w14:schemeClr w14:val="tx1"/>
            </w14:solidFill>
          </w14:textFill>
        </w:rPr>
        <w:t>台</w:t>
      </w:r>
      <w:r>
        <w:rPr>
          <w:rFonts w:hint="eastAsia" w:ascii="宋体" w:hAnsi="宋体"/>
          <w:color w:val="000000" w:themeColor="text1"/>
          <w:szCs w:val="21"/>
          <w:highlight w:val="none"/>
          <w14:textFill>
            <w14:solidFill>
              <w14:schemeClr w14:val="tx1"/>
            </w14:solidFill>
          </w14:textFill>
        </w:rPr>
        <w:t>的要求编制、加密后在</w:t>
      </w:r>
      <w:r>
        <w:rPr>
          <w:rFonts w:hint="eastAsia" w:ascii="宋体" w:hAnsi="宋体"/>
          <w:color w:val="000000" w:themeColor="text1"/>
          <w:szCs w:val="21"/>
          <w:highlight w:val="none"/>
          <w:lang w:eastAsia="zh-CN"/>
          <w14:textFill>
            <w14:solidFill>
              <w14:schemeClr w14:val="tx1"/>
            </w14:solidFill>
          </w14:textFill>
        </w:rPr>
        <w:t>竞</w:t>
      </w:r>
      <w:r>
        <w:rPr>
          <w:rFonts w:hint="eastAsia" w:ascii="宋体" w:hAnsi="宋体"/>
          <w:color w:val="000000" w:themeColor="text1"/>
          <w:szCs w:val="21"/>
          <w:highlight w:val="none"/>
          <w14:textFill>
            <w14:solidFill>
              <w14:schemeClr w14:val="tx1"/>
            </w14:solidFill>
          </w14:textFill>
        </w:rPr>
        <w:t>标截止时间前通过网络上传至广西政府采购云平台，</w:t>
      </w:r>
      <w:r>
        <w:rPr>
          <w:rFonts w:hint="eastAsia" w:ascii="宋体" w:hAnsi="宋体"/>
          <w:b/>
          <w:color w:val="000000" w:themeColor="text1"/>
          <w:szCs w:val="21"/>
          <w:highlight w:val="none"/>
          <w14:textFill>
            <w14:solidFill>
              <w14:schemeClr w14:val="tx1"/>
            </w14:solidFill>
          </w14:textFill>
        </w:rPr>
        <w:t>供应商在广西政府采购云平台提交电子版响应文件时，请填写参加远程采购活动经办人联系方式，</w:t>
      </w:r>
      <w:r>
        <w:rPr>
          <w:rFonts w:hint="eastAsia" w:ascii="宋体" w:hAnsi="宋体"/>
          <w:color w:val="000000" w:themeColor="text1"/>
          <w:szCs w:val="21"/>
          <w:highlight w:val="none"/>
          <w14:textFill>
            <w14:solidFill>
              <w14:schemeClr w14:val="tx1"/>
            </w14:solidFill>
          </w14:textFill>
        </w:rPr>
        <w:t>电子响应文件具体操作流程详见本公告附件3。</w:t>
      </w:r>
    </w:p>
    <w:p w14:paraId="5BD217DB">
      <w:pPr>
        <w:widowControl/>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（2）未进行网上注册并办理数字证书（CA认证）的供应商将无法参与本项目政府采购活动，潜在供应商应当在</w:t>
      </w:r>
      <w:r>
        <w:rPr>
          <w:rFonts w:hint="eastAsia" w:ascii="宋体" w:hAnsi="宋体"/>
          <w:color w:val="000000" w:themeColor="text1"/>
          <w:szCs w:val="21"/>
          <w:highlight w:val="none"/>
          <w:lang w:eastAsia="zh-CN"/>
          <w14:textFill>
            <w14:solidFill>
              <w14:schemeClr w14:val="tx1"/>
            </w14:solidFill>
          </w14:textFill>
        </w:rPr>
        <w:t>竞</w:t>
      </w:r>
      <w:r>
        <w:rPr>
          <w:rFonts w:hint="eastAsia" w:ascii="宋体" w:hAnsi="宋体"/>
          <w:color w:val="000000" w:themeColor="text1"/>
          <w:szCs w:val="21"/>
          <w:highlight w:val="none"/>
          <w14:textFill>
            <w14:solidFill>
              <w14:schemeClr w14:val="tx1"/>
            </w14:solidFill>
          </w14:textFill>
        </w:rPr>
        <w:t>标截止时间前，完成电子交易平台上的CA数字证书办理（申领流程见本公告附件2）及响应文件的提交。完成CA数字证书办理预计7日左右，</w:t>
      </w:r>
      <w:r>
        <w:rPr>
          <w:rFonts w:hint="eastAsia" w:ascii="宋体" w:hAnsi="宋体" w:cs="宋体"/>
          <w:color w:val="000000" w:themeColor="text1"/>
          <w:szCs w:val="21"/>
          <w:highlight w:val="none"/>
          <w14:textFill>
            <w14:solidFill>
              <w14:schemeClr w14:val="tx1"/>
            </w14:solidFill>
          </w14:textFill>
        </w:rPr>
        <w:t>供应商只需办理其中一家CA数字证书及签章</w:t>
      </w:r>
      <w:r>
        <w:rPr>
          <w:rFonts w:hint="eastAsia" w:ascii="宋体" w:hAnsi="宋体"/>
          <w:color w:val="000000" w:themeColor="text1"/>
          <w:szCs w:val="21"/>
          <w:highlight w:val="none"/>
          <w14:textFill>
            <w14:solidFill>
              <w14:schemeClr w14:val="tx1"/>
            </w14:solidFill>
          </w14:textFill>
        </w:rPr>
        <w:t>。</w:t>
      </w:r>
    </w:p>
    <w:p w14:paraId="6865A4AA">
      <w:pPr>
        <w:widowControl/>
        <w:spacing w:line="360" w:lineRule="auto"/>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（3）为确保网上操作合法、有效和安全，请供应商确保在电子响应过程中能够对相关数据电文进行加密和使用电子签章，妥善保管CA数字证书并使用有效的CA数字证书参与整个采购活动。</w:t>
      </w:r>
    </w:p>
    <w:p w14:paraId="3191A050">
      <w:pPr>
        <w:spacing w:line="360" w:lineRule="auto"/>
        <w:ind w:firstLine="420" w:firstLineChars="200"/>
        <w:rPr>
          <w:rFonts w:hint="eastAsia"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u w:val="single"/>
          <w14:textFill>
            <w14:solidFill>
              <w14:schemeClr w14:val="tx1"/>
            </w14:solidFill>
          </w14:textFill>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0C1DCB44">
      <w:pPr>
        <w:snapToGrid w:val="0"/>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w:t>
      </w:r>
      <w:r>
        <w:rPr>
          <w:rFonts w:hint="eastAsia" w:ascii="宋体" w:hAnsi="宋体" w:cs="宋体"/>
          <w:color w:val="000000" w:themeColor="text1"/>
          <w:kern w:val="0"/>
          <w:szCs w:val="21"/>
          <w:highlight w:val="none"/>
          <w:lang w:val="en-US"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CA证书在线解密：首次响应文件开启时，</w:t>
      </w:r>
      <w:r>
        <w:rPr>
          <w:rFonts w:hint="eastAsia" w:ascii="宋体" w:hAnsi="宋体" w:cs="宋体"/>
          <w:b/>
          <w:color w:val="000000" w:themeColor="text1"/>
          <w:kern w:val="0"/>
          <w:szCs w:val="21"/>
          <w:highlight w:val="none"/>
          <w14:textFill>
            <w14:solidFill>
              <w14:schemeClr w14:val="tx1"/>
            </w14:solidFill>
          </w14:textFill>
        </w:rPr>
        <w:t>须要供应商携带制作响应文件时用来加密的有效数字证书（CA认证）</w:t>
      </w:r>
      <w:r>
        <w:rPr>
          <w:rFonts w:hint="eastAsia" w:ascii="宋体" w:hAnsi="宋体" w:cs="宋体"/>
          <w:color w:val="000000" w:themeColor="text1"/>
          <w:kern w:val="0"/>
          <w:szCs w:val="21"/>
          <w:highlight w:val="none"/>
          <w14:textFill>
            <w14:solidFill>
              <w14:schemeClr w14:val="tx1"/>
            </w14:solidFill>
          </w14:textFill>
        </w:rPr>
        <w:t>登录广西政府采购云平台电子开标大厅现场按规定时间对加密的响应文件进行解密，未能按要求进行解密的，由此产生的后果由</w:t>
      </w:r>
      <w:r>
        <w:rPr>
          <w:rFonts w:hint="eastAsia" w:ascii="宋体" w:hAnsi="宋体"/>
          <w:color w:val="000000" w:themeColor="text1"/>
          <w:szCs w:val="21"/>
          <w:highlight w:val="none"/>
          <w:lang w:eastAsia="zh-CN"/>
          <w14:textFill>
            <w14:solidFill>
              <w14:schemeClr w14:val="tx1"/>
            </w14:solidFill>
          </w14:textFill>
        </w:rPr>
        <w:t>竞</w:t>
      </w:r>
      <w:r>
        <w:rPr>
          <w:rFonts w:hint="eastAsia" w:ascii="宋体" w:hAnsi="宋体" w:cs="宋体"/>
          <w:color w:val="000000" w:themeColor="text1"/>
          <w:kern w:val="0"/>
          <w:szCs w:val="21"/>
          <w:highlight w:val="none"/>
          <w14:textFill>
            <w14:solidFill>
              <w14:schemeClr w14:val="tx1"/>
            </w14:solidFill>
          </w14:textFill>
        </w:rPr>
        <w:t>标人自行承担。</w:t>
      </w:r>
    </w:p>
    <w:p w14:paraId="3CA40089">
      <w:pPr>
        <w:snapToGrid w:val="0"/>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w:t>
      </w:r>
      <w:r>
        <w:rPr>
          <w:rFonts w:hint="eastAsia" w:ascii="宋体" w:hAnsi="宋体" w:cs="宋体"/>
          <w:color w:val="000000" w:themeColor="text1"/>
          <w:kern w:val="0"/>
          <w:szCs w:val="21"/>
          <w:highlight w:val="none"/>
          <w:lang w:val="en-US"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供应商需要在具备有摄像头及语音功能且互联网网络状况良好的电脑登录广西政府采购云平台远程开标大厅参与本次磋商，否则后果自负。</w:t>
      </w:r>
    </w:p>
    <w:p w14:paraId="3AB31E5F">
      <w:pPr>
        <w:spacing w:line="360" w:lineRule="auto"/>
        <w:ind w:firstLine="482" w:firstLineChars="200"/>
        <w:rPr>
          <w:rFonts w:hint="eastAsia"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五、开启（首次响应文件开启时间）</w:t>
      </w:r>
    </w:p>
    <w:p w14:paraId="76CE3C60">
      <w:pPr>
        <w:spacing w:line="360" w:lineRule="auto"/>
        <w:ind w:firstLine="420" w:firstLineChars="200"/>
        <w:rPr>
          <w:rFonts w:hint="eastAsia" w:ascii="宋体" w:hAnsi="宋体"/>
          <w:b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1.时间</w:t>
      </w:r>
      <w:r>
        <w:rPr>
          <w:rFonts w:hint="eastAsia" w:ascii="宋体" w:hAnsi="宋体"/>
          <w:bCs/>
          <w:color w:val="000000" w:themeColor="text1"/>
          <w:szCs w:val="21"/>
          <w:highlight w:val="none"/>
          <w14:textFill>
            <w14:solidFill>
              <w14:schemeClr w14:val="tx1"/>
            </w14:solidFill>
          </w14:textFill>
        </w:rPr>
        <w:t>（北京时间）</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single"/>
          <w:lang w:eastAsia="zh-CN"/>
          <w14:textFill>
            <w14:solidFill>
              <w14:schemeClr w14:val="tx1"/>
            </w14:solidFill>
          </w14:textFill>
        </w:rPr>
        <w:t>202</w:t>
      </w:r>
      <w:r>
        <w:rPr>
          <w:rFonts w:hint="eastAsia" w:ascii="宋体" w:hAnsi="宋体"/>
          <w:color w:val="000000" w:themeColor="text1"/>
          <w:szCs w:val="21"/>
          <w:highlight w:val="none"/>
          <w:u w:val="single"/>
          <w:lang w:val="en-US" w:eastAsia="zh-CN"/>
          <w14:textFill>
            <w14:solidFill>
              <w14:schemeClr w14:val="tx1"/>
            </w14:solidFill>
          </w14:textFill>
        </w:rPr>
        <w:t>6</w:t>
      </w:r>
      <w:r>
        <w:rPr>
          <w:rFonts w:hint="eastAsia" w:ascii="宋体" w:hAnsi="宋体"/>
          <w:color w:val="000000" w:themeColor="text1"/>
          <w:szCs w:val="21"/>
          <w:highlight w:val="none"/>
          <w:u w:val="single"/>
          <w:lang w:eastAsia="zh-CN"/>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09</w:t>
      </w:r>
      <w:r>
        <w:rPr>
          <w:rFonts w:hint="eastAsia" w:ascii="宋体" w:hAnsi="宋体"/>
          <w:color w:val="000000" w:themeColor="text1"/>
          <w:szCs w:val="21"/>
          <w:highlight w:val="none"/>
          <w:u w:val="single"/>
          <w:lang w:eastAsia="zh-CN"/>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03</w:t>
      </w:r>
      <w:r>
        <w:rPr>
          <w:rFonts w:hint="eastAsia" w:ascii="宋体" w:hAnsi="宋体"/>
          <w:color w:val="000000" w:themeColor="text1"/>
          <w:szCs w:val="21"/>
          <w:highlight w:val="none"/>
          <w:u w:val="single"/>
          <w:lang w:eastAsia="zh-CN"/>
          <w14:textFill>
            <w14:solidFill>
              <w14:schemeClr w14:val="tx1"/>
            </w14:solidFill>
          </w14:textFill>
        </w:rPr>
        <w:t xml:space="preserve"> </w:t>
      </w:r>
      <w:r>
        <w:rPr>
          <w:rFonts w:hint="eastAsia" w:ascii="宋体" w:hAnsi="宋体"/>
          <w:color w:val="000000" w:themeColor="text1"/>
          <w:szCs w:val="21"/>
          <w:highlight w:val="none"/>
          <w:u w:val="single"/>
          <w:lang w:val="en-US" w:eastAsia="zh-CN"/>
          <w14:textFill>
            <w14:solidFill>
              <w14:schemeClr w14:val="tx1"/>
            </w14:solidFill>
          </w14:textFill>
        </w:rPr>
        <w:t>13</w:t>
      </w:r>
      <w:r>
        <w:rPr>
          <w:rFonts w:hint="eastAsia" w:ascii="宋体" w:hAnsi="宋体"/>
          <w:color w:val="000000" w:themeColor="text1"/>
          <w:szCs w:val="21"/>
          <w:highlight w:val="none"/>
          <w:u w:val="single"/>
          <w:lang w:eastAsia="zh-CN"/>
          <w14:textFill>
            <w14:solidFill>
              <w14:schemeClr w14:val="tx1"/>
            </w14:solidFill>
          </w14:textFill>
        </w:rPr>
        <w:t>:</w:t>
      </w:r>
      <w:r>
        <w:rPr>
          <w:rFonts w:hint="eastAsia" w:ascii="宋体" w:hAnsi="宋体"/>
          <w:color w:val="000000" w:themeColor="text1"/>
          <w:szCs w:val="21"/>
          <w:highlight w:val="none"/>
          <w:u w:val="single"/>
          <w:lang w:val="en-US" w:eastAsia="zh-CN"/>
          <w14:textFill>
            <w14:solidFill>
              <w14:schemeClr w14:val="tx1"/>
            </w14:solidFill>
          </w14:textFill>
        </w:rPr>
        <w:t>0</w:t>
      </w:r>
      <w:r>
        <w:rPr>
          <w:rFonts w:hint="eastAsia" w:ascii="宋体" w:hAnsi="宋体"/>
          <w:color w:val="000000" w:themeColor="text1"/>
          <w:szCs w:val="21"/>
          <w:highlight w:val="none"/>
          <w:u w:val="single"/>
          <w:lang w:eastAsia="zh-CN"/>
          <w14:textFill>
            <w14:solidFill>
              <w14:schemeClr w14:val="tx1"/>
            </w14:solidFill>
          </w14:textFill>
        </w:rPr>
        <w:t>0:00</w:t>
      </w:r>
      <w:r>
        <w:rPr>
          <w:rFonts w:hint="eastAsia" w:ascii="宋体" w:hAnsi="宋体"/>
          <w:color w:val="000000" w:themeColor="text1"/>
          <w:szCs w:val="21"/>
          <w:highlight w:val="none"/>
          <w14:textFill>
            <w14:solidFill>
              <w14:schemeClr w14:val="tx1"/>
            </w14:solidFill>
          </w14:textFill>
        </w:rPr>
        <w:t>后</w:t>
      </w:r>
    </w:p>
    <w:p w14:paraId="39907BF3">
      <w:pPr>
        <w:spacing w:line="360" w:lineRule="auto"/>
        <w:ind w:firstLine="420" w:firstLineChars="200"/>
        <w:rPr>
          <w:rFonts w:hint="eastAsia" w:ascii="宋体" w:hAnsi="宋体"/>
          <w:b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2.地点：</w:t>
      </w:r>
      <w:r>
        <w:rPr>
          <w:rFonts w:hint="eastAsia" w:ascii="宋体" w:hAnsi="宋体"/>
          <w:color w:val="000000" w:themeColor="text1"/>
          <w:szCs w:val="21"/>
          <w:highlight w:val="none"/>
          <w:u w:val="single"/>
          <w14:textFill>
            <w14:solidFill>
              <w14:schemeClr w14:val="tx1"/>
            </w14:solidFill>
          </w14:textFill>
        </w:rPr>
        <w:t xml:space="preserve">广西政府采购云平台（https://www.gcy.zfcg.gxzf.gov.cn/） </w:t>
      </w:r>
    </w:p>
    <w:p w14:paraId="341B2606">
      <w:pPr>
        <w:spacing w:line="360" w:lineRule="auto"/>
        <w:ind w:firstLine="482" w:firstLineChars="200"/>
        <w:rPr>
          <w:rFonts w:hint="eastAsia" w:ascii="黑体" w:hAnsi="黑体" w:eastAsia="黑体"/>
          <w:b/>
          <w:bCs/>
          <w:color w:val="000000" w:themeColor="text1"/>
          <w:sz w:val="24"/>
          <w:highlight w:val="none"/>
          <w14:textFill>
            <w14:solidFill>
              <w14:schemeClr w14:val="tx1"/>
            </w14:solidFill>
          </w14:textFill>
        </w:rPr>
      </w:pPr>
      <w:bookmarkStart w:id="22" w:name="_Toc28359007"/>
      <w:bookmarkStart w:id="23" w:name="_Toc35393625"/>
      <w:bookmarkStart w:id="24" w:name="_Toc35393794"/>
      <w:bookmarkStart w:id="25" w:name="_Toc28359084"/>
      <w:r>
        <w:rPr>
          <w:rFonts w:hint="eastAsia" w:ascii="黑体" w:hAnsi="黑体" w:eastAsia="黑体"/>
          <w:b/>
          <w:bCs/>
          <w:color w:val="000000" w:themeColor="text1"/>
          <w:sz w:val="24"/>
          <w:highlight w:val="none"/>
          <w14:textFill>
            <w14:solidFill>
              <w14:schemeClr w14:val="tx1"/>
            </w14:solidFill>
          </w14:textFill>
        </w:rPr>
        <w:t>六、公告期限</w:t>
      </w:r>
      <w:bookmarkEnd w:id="22"/>
      <w:bookmarkEnd w:id="23"/>
      <w:bookmarkEnd w:id="24"/>
      <w:bookmarkEnd w:id="25"/>
    </w:p>
    <w:p w14:paraId="3CED05A1">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自本公告发布之日起5个工作日。</w:t>
      </w:r>
    </w:p>
    <w:p w14:paraId="78DBBE79">
      <w:pPr>
        <w:spacing w:line="360" w:lineRule="auto"/>
        <w:ind w:firstLine="482" w:firstLineChars="200"/>
        <w:rPr>
          <w:rFonts w:hint="eastAsia" w:ascii="黑体" w:hAnsi="黑体" w:eastAsia="黑体"/>
          <w:b/>
          <w:bCs/>
          <w:color w:val="000000" w:themeColor="text1"/>
          <w:sz w:val="24"/>
          <w:highlight w:val="none"/>
          <w14:textFill>
            <w14:solidFill>
              <w14:schemeClr w14:val="tx1"/>
            </w14:solidFill>
          </w14:textFill>
        </w:rPr>
      </w:pPr>
      <w:bookmarkStart w:id="26" w:name="_Toc35393626"/>
      <w:bookmarkStart w:id="27" w:name="_Toc35393795"/>
      <w:r>
        <w:rPr>
          <w:rFonts w:hint="eastAsia" w:ascii="黑体" w:hAnsi="黑体" w:eastAsia="黑体"/>
          <w:b/>
          <w:bCs/>
          <w:color w:val="000000" w:themeColor="text1"/>
          <w:sz w:val="24"/>
          <w:highlight w:val="none"/>
          <w14:textFill>
            <w14:solidFill>
              <w14:schemeClr w14:val="tx1"/>
            </w14:solidFill>
          </w14:textFill>
        </w:rPr>
        <w:t>七、其他补充事宜</w:t>
      </w:r>
      <w:bookmarkEnd w:id="26"/>
      <w:bookmarkEnd w:id="27"/>
    </w:p>
    <w:p w14:paraId="7C42095E">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1.磋商保证金：本项目不收取磋商保证金</w:t>
      </w:r>
    </w:p>
    <w:p w14:paraId="308E403E">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2.采购意向公开链接：http://www.ccgp-guangxi.gov.cn/site/detail?parentId=66485&amp;articleId=ld8UXy4cXdib15qyBFrVig==</w:t>
      </w:r>
    </w:p>
    <w:p w14:paraId="0571ECA7">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3.网上查询地址</w:t>
      </w:r>
    </w:p>
    <w:p w14:paraId="79710D35">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中国政府采购网广西分网（http://zfcg.gxzf.gov.cn）、全国公共资源交易平台（广西.南宁）（http://ggzy.jgswj.gxzf.gov.cn/nnggzy/）</w:t>
      </w:r>
    </w:p>
    <w:p w14:paraId="298D23D9">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4.本项目需要落实的政府采购政策</w:t>
      </w:r>
    </w:p>
    <w:p w14:paraId="1E743388">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（1）政府采购促进中小企业发展。</w:t>
      </w:r>
    </w:p>
    <w:p w14:paraId="40493EA4">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（2）政府采购支持采用本国产品的政策。</w:t>
      </w:r>
    </w:p>
    <w:p w14:paraId="41C7193A">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（3）强制采购节能产品；优先采购节能产品、环境标志产品。</w:t>
      </w:r>
    </w:p>
    <w:p w14:paraId="1647E6DD">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（4）政府采购促进残疾人就业政策。</w:t>
      </w:r>
    </w:p>
    <w:p w14:paraId="0884FF32">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（5）政府采购支持监狱企业发展。</w:t>
      </w:r>
    </w:p>
    <w:p w14:paraId="319F7C4A">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供应商认为采购文件使自己的权益受到损害的，可以自获取采购文件之日或者采购文件公告期限届满之日（公告期限届满后获取采购文件的，以公告期限届满之日为准）起7个工作日内且应当在采购响应截止时间之前，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44268F7B">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6.若对项目采购电子交易系统操作有疑问，可登录广西政府采购云平台（https://www.gcy.zfcg.gxzf.gov.cn/），或拨打广西政府采购云服务热线95763或0771-3381253获取热线服务帮助。 </w:t>
      </w:r>
    </w:p>
    <w:p w14:paraId="7803F550">
      <w:pPr>
        <w:spacing w:line="360" w:lineRule="auto"/>
        <w:ind w:firstLine="482" w:firstLineChars="200"/>
        <w:rPr>
          <w:rFonts w:hint="eastAsia" w:ascii="黑体" w:hAnsi="黑体" w:eastAsia="黑体" w:cs="宋体"/>
          <w:bCs/>
          <w:color w:val="000000" w:themeColor="text1"/>
          <w:sz w:val="24"/>
          <w:highlight w:val="none"/>
          <w14:textFill>
            <w14:solidFill>
              <w14:schemeClr w14:val="tx1"/>
            </w14:solidFill>
          </w14:textFill>
        </w:rPr>
      </w:pPr>
      <w:r>
        <w:rPr>
          <w:rFonts w:hint="eastAsia" w:ascii="黑体" w:hAnsi="黑体" w:eastAsia="黑体" w:cs="宋体"/>
          <w:b/>
          <w:color w:val="000000" w:themeColor="text1"/>
          <w:kern w:val="44"/>
          <w:sz w:val="24"/>
          <w:highlight w:val="none"/>
          <w14:textFill>
            <w14:solidFill>
              <w14:schemeClr w14:val="tx1"/>
            </w14:solidFill>
          </w14:textFill>
        </w:rPr>
        <w:t>八、凡对本次采购提出询问，请按以下方式联系</w:t>
      </w:r>
    </w:p>
    <w:p w14:paraId="6827E211">
      <w:pPr>
        <w:spacing w:line="360" w:lineRule="auto"/>
        <w:ind w:firstLine="735" w:firstLineChars="350"/>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1.采购人信息</w:t>
      </w:r>
    </w:p>
    <w:p w14:paraId="4DCA02B6">
      <w:pPr>
        <w:spacing w:line="360" w:lineRule="auto"/>
        <w:ind w:left="1041" w:leftChars="371" w:hanging="262" w:hangingChars="125"/>
        <w:jc w:val="left"/>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名 称：</w:t>
      </w:r>
      <w:r>
        <w:rPr>
          <w:rFonts w:hint="eastAsia" w:ascii="宋体" w:hAnsi="宋体"/>
          <w:color w:val="000000" w:themeColor="text1"/>
          <w:szCs w:val="21"/>
          <w:highlight w:val="none"/>
          <w:u w:val="single"/>
          <w:lang w:eastAsia="zh-CN"/>
          <w14:textFill>
            <w14:solidFill>
              <w14:schemeClr w14:val="tx1"/>
            </w14:solidFill>
          </w14:textFill>
        </w:rPr>
        <w:t>南宁市第四人民医院</w:t>
      </w:r>
    </w:p>
    <w:p w14:paraId="01C13041">
      <w:pPr>
        <w:spacing w:line="360" w:lineRule="auto"/>
        <w:ind w:left="1041" w:leftChars="371" w:hanging="262" w:hangingChars="125"/>
        <w:jc w:val="left"/>
        <w:rPr>
          <w:rFonts w:hint="eastAsia"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地址：</w:t>
      </w:r>
      <w:r>
        <w:rPr>
          <w:rFonts w:hint="eastAsia" w:ascii="宋体" w:hAnsi="宋体" w:eastAsia="宋体"/>
          <w:color w:val="000000" w:themeColor="text1"/>
          <w:szCs w:val="21"/>
          <w:highlight w:val="none"/>
          <w:u w:val="single"/>
          <w14:textFill>
            <w14:solidFill>
              <w14:schemeClr w14:val="tx1"/>
            </w14:solidFill>
          </w14:textFill>
        </w:rPr>
        <w:t>南宁市兴宁区长堽路二里1号</w:t>
      </w:r>
    </w:p>
    <w:p w14:paraId="38DF69EB">
      <w:pPr>
        <w:spacing w:line="360" w:lineRule="auto"/>
        <w:ind w:left="1041" w:leftChars="371" w:hanging="262" w:hangingChars="125"/>
        <w:jc w:val="left"/>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项目联系人：</w:t>
      </w:r>
      <w:r>
        <w:rPr>
          <w:rFonts w:hint="eastAsia" w:ascii="宋体" w:hAnsi="宋体" w:eastAsia="宋体"/>
          <w:color w:val="000000" w:themeColor="text1"/>
          <w:szCs w:val="21"/>
          <w:highlight w:val="none"/>
          <w:u w:val="single"/>
          <w:lang w:val="en-US" w:eastAsia="zh-CN"/>
          <w14:textFill>
            <w14:solidFill>
              <w14:schemeClr w14:val="tx1"/>
            </w14:solidFill>
          </w14:textFill>
        </w:rPr>
        <w:t>覃远芳</w:t>
      </w:r>
    </w:p>
    <w:p w14:paraId="4A17E8CB">
      <w:pPr>
        <w:spacing w:line="360" w:lineRule="auto"/>
        <w:ind w:left="1041" w:leftChars="371" w:hanging="262" w:hangingChars="125"/>
        <w:jc w:val="left"/>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联系电话：</w:t>
      </w:r>
      <w:r>
        <w:rPr>
          <w:rFonts w:hint="eastAsia" w:ascii="宋体" w:hAnsi="宋体" w:eastAsia="宋体"/>
          <w:color w:val="000000" w:themeColor="text1"/>
          <w:szCs w:val="21"/>
          <w:highlight w:val="none"/>
          <w:u w:val="single"/>
          <w:lang w:val="en-US" w:eastAsia="zh-CN"/>
          <w14:textFill>
            <w14:solidFill>
              <w14:schemeClr w14:val="tx1"/>
            </w14:solidFill>
          </w14:textFill>
        </w:rPr>
        <w:t>0771-5668230</w:t>
      </w:r>
    </w:p>
    <w:p w14:paraId="3DADA97A">
      <w:pPr>
        <w:spacing w:line="360" w:lineRule="auto"/>
        <w:ind w:left="1041" w:leftChars="371" w:hanging="262" w:hangingChars="125"/>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2.采购代理机构信息</w:t>
      </w:r>
    </w:p>
    <w:p w14:paraId="0C31DB01">
      <w:pPr>
        <w:spacing w:line="360" w:lineRule="auto"/>
        <w:ind w:firstLine="735" w:firstLineChars="350"/>
        <w:rPr>
          <w:rFonts w:hint="eastAsia"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名 称：</w:t>
      </w:r>
      <w:bookmarkStart w:id="28" w:name="PO_3000001868_PM031_1"/>
      <w:r>
        <w:rPr>
          <w:rFonts w:hint="eastAsia" w:ascii="宋体" w:hAnsi="宋体"/>
          <w:color w:val="000000" w:themeColor="text1"/>
          <w:szCs w:val="21"/>
          <w:highlight w:val="none"/>
          <w:u w:val="single"/>
          <w:lang w:eastAsia="zh-CN"/>
          <w14:textFill>
            <w14:solidFill>
              <w14:schemeClr w14:val="tx1"/>
            </w14:solidFill>
          </w14:textFill>
        </w:rPr>
        <w:t>广西建通工程咨询有限责任公司</w:t>
      </w:r>
      <w:bookmarkEnd w:id="28"/>
    </w:p>
    <w:p w14:paraId="003C201F">
      <w:pPr>
        <w:spacing w:line="360" w:lineRule="auto"/>
        <w:ind w:firstLine="735" w:firstLineChars="35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w:t>
      </w:r>
      <w:bookmarkStart w:id="29" w:name="PO_3000001868_PM035"/>
      <w:r>
        <w:rPr>
          <w:rFonts w:hint="eastAsia" w:ascii="宋体" w:hAnsi="宋体"/>
          <w:color w:val="000000" w:themeColor="text1"/>
          <w:szCs w:val="21"/>
          <w:highlight w:val="none"/>
          <w:u w:val="single"/>
          <w:lang w:eastAsia="zh-CN"/>
          <w14:textFill>
            <w14:solidFill>
              <w14:schemeClr w14:val="tx1"/>
            </w14:solidFill>
          </w14:textFill>
        </w:rPr>
        <w:t>南宁市江南区金凯路26号广西建通中心12楼</w:t>
      </w:r>
      <w:bookmarkEnd w:id="29"/>
    </w:p>
    <w:p w14:paraId="14CC69D4">
      <w:pPr>
        <w:spacing w:line="360" w:lineRule="auto"/>
        <w:ind w:firstLine="735" w:firstLineChars="35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bookmarkStart w:id="30" w:name="PO_3000001868_PM033"/>
      <w:r>
        <w:rPr>
          <w:rFonts w:hint="eastAsia" w:ascii="宋体" w:hAnsi="宋体"/>
          <w:color w:val="000000" w:themeColor="text1"/>
          <w:szCs w:val="21"/>
          <w:highlight w:val="none"/>
          <w:u w:val="single"/>
          <w:lang w:eastAsia="zh-CN"/>
          <w14:textFill>
            <w14:solidFill>
              <w14:schemeClr w14:val="tx1"/>
            </w14:solidFill>
          </w14:textFill>
        </w:rPr>
        <w:t>0771-2863138</w:t>
      </w:r>
      <w:bookmarkEnd w:id="30"/>
    </w:p>
    <w:p w14:paraId="35BACC6E">
      <w:pPr>
        <w:spacing w:line="360" w:lineRule="auto"/>
        <w:ind w:firstLine="735" w:firstLineChars="35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3.项目联系方式</w:t>
      </w:r>
    </w:p>
    <w:p w14:paraId="795C060F">
      <w:pPr>
        <w:spacing w:line="360" w:lineRule="auto"/>
        <w:ind w:firstLine="735" w:firstLineChars="35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项目联系人：</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eastAsia="zh-CN"/>
          <w14:textFill>
            <w14:solidFill>
              <w14:schemeClr w14:val="tx1"/>
            </w14:solidFill>
          </w14:textFill>
        </w:rPr>
        <w:t>李卉、周郑华</w:t>
      </w:r>
      <w:r>
        <w:rPr>
          <w:rFonts w:hint="eastAsia" w:ascii="宋体" w:hAnsi="宋体"/>
          <w:color w:val="000000" w:themeColor="text1"/>
          <w:szCs w:val="21"/>
          <w:highlight w:val="none"/>
          <w:u w:val="single"/>
          <w14:textFill>
            <w14:solidFill>
              <w14:schemeClr w14:val="tx1"/>
            </w14:solidFill>
          </w14:textFill>
        </w:rPr>
        <w:t xml:space="preserve"> 　 </w:t>
      </w:r>
    </w:p>
    <w:p w14:paraId="36DA013A">
      <w:pPr>
        <w:spacing w:line="360" w:lineRule="auto"/>
        <w:ind w:firstLine="735" w:firstLineChars="35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    话：</w:t>
      </w:r>
      <w:r>
        <w:rPr>
          <w:rFonts w:hint="eastAsia" w:ascii="宋体" w:hAnsi="宋体"/>
          <w:color w:val="000000" w:themeColor="text1"/>
          <w:szCs w:val="21"/>
          <w:highlight w:val="none"/>
          <w:u w:val="single"/>
          <w14:textFill>
            <w14:solidFill>
              <w14:schemeClr w14:val="tx1"/>
            </w14:solidFill>
          </w14:textFill>
        </w:rPr>
        <w:t xml:space="preserve">    0771-2863138     </w:t>
      </w:r>
    </w:p>
    <w:p w14:paraId="3521D25B">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p>
    <w:p w14:paraId="6C877DD1">
      <w:pPr>
        <w:pStyle w:val="11"/>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附件： 1.</w:t>
      </w:r>
      <w:r>
        <w:rPr>
          <w:rFonts w:hint="eastAsia" w:ascii="宋体" w:hAnsi="宋体"/>
          <w:color w:val="000000" w:themeColor="text1"/>
          <w:szCs w:val="21"/>
          <w:highlight w:val="none"/>
          <w:lang w:eastAsia="zh-CN"/>
          <w14:textFill>
            <w14:solidFill>
              <w14:schemeClr w14:val="tx1"/>
            </w14:solidFill>
          </w14:textFill>
        </w:rPr>
        <w:t>南宁市第四人民医院2026年2万元以下（含2万元）零星维修工程定点施工</w:t>
      </w:r>
      <w:r>
        <w:rPr>
          <w:rFonts w:hint="eastAsia" w:ascii="宋体" w:hAnsi="宋体"/>
          <w:color w:val="000000" w:themeColor="text1"/>
          <w:szCs w:val="21"/>
          <w:highlight w:val="none"/>
          <w14:textFill>
            <w14:solidFill>
              <w14:schemeClr w14:val="tx1"/>
            </w14:solidFill>
          </w14:textFill>
        </w:rPr>
        <w:t>竞争性磋商文件</w:t>
      </w:r>
    </w:p>
    <w:p w14:paraId="2396D52E">
      <w:pPr>
        <w:pStyle w:val="11"/>
        <w:spacing w:line="360" w:lineRule="auto"/>
        <w:ind w:firstLine="420" w:firstLineChars="200"/>
        <w:rPr>
          <w:rFonts w:hint="eastAsia"/>
          <w:color w:val="000000" w:themeColor="text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.CA证书申请方式及操作指南下载地址（登录</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"http://nncz.nanning.gov.cn/" </w:instrText>
      </w:r>
      <w:r>
        <w:rPr>
          <w:color w:val="000000" w:themeColor="text1"/>
          <w:highlight w:val="none"/>
          <w14:textFill>
            <w14:solidFill>
              <w14:schemeClr w14:val="tx1"/>
            </w14:solidFill>
          </w14:textFill>
        </w:rPr>
        <w:fldChar w:fldCharType="separate"/>
      </w:r>
      <w:r>
        <w:rPr>
          <w:rStyle w:val="37"/>
          <w:color w:val="000000" w:themeColor="text1"/>
          <w:highlight w:val="none"/>
          <w14:textFill>
            <w14:solidFill>
              <w14:schemeClr w14:val="tx1"/>
            </w14:solidFill>
          </w14:textFill>
        </w:rPr>
        <w:t>http://nncz.nanning.gov.cn/</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t>（南宁市财政局官网）</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业务专题-政府采购监督管理-资料下载</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“广西政采云西部</w:t>
      </w:r>
      <w:r>
        <w:rPr>
          <w:color w:val="000000" w:themeColor="text1"/>
          <w:highlight w:val="none"/>
          <w14:textFill>
            <w14:solidFill>
              <w14:schemeClr w14:val="tx1"/>
            </w14:solidFill>
          </w14:textFill>
        </w:rPr>
        <w:t>CA</w:t>
      </w:r>
      <w:r>
        <w:rPr>
          <w:rFonts w:hint="eastAsia"/>
          <w:color w:val="000000" w:themeColor="text1"/>
          <w:highlight w:val="none"/>
          <w14:textFill>
            <w14:solidFill>
              <w14:schemeClr w14:val="tx1"/>
            </w14:solidFill>
          </w14:textFill>
        </w:rPr>
        <w:t>办理方式”或“南宁市政采云</w:t>
      </w:r>
      <w:r>
        <w:rPr>
          <w:color w:val="000000" w:themeColor="text1"/>
          <w:highlight w:val="none"/>
          <w14:textFill>
            <w14:solidFill>
              <w14:schemeClr w14:val="tx1"/>
            </w14:solidFill>
          </w14:textFill>
        </w:rPr>
        <w:t>CA</w:t>
      </w:r>
      <w:r>
        <w:rPr>
          <w:rFonts w:hint="eastAsia"/>
          <w:color w:val="000000" w:themeColor="text1"/>
          <w:highlight w:val="none"/>
          <w14:textFill>
            <w14:solidFill>
              <w14:schemeClr w14:val="tx1"/>
            </w14:solidFill>
          </w14:textFill>
        </w:rPr>
        <w:t>证书办理操作指南”</w:t>
      </w:r>
      <w:r>
        <w:rPr>
          <w:rFonts w:hint="eastAsia" w:ascii="宋体" w:hAnsi="宋体"/>
          <w:color w:val="000000" w:themeColor="text1"/>
          <w:szCs w:val="21"/>
          <w:highlight w:val="none"/>
          <w14:textFill>
            <w14:solidFill>
              <w14:schemeClr w14:val="tx1"/>
            </w14:solidFill>
          </w14:textFill>
        </w:rPr>
        <w:t>）</w:t>
      </w:r>
    </w:p>
    <w:p w14:paraId="3412010A">
      <w:pPr>
        <w:pStyle w:val="11"/>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.电子</w:t>
      </w:r>
      <w:r>
        <w:rPr>
          <w:rFonts w:hint="eastAsia" w:ascii="宋体" w:hAnsi="宋体"/>
          <w:color w:val="000000" w:themeColor="text1"/>
          <w:szCs w:val="21"/>
          <w:highlight w:val="none"/>
          <w:lang w:val="en-US" w:eastAsia="zh-CN"/>
          <w14:textFill>
            <w14:solidFill>
              <w14:schemeClr w14:val="tx1"/>
            </w14:solidFill>
          </w14:textFill>
        </w:rPr>
        <w:t>响应</w:t>
      </w:r>
      <w:r>
        <w:rPr>
          <w:rFonts w:hint="eastAsia" w:ascii="宋体" w:hAnsi="宋体"/>
          <w:color w:val="000000" w:themeColor="text1"/>
          <w:szCs w:val="21"/>
          <w:highlight w:val="none"/>
          <w14:textFill>
            <w14:solidFill>
              <w14:schemeClr w14:val="tx1"/>
            </w14:solidFill>
          </w14:textFill>
        </w:rPr>
        <w:t>文件制作与投送教程（在此网址下载：</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"http://nncz.nanning.gov.cn/" </w:instrText>
      </w:r>
      <w:r>
        <w:rPr>
          <w:color w:val="000000" w:themeColor="text1"/>
          <w:highlight w:val="none"/>
          <w14:textFill>
            <w14:solidFill>
              <w14:schemeClr w14:val="tx1"/>
            </w14:solidFill>
          </w14:textFill>
        </w:rPr>
        <w:fldChar w:fldCharType="separate"/>
      </w:r>
      <w:r>
        <w:rPr>
          <w:rStyle w:val="37"/>
          <w:color w:val="000000" w:themeColor="text1"/>
          <w:highlight w:val="none"/>
          <w14:textFill>
            <w14:solidFill>
              <w14:schemeClr w14:val="tx1"/>
            </w14:solidFill>
          </w14:textFill>
        </w:rPr>
        <w:t>http://nncz.nanning.gov.cn/</w:t>
      </w:r>
      <w:r>
        <w:rPr>
          <w:color w:val="000000" w:themeColor="text1"/>
          <w:highlight w:val="none"/>
          <w14:textFill>
            <w14:solidFill>
              <w14:schemeClr w14:val="tx1"/>
            </w14:solidFill>
          </w14:textFill>
        </w:rPr>
        <w:fldChar w:fldCharType="end"/>
      </w:r>
      <w:r>
        <w:rPr>
          <w:rFonts w:hint="eastAsia"/>
          <w:color w:val="000000" w:themeColor="text1"/>
          <w:highlight w:val="none"/>
          <w14:textFill>
            <w14:solidFill>
              <w14:schemeClr w14:val="tx1"/>
            </w14:solidFill>
          </w14:textFill>
        </w:rPr>
        <w:t>（南宁市财政局官网）</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业务专题-政府采购监督管理-资料下载-南宁市政府采购项目全流程电子化交易操作指南</w:t>
      </w:r>
      <w:r>
        <w:rPr>
          <w:rFonts w:hint="eastAsia" w:ascii="宋体" w:hAnsi="宋体"/>
          <w:color w:val="000000" w:themeColor="text1"/>
          <w:szCs w:val="21"/>
          <w:highlight w:val="none"/>
          <w14:textFill>
            <w14:solidFill>
              <w14:schemeClr w14:val="tx1"/>
            </w14:solidFill>
          </w14:textFill>
        </w:rPr>
        <w:t>）</w:t>
      </w:r>
    </w:p>
    <w:p w14:paraId="7EA623C8">
      <w:pPr>
        <w:pStyle w:val="11"/>
        <w:spacing w:line="360" w:lineRule="auto"/>
        <w:ind w:firstLine="420" w:firstLineChars="200"/>
        <w:jc w:val="right"/>
        <w:rPr>
          <w:rFonts w:hint="eastAsia" w:ascii="宋体" w:hAnsi="宋体"/>
          <w:color w:val="000000" w:themeColor="text1"/>
          <w:szCs w:val="21"/>
          <w:highlight w:val="none"/>
          <w:u w:val="none"/>
          <w14:textFill>
            <w14:solidFill>
              <w14:schemeClr w14:val="tx1"/>
            </w14:solidFill>
          </w14:textFill>
        </w:rPr>
      </w:pPr>
      <w:bookmarkStart w:id="31" w:name="PO_3000001868_PM031_2"/>
      <w:r>
        <w:rPr>
          <w:rFonts w:hint="eastAsia" w:ascii="宋体" w:hAnsi="宋体"/>
          <w:color w:val="000000" w:themeColor="text1"/>
          <w:szCs w:val="21"/>
          <w:highlight w:val="none"/>
          <w:u w:val="none"/>
          <w:lang w:eastAsia="zh-CN"/>
          <w14:textFill>
            <w14:solidFill>
              <w14:schemeClr w14:val="tx1"/>
            </w14:solidFill>
          </w14:textFill>
        </w:rPr>
        <w:t>广西建通工程咨询有限责任公司</w:t>
      </w:r>
      <w:bookmarkEnd w:id="31"/>
    </w:p>
    <w:p w14:paraId="337C1F32">
      <w:pPr>
        <w:spacing w:line="360" w:lineRule="auto"/>
        <w:ind w:firstLine="420" w:firstLineChars="200"/>
        <w:jc w:val="right"/>
        <w:rPr>
          <w:rFonts w:hint="eastAsia" w:ascii="宋体" w:hAnsi="宋体"/>
          <w:color w:val="000000" w:themeColor="text1"/>
          <w:szCs w:val="21"/>
          <w:highlight w:val="none"/>
          <w:u w:val="none"/>
          <w14:textFill>
            <w14:solidFill>
              <w14:schemeClr w14:val="tx1"/>
            </w14:solidFill>
          </w14:textFill>
        </w:rPr>
      </w:pPr>
      <w:r>
        <w:rPr>
          <w:rFonts w:hint="eastAsia" w:ascii="宋体" w:hAnsi="宋体"/>
          <w:color w:val="000000" w:themeColor="text1"/>
          <w:szCs w:val="21"/>
          <w:highlight w:val="none"/>
          <w:u w:val="none"/>
          <w14:textFill>
            <w14:solidFill>
              <w14:schemeClr w14:val="tx1"/>
            </w14:solidFill>
          </w14:textFill>
        </w:rPr>
        <w:t>2026年</w:t>
      </w:r>
      <w:r>
        <w:rPr>
          <w:rFonts w:hint="eastAsia" w:ascii="宋体" w:hAnsi="宋体"/>
          <w:color w:val="000000" w:themeColor="text1"/>
          <w:szCs w:val="21"/>
          <w:highlight w:val="none"/>
          <w:u w:val="none"/>
          <w:lang w:val="en-US" w:eastAsia="zh-CN"/>
          <w14:textFill>
            <w14:solidFill>
              <w14:schemeClr w14:val="tx1"/>
            </w14:solidFill>
          </w14:textFill>
        </w:rPr>
        <w:t>8</w:t>
      </w:r>
      <w:r>
        <w:rPr>
          <w:rFonts w:hint="eastAsia" w:ascii="宋体" w:hAnsi="宋体"/>
          <w:color w:val="000000" w:themeColor="text1"/>
          <w:szCs w:val="21"/>
          <w:highlight w:val="none"/>
          <w:u w:val="none"/>
          <w14:textFill>
            <w14:solidFill>
              <w14:schemeClr w14:val="tx1"/>
            </w14:solidFill>
          </w14:textFill>
        </w:rPr>
        <w:t>月</w:t>
      </w:r>
      <w:r>
        <w:rPr>
          <w:rFonts w:hint="eastAsia" w:ascii="宋体" w:hAnsi="宋体"/>
          <w:color w:val="000000" w:themeColor="text1"/>
          <w:szCs w:val="21"/>
          <w:highlight w:val="none"/>
          <w:u w:val="none"/>
          <w:lang w:val="en-US" w:eastAsia="zh-CN"/>
          <w14:textFill>
            <w14:solidFill>
              <w14:schemeClr w14:val="tx1"/>
            </w14:solidFill>
          </w14:textFill>
        </w:rPr>
        <w:t>18</w:t>
      </w:r>
      <w:r>
        <w:rPr>
          <w:rFonts w:hint="eastAsia" w:ascii="宋体" w:hAnsi="宋体"/>
          <w:color w:val="000000" w:themeColor="text1"/>
          <w:szCs w:val="21"/>
          <w:highlight w:val="none"/>
          <w:u w:val="none"/>
          <w14:textFill>
            <w14:solidFill>
              <w14:schemeClr w14:val="tx1"/>
            </w14:solidFill>
          </w14:textFill>
        </w:rPr>
        <w:t>日</w:t>
      </w:r>
    </w:p>
    <w:p w14:paraId="420058FE">
      <w:pPr>
        <w:spacing w:line="360" w:lineRule="auto"/>
        <w:ind w:firstLine="420" w:firstLineChars="200"/>
        <w:jc w:val="right"/>
        <w:rPr>
          <w:rFonts w:hint="eastAsia" w:ascii="宋体" w:hAnsi="宋体"/>
          <w:color w:val="000000" w:themeColor="text1"/>
          <w:szCs w:val="21"/>
          <w:highlight w:val="none"/>
          <w:u w:val="none"/>
          <w14:textFill>
            <w14:solidFill>
              <w14:schemeClr w14:val="tx1"/>
            </w14:solidFill>
          </w14:textFill>
        </w:rPr>
      </w:pPr>
    </w:p>
    <w:p w14:paraId="04D8BF7E">
      <w:pPr>
        <w:spacing w:line="360" w:lineRule="auto"/>
        <w:ind w:firstLine="420" w:firstLineChars="200"/>
        <w:jc w:val="right"/>
        <w:rPr>
          <w:rFonts w:hint="eastAsia" w:ascii="宋体" w:hAnsi="宋体"/>
          <w:color w:val="000000" w:themeColor="text1"/>
          <w:szCs w:val="21"/>
          <w:highlight w:val="none"/>
          <w:u w:val="none"/>
          <w14:textFill>
            <w14:solidFill>
              <w14:schemeClr w14:val="tx1"/>
            </w14:solidFill>
          </w14:textFill>
        </w:rPr>
      </w:pPr>
    </w:p>
    <w:p w14:paraId="730DED75">
      <w:pPr>
        <w:pStyle w:val="13"/>
        <w:rPr>
          <w:rFonts w:hint="eastAsia" w:ascii="宋体" w:hAnsi="宋体"/>
          <w:color w:val="000000" w:themeColor="text1"/>
          <w:szCs w:val="21"/>
          <w:highlight w:val="none"/>
          <w:u w:val="none"/>
          <w14:textFill>
            <w14:solidFill>
              <w14:schemeClr w14:val="tx1"/>
            </w14:solidFill>
          </w14:textFill>
        </w:rPr>
      </w:pPr>
    </w:p>
    <w:p w14:paraId="1F18123E">
      <w:pPr>
        <w:rPr>
          <w:rFonts w:hint="eastAsia" w:ascii="宋体" w:hAnsi="宋体"/>
          <w:color w:val="000000" w:themeColor="text1"/>
          <w:szCs w:val="21"/>
          <w:highlight w:val="none"/>
          <w:u w:val="none"/>
          <w14:textFill>
            <w14:solidFill>
              <w14:schemeClr w14:val="tx1"/>
            </w14:solidFill>
          </w14:textFill>
        </w:rPr>
      </w:pPr>
    </w:p>
    <w:p w14:paraId="3536A463">
      <w:pPr>
        <w:pStyle w:val="13"/>
        <w:rPr>
          <w:rFonts w:hint="eastAsia" w:ascii="宋体" w:hAnsi="宋体"/>
          <w:color w:val="000000" w:themeColor="text1"/>
          <w:szCs w:val="21"/>
          <w:highlight w:val="none"/>
          <w:u w:val="none"/>
          <w14:textFill>
            <w14:solidFill>
              <w14:schemeClr w14:val="tx1"/>
            </w14:solidFill>
          </w14:textFill>
        </w:rPr>
      </w:pPr>
    </w:p>
    <w:p w14:paraId="0A9F4627">
      <w:pPr>
        <w:pStyle w:val="13"/>
        <w:rPr>
          <w:rFonts w:hint="eastAsia"/>
          <w:color w:val="000000" w:themeColor="text1"/>
          <w:highlight w:val="none"/>
          <w14:textFill>
            <w14:solidFill>
              <w14:schemeClr w14:val="tx1"/>
            </w14:solidFill>
          </w14:textFill>
        </w:rPr>
      </w:pPr>
    </w:p>
    <w:p w14:paraId="30153ECA">
      <w:pPr>
        <w:spacing w:line="360" w:lineRule="auto"/>
        <w:ind w:firstLine="420" w:firstLineChars="200"/>
        <w:jc w:val="right"/>
        <w:rPr>
          <w:rFonts w:hint="eastAsia" w:ascii="宋体" w:hAnsi="宋体"/>
          <w:color w:val="000000" w:themeColor="text1"/>
          <w:szCs w:val="21"/>
          <w:highlight w:val="none"/>
          <w:u w:val="none"/>
          <w14:textFill>
            <w14:solidFill>
              <w14:schemeClr w14:val="tx1"/>
            </w14:solidFill>
          </w14:textFill>
        </w:rPr>
      </w:pPr>
    </w:p>
    <w:p w14:paraId="1A349B94">
      <w:pPr>
        <w:spacing w:line="360" w:lineRule="auto"/>
        <w:ind w:firstLine="420" w:firstLineChars="200"/>
        <w:jc w:val="right"/>
        <w:rPr>
          <w:rFonts w:hint="eastAsia" w:ascii="宋体" w:hAnsi="宋体"/>
          <w:color w:val="000000" w:themeColor="text1"/>
          <w:szCs w:val="21"/>
          <w:highlight w:val="none"/>
          <w:u w:val="none"/>
          <w14:textFill>
            <w14:solidFill>
              <w14:schemeClr w14:val="tx1"/>
            </w14:solidFill>
          </w14:textFill>
        </w:rPr>
      </w:pPr>
    </w:p>
    <w:p w14:paraId="7138A5FE">
      <w:pPr>
        <w:spacing w:line="360" w:lineRule="auto"/>
        <w:ind w:firstLine="420" w:firstLineChars="200"/>
        <w:jc w:val="right"/>
        <w:rPr>
          <w:rFonts w:hint="eastAsia" w:ascii="宋体" w:hAnsi="宋体"/>
          <w:color w:val="000000" w:themeColor="text1"/>
          <w:szCs w:val="21"/>
          <w:highlight w:val="none"/>
          <w:u w:val="none"/>
          <w14:textFill>
            <w14:solidFill>
              <w14:schemeClr w14:val="tx1"/>
            </w14:solidFill>
          </w14:textFill>
        </w:rPr>
      </w:pPr>
    </w:p>
    <w:p w14:paraId="7A63A567">
      <w:pPr>
        <w:spacing w:line="360" w:lineRule="auto"/>
        <w:ind w:firstLine="420" w:firstLineChars="200"/>
        <w:jc w:val="right"/>
        <w:rPr>
          <w:rFonts w:hint="eastAsia" w:ascii="宋体" w:hAnsi="宋体"/>
          <w:color w:val="000000" w:themeColor="text1"/>
          <w:szCs w:val="21"/>
          <w:highlight w:val="none"/>
          <w:u w:val="none"/>
          <w14:textFill>
            <w14:solidFill>
              <w14:schemeClr w14:val="tx1"/>
            </w14:solidFill>
          </w14:textFill>
        </w:rPr>
      </w:pPr>
    </w:p>
    <w:p w14:paraId="62E95AAD">
      <w:pPr>
        <w:spacing w:line="360" w:lineRule="auto"/>
        <w:ind w:firstLine="420" w:firstLineChars="200"/>
        <w:jc w:val="right"/>
        <w:rPr>
          <w:rFonts w:hint="eastAsia" w:ascii="宋体" w:hAnsi="宋体"/>
          <w:color w:val="000000" w:themeColor="text1"/>
          <w:szCs w:val="21"/>
          <w:highlight w:val="none"/>
          <w:u w:val="none"/>
          <w14:textFill>
            <w14:solidFill>
              <w14:schemeClr w14:val="tx1"/>
            </w14:solidFill>
          </w14:textFill>
        </w:rPr>
      </w:pPr>
    </w:p>
    <w:p w14:paraId="5A283C10">
      <w:pPr>
        <w:spacing w:line="360" w:lineRule="auto"/>
        <w:ind w:firstLine="420" w:firstLineChars="200"/>
        <w:jc w:val="right"/>
        <w:rPr>
          <w:rFonts w:hint="eastAsia" w:ascii="宋体" w:hAnsi="宋体"/>
          <w:color w:val="000000" w:themeColor="text1"/>
          <w:szCs w:val="21"/>
          <w:highlight w:val="none"/>
          <w:u w:val="none"/>
          <w14:textFill>
            <w14:solidFill>
              <w14:schemeClr w14:val="tx1"/>
            </w14:solidFill>
          </w14:textFill>
        </w:rPr>
      </w:pPr>
    </w:p>
    <w:p w14:paraId="562E7B3C">
      <w:pPr>
        <w:spacing w:line="360" w:lineRule="auto"/>
        <w:ind w:firstLine="420" w:firstLineChars="200"/>
        <w:jc w:val="right"/>
        <w:rPr>
          <w:rFonts w:hint="eastAsia" w:ascii="宋体" w:hAnsi="宋体"/>
          <w:color w:val="000000" w:themeColor="text1"/>
          <w:szCs w:val="21"/>
          <w:highlight w:val="none"/>
          <w:u w:val="none"/>
          <w14:textFill>
            <w14:solidFill>
              <w14:schemeClr w14:val="tx1"/>
            </w14:solidFill>
          </w14:textFill>
        </w:rPr>
      </w:pPr>
    </w:p>
    <w:p w14:paraId="0F48A835">
      <w:pPr>
        <w:spacing w:line="360" w:lineRule="auto"/>
        <w:ind w:firstLine="420" w:firstLineChars="200"/>
        <w:jc w:val="right"/>
        <w:rPr>
          <w:rFonts w:hint="eastAsia" w:ascii="宋体" w:hAnsi="宋体"/>
          <w:color w:val="000000" w:themeColor="text1"/>
          <w:szCs w:val="21"/>
          <w:highlight w:val="none"/>
          <w:u w:val="none"/>
          <w14:textFill>
            <w14:solidFill>
              <w14:schemeClr w14:val="tx1"/>
            </w14:solidFill>
          </w14:textFill>
        </w:rPr>
      </w:pPr>
    </w:p>
    <w:p w14:paraId="1B99ECF2">
      <w:pPr>
        <w:spacing w:line="360" w:lineRule="auto"/>
        <w:ind w:firstLine="420" w:firstLineChars="200"/>
        <w:jc w:val="right"/>
        <w:rPr>
          <w:rFonts w:hint="eastAsia" w:ascii="宋体" w:hAnsi="宋体"/>
          <w:color w:val="000000" w:themeColor="text1"/>
          <w:szCs w:val="21"/>
          <w:highlight w:val="none"/>
          <w:u w:val="none"/>
          <w14:textFill>
            <w14:solidFill>
              <w14:schemeClr w14:val="tx1"/>
            </w14:solidFill>
          </w14:textFill>
        </w:rPr>
      </w:pPr>
    </w:p>
    <w:p w14:paraId="3D78F017">
      <w:pPr>
        <w:spacing w:line="360" w:lineRule="auto"/>
        <w:ind w:firstLine="420" w:firstLineChars="200"/>
        <w:jc w:val="right"/>
        <w:rPr>
          <w:rFonts w:hint="eastAsia" w:ascii="宋体" w:hAnsi="宋体"/>
          <w:color w:val="000000" w:themeColor="text1"/>
          <w:szCs w:val="21"/>
          <w:highlight w:val="none"/>
          <w:u w:val="none"/>
          <w14:textFill>
            <w14:solidFill>
              <w14:schemeClr w14:val="tx1"/>
            </w14:solidFill>
          </w14:textFill>
        </w:rPr>
      </w:pPr>
    </w:p>
    <w:p w14:paraId="189DFD57">
      <w:pPr>
        <w:spacing w:line="360" w:lineRule="auto"/>
        <w:ind w:firstLine="420" w:firstLineChars="200"/>
        <w:jc w:val="right"/>
        <w:rPr>
          <w:rFonts w:hint="eastAsia" w:ascii="宋体" w:hAnsi="宋体"/>
          <w:color w:val="000000" w:themeColor="text1"/>
          <w:szCs w:val="21"/>
          <w:highlight w:val="none"/>
          <w:u w:val="none"/>
          <w14:textFill>
            <w14:solidFill>
              <w14:schemeClr w14:val="tx1"/>
            </w14:solidFill>
          </w14:textFill>
        </w:rPr>
      </w:pPr>
    </w:p>
    <w:p w14:paraId="7321E1E6">
      <w:pPr>
        <w:spacing w:line="360" w:lineRule="auto"/>
        <w:ind w:firstLine="420" w:firstLineChars="200"/>
        <w:jc w:val="right"/>
        <w:rPr>
          <w:rFonts w:hint="eastAsia" w:ascii="宋体" w:hAnsi="宋体"/>
          <w:color w:val="000000" w:themeColor="text1"/>
          <w:szCs w:val="21"/>
          <w:highlight w:val="none"/>
          <w:u w:val="none"/>
          <w14:textFill>
            <w14:solidFill>
              <w14:schemeClr w14:val="tx1"/>
            </w14:solidFill>
          </w14:textFill>
        </w:rPr>
      </w:pPr>
    </w:p>
    <w:p w14:paraId="467FD48B">
      <w:pPr>
        <w:spacing w:line="360" w:lineRule="auto"/>
        <w:ind w:firstLine="640" w:firstLineChars="200"/>
        <w:jc w:val="right"/>
        <w:rPr>
          <w:rFonts w:hint="eastAsia" w:ascii="宋体" w:hAnsi="宋体"/>
          <w:color w:val="000000" w:themeColor="text1"/>
          <w:sz w:val="32"/>
          <w:szCs w:val="32"/>
          <w:highlight w:val="none"/>
          <w14:textFill>
            <w14:solidFill>
              <w14:schemeClr w14:val="tx1"/>
            </w14:solidFill>
          </w14:textFill>
        </w:rPr>
      </w:pPr>
    </w:p>
    <w:p w14:paraId="2637B56E">
      <w:pPr>
        <w:pStyle w:val="2"/>
        <w:jc w:val="center"/>
        <w:rPr>
          <w:rFonts w:hint="eastAsia"/>
          <w:color w:val="000000" w:themeColor="text1"/>
          <w:highlight w:val="none"/>
          <w14:textFill>
            <w14:solidFill>
              <w14:schemeClr w14:val="tx1"/>
            </w14:solidFill>
          </w14:textFill>
        </w:rPr>
      </w:pPr>
      <w:bookmarkStart w:id="32" w:name="_Toc80886926"/>
      <w:bookmarkStart w:id="33" w:name="_Toc17568"/>
      <w:r>
        <w:rPr>
          <w:rFonts w:hint="eastAsia" w:ascii="Cambria" w:hAnsi="Cambria"/>
          <w:bCs w:val="0"/>
          <w:color w:val="000000" w:themeColor="text1"/>
          <w:sz w:val="32"/>
          <w:szCs w:val="32"/>
          <w:highlight w:val="none"/>
          <w14:textFill>
            <w14:solidFill>
              <w14:schemeClr w14:val="tx1"/>
            </w14:solidFill>
          </w14:textFill>
        </w:rPr>
        <w:t>第二章</w:t>
      </w:r>
      <w:r>
        <w:rPr>
          <w:rFonts w:ascii="Cambria" w:hAnsi="Cambria"/>
          <w:bCs w:val="0"/>
          <w:color w:val="000000" w:themeColor="text1"/>
          <w:sz w:val="32"/>
          <w:szCs w:val="32"/>
          <w:highlight w:val="none"/>
          <w14:textFill>
            <w14:solidFill>
              <w14:schemeClr w14:val="tx1"/>
            </w14:solidFill>
          </w14:textFill>
        </w:rPr>
        <w:t xml:space="preserve"> </w:t>
      </w:r>
      <w:r>
        <w:rPr>
          <w:rFonts w:hint="eastAsia" w:ascii="Cambria" w:hAnsi="Cambria"/>
          <w:bCs w:val="0"/>
          <w:color w:val="000000" w:themeColor="text1"/>
          <w:sz w:val="32"/>
          <w:szCs w:val="32"/>
          <w:highlight w:val="none"/>
          <w14:textFill>
            <w14:solidFill>
              <w14:schemeClr w14:val="tx1"/>
            </w14:solidFill>
          </w14:textFill>
        </w:rPr>
        <w:t>采购需求</w:t>
      </w:r>
      <w:bookmarkEnd w:id="32"/>
      <w:bookmarkEnd w:id="33"/>
    </w:p>
    <w:p w14:paraId="63B375CE">
      <w:pPr>
        <w:spacing w:line="42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w:t>
      </w:r>
    </w:p>
    <w:p w14:paraId="57F95188">
      <w:pPr>
        <w:spacing w:line="42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1.为落实政府采购政策需满足的要求</w:t>
      </w:r>
    </w:p>
    <w:p w14:paraId="53DD73CC">
      <w:pPr>
        <w:spacing w:line="42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（1）本竞争性磋商采购文件所称中小企业必须符合《政府采购促进中小企业发展管理办法》（财库〔2020〕46号）的规定。</w:t>
      </w:r>
    </w:p>
    <w:p w14:paraId="5F2B4004">
      <w:pPr>
        <w:tabs>
          <w:tab w:val="left" w:pos="180"/>
          <w:tab w:val="left" w:pos="1620"/>
        </w:tabs>
        <w:spacing w:line="420" w:lineRule="exact"/>
        <w:ind w:firstLine="420" w:firstLineChars="20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（2）服务项目中包含货物的，根据《财政部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扫描件（加盖供应商公章），否则响应文件作无效处理。如本项目包含的配套货物属于品目清单内非标注“★”的产品时，应优先采购，具体详见“第四章 评审程序和评定成交的标准”。</w:t>
      </w:r>
    </w:p>
    <w:p w14:paraId="72CC4D64">
      <w:pPr>
        <w:spacing w:line="42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网络安全专用产品安全技术要求》等相关国家标准的强制性要求，提供具备资格的机构安全认证合格或者安全检测证明材料（加盖</w:t>
      </w:r>
      <w:r>
        <w:rPr>
          <w:rFonts w:hint="eastAsia" w:ascii="宋体" w:hAnsi="宋体" w:eastAsia="宋体" w:cs="宋体"/>
          <w:color w:val="000000" w:themeColor="text1"/>
          <w:szCs w:val="21"/>
          <w:highlight w:val="none"/>
          <w:lang w:eastAsia="zh-CN"/>
          <w14:textFill>
            <w14:solidFill>
              <w14:schemeClr w14:val="tx1"/>
            </w14:solidFill>
          </w14:textFill>
        </w:rPr>
        <w:t>竞</w:t>
      </w:r>
      <w:r>
        <w:rPr>
          <w:rFonts w:hint="eastAsia" w:ascii="宋体" w:hAnsi="宋体" w:eastAsia="宋体" w:cs="宋体"/>
          <w:color w:val="000000" w:themeColor="text1"/>
          <w:szCs w:val="21"/>
          <w:highlight w:val="none"/>
          <w14:textFill>
            <w14:solidFill>
              <w14:schemeClr w14:val="tx1"/>
            </w14:solidFill>
          </w14:textFill>
        </w:rPr>
        <w:t>标人公章），否则</w:t>
      </w:r>
      <w:r>
        <w:rPr>
          <w:rFonts w:hint="eastAsia" w:ascii="宋体" w:hAnsi="宋体" w:eastAsia="宋体" w:cs="宋体"/>
          <w:color w:val="000000" w:themeColor="text1"/>
          <w:szCs w:val="21"/>
          <w:highlight w:val="none"/>
          <w:lang w:val="en-US" w:eastAsia="zh-CN"/>
          <w14:textFill>
            <w14:solidFill>
              <w14:schemeClr w14:val="tx1"/>
            </w14:solidFill>
          </w14:textFill>
        </w:rPr>
        <w:t>响应</w:t>
      </w:r>
      <w:r>
        <w:rPr>
          <w:rFonts w:hint="eastAsia" w:ascii="宋体" w:hAnsi="宋体" w:eastAsia="宋体" w:cs="宋体"/>
          <w:color w:val="000000" w:themeColor="text1"/>
          <w:szCs w:val="21"/>
          <w:highlight w:val="none"/>
          <w14:textFill>
            <w14:solidFill>
              <w14:schemeClr w14:val="tx1"/>
            </w14:solidFill>
          </w14:textFill>
        </w:rPr>
        <w:t>文件作无效处理。</w:t>
      </w:r>
    </w:p>
    <w:p w14:paraId="472B4322">
      <w:pPr>
        <w:pStyle w:val="11"/>
        <w:spacing w:line="420" w:lineRule="exact"/>
        <w:ind w:firstLine="422" w:firstLineChars="20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2.“实质性要求”是指采购需求中带“▲”的条款或者不能负偏离的条款或者已经指明不满足按响应文件作无效处理的条款。</w:t>
      </w:r>
    </w:p>
    <w:p w14:paraId="432181B2">
      <w:pPr>
        <w:pStyle w:val="11"/>
        <w:spacing w:line="420" w:lineRule="exact"/>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宋体"/>
          <w:color w:val="000000" w:themeColor="text1"/>
          <w:szCs w:val="21"/>
          <w:highlight w:val="none"/>
          <w:lang w:val="en-US" w:eastAsia="zh-CN"/>
          <w14:textFill>
            <w14:solidFill>
              <w14:schemeClr w14:val="tx1"/>
            </w14:solidFill>
          </w14:textFill>
        </w:rPr>
        <w:t>如供应商竞标产品存在侵犯他人的知识产权或者专利成果行为的，应承担相应法律责任。</w:t>
      </w:r>
    </w:p>
    <w:p w14:paraId="2B1C0829">
      <w:pPr>
        <w:pStyle w:val="11"/>
        <w:spacing w:line="420" w:lineRule="exact"/>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4.不需要供应商对采购需求响应为具体数值的，此采购需求的数值后将以◆号标注。</w:t>
      </w:r>
    </w:p>
    <w:p w14:paraId="343973AF">
      <w:pPr>
        <w:spacing w:line="420" w:lineRule="exact"/>
        <w:ind w:firstLine="411" w:firstLineChars="196"/>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中小企业划分标准所属行业名称（行业名称及划分见本章附件2）</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建筑业</w:t>
      </w:r>
    </w:p>
    <w:tbl>
      <w:tblPr>
        <w:tblStyle w:val="30"/>
        <w:tblW w:w="887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3"/>
        <w:gridCol w:w="1338"/>
        <w:gridCol w:w="477"/>
        <w:gridCol w:w="532"/>
        <w:gridCol w:w="5803"/>
      </w:tblGrid>
      <w:tr w14:paraId="7127A3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873" w:type="dxa"/>
            <w:gridSpan w:val="5"/>
            <w:tcBorders>
              <w:top w:val="single" w:color="auto" w:sz="4" w:space="0"/>
              <w:left w:val="single" w:color="auto" w:sz="4" w:space="0"/>
              <w:right w:val="single" w:color="auto" w:sz="4" w:space="0"/>
            </w:tcBorders>
            <w:noWrap w:val="0"/>
            <w:vAlign w:val="center"/>
          </w:tcPr>
          <w:p w14:paraId="7C875B2A">
            <w:pPr>
              <w:spacing w:line="440" w:lineRule="exact"/>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采购需求一览表</w:t>
            </w:r>
          </w:p>
        </w:tc>
      </w:tr>
      <w:tr w14:paraId="6C88FF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061" w:type="dxa"/>
            <w:gridSpan w:val="2"/>
            <w:tcBorders>
              <w:top w:val="single" w:color="auto" w:sz="4" w:space="0"/>
              <w:left w:val="single" w:color="auto" w:sz="4" w:space="0"/>
              <w:right w:val="single" w:color="auto" w:sz="4" w:space="0"/>
            </w:tcBorders>
            <w:noWrap w:val="0"/>
            <w:vAlign w:val="center"/>
          </w:tcPr>
          <w:p w14:paraId="0F2759B9">
            <w:pPr>
              <w:spacing w:line="440" w:lineRule="exact"/>
              <w:jc w:val="center"/>
              <w:rPr>
                <w:rFonts w:hint="eastAsia" w:ascii="宋体" w:hAnsi="宋体" w:cs="宋体"/>
                <w:b/>
                <w:bCs/>
                <w:color w:val="000000" w:themeColor="text1"/>
                <w:sz w:val="28"/>
                <w:szCs w:val="28"/>
                <w:highlight w:val="none"/>
                <w14:textFill>
                  <w14:solidFill>
                    <w14:schemeClr w14:val="tx1"/>
                  </w14:solidFill>
                </w14:textFill>
              </w:rPr>
            </w:pPr>
            <w:r>
              <w:rPr>
                <w:rFonts w:hint="eastAsia" w:ascii="宋体" w:hAnsi="宋体" w:cs="宋体"/>
                <w:b/>
                <w:bCs/>
                <w:color w:val="000000" w:themeColor="text1"/>
                <w:sz w:val="28"/>
                <w:szCs w:val="28"/>
                <w:highlight w:val="none"/>
                <w14:textFill>
                  <w14:solidFill>
                    <w14:schemeClr w14:val="tx1"/>
                  </w14:solidFill>
                </w14:textFill>
              </w:rPr>
              <w:t>分标</w:t>
            </w:r>
          </w:p>
        </w:tc>
        <w:tc>
          <w:tcPr>
            <w:tcW w:w="6812" w:type="dxa"/>
            <w:gridSpan w:val="3"/>
            <w:tcBorders>
              <w:top w:val="single" w:color="auto" w:sz="4" w:space="0"/>
              <w:left w:val="single" w:color="auto" w:sz="4" w:space="0"/>
              <w:right w:val="single" w:color="auto" w:sz="4" w:space="0"/>
            </w:tcBorders>
            <w:noWrap w:val="0"/>
            <w:vAlign w:val="center"/>
          </w:tcPr>
          <w:p w14:paraId="64A0D8C6">
            <w:pPr>
              <w:spacing w:line="440" w:lineRule="exact"/>
              <w:jc w:val="left"/>
              <w:rPr>
                <w:rFonts w:hint="eastAsia" w:ascii="宋体" w:hAnsi="宋体" w:eastAsia="宋体" w:cs="宋体"/>
                <w:b/>
                <w:bCs/>
                <w:color w:val="000000" w:themeColor="text1"/>
                <w:sz w:val="28"/>
                <w:szCs w:val="28"/>
                <w:highlight w:val="none"/>
                <w:lang w:eastAsia="zh-CN"/>
                <w14:textFill>
                  <w14:solidFill>
                    <w14:schemeClr w14:val="tx1"/>
                  </w14:solidFill>
                </w14:textFill>
              </w:rPr>
            </w:pPr>
            <w:r>
              <w:rPr>
                <w:rFonts w:hint="eastAsia" w:ascii="宋体" w:hAnsi="宋体" w:cs="宋体"/>
                <w:b/>
                <w:bCs/>
                <w:color w:val="000000" w:themeColor="text1"/>
                <w:sz w:val="28"/>
                <w:szCs w:val="28"/>
                <w:highlight w:val="none"/>
                <w:lang w:val="en-US" w:eastAsia="zh-CN"/>
                <w14:textFill>
                  <w14:solidFill>
                    <w14:schemeClr w14:val="tx1"/>
                  </w14:solidFill>
                </w14:textFill>
              </w:rPr>
              <w:t>无</w:t>
            </w:r>
          </w:p>
        </w:tc>
      </w:tr>
      <w:tr w14:paraId="3576E8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23" w:type="dxa"/>
            <w:tcBorders>
              <w:top w:val="single" w:color="auto" w:sz="4" w:space="0"/>
              <w:left w:val="single" w:color="auto" w:sz="4" w:space="0"/>
              <w:bottom w:val="single" w:color="auto" w:sz="4" w:space="0"/>
              <w:right w:val="single" w:color="auto" w:sz="4" w:space="0"/>
            </w:tcBorders>
            <w:noWrap w:val="0"/>
            <w:vAlign w:val="center"/>
          </w:tcPr>
          <w:p w14:paraId="318ACE5C">
            <w:pPr>
              <w:spacing w:line="44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序号</w:t>
            </w:r>
          </w:p>
        </w:tc>
        <w:tc>
          <w:tcPr>
            <w:tcW w:w="1338"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BBE00F5">
            <w:pPr>
              <w:spacing w:line="44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标的名称</w:t>
            </w:r>
          </w:p>
        </w:tc>
        <w:tc>
          <w:tcPr>
            <w:tcW w:w="477" w:type="dxa"/>
            <w:tcBorders>
              <w:top w:val="single" w:color="auto" w:sz="4" w:space="0"/>
              <w:left w:val="single" w:color="auto" w:sz="4" w:space="0"/>
              <w:bottom w:val="single" w:color="auto" w:sz="4" w:space="0"/>
              <w:right w:val="single" w:color="auto" w:sz="4" w:space="0"/>
            </w:tcBorders>
            <w:noWrap w:val="0"/>
            <w:vAlign w:val="center"/>
          </w:tcPr>
          <w:p w14:paraId="1CE39A22">
            <w:pPr>
              <w:spacing w:line="44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单位</w:t>
            </w:r>
          </w:p>
        </w:tc>
        <w:tc>
          <w:tcPr>
            <w:tcW w:w="532" w:type="dxa"/>
            <w:tcBorders>
              <w:top w:val="single" w:color="auto" w:sz="4" w:space="0"/>
              <w:left w:val="single" w:color="auto" w:sz="4" w:space="0"/>
              <w:bottom w:val="single" w:color="auto" w:sz="4" w:space="0"/>
              <w:right w:val="single" w:color="auto" w:sz="4" w:space="0"/>
            </w:tcBorders>
            <w:noWrap w:val="0"/>
            <w:vAlign w:val="center"/>
          </w:tcPr>
          <w:p w14:paraId="060FAE8E">
            <w:pPr>
              <w:spacing w:line="44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数量</w:t>
            </w:r>
          </w:p>
        </w:tc>
        <w:tc>
          <w:tcPr>
            <w:tcW w:w="5803" w:type="dxa"/>
            <w:tcBorders>
              <w:top w:val="single" w:color="auto" w:sz="4" w:space="0"/>
              <w:left w:val="single" w:color="auto" w:sz="4" w:space="0"/>
              <w:bottom w:val="single" w:color="auto" w:sz="4" w:space="0"/>
              <w:right w:val="single" w:color="auto" w:sz="4" w:space="0"/>
            </w:tcBorders>
            <w:noWrap w:val="0"/>
            <w:vAlign w:val="center"/>
          </w:tcPr>
          <w:p w14:paraId="6C3C7F52">
            <w:pPr>
              <w:spacing w:line="44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技术需求</w:t>
            </w:r>
          </w:p>
        </w:tc>
      </w:tr>
      <w:tr w14:paraId="5CA023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36" w:hRule="atLeast"/>
          <w:jc w:val="center"/>
        </w:trPr>
        <w:tc>
          <w:tcPr>
            <w:tcW w:w="723" w:type="dxa"/>
            <w:tcBorders>
              <w:top w:val="single" w:color="auto" w:sz="4" w:space="0"/>
              <w:left w:val="single" w:color="auto" w:sz="4" w:space="0"/>
              <w:bottom w:val="single" w:color="auto" w:sz="4" w:space="0"/>
              <w:right w:val="single" w:color="auto" w:sz="4" w:space="0"/>
            </w:tcBorders>
            <w:noWrap w:val="0"/>
            <w:vAlign w:val="center"/>
          </w:tcPr>
          <w:p w14:paraId="7244932F">
            <w:pPr>
              <w:spacing w:line="440" w:lineRule="exac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1338" w:type="dxa"/>
            <w:tcBorders>
              <w:top w:val="single" w:color="auto" w:sz="4" w:space="0"/>
              <w:left w:val="single" w:color="auto" w:sz="4" w:space="0"/>
              <w:right w:val="single" w:color="auto" w:sz="4" w:space="0"/>
            </w:tcBorders>
            <w:noWrap w:val="0"/>
            <w:vAlign w:val="center"/>
          </w:tcPr>
          <w:p w14:paraId="643B6C6A">
            <w:pPr>
              <w:spacing w:line="44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cs="Times New Roman"/>
                <w:b w:val="0"/>
                <w:bCs w:val="0"/>
                <w:color w:val="000000" w:themeColor="text1"/>
                <w:kern w:val="0"/>
                <w:szCs w:val="21"/>
                <w:highlight w:val="none"/>
                <w:lang w:eastAsia="zh-CN"/>
                <w14:textFill>
                  <w14:solidFill>
                    <w14:schemeClr w14:val="tx1"/>
                  </w14:solidFill>
                </w14:textFill>
              </w:rPr>
              <w:t>南宁市第四人民医院2026年2万元以下（含2万元）零星维修工程定点施工</w:t>
            </w:r>
          </w:p>
        </w:tc>
        <w:tc>
          <w:tcPr>
            <w:tcW w:w="477" w:type="dxa"/>
            <w:tcBorders>
              <w:top w:val="single" w:color="auto" w:sz="4" w:space="0"/>
              <w:left w:val="single" w:color="auto" w:sz="4" w:space="0"/>
              <w:right w:val="single" w:color="auto" w:sz="4" w:space="0"/>
            </w:tcBorders>
            <w:noWrap w:val="0"/>
            <w:vAlign w:val="center"/>
          </w:tcPr>
          <w:p w14:paraId="391EEFF8">
            <w:pPr>
              <w:spacing w:line="4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532" w:type="dxa"/>
            <w:tcBorders>
              <w:top w:val="single" w:color="auto" w:sz="4" w:space="0"/>
              <w:left w:val="single" w:color="auto" w:sz="4" w:space="0"/>
              <w:right w:val="single" w:color="auto" w:sz="4" w:space="0"/>
            </w:tcBorders>
            <w:noWrap w:val="0"/>
            <w:vAlign w:val="center"/>
          </w:tcPr>
          <w:p w14:paraId="58FC0A1D">
            <w:pPr>
              <w:spacing w:line="4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w:t>
            </w:r>
          </w:p>
        </w:tc>
        <w:tc>
          <w:tcPr>
            <w:tcW w:w="5803" w:type="dxa"/>
            <w:tcBorders>
              <w:top w:val="single" w:color="auto" w:sz="4" w:space="0"/>
              <w:left w:val="single" w:color="auto" w:sz="4" w:space="0"/>
              <w:right w:val="single" w:color="auto" w:sz="4" w:space="0"/>
            </w:tcBorders>
            <w:noWrap w:val="0"/>
            <w:vAlign w:val="center"/>
          </w:tcPr>
          <w:p w14:paraId="7259617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一、</w:t>
            </w:r>
            <w:r>
              <w:rPr>
                <w:rFonts w:hint="eastAsia" w:ascii="宋体" w:hAnsi="宋体" w:cs="宋体"/>
                <w:color w:val="000000" w:themeColor="text1"/>
                <w:highlight w:val="none"/>
                <w:lang w:eastAsia="zh-CN"/>
                <w14:textFill>
                  <w14:solidFill>
                    <w14:schemeClr w14:val="tx1"/>
                  </w14:solidFill>
                </w14:textFill>
              </w:rPr>
              <w:t>工程范围</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南宁市第四人民医院2026年2万元以下（含2万元）零星工程</w:t>
            </w:r>
            <w:r>
              <w:rPr>
                <w:rFonts w:hint="eastAsia" w:ascii="宋体" w:hAnsi="宋体" w:eastAsia="宋体" w:cs="宋体"/>
                <w:color w:val="000000" w:themeColor="text1"/>
                <w:highlight w:val="none"/>
                <w:lang w:val="en-US" w:eastAsia="zh-CN"/>
                <w14:textFill>
                  <w14:solidFill>
                    <w14:schemeClr w14:val="tx1"/>
                  </w14:solidFill>
                </w14:textFill>
              </w:rPr>
              <w:t>，包括木工装修、砌筑装修、瓷砖装修、玻璃装配、抹灰装修、石制装修、门窗安装、涂料装修、其他装修等零星工程。</w:t>
            </w:r>
          </w:p>
          <w:p w14:paraId="7BB93CD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eastAsia="宋体" w:cs="宋体"/>
                <w:color w:val="000000" w:themeColor="text1"/>
                <w:highlight w:val="none"/>
                <w14:textFill>
                  <w14:solidFill>
                    <w14:schemeClr w14:val="tx1"/>
                  </w14:solidFill>
                </w14:textFill>
              </w:rPr>
              <w:t>计划工期：具体工期以派工单记录为准</w:t>
            </w:r>
            <w:r>
              <w:rPr>
                <w:rFonts w:hint="eastAsia" w:ascii="宋体" w:hAnsi="宋体" w:cs="宋体"/>
                <w:color w:val="000000" w:themeColor="text1"/>
                <w:highlight w:val="none"/>
                <w:lang w:eastAsia="zh-CN"/>
                <w14:textFill>
                  <w14:solidFill>
                    <w14:schemeClr w14:val="tx1"/>
                  </w14:solidFill>
                </w14:textFill>
              </w:rPr>
              <w:t>。</w:t>
            </w:r>
          </w:p>
          <w:p w14:paraId="448268E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2.工程类别：</w:t>
            </w:r>
            <w:r>
              <w:rPr>
                <w:rFonts w:hint="eastAsia" w:ascii="宋体" w:hAnsi="宋体" w:eastAsia="宋体" w:cs="宋体"/>
                <w:color w:val="000000" w:themeColor="text1"/>
                <w:highlight w:val="none"/>
                <w:lang w:val="en-US" w:eastAsia="zh-CN"/>
                <w14:textFill>
                  <w14:solidFill>
                    <w14:schemeClr w14:val="tx1"/>
                  </w14:solidFill>
                </w14:textFill>
              </w:rPr>
              <w:t>装修工程</w:t>
            </w:r>
          </w:p>
          <w:p w14:paraId="74F17F4B">
            <w:pP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 xml:space="preserve">3. 供应商应根据《中华人民共和国民法典》、《中华人民共和国建筑法》、《建设工程质量管理条例》 等国家有关法律、法规、标准规范和合同约定服务质量内容开展工程建设施工工作。 </w:t>
            </w:r>
          </w:p>
          <w:p w14:paraId="2D0708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w:t>
            </w:r>
            <w:r>
              <w:rPr>
                <w:rFonts w:hint="eastAsia" w:ascii="宋体" w:hAnsi="宋体" w:cs="宋体"/>
                <w:color w:val="000000" w:themeColor="text1"/>
                <w:highlight w:val="none"/>
                <w:lang w:val="en-US" w:eastAsia="zh-CN"/>
                <w14:textFill>
                  <w14:solidFill>
                    <w14:schemeClr w14:val="tx1"/>
                  </w14:solidFill>
                </w14:textFill>
              </w:rPr>
              <w:t>合同履行期限和建设地点：</w:t>
            </w:r>
          </w:p>
          <w:p w14:paraId="5B10F4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val="en-US" w:eastAsia="zh-CN"/>
                <w14:textFill>
                  <w14:solidFill>
                    <w14:schemeClr w14:val="tx1"/>
                  </w14:solidFill>
                </w14:textFill>
              </w:rPr>
              <w:t>合同履行期限</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1年，采购人将对供应商实行半年评估、动态管理，如供应商有违法违规行为，采购人有权随时取消其零星基建工程及维修资格</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解除合同</w:t>
            </w:r>
            <w:r>
              <w:rPr>
                <w:rFonts w:hint="eastAsia"/>
                <w:color w:val="000000" w:themeColor="text1"/>
                <w:highlight w:val="none"/>
                <w:lang w:val="en-US" w:eastAsia="zh-CN"/>
                <w14:textFill>
                  <w14:solidFill>
                    <w14:schemeClr w14:val="tx1"/>
                  </w14:solidFill>
                </w14:textFill>
              </w:rPr>
              <w:t>并上报监督管理部门</w:t>
            </w:r>
            <w:r>
              <w:rPr>
                <w:rFonts w:hint="eastAsia" w:ascii="宋体" w:hAnsi="宋体" w:eastAsia="宋体" w:cs="宋体"/>
                <w:color w:val="000000" w:themeColor="text1"/>
                <w:highlight w:val="none"/>
                <w14:textFill>
                  <w14:solidFill>
                    <w14:schemeClr w14:val="tx1"/>
                  </w14:solidFill>
                </w14:textFill>
              </w:rPr>
              <w:t>。</w:t>
            </w:r>
          </w:p>
          <w:p w14:paraId="7885186C">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r>
              <w:rPr>
                <w:rFonts w:hint="eastAsia" w:ascii="宋体" w:hAnsi="宋体" w:cs="宋体"/>
                <w:color w:val="000000" w:themeColor="text1"/>
                <w:highlight w:val="none"/>
                <w:lang w:val="en-US" w:eastAsia="zh-CN"/>
                <w14:textFill>
                  <w14:solidFill>
                    <w14:schemeClr w14:val="tx1"/>
                  </w14:solidFill>
                </w14:textFill>
              </w:rPr>
              <w:t>建设地点</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b w:val="0"/>
                <w:bCs w:val="0"/>
                <w:color w:val="000000" w:themeColor="text1"/>
                <w:szCs w:val="21"/>
                <w:highlight w:val="none"/>
                <w14:textFill>
                  <w14:solidFill>
                    <w14:schemeClr w14:val="tx1"/>
                  </w14:solidFill>
                </w14:textFill>
              </w:rPr>
              <w:t>南宁市第四人民医院采购人指定地点</w:t>
            </w:r>
            <w:r>
              <w:rPr>
                <w:rFonts w:hint="eastAsia" w:ascii="宋体" w:hAnsi="宋体" w:cs="宋体"/>
                <w:b w:val="0"/>
                <w:bCs w:val="0"/>
                <w:color w:val="000000" w:themeColor="text1"/>
                <w:szCs w:val="21"/>
                <w:highlight w:val="none"/>
                <w:lang w:eastAsia="zh-CN"/>
                <w14:textFill>
                  <w14:solidFill>
                    <w14:schemeClr w14:val="tx1"/>
                  </w14:solidFill>
                </w14:textFill>
              </w:rPr>
              <w:t>。</w:t>
            </w:r>
          </w:p>
          <w:p w14:paraId="4248667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二、质量保证</w:t>
            </w:r>
          </w:p>
          <w:p w14:paraId="7DD0CED2">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符合现行工程施工质量验收标准以及相关专业验收规范的合格标准。供应商要确保维修项目质量合格，采购人对维修质量有异议的，应向供应商提出，供应商应耐心查实和说明。供应商在维护、维修过程中所提供的零配件或原材料须按照国家三包政策进行免费维保服务。如采购人抽查核实供应商提供的零配件或耗材价格在</w:t>
            </w:r>
            <w:r>
              <w:rPr>
                <w:rFonts w:hint="eastAsia" w:ascii="宋体" w:hAnsi="宋体" w:cs="宋体"/>
                <w:color w:val="000000" w:themeColor="text1"/>
                <w:highlight w:val="none"/>
                <w:lang w:eastAsia="zh-CN"/>
                <w14:textFill>
                  <w14:solidFill>
                    <w14:schemeClr w14:val="tx1"/>
                  </w14:solidFill>
                </w14:textFill>
              </w:rPr>
              <w:t>合同履行期限</w:t>
            </w:r>
            <w:r>
              <w:rPr>
                <w:rFonts w:hint="eastAsia" w:ascii="宋体" w:hAnsi="宋体" w:eastAsia="宋体" w:cs="宋体"/>
                <w:color w:val="000000" w:themeColor="text1"/>
                <w:highlight w:val="none"/>
                <w14:textFill>
                  <w14:solidFill>
                    <w14:schemeClr w14:val="tx1"/>
                  </w14:solidFill>
                </w14:textFill>
              </w:rPr>
              <w:t>内累计</w:t>
            </w:r>
            <w:r>
              <w:rPr>
                <w:rFonts w:hint="eastAsia" w:ascii="宋体" w:hAnsi="宋体" w:cs="宋体"/>
                <w:color w:val="000000" w:themeColor="text1"/>
                <w:highlight w:val="none"/>
                <w:lang w:val="en-US" w:eastAsia="zh-CN"/>
                <w14:textFill>
                  <w14:solidFill>
                    <w14:schemeClr w14:val="tx1"/>
                  </w14:solidFill>
                </w14:textFill>
              </w:rPr>
              <w:t>五</w:t>
            </w:r>
            <w:r>
              <w:rPr>
                <w:rFonts w:hint="eastAsia" w:ascii="宋体" w:hAnsi="宋体" w:eastAsia="宋体" w:cs="宋体"/>
                <w:color w:val="000000" w:themeColor="text1"/>
                <w:highlight w:val="none"/>
                <w14:textFill>
                  <w14:solidFill>
                    <w14:schemeClr w14:val="tx1"/>
                  </w14:solidFill>
                </w14:textFill>
              </w:rPr>
              <w:t>次高于当时的南宁市市场价格</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综合单价套用现行广西消耗量定额及配套的费用定额和相关计价文件，信息价采用施工期的《南宁建设工程造价信息》，信息没有定额可套的采用市场询价；工程量按实结算。</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，采购人</w:t>
            </w:r>
            <w:r>
              <w:rPr>
                <w:rFonts w:hint="eastAsia"/>
                <w:color w:val="000000" w:themeColor="text1"/>
                <w:highlight w:val="none"/>
                <w:lang w:val="en-US" w:eastAsia="zh-CN"/>
                <w14:textFill>
                  <w14:solidFill>
                    <w14:schemeClr w14:val="tx1"/>
                  </w14:solidFill>
                </w14:textFill>
              </w:rPr>
              <w:t>有权解除合同并上报监督管理部门。</w:t>
            </w:r>
          </w:p>
          <w:p w14:paraId="5A4A14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2.零星维修工程供应商按采购人要求提供合格的材料，并列出各类材料清单，给予采购人选择，方便工程项目验收及结算。</w:t>
            </w:r>
          </w:p>
          <w:p w14:paraId="67F3010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三、供应商承诺</w:t>
            </w:r>
          </w:p>
          <w:p w14:paraId="50D5D96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（一）遵守有关法规。</w:t>
            </w:r>
          </w:p>
          <w:p w14:paraId="3EEF9F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（二）按经营范围接受采购人的维修业务。</w:t>
            </w:r>
          </w:p>
          <w:p w14:paraId="323608F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（三）特殊工种施工人员有相应岗位的上岗资格证书。根据《建筑施工企业安全生产管理机构设置及专职安全生产管理人员配备办法》规定，配置规定数量的专职安全生产管理人员。</w:t>
            </w:r>
          </w:p>
          <w:p w14:paraId="3A1B6C1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（四）严格按采购文件规定的维修费用计算要求和有效的磋商报价计算维修费用。</w:t>
            </w:r>
          </w:p>
          <w:p w14:paraId="6E080F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（五）自觉接受采购监督管理部门对定点零星维修情况的监督检查。</w:t>
            </w:r>
          </w:p>
          <w:p w14:paraId="2162A0F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（六）供应商在响应文件中的其他承诺。</w:t>
            </w:r>
          </w:p>
          <w:p w14:paraId="6756613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四、违约责任：</w:t>
            </w:r>
          </w:p>
          <w:p w14:paraId="6B8E956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1.如由于采购人原因，采购人单方取消项目委托的，供应商有权解除</w:t>
            </w:r>
            <w:r>
              <w:rPr>
                <w:rFonts w:hint="eastAsia"/>
                <w:color w:val="000000" w:themeColor="text1"/>
                <w:highlight w:val="none"/>
                <w:lang w:val="en-US" w:eastAsia="zh-CN"/>
                <w14:textFill>
                  <w14:solidFill>
                    <w14:schemeClr w14:val="tx1"/>
                  </w14:solidFill>
                </w14:textFill>
              </w:rPr>
              <w:t>合同</w:t>
            </w:r>
            <w:r>
              <w:rPr>
                <w:rFonts w:hint="eastAsia" w:ascii="宋体" w:hAnsi="宋体" w:eastAsia="宋体" w:cs="宋体"/>
                <w:color w:val="000000" w:themeColor="text1"/>
                <w:highlight w:val="none"/>
                <w14:textFill>
                  <w14:solidFill>
                    <w14:schemeClr w14:val="tx1"/>
                  </w14:solidFill>
                </w14:textFill>
              </w:rPr>
              <w:t>，造成供应商损失的，采购人应当赔偿损失。</w:t>
            </w:r>
          </w:p>
          <w:p w14:paraId="1A589D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若施工期间，成交供应商的资质证书发生变更或到期续期，成交供应商应在变更后【3】个工作日内书面通知采购人并提交新证书。如供应商违反前述保证，或经采购人查实存在资质问题，采购人有权立即解除合同，责令退场，成交供应商应当赔偿采购人因此遭受的全部损失。</w:t>
            </w:r>
          </w:p>
          <w:p w14:paraId="4AABE41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3.供应商保证提交的响应文件全部信息真实有效。如发现存在弄虚作假的情形，采购人有权立即单方解除协议，供应商应当赔偿采购人因此遭受的全部损失。</w:t>
            </w:r>
          </w:p>
          <w:p w14:paraId="181330C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4.如由于供应商原因出现下列情形之一的，采购人有权解除合同，造成采购人损失的，供应商应当赔偿损失，因此导致的第三方赔偿责任或行政责任，由供应商全部承担，采购人概不负责：</w:t>
            </w:r>
          </w:p>
          <w:p w14:paraId="53885E5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eastAsia="宋体" w:cs="宋体"/>
                <w:color w:val="000000" w:themeColor="text1"/>
                <w:highlight w:val="none"/>
                <w14:textFill>
                  <w14:solidFill>
                    <w14:schemeClr w14:val="tx1"/>
                  </w14:solidFill>
                </w14:textFill>
              </w:rPr>
              <w:t>）工程资质等级等条件发生变动，已不再满足</w:t>
            </w:r>
            <w:r>
              <w:rPr>
                <w:rFonts w:hint="eastAsia"/>
                <w:color w:val="000000" w:themeColor="text1"/>
                <w:highlight w:val="none"/>
                <w:lang w:val="en-US" w:eastAsia="zh-CN"/>
                <w14:textFill>
                  <w14:solidFill>
                    <w14:schemeClr w14:val="tx1"/>
                  </w14:solidFill>
                </w14:textFill>
              </w:rPr>
              <w:t>本项目资格条件</w:t>
            </w:r>
            <w:r>
              <w:rPr>
                <w:rFonts w:hint="eastAsia" w:ascii="宋体" w:hAnsi="宋体" w:eastAsia="宋体" w:cs="宋体"/>
                <w:color w:val="000000" w:themeColor="text1"/>
                <w:highlight w:val="none"/>
                <w14:textFill>
                  <w14:solidFill>
                    <w14:schemeClr w14:val="tx1"/>
                  </w14:solidFill>
                </w14:textFill>
              </w:rPr>
              <w:t>要求的；</w:t>
            </w:r>
          </w:p>
          <w:p w14:paraId="53E9FA1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）拒绝履行本合同或拒绝接受工程委托的；</w:t>
            </w:r>
          </w:p>
          <w:p w14:paraId="051972B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）违反有关法律法规被县级及以上行业主管部门行政处罚或记录为不良行为的；</w:t>
            </w:r>
          </w:p>
          <w:p w14:paraId="19713E3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14:textFill>
                  <w14:solidFill>
                    <w14:schemeClr w14:val="tx1"/>
                  </w14:solidFill>
                </w14:textFill>
              </w:rPr>
              <w:t>）单位主要人员或主要负责人行贿、受贿、经济犯罪的；</w:t>
            </w:r>
          </w:p>
          <w:p w14:paraId="59EC20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）由于供应商原因造成工期延长、工程造价增加，情节严重的；</w:t>
            </w:r>
          </w:p>
          <w:p w14:paraId="2CB712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eastAsia="宋体" w:cs="宋体"/>
                <w:color w:val="000000" w:themeColor="text1"/>
                <w:highlight w:val="none"/>
                <w14:textFill>
                  <w14:solidFill>
                    <w14:schemeClr w14:val="tx1"/>
                  </w14:solidFill>
                </w14:textFill>
              </w:rPr>
              <w:t>）供应商违反合同约定进行转包或违法分包的；</w:t>
            </w:r>
          </w:p>
          <w:p w14:paraId="50C893A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7</w:t>
            </w:r>
            <w:r>
              <w:rPr>
                <w:rFonts w:hint="eastAsia" w:ascii="宋体" w:hAnsi="宋体" w:eastAsia="宋体" w:cs="宋体"/>
                <w:color w:val="000000" w:themeColor="text1"/>
                <w:highlight w:val="none"/>
                <w14:textFill>
                  <w14:solidFill>
                    <w14:schemeClr w14:val="tx1"/>
                  </w14:solidFill>
                </w14:textFill>
              </w:rPr>
              <w:t>）供应商违反合同</w:t>
            </w:r>
            <w:r>
              <w:rPr>
                <w:rFonts w:hint="eastAsia" w:ascii="宋体" w:hAnsi="宋体" w:cs="宋体"/>
                <w:color w:val="000000" w:themeColor="text1"/>
                <w:highlight w:val="none"/>
                <w:lang w:val="en-US" w:eastAsia="zh-CN"/>
                <w14:textFill>
                  <w14:solidFill>
                    <w14:schemeClr w14:val="tx1"/>
                  </w14:solidFill>
                </w14:textFill>
              </w:rPr>
              <w:t>约</w:t>
            </w:r>
            <w:r>
              <w:rPr>
                <w:rFonts w:hint="eastAsia" w:ascii="宋体" w:hAnsi="宋体" w:eastAsia="宋体" w:cs="宋体"/>
                <w:color w:val="000000" w:themeColor="text1"/>
                <w:highlight w:val="none"/>
                <w14:textFill>
                  <w14:solidFill>
                    <w14:schemeClr w14:val="tx1"/>
                  </w14:solidFill>
                </w14:textFill>
              </w:rPr>
              <w:t>定采购和使用不合格的材料和工程设备的；</w:t>
            </w:r>
          </w:p>
          <w:p w14:paraId="69610A52">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8</w:t>
            </w:r>
            <w:r>
              <w:rPr>
                <w:rFonts w:hint="eastAsia" w:ascii="宋体" w:hAnsi="宋体" w:eastAsia="宋体" w:cs="宋体"/>
                <w:color w:val="000000" w:themeColor="text1"/>
                <w:highlight w:val="none"/>
                <w14:textFill>
                  <w14:solidFill>
                    <w14:schemeClr w14:val="tx1"/>
                  </w14:solidFill>
                </w14:textFill>
              </w:rPr>
              <w:t>) 因供应商原因导致</w:t>
            </w:r>
            <w:r>
              <w:rPr>
                <w:rFonts w:hint="eastAsia"/>
                <w:color w:val="000000" w:themeColor="text1"/>
                <w:highlight w:val="none"/>
                <w:lang w:val="en-US" w:eastAsia="zh-CN"/>
                <w14:textFill>
                  <w14:solidFill>
                    <w14:schemeClr w14:val="tx1"/>
                  </w14:solidFill>
                </w14:textFill>
              </w:rPr>
              <w:t>工程</w:t>
            </w:r>
            <w:r>
              <w:rPr>
                <w:rFonts w:hint="eastAsia" w:ascii="宋体" w:hAnsi="宋体" w:eastAsia="宋体" w:cs="宋体"/>
                <w:color w:val="000000" w:themeColor="text1"/>
                <w:highlight w:val="none"/>
                <w14:textFill>
                  <w14:solidFill>
                    <w14:schemeClr w14:val="tx1"/>
                  </w14:solidFill>
                </w14:textFill>
              </w:rPr>
              <w:t>质量不符合合同要求的；</w:t>
            </w:r>
          </w:p>
          <w:p w14:paraId="5EC8B6D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9</w:t>
            </w:r>
            <w:r>
              <w:rPr>
                <w:rFonts w:hint="eastAsia" w:ascii="宋体" w:hAnsi="宋体" w:eastAsia="宋体" w:cs="宋体"/>
                <w:color w:val="000000" w:themeColor="text1"/>
                <w:highlight w:val="none"/>
                <w14:textFill>
                  <w14:solidFill>
                    <w14:schemeClr w14:val="tx1"/>
                  </w14:solidFill>
                </w14:textFill>
              </w:rPr>
              <w:t>) 供应商在缺陷责任期及保修期内，未能在合理期限</w:t>
            </w:r>
            <w:r>
              <w:rPr>
                <w:rFonts w:hint="eastAsia" w:ascii="宋体" w:hAnsi="宋体" w:cs="宋体"/>
                <w:color w:val="000000" w:themeColor="text1"/>
                <w:highlight w:val="none"/>
                <w:lang w:val="en-US" w:eastAsia="zh-CN"/>
                <w14:textFill>
                  <w14:solidFill>
                    <w14:schemeClr w14:val="tx1"/>
                  </w14:solidFill>
                </w14:textFill>
              </w:rPr>
              <w:t>内</w:t>
            </w:r>
            <w:r>
              <w:rPr>
                <w:rFonts w:hint="eastAsia" w:ascii="宋体" w:hAnsi="宋体" w:eastAsia="宋体" w:cs="宋体"/>
                <w:color w:val="000000" w:themeColor="text1"/>
                <w:highlight w:val="none"/>
                <w14:textFill>
                  <w14:solidFill>
                    <w14:schemeClr w14:val="tx1"/>
                  </w14:solidFill>
                </w14:textFill>
              </w:rPr>
              <w:t>对工程缺陷进行修复，或拒绝按采购人要求进行修复的；</w:t>
            </w:r>
          </w:p>
          <w:p w14:paraId="14B742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val="en-US" w:eastAsia="zh-CN"/>
                <w14:textFill>
                  <w14:solidFill>
                    <w14:schemeClr w14:val="tx1"/>
                  </w14:solidFill>
                </w14:textFill>
              </w:rPr>
              <w:t>0</w:t>
            </w:r>
            <w:r>
              <w:rPr>
                <w:rFonts w:hint="eastAsia" w:ascii="宋体" w:hAnsi="宋体" w:eastAsia="宋体" w:cs="宋体"/>
                <w:color w:val="000000" w:themeColor="text1"/>
                <w:highlight w:val="none"/>
                <w14:textFill>
                  <w14:solidFill>
                    <w14:schemeClr w14:val="tx1"/>
                  </w14:solidFill>
                </w14:textFill>
              </w:rPr>
              <w:t>) 供应商明确表示或者以其行为表明不履行合同主要义务的；</w:t>
            </w:r>
          </w:p>
          <w:p w14:paraId="0E037A2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 供应商有违反建设施工工程相关法律法规行为的，将依据相关法律法规报送相关行政部门给予处罚；构成犯罪的，移交司法机关处理。采购人由此有权解除</w:t>
            </w:r>
            <w:r>
              <w:rPr>
                <w:rFonts w:hint="eastAsia" w:ascii="宋体" w:hAnsi="宋体" w:cs="宋体"/>
                <w:color w:val="000000" w:themeColor="text1"/>
                <w:highlight w:val="none"/>
                <w:lang w:val="en-US" w:eastAsia="zh-CN"/>
                <w14:textFill>
                  <w14:solidFill>
                    <w14:schemeClr w14:val="tx1"/>
                  </w14:solidFill>
                </w14:textFill>
              </w:rPr>
              <w:t>合</w:t>
            </w:r>
            <w:r>
              <w:rPr>
                <w:rFonts w:hint="eastAsia" w:ascii="宋体" w:hAnsi="宋体" w:eastAsia="宋体" w:cs="宋体"/>
                <w:color w:val="000000" w:themeColor="text1"/>
                <w:highlight w:val="none"/>
                <w14:textFill>
                  <w14:solidFill>
                    <w14:schemeClr w14:val="tx1"/>
                  </w14:solidFill>
                </w14:textFill>
              </w:rPr>
              <w:t>同，造成采购人损失的，供应商应当赔偿损失，因此导致的第三方赔偿责任的，由供应商全部承担，采购人概不负责。</w:t>
            </w:r>
          </w:p>
          <w:p w14:paraId="403715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6.如因一方的行为造成对方损失的，该损失包括但不限于对方为实现权利而支付的诉讼费、申请费、鉴定费、差旅费及律师费等费用，均由过错方承担赔偿责任。</w:t>
            </w:r>
          </w:p>
          <w:p w14:paraId="58D1D0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由于供应商原因，违反采购人零星基建工程及维修供应商资格零星基建工程及维修供应商资格管理规定，采购人有权取消供应商成交资格并上报财政监督管理部门，决定本合同自采购人向供应商发出书面通知之日起解除。</w:t>
            </w:r>
          </w:p>
          <w:p w14:paraId="2ED5556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五、采购人义务</w:t>
            </w:r>
          </w:p>
          <w:p w14:paraId="1D6F18E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(1)做好施工前准备工作，确保供应商能按时进场施工。   </w:t>
            </w:r>
          </w:p>
          <w:p w14:paraId="5D3AB3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(2)保证供应商方施工用水、用电、工具存放等条件。   </w:t>
            </w:r>
          </w:p>
          <w:p w14:paraId="352F25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(3)协助供应商维持现场秩序，及时处理各种问题。   </w:t>
            </w:r>
          </w:p>
          <w:p w14:paraId="13A3A0B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(4)在施工过程中，施工若有变更，</w:t>
            </w:r>
            <w:r>
              <w:rPr>
                <w:rFonts w:hint="eastAsia"/>
                <w:color w:val="000000" w:themeColor="text1"/>
                <w:highlight w:val="none"/>
                <w:lang w:val="en-US" w:eastAsia="zh-CN"/>
                <w14:textFill>
                  <w14:solidFill>
                    <w14:schemeClr w14:val="tx1"/>
                  </w14:solidFill>
                </w14:textFill>
              </w:rPr>
              <w:t>应在合理时间内提前</w:t>
            </w:r>
            <w:r>
              <w:rPr>
                <w:rFonts w:hint="eastAsia" w:ascii="宋体" w:hAnsi="宋体" w:eastAsia="宋体" w:cs="宋体"/>
                <w:color w:val="000000" w:themeColor="text1"/>
                <w:highlight w:val="none"/>
                <w14:textFill>
                  <w14:solidFill>
                    <w14:schemeClr w14:val="tx1"/>
                  </w14:solidFill>
                </w14:textFill>
              </w:rPr>
              <w:t>通知供应商做好相应的准备，并负责随时检查督促工作进度和质量。</w:t>
            </w:r>
          </w:p>
          <w:p w14:paraId="7482D30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六、成交供应商义务：</w:t>
            </w:r>
          </w:p>
          <w:p w14:paraId="5053D55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供应商在医院工作时间进行维修作业时，应严格遵守医院医疗秩序管理规定，采取有效措施（如设置围挡、控制噪音、分时段施工等）确保维修活动不对医院正常诊疗秩序造成干扰。同时，供应商应切实做好施工现场安全防护工作，妥善保护医院既有设施设备及管线。因供应商施工操作不当造成医院设施、设备或其他财产损坏的，供应商应负责修复或照价赔偿，并承担由此引发的全部责任。</w:t>
            </w:r>
          </w:p>
          <w:p w14:paraId="0F56E35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w:t>
            </w:r>
            <w:r>
              <w:rPr>
                <w:rFonts w:ascii="Segoe UI" w:hAnsi="Segoe UI" w:eastAsia="Segoe UI" w:cs="Segoe UI"/>
                <w:i w:val="0"/>
                <w:iCs w:val="0"/>
                <w:caps w:val="0"/>
                <w:color w:val="000000" w:themeColor="text1"/>
                <w:spacing w:val="0"/>
                <w:sz w:val="24"/>
                <w:szCs w:val="24"/>
                <w:highlight w:val="none"/>
                <w:shd w:val="clear" w:fill="FFFFFF"/>
                <w14:textFill>
                  <w14:solidFill>
                    <w14:schemeClr w14:val="tx1"/>
                  </w14:solidFill>
                </w14:textFill>
              </w:rPr>
              <w:t>供应商施工期间，应严格执行国家及地方现行施工规范与安全操作规程，遵纪守法，并全面遵守采购人内部各项规章制度，接受采购人监督与管理。</w:t>
            </w:r>
          </w:p>
          <w:p w14:paraId="2A021F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 供应商在施工过程中，应充分辨识施工风险，采取有效的技术与管理措施，确保不因施工活动对建筑主体结构、既有设施设备、管线管网及人员安全造成损害。</w:t>
            </w:r>
          </w:p>
          <w:p w14:paraId="29B4359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14:textFill>
                  <w14:solidFill>
                    <w14:schemeClr w14:val="tx1"/>
                  </w14:solidFill>
                </w14:textFill>
              </w:rPr>
              <w:t>)根据《中华人民共和国建筑法》第四十五条的规定：“施工现场安全由建筑施工企业负责”，因供应商的责任造成的人身伤亡、设备损坏等事故及其造成的经济损失,一切责任由</w:t>
            </w:r>
            <w:r>
              <w:rPr>
                <w:rFonts w:hint="eastAsia"/>
                <w:color w:val="000000" w:themeColor="text1"/>
                <w:highlight w:val="none"/>
                <w:lang w:val="en-US" w:eastAsia="zh-CN"/>
                <w14:textFill>
                  <w14:solidFill>
                    <w14:schemeClr w14:val="tx1"/>
                  </w14:solidFill>
                </w14:textFill>
              </w:rPr>
              <w:t>供应商</w:t>
            </w:r>
            <w:r>
              <w:rPr>
                <w:rFonts w:hint="eastAsia" w:ascii="宋体" w:hAnsi="宋体" w:eastAsia="宋体" w:cs="宋体"/>
                <w:color w:val="000000" w:themeColor="text1"/>
                <w:highlight w:val="none"/>
                <w14:textFill>
                  <w14:solidFill>
                    <w14:schemeClr w14:val="tx1"/>
                  </w14:solidFill>
                </w14:textFill>
              </w:rPr>
              <w:t>承担，并通知有关政府部门调查处理、统计上报。</w:t>
            </w:r>
          </w:p>
          <w:p w14:paraId="26965A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5</w:t>
            </w:r>
            <w:r>
              <w:rPr>
                <w:rFonts w:hint="eastAsia" w:ascii="宋体" w:hAnsi="宋体" w:eastAsia="宋体" w:cs="宋体"/>
                <w:color w:val="000000" w:themeColor="text1"/>
                <w:highlight w:val="none"/>
                <w14:textFill>
                  <w14:solidFill>
                    <w14:schemeClr w14:val="tx1"/>
                  </w14:solidFill>
                </w14:textFill>
              </w:rPr>
              <w:t>)施工期间，所需的全部施工机具、设备、工具用具、辅助材料等，由供应商自行负责。采购人除提供施工用水、用电接驳点外，不另行提供任何施工工具。因供应商施工工具不足、故障或不符合要求而影响工期的，由供应商自行承担责任，工期不予顺延。</w:t>
            </w:r>
          </w:p>
          <w:p w14:paraId="0FC7A5E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eastAsia="宋体" w:cs="宋体"/>
                <w:color w:val="000000" w:themeColor="text1"/>
                <w:highlight w:val="none"/>
                <w14:textFill>
                  <w14:solidFill>
                    <w14:schemeClr w14:val="tx1"/>
                  </w14:solidFill>
                </w14:textFill>
              </w:rPr>
              <w:t>)材料到场后，采购人赴现场验收，核验品牌、规格、数量、外观及质量证明文件。供应商应选用正规厂家生产的合格产品并向采购人提交产品合格证。</w:t>
            </w:r>
          </w:p>
          <w:p w14:paraId="085477D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(8)关于隐蔽工程，供应商应提前二天书面通知采购人，必须进行质量验证和拍照存底。</w:t>
            </w:r>
          </w:p>
          <w:p w14:paraId="3838C91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（9）供应商施工完毕后</w:t>
            </w:r>
            <w:r>
              <w:rPr>
                <w:rFonts w:hint="eastAsia"/>
                <w:color w:val="000000" w:themeColor="text1"/>
                <w:highlight w:val="none"/>
                <w:lang w:val="en-US" w:eastAsia="zh-CN"/>
                <w14:textFill>
                  <w14:solidFill>
                    <w14:schemeClr w14:val="tx1"/>
                  </w14:solidFill>
                </w14:textFill>
              </w:rPr>
              <w:t>应根据现场情况提供</w:t>
            </w:r>
            <w:r>
              <w:rPr>
                <w:rFonts w:hint="eastAsia" w:ascii="宋体" w:hAnsi="宋体" w:eastAsia="宋体" w:cs="宋体"/>
                <w:color w:val="000000" w:themeColor="text1"/>
                <w:highlight w:val="none"/>
                <w14:textFill>
                  <w14:solidFill>
                    <w14:schemeClr w14:val="tx1"/>
                  </w14:solidFill>
                </w14:textFill>
              </w:rPr>
              <w:t>相应工程量说明的竣工简图给采购人。</w:t>
            </w:r>
          </w:p>
          <w:p w14:paraId="1D7638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（10）供应商施工应根据现场实际情况调配施工人员，施工人员不足导致工期延误时应及时增加人员，不得以任何理由敷衍、拒绝采购单位增加施工人员的指示。</w:t>
            </w:r>
          </w:p>
          <w:p w14:paraId="201FBA8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（11）供应商应配备专门整理资料的工作人员每月</w:t>
            </w:r>
            <w:r>
              <w:rPr>
                <w:rFonts w:hint="eastAsia" w:ascii="宋体" w:hAnsi="宋体" w:cs="宋体"/>
                <w:color w:val="000000" w:themeColor="text1"/>
                <w:highlight w:val="none"/>
                <w:lang w:val="en-US" w:eastAsia="zh-CN"/>
                <w14:textFill>
                  <w14:solidFill>
                    <w14:schemeClr w14:val="tx1"/>
                  </w14:solidFill>
                </w14:textFill>
              </w:rPr>
              <w:t>月</w:t>
            </w:r>
            <w:r>
              <w:rPr>
                <w:rFonts w:hint="eastAsia" w:ascii="宋体" w:hAnsi="宋体" w:eastAsia="宋体" w:cs="宋体"/>
                <w:color w:val="000000" w:themeColor="text1"/>
                <w:highlight w:val="none"/>
                <w14:textFill>
                  <w14:solidFill>
                    <w14:schemeClr w14:val="tx1"/>
                  </w14:solidFill>
                </w14:textFill>
              </w:rPr>
              <w:t>初将上月零星维修工程项目资料汇总整理，并交由采购人相关部门审核。</w:t>
            </w:r>
          </w:p>
          <w:p w14:paraId="7CAFCC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（12）供应商按国务院《保障农民工工资支付条例》（中华人民共和国国务院令第724号）的相关规定，保障农民工资的发放。</w:t>
            </w:r>
          </w:p>
          <w:p w14:paraId="01F0DBA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七、工程验收</w:t>
            </w:r>
          </w:p>
          <w:p w14:paraId="7DEEEBC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（1）施工完毕后，由采购人进行质量验收，供应商应予以配合，</w:t>
            </w:r>
            <w:r>
              <w:rPr>
                <w:rFonts w:hint="eastAsia"/>
                <w:color w:val="000000" w:themeColor="text1"/>
                <w:highlight w:val="none"/>
                <w:lang w:val="en-US" w:eastAsia="zh-CN"/>
                <w14:textFill>
                  <w14:solidFill>
                    <w14:schemeClr w14:val="tx1"/>
                  </w14:solidFill>
                </w14:textFill>
              </w:rPr>
              <w:t>验收合格的，双方在工程验收单上签字盖章确认。</w:t>
            </w:r>
          </w:p>
          <w:p w14:paraId="6F5BC76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（2）工程保修：质保期内发生质量问题时，供应商应当及时、有效、充分地履行维修义务。采购人不承担材料、工钱、交通、食宿等任何费用，非供应商原因（如人为损坏、不可抗力等）造成的损坏除外。</w:t>
            </w:r>
          </w:p>
        </w:tc>
      </w:tr>
      <w:tr w14:paraId="766973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23" w:type="dxa"/>
            <w:tcBorders>
              <w:top w:val="single" w:color="auto" w:sz="4" w:space="0"/>
              <w:left w:val="single" w:color="auto" w:sz="4" w:space="0"/>
              <w:bottom w:val="single" w:color="auto" w:sz="4" w:space="0"/>
              <w:right w:val="single" w:color="auto" w:sz="4" w:space="0"/>
            </w:tcBorders>
            <w:noWrap w:val="0"/>
            <w:vAlign w:val="center"/>
          </w:tcPr>
          <w:p w14:paraId="001B5E1D">
            <w:pPr>
              <w:spacing w:line="44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▲商务条款</w:t>
            </w:r>
          </w:p>
        </w:tc>
        <w:tc>
          <w:tcPr>
            <w:tcW w:w="8150" w:type="dxa"/>
            <w:gridSpan w:val="4"/>
            <w:tcBorders>
              <w:top w:val="single" w:color="auto" w:sz="4" w:space="0"/>
              <w:left w:val="single" w:color="auto" w:sz="4" w:space="0"/>
              <w:bottom w:val="single" w:color="auto" w:sz="4" w:space="0"/>
              <w:right w:val="single" w:color="auto" w:sz="4" w:space="0"/>
            </w:tcBorders>
            <w:noWrap w:val="0"/>
            <w:vAlign w:val="center"/>
          </w:tcPr>
          <w:p w14:paraId="4CAF36D7">
            <w:pPr>
              <w:spacing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一、合同签订期：</w:t>
            </w:r>
            <w:r>
              <w:rPr>
                <w:rFonts w:hint="eastAsia" w:ascii="宋体" w:hAnsi="宋体" w:cs="宋体"/>
                <w:color w:val="000000" w:themeColor="text1"/>
                <w:szCs w:val="21"/>
                <w:highlight w:val="none"/>
                <w14:textFill>
                  <w14:solidFill>
                    <w14:schemeClr w14:val="tx1"/>
                  </w14:solidFill>
                </w14:textFill>
              </w:rPr>
              <w:t>自成交通知书发出之日起25个日历日内。</w:t>
            </w:r>
          </w:p>
          <w:p w14:paraId="1C0DCBDF">
            <w:pPr>
              <w:spacing w:line="44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二、</w:t>
            </w:r>
            <w:r>
              <w:rPr>
                <w:rFonts w:hint="eastAsia"/>
                <w:color w:val="000000" w:themeColor="text1"/>
                <w:highlight w:val="none"/>
                <w:lang w:val="en-US" w:eastAsia="zh-CN"/>
                <w14:textFill>
                  <w14:solidFill>
                    <w14:schemeClr w14:val="tx1"/>
                  </w14:solidFill>
                </w14:textFill>
              </w:rPr>
              <w:t>合同履行期限和建设地点</w:t>
            </w:r>
            <w:r>
              <w:rPr>
                <w:rFonts w:hint="eastAsia" w:ascii="宋体" w:hAnsi="宋体" w:cs="宋体"/>
                <w:b/>
                <w:bCs/>
                <w:color w:val="000000" w:themeColor="text1"/>
                <w:szCs w:val="21"/>
                <w:highlight w:val="none"/>
                <w14:textFill>
                  <w14:solidFill>
                    <w14:schemeClr w14:val="tx1"/>
                  </w14:solidFill>
                </w14:textFill>
              </w:rPr>
              <w:t>：</w:t>
            </w:r>
          </w:p>
          <w:p w14:paraId="1C798D90">
            <w:pPr>
              <w:spacing w:line="440" w:lineRule="exact"/>
              <w:rPr>
                <w:rFonts w:hint="eastAsia" w:ascii="宋体" w:hAnsi="宋体" w:eastAsia="宋体" w:cs="宋体"/>
                <w:b w:val="0"/>
                <w:bCs w:val="0"/>
                <w:color w:val="000000" w:themeColor="text1"/>
                <w:szCs w:val="21"/>
                <w:highlight w:val="none"/>
                <w:lang w:eastAsia="zh-CN"/>
                <w14:textFill>
                  <w14:solidFill>
                    <w14:schemeClr w14:val="tx1"/>
                  </w14:solidFill>
                </w14:textFill>
              </w:rPr>
            </w:pPr>
            <w:r>
              <w:rPr>
                <w:rFonts w:hint="eastAsia" w:ascii="宋体" w:hAnsi="宋体" w:cs="宋体"/>
                <w:b w:val="0"/>
                <w:bCs w:val="0"/>
                <w:color w:val="000000" w:themeColor="text1"/>
                <w:szCs w:val="21"/>
                <w:highlight w:val="none"/>
                <w:lang w:eastAsia="zh-CN"/>
                <w14:textFill>
                  <w14:solidFill>
                    <w14:schemeClr w14:val="tx1"/>
                  </w14:solidFill>
                </w14:textFill>
              </w:rPr>
              <w:t>（</w:t>
            </w:r>
            <w:r>
              <w:rPr>
                <w:rFonts w:hint="eastAsia" w:ascii="宋体" w:hAnsi="宋体" w:cs="宋体"/>
                <w:b w:val="0"/>
                <w:bCs w:val="0"/>
                <w:color w:val="000000" w:themeColor="text1"/>
                <w:szCs w:val="2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合同履行期限</w:t>
            </w:r>
            <w:r>
              <w:rPr>
                <w:rFonts w:hint="eastAsia" w:ascii="宋体" w:hAnsi="宋体" w:cs="宋体"/>
                <w:b w:val="0"/>
                <w:bCs w:val="0"/>
                <w:color w:val="000000" w:themeColor="text1"/>
                <w:szCs w:val="21"/>
                <w:highlight w:val="none"/>
                <w14:textFill>
                  <w14:solidFill>
                    <w14:schemeClr w14:val="tx1"/>
                  </w14:solidFill>
                </w14:textFill>
              </w:rPr>
              <w:t>：1年（自合同签订之日起算）</w:t>
            </w:r>
            <w:r>
              <w:rPr>
                <w:rFonts w:hint="eastAsia" w:ascii="宋体" w:hAnsi="宋体" w:cs="宋体"/>
                <w:b w:val="0"/>
                <w:bCs w:val="0"/>
                <w:color w:val="000000" w:themeColor="text1"/>
                <w:szCs w:val="21"/>
                <w:highlight w:val="none"/>
                <w:lang w:eastAsia="zh-CN"/>
                <w14:textFill>
                  <w14:solidFill>
                    <w14:schemeClr w14:val="tx1"/>
                  </w14:solidFill>
                </w14:textFill>
              </w:rPr>
              <w:t>；</w:t>
            </w:r>
          </w:p>
          <w:p w14:paraId="010BC27F">
            <w:pPr>
              <w:spacing w:line="440" w:lineRule="exact"/>
              <w:rPr>
                <w:rFonts w:hint="eastAsia" w:ascii="宋体" w:hAnsi="宋体" w:cs="宋体"/>
                <w:b w:val="0"/>
                <w:bCs w:val="0"/>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lang w:eastAsia="zh-CN"/>
                <w14:textFill>
                  <w14:solidFill>
                    <w14:schemeClr w14:val="tx1"/>
                  </w14:solidFill>
                </w14:textFill>
              </w:rPr>
              <w:t>（</w:t>
            </w:r>
            <w:r>
              <w:rPr>
                <w:rFonts w:hint="eastAsia" w:ascii="宋体" w:hAnsi="宋体" w:cs="宋体"/>
                <w:b w:val="0"/>
                <w:bCs w:val="0"/>
                <w:color w:val="000000" w:themeColor="text1"/>
                <w:szCs w:val="21"/>
                <w:highlight w:val="none"/>
                <w:lang w:val="en-US" w:eastAsia="zh-CN"/>
                <w14:textFill>
                  <w14:solidFill>
                    <w14:schemeClr w14:val="tx1"/>
                  </w14:solidFill>
                </w14:textFill>
              </w:rPr>
              <w:t>2</w:t>
            </w:r>
            <w:r>
              <w:rPr>
                <w:rFonts w:hint="eastAsia" w:ascii="宋体" w:hAnsi="宋体" w:cs="宋体"/>
                <w:b w:val="0"/>
                <w:bCs w:val="0"/>
                <w:color w:val="000000" w:themeColor="text1"/>
                <w:szCs w:val="21"/>
                <w:highlight w:val="none"/>
                <w14:textFill>
                  <w14:solidFill>
                    <w14:schemeClr w14:val="tx1"/>
                  </w14:solidFill>
                </w14:textFill>
              </w:rPr>
              <w:t>)</w:t>
            </w:r>
            <w:r>
              <w:rPr>
                <w:rFonts w:hint="eastAsia" w:ascii="宋体" w:hAnsi="宋体" w:cs="宋体"/>
                <w:b w:val="0"/>
                <w:bCs w:val="0"/>
                <w:color w:val="000000" w:themeColor="text1"/>
                <w:szCs w:val="21"/>
                <w:highlight w:val="none"/>
                <w:lang w:val="en-US" w:eastAsia="zh-CN"/>
                <w14:textFill>
                  <w14:solidFill>
                    <w14:schemeClr w14:val="tx1"/>
                  </w14:solidFill>
                </w14:textFill>
              </w:rPr>
              <w:t>建设地点</w:t>
            </w:r>
            <w:r>
              <w:rPr>
                <w:rFonts w:hint="eastAsia" w:ascii="宋体" w:hAnsi="宋体" w:cs="宋体"/>
                <w:b w:val="0"/>
                <w:bCs w:val="0"/>
                <w:color w:val="000000" w:themeColor="text1"/>
                <w:szCs w:val="21"/>
                <w:highlight w:val="none"/>
                <w14:textFill>
                  <w14:solidFill>
                    <w14:schemeClr w14:val="tx1"/>
                  </w14:solidFill>
                </w14:textFill>
              </w:rPr>
              <w:t>：南宁市第四人民医院采购人指定地点。</w:t>
            </w:r>
          </w:p>
          <w:p w14:paraId="1A16E3D8">
            <w:pPr>
              <w:spacing w:line="44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三、售后服务要求：</w:t>
            </w:r>
          </w:p>
          <w:p w14:paraId="0D34E429">
            <w:pPr>
              <w:spacing w:line="440" w:lineRule="exac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（1）质保期：装修、水电安装（电气管线、给排水管道、设备安装工程）质保期为二年，防水工程质保期为五年。</w:t>
            </w:r>
          </w:p>
          <w:p w14:paraId="08621736">
            <w:pPr>
              <w:spacing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（2）供应商有相对应（装饰、装修、补漏、水电安装）人员进行24小时对接服务，成交供应商应在接到采购人故障通知后</w:t>
            </w:r>
            <w:r>
              <w:rPr>
                <w:rFonts w:hint="eastAsia" w:ascii="宋体" w:hAnsi="宋体" w:cs="宋体"/>
                <w:color w:val="000000" w:themeColor="text1"/>
                <w:szCs w:val="21"/>
                <w:highlight w:val="none"/>
                <w:lang w:val="en-US" w:eastAsia="zh-CN"/>
                <w14:textFill>
                  <w14:solidFill>
                    <w14:schemeClr w14:val="tx1"/>
                  </w14:solidFill>
                </w14:textFill>
              </w:rPr>
              <w:t>立即</w:t>
            </w:r>
            <w:r>
              <w:rPr>
                <w:rFonts w:hint="eastAsia" w:ascii="宋体" w:hAnsi="宋体" w:cs="宋体"/>
                <w:color w:val="000000" w:themeColor="text1"/>
                <w:szCs w:val="21"/>
                <w:highlight w:val="none"/>
                <w14:textFill>
                  <w14:solidFill>
                    <w14:schemeClr w14:val="tx1"/>
                  </w14:solidFill>
                </w14:textFill>
              </w:rPr>
              <w:t>响应，</w:t>
            </w:r>
            <w:r>
              <w:rPr>
                <w:rFonts w:hint="eastAsia" w:ascii="宋体" w:hAnsi="宋体" w:cs="宋体"/>
                <w:color w:val="000000" w:themeColor="text1"/>
                <w:szCs w:val="21"/>
                <w:highlight w:val="none"/>
                <w:lang w:eastAsia="zh-CN"/>
                <w14:textFill>
                  <w14:solidFill>
                    <w14:schemeClr w14:val="tx1"/>
                  </w14:solidFill>
                </w14:textFill>
              </w:rPr>
              <w:t>接到</w:t>
            </w:r>
            <w:r>
              <w:rPr>
                <w:rFonts w:hint="eastAsia" w:ascii="宋体" w:hAnsi="宋体" w:cs="宋体"/>
                <w:color w:val="000000" w:themeColor="text1"/>
                <w:szCs w:val="21"/>
                <w:highlight w:val="none"/>
                <w14:textFill>
                  <w14:solidFill>
                    <w14:schemeClr w14:val="tx1"/>
                  </w14:solidFill>
                </w14:textFill>
              </w:rPr>
              <w:t>通知后15分钟内到达现场处理。</w:t>
            </w:r>
          </w:p>
          <w:p w14:paraId="1A79F9CC">
            <w:pPr>
              <w:spacing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（3）合同履行期限内，成交供应商需安排专职人员常驻医院，提供即时现场服务，以确保在第一时间到达现场处理。</w:t>
            </w:r>
          </w:p>
          <w:p w14:paraId="2DC029A0">
            <w:pPr>
              <w:spacing w:line="44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四、付款方式</w:t>
            </w:r>
          </w:p>
          <w:p w14:paraId="06BD1174">
            <w:pPr>
              <w:spacing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（1）单项工程完工后，成交供应商应根据该工程的实际工程量与采购人进行结算，同时递交该项工程的结算书。</w:t>
            </w:r>
          </w:p>
          <w:p w14:paraId="562D500A">
            <w:pPr>
              <w:spacing w:line="440" w:lineRule="exac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）工程最终结算价款 = 采购人审计部门审定的工程造价 ×成交的折扣率。审计工作由采购人审计部门负责，审计结果以出具的审核报告为准。</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综合单价依据现行《广西壮族自治区建设工程消耗量定额》及其配套费用定额、相关计价文件进行组价。材料价格优先采用施工期间《南宁建设工程造价信息》发布价，该信息价缺项的材料，则按经采购人确认的市场询价执行。工程量按实际完成的工程数量予以结算。</w:t>
            </w:r>
            <w:r>
              <w:rPr>
                <w:rFonts w:hint="eastAsia" w:ascii="宋体" w:hAnsi="宋体" w:cs="宋体"/>
                <w:color w:val="000000" w:themeColor="text1"/>
                <w:szCs w:val="21"/>
                <w:highlight w:val="none"/>
                <w:lang w:eastAsia="zh-CN"/>
                <w14:textFill>
                  <w14:solidFill>
                    <w14:schemeClr w14:val="tx1"/>
                  </w14:solidFill>
                </w14:textFill>
              </w:rPr>
              <w:t>）</w:t>
            </w:r>
          </w:p>
          <w:p w14:paraId="1C9E958A">
            <w:pPr>
              <w:spacing w:line="44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取得审计报告后，成交供应商依照审计报告的数额向采购人出具相应的发票，采购人收到发票后7个工作日内，向成交供应商付款；如因成交供应商未开具发票而造成的延期支付工程款，采购人不承担逾期付款的违约责任。</w:t>
            </w:r>
          </w:p>
          <w:p w14:paraId="4EFDA34B">
            <w:pPr>
              <w:spacing w:line="360" w:lineRule="auto"/>
              <w:contextualSpacing/>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五、报价方式</w:t>
            </w:r>
            <w:r>
              <w:rPr>
                <w:rFonts w:hint="eastAsia" w:ascii="宋体" w:hAnsi="宋体" w:cs="宋体"/>
                <w:b/>
                <w:bCs/>
                <w:color w:val="000000" w:themeColor="text1"/>
                <w:szCs w:val="21"/>
                <w:highlight w:val="none"/>
                <w:lang w:val="en-US" w:eastAsia="zh-CN"/>
                <w14:textFill>
                  <w14:solidFill>
                    <w14:schemeClr w14:val="tx1"/>
                  </w14:solidFill>
                </w14:textFill>
              </w:rPr>
              <w:t>及相关说明</w:t>
            </w:r>
            <w:r>
              <w:rPr>
                <w:rFonts w:hint="eastAsia" w:ascii="宋体" w:hAnsi="宋体" w:cs="宋体"/>
                <w:b/>
                <w:bCs/>
                <w:color w:val="000000" w:themeColor="text1"/>
                <w:szCs w:val="21"/>
                <w:highlight w:val="none"/>
                <w14:textFill>
                  <w14:solidFill>
                    <w14:schemeClr w14:val="tx1"/>
                  </w14:solidFill>
                </w14:textFill>
              </w:rPr>
              <w:t>：</w:t>
            </w:r>
          </w:p>
          <w:p w14:paraId="0126130B">
            <w:pPr>
              <w:spacing w:line="360" w:lineRule="auto"/>
              <w:contextualSpacing/>
              <w:jc w:val="left"/>
              <w:rPr>
                <w:rFonts w:hint="eastAsia" w:ascii="宋体" w:hAnsi="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（1）本项目采用折扣率报价，项目最终结算价格=采购人审计部门审计审核造价的金额×供应商报价折扣率；</w:t>
            </w:r>
            <w:r>
              <w:rPr>
                <w:rFonts w:hint="eastAsia" w:ascii="宋体" w:hAnsi="宋体"/>
                <w:color w:val="000000" w:themeColor="text1"/>
                <w:szCs w:val="21"/>
                <w:highlight w:val="none"/>
                <w14:textFill>
                  <w14:solidFill>
                    <w14:schemeClr w14:val="tx1"/>
                  </w14:solidFill>
                </w14:textFill>
              </w:rPr>
              <w:t>折扣率报价</w:t>
            </w:r>
            <w:r>
              <w:rPr>
                <w:rFonts w:hint="eastAsia" w:ascii="宋体" w:hAnsi="宋体" w:cs="宋体"/>
                <w:color w:val="000000" w:themeColor="text1"/>
                <w:szCs w:val="21"/>
                <w:highlight w:val="none"/>
                <w14:textFill>
                  <w14:solidFill>
                    <w14:schemeClr w14:val="tx1"/>
                  </w14:solidFill>
                </w14:textFill>
              </w:rPr>
              <w:t>以%表示，折扣</w:t>
            </w:r>
            <w:r>
              <w:rPr>
                <w:rFonts w:hint="eastAsia" w:ascii="宋体" w:hAnsi="宋体"/>
                <w:color w:val="000000" w:themeColor="text1"/>
                <w:szCs w:val="21"/>
                <w:highlight w:val="none"/>
                <w14:textFill>
                  <w14:solidFill>
                    <w14:schemeClr w14:val="tx1"/>
                  </w14:solidFill>
                </w14:textFill>
              </w:rPr>
              <w:t>率</w:t>
            </w:r>
            <w:r>
              <w:rPr>
                <w:rFonts w:hint="eastAsia" w:ascii="宋体" w:hAnsi="宋体" w:cs="宋体"/>
                <w:color w:val="000000" w:themeColor="text1"/>
                <w:szCs w:val="21"/>
                <w:highlight w:val="none"/>
                <w14:textFill>
                  <w14:solidFill>
                    <w14:schemeClr w14:val="tx1"/>
                  </w14:solidFill>
                </w14:textFill>
              </w:rPr>
              <w:t>报价精确到个位数；竞标报价范围：≤100%（如：工程结算打九折即竞标折扣率为90%，以此类推），价格折扣率必须是固定的（如90%），不得存在区间值（如：90%～100%）。竞标人必须就全部内容作完整唯一报价，不接受有选择的报价，且所报的折扣率应当适用于每一项工程，否则，</w:t>
            </w:r>
            <w:r>
              <w:rPr>
                <w:rFonts w:hint="eastAsia" w:ascii="宋体" w:hAnsi="宋体" w:cs="宋体"/>
                <w:b/>
                <w:bCs/>
                <w:color w:val="000000" w:themeColor="text1"/>
                <w:szCs w:val="21"/>
                <w:highlight w:val="none"/>
                <w14:textFill>
                  <w14:solidFill>
                    <w14:schemeClr w14:val="tx1"/>
                  </w14:solidFill>
                </w14:textFill>
              </w:rPr>
              <w:t>作无效报价处理。</w:t>
            </w:r>
          </w:p>
          <w:p w14:paraId="2CD4ADED">
            <w:pPr>
              <w:spacing w:line="360" w:lineRule="auto"/>
              <w:contextualSpacing/>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）报价包括：为实施和完成合同工程所需的劳务、材料、机械、质检（自检）、安装、缺陷修复、管理、保险、税费、利润等费用，以及合同明示或暗示的所有责任、义务和一般风险。</w:t>
            </w:r>
          </w:p>
          <w:p w14:paraId="1E79A656">
            <w:pPr>
              <w:pStyle w:val="20"/>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维修项目价格计算依据：《广西壮族自治区建设工程全过程计价规范》《广西壮族自治区建设工程多层级工程量清单计算规范》以及有关配套文件和施工图纸编制；《广西壮族自治区建设工程预算清单综合单价组价表》及现行的有关配套费率、人工和机械台班费用调整规定；《关于建筑业实施营业税改征增值税后广西壮族自治区建设工程计价依据调整的通知》（桂建标〔2016〕17号）、《关于调整除税价计算适用增值税税率的通知》 桂造价〔2019〕10号；价格按《南宁建设工程造价信息》发布的材料价计取，信息价缺项部分按市场询价。如上述规定有更新，则按最新规定执行。</w:t>
            </w:r>
          </w:p>
          <w:p w14:paraId="62083A91">
            <w:pPr>
              <w:spacing w:line="360" w:lineRule="auto"/>
              <w:contextualSpacing/>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六</w:t>
            </w:r>
            <w:r>
              <w:rPr>
                <w:rFonts w:hint="eastAsia" w:ascii="宋体" w:hAnsi="宋体" w:cs="宋体"/>
                <w:b/>
                <w:bCs/>
                <w:color w:val="000000" w:themeColor="text1"/>
                <w:szCs w:val="21"/>
                <w:highlight w:val="none"/>
                <w14:textFill>
                  <w14:solidFill>
                    <w14:schemeClr w14:val="tx1"/>
                  </w14:solidFill>
                </w14:textFill>
              </w:rPr>
              <w:t>、验收标准、规范：</w:t>
            </w:r>
          </w:p>
          <w:p w14:paraId="763BAEC0">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（1）根据采购单位的要求和国家现行的有关的工程建设标准、技术规范及强制性标准条文等有</w:t>
            </w:r>
            <w:r>
              <w:rPr>
                <w:rFonts w:hint="eastAsia" w:ascii="宋体" w:hAnsi="宋体" w:eastAsia="宋体" w:cs="宋体"/>
                <w:color w:val="000000" w:themeColor="text1"/>
                <w:sz w:val="21"/>
                <w:szCs w:val="21"/>
                <w:highlight w:val="none"/>
                <w14:textFill>
                  <w14:solidFill>
                    <w14:schemeClr w14:val="tx1"/>
                  </w14:solidFill>
                </w14:textFill>
              </w:rPr>
              <w:t>关规范标准。</w:t>
            </w:r>
          </w:p>
          <w:p w14:paraId="415E779F">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双方约定时间，组织人员现场验收，验收结果应符合技术规范标准验收合格，验收标准为：国家、地区及行业的工程建设标准、规范的要求。本工程采用的规范包括（但不限于）下列规范，并执行在工程施工中可能出现的最新版本。《中华人民共和国消防法》、《建筑工程施工质量验收统一标准》，如不合格，成交供应商需在 3个工作日内整改完毕后双方组织二次验收。</w:t>
            </w:r>
          </w:p>
          <w:p w14:paraId="35372370">
            <w:pPr>
              <w:pStyle w:val="20"/>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）验收过程中所产生的一切费用均由成交</w:t>
            </w:r>
            <w:r>
              <w:rPr>
                <w:rFonts w:hint="eastAsia" w:ascii="宋体" w:hAnsi="宋体" w:cs="宋体"/>
                <w:color w:val="000000" w:themeColor="text1"/>
                <w:sz w:val="21"/>
                <w:szCs w:val="21"/>
                <w:highlight w:val="none"/>
                <w:lang w:val="en-US" w:eastAsia="zh-CN"/>
                <w14:textFill>
                  <w14:solidFill>
                    <w14:schemeClr w14:val="tx1"/>
                  </w14:solidFill>
                </w14:textFill>
              </w:rPr>
              <w:t>供应商</w:t>
            </w:r>
            <w:r>
              <w:rPr>
                <w:rFonts w:hint="eastAsia" w:ascii="宋体" w:hAnsi="宋体" w:eastAsia="宋体" w:cs="宋体"/>
                <w:color w:val="000000" w:themeColor="text1"/>
                <w:sz w:val="21"/>
                <w:szCs w:val="21"/>
                <w:highlight w:val="none"/>
                <w14:textFill>
                  <w14:solidFill>
                    <w14:schemeClr w14:val="tx1"/>
                  </w14:solidFill>
                </w14:textFill>
              </w:rPr>
              <w:t>承担。报价时应考虑相关费用。</w:t>
            </w:r>
          </w:p>
        </w:tc>
      </w:tr>
    </w:tbl>
    <w:p w14:paraId="69287784">
      <w:pPr>
        <w:widowControl/>
        <w:tabs>
          <w:tab w:val="left" w:pos="180"/>
          <w:tab w:val="left" w:pos="1620"/>
        </w:tabs>
        <w:spacing w:line="360" w:lineRule="auto"/>
        <w:ind w:firstLine="482" w:firstLineChars="200"/>
        <w:jc w:val="left"/>
        <w:rPr>
          <w:rFonts w:ascii="宋体" w:hAnsi="宋体" w:cs="宋体"/>
          <w:b/>
          <w:bCs/>
          <w:color w:val="000000" w:themeColor="text1"/>
          <w:szCs w:val="21"/>
          <w:highlight w:val="none"/>
          <w14:textFill>
            <w14:solidFill>
              <w14:schemeClr w14:val="tx1"/>
            </w14:solidFill>
          </w14:textFill>
        </w:rPr>
        <w:sectPr>
          <w:pgSz w:w="11910" w:h="16840"/>
          <w:pgMar w:top="1520" w:right="1500" w:bottom="280" w:left="1680" w:header="720" w:footer="720" w:gutter="0"/>
          <w:pgNumType w:fmt="decimal"/>
          <w:cols w:space="720" w:num="1"/>
        </w:sectPr>
      </w:pPr>
      <w:r>
        <w:rPr>
          <w:rFonts w:hint="eastAsia" w:ascii="宋体" w:hAnsi="宋体" w:cs="宋体"/>
          <w:b/>
          <w:bCs/>
          <w:color w:val="000000" w:themeColor="text1"/>
          <w:sz w:val="24"/>
          <w:highlight w:val="none"/>
          <w14:textFill>
            <w14:solidFill>
              <w14:schemeClr w14:val="tx1"/>
            </w14:solidFill>
          </w14:textFill>
        </w:rPr>
        <w:t xml:space="preserve"> </w:t>
      </w:r>
    </w:p>
    <w:p w14:paraId="1AC2E70D">
      <w:pPr>
        <w:spacing w:line="428" w:lineRule="exact"/>
        <w:ind w:left="0"/>
        <w:rPr>
          <w:rFonts w:hint="eastAsia" w:ascii="Arial Unicode MS" w:hAnsi="Arial Unicode MS" w:eastAsia="Arial Unicode MS" w:cs="Arial Unicode MS"/>
          <w:color w:val="000000" w:themeColor="text1"/>
          <w:sz w:val="17"/>
          <w:szCs w:val="17"/>
          <w:highlight w:val="none"/>
          <w14:textFill>
            <w14:solidFill>
              <w14:schemeClr w14:val="tx1"/>
            </w14:solidFill>
          </w14:textFill>
        </w:rPr>
      </w:pPr>
      <w:r>
        <w:rPr>
          <w:rFonts w:hint="eastAsia" w:ascii="微软雅黑" w:hAnsi="微软雅黑" w:eastAsia="微软雅黑" w:cs="微软雅黑"/>
          <w:color w:val="000000" w:themeColor="text1"/>
          <w:sz w:val="32"/>
          <w:szCs w:val="32"/>
          <w:highlight w:val="none"/>
          <w14:textFill>
            <w14:solidFill>
              <w14:schemeClr w14:val="tx1"/>
            </w14:solidFill>
          </w14:textFill>
        </w:rPr>
        <w:t>附件</w:t>
      </w:r>
      <w:r>
        <w:rPr>
          <w:rFonts w:hint="eastAsia" w:ascii="微软雅黑" w:hAnsi="微软雅黑" w:eastAsia="微软雅黑" w:cs="微软雅黑"/>
          <w:color w:val="000000" w:themeColor="text1"/>
          <w:sz w:val="32"/>
          <w:szCs w:val="32"/>
          <w:highlight w:val="none"/>
          <w:lang w:val="en-US" w:eastAsia="zh-CN"/>
          <w14:textFill>
            <w14:solidFill>
              <w14:schemeClr w14:val="tx1"/>
            </w14:solidFill>
          </w14:textFill>
        </w:rPr>
        <w:t>1</w:t>
      </w:r>
      <w:r>
        <w:rPr>
          <w:rFonts w:hint="eastAsia" w:ascii="微软雅黑" w:hAnsi="微软雅黑" w:eastAsia="微软雅黑" w:cs="微软雅黑"/>
          <w:color w:val="000000" w:themeColor="text1"/>
          <w:sz w:val="32"/>
          <w:szCs w:val="32"/>
          <w:highlight w:val="none"/>
          <w14:textFill>
            <w14:solidFill>
              <w14:schemeClr w14:val="tx1"/>
            </w14:solidFill>
          </w14:textFill>
        </w:rPr>
        <w:t>：</w:t>
      </w:r>
    </w:p>
    <w:p w14:paraId="203499B4">
      <w:pPr>
        <w:spacing w:line="528" w:lineRule="exact"/>
        <w:ind w:left="1871"/>
        <w:rPr>
          <w:rFonts w:ascii="Arial Unicode MS" w:hAnsi="Arial Unicode MS" w:eastAsia="Arial Unicode MS" w:cs="Arial Unicode MS"/>
          <w:color w:val="000000" w:themeColor="text1"/>
          <w:sz w:val="40"/>
          <w:szCs w:val="40"/>
          <w:highlight w:val="none"/>
          <w14:textFill>
            <w14:solidFill>
              <w14:schemeClr w14:val="tx1"/>
            </w14:solidFill>
          </w14:textFill>
        </w:rPr>
      </w:pPr>
      <w:r>
        <w:rPr>
          <w:rFonts w:hint="eastAsia" w:ascii="微软雅黑" w:hAnsi="微软雅黑" w:eastAsia="微软雅黑" w:cs="微软雅黑"/>
          <w:color w:val="000000" w:themeColor="text1"/>
          <w:sz w:val="40"/>
          <w:szCs w:val="40"/>
          <w:highlight w:val="none"/>
          <w14:textFill>
            <w14:solidFill>
              <w14:schemeClr w14:val="tx1"/>
            </w14:solidFill>
          </w14:textFill>
        </w:rPr>
        <w:t>节能产品政府采购品目清单</w:t>
      </w:r>
    </w:p>
    <w:tbl>
      <w:tblPr>
        <w:tblStyle w:val="30"/>
        <w:tblW w:w="9220" w:type="dxa"/>
        <w:tblInd w:w="93" w:type="dxa"/>
        <w:tblLayout w:type="autofit"/>
        <w:tblCellMar>
          <w:top w:w="0" w:type="dxa"/>
          <w:left w:w="108" w:type="dxa"/>
          <w:bottom w:w="0" w:type="dxa"/>
          <w:right w:w="108" w:type="dxa"/>
        </w:tblCellMar>
      </w:tblPr>
      <w:tblGrid>
        <w:gridCol w:w="641"/>
        <w:gridCol w:w="1116"/>
        <w:gridCol w:w="1516"/>
        <w:gridCol w:w="1612"/>
        <w:gridCol w:w="4335"/>
      </w:tblGrid>
      <w:tr w14:paraId="210510D0">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single" w:color="000000" w:sz="8" w:space="0"/>
              <w:right w:val="single" w:color="000000" w:sz="8" w:space="0"/>
            </w:tcBorders>
            <w:noWrap w:val="0"/>
            <w:vAlign w:val="top"/>
          </w:tcPr>
          <w:p w14:paraId="5619A234">
            <w:pPr>
              <w:widowControl/>
              <w:jc w:val="center"/>
              <w:rPr>
                <w:rFonts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品目序号</w:t>
            </w:r>
          </w:p>
        </w:tc>
        <w:tc>
          <w:tcPr>
            <w:tcW w:w="4020" w:type="dxa"/>
            <w:gridSpan w:val="3"/>
            <w:tcBorders>
              <w:top w:val="single" w:color="000000" w:sz="8" w:space="0"/>
              <w:left w:val="nil"/>
              <w:bottom w:val="single" w:color="000000" w:sz="8" w:space="0"/>
              <w:right w:val="single" w:color="000000" w:sz="8" w:space="0"/>
            </w:tcBorders>
            <w:noWrap w:val="0"/>
            <w:vAlign w:val="center"/>
          </w:tcPr>
          <w:p w14:paraId="31C724DD">
            <w:pPr>
              <w:widowControl/>
              <w:jc w:val="center"/>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名称</w:t>
            </w:r>
          </w:p>
        </w:tc>
        <w:tc>
          <w:tcPr>
            <w:tcW w:w="4540" w:type="dxa"/>
            <w:tcBorders>
              <w:top w:val="single" w:color="000000" w:sz="8" w:space="0"/>
              <w:left w:val="nil"/>
              <w:bottom w:val="single" w:color="000000" w:sz="8" w:space="0"/>
              <w:right w:val="single" w:color="000000" w:sz="8" w:space="0"/>
            </w:tcBorders>
            <w:noWrap w:val="0"/>
            <w:vAlign w:val="center"/>
          </w:tcPr>
          <w:p w14:paraId="65299F9F">
            <w:pPr>
              <w:widowControl/>
              <w:jc w:val="center"/>
              <w:rPr>
                <w:rFonts w:hint="eastAsia" w:ascii="宋体" w:hAnsi="宋体" w:cs="宋体"/>
                <w:b/>
                <w:bCs/>
                <w:color w:val="000000" w:themeColor="text1"/>
                <w:kern w:val="0"/>
                <w:sz w:val="22"/>
                <w:szCs w:val="22"/>
                <w:highlight w:val="none"/>
                <w14:textFill>
                  <w14:solidFill>
                    <w14:schemeClr w14:val="tx1"/>
                  </w14:solidFill>
                </w14:textFill>
              </w:rPr>
            </w:pPr>
            <w:r>
              <w:rPr>
                <w:rFonts w:hint="eastAsia" w:ascii="宋体" w:hAnsi="宋体" w:cs="宋体"/>
                <w:b/>
                <w:bCs/>
                <w:color w:val="000000" w:themeColor="text1"/>
                <w:kern w:val="0"/>
                <w:sz w:val="22"/>
                <w:szCs w:val="22"/>
                <w:highlight w:val="none"/>
                <w14:textFill>
                  <w14:solidFill>
                    <w14:schemeClr w14:val="tx1"/>
                  </w14:solidFill>
                </w14:textFill>
              </w:rPr>
              <w:t>依据的标准</w:t>
            </w:r>
          </w:p>
        </w:tc>
      </w:tr>
      <w:tr w14:paraId="508190D3">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4551923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20353D7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A020101计算机设备</w:t>
            </w:r>
          </w:p>
        </w:tc>
        <w:tc>
          <w:tcPr>
            <w:tcW w:w="1320" w:type="dxa"/>
            <w:tcBorders>
              <w:top w:val="nil"/>
              <w:left w:val="nil"/>
              <w:bottom w:val="single" w:color="000000" w:sz="8" w:space="0"/>
              <w:right w:val="single" w:color="000000" w:sz="8" w:space="0"/>
            </w:tcBorders>
            <w:noWrap w:val="0"/>
            <w:vAlign w:val="center"/>
          </w:tcPr>
          <w:p w14:paraId="248A7CA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★A02010104台式计算机</w:t>
            </w:r>
          </w:p>
        </w:tc>
        <w:tc>
          <w:tcPr>
            <w:tcW w:w="1620" w:type="dxa"/>
            <w:tcBorders>
              <w:top w:val="nil"/>
              <w:left w:val="nil"/>
              <w:bottom w:val="single" w:color="000000" w:sz="8" w:space="0"/>
              <w:right w:val="single" w:color="000000" w:sz="8" w:space="0"/>
            </w:tcBorders>
            <w:noWrap w:val="0"/>
            <w:vAlign w:val="center"/>
          </w:tcPr>
          <w:p w14:paraId="097F062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191DEDD2">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19103056">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6AB76E1">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38C50DE">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3FCA4D5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★A02010105便携式计算机</w:t>
            </w:r>
          </w:p>
        </w:tc>
        <w:tc>
          <w:tcPr>
            <w:tcW w:w="1620" w:type="dxa"/>
            <w:tcBorders>
              <w:top w:val="nil"/>
              <w:left w:val="nil"/>
              <w:bottom w:val="single" w:color="000000" w:sz="8" w:space="0"/>
              <w:right w:val="single" w:color="000000" w:sz="8" w:space="0"/>
            </w:tcBorders>
            <w:noWrap w:val="0"/>
            <w:vAlign w:val="center"/>
          </w:tcPr>
          <w:p w14:paraId="1C3E4DC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50609182">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19C1D6E8">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0D73B85">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06E93AF">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3B9E5E3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★A02010107平板式微型计算机</w:t>
            </w:r>
          </w:p>
        </w:tc>
        <w:tc>
          <w:tcPr>
            <w:tcW w:w="1620" w:type="dxa"/>
            <w:tcBorders>
              <w:top w:val="nil"/>
              <w:left w:val="nil"/>
              <w:bottom w:val="single" w:color="000000" w:sz="8" w:space="0"/>
              <w:right w:val="single" w:color="000000" w:sz="8" w:space="0"/>
            </w:tcBorders>
            <w:noWrap w:val="0"/>
            <w:vAlign w:val="center"/>
          </w:tcPr>
          <w:p w14:paraId="0A34BDF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60BEC77E">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《微型计算机能效限定值及能效等级》（GB28380）</w:t>
            </w:r>
          </w:p>
        </w:tc>
      </w:tr>
      <w:tr w14:paraId="145848B4">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5FE2801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2</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26D77FE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A020106输入输出设备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230FFA0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A02010601打印设备</w:t>
            </w:r>
          </w:p>
        </w:tc>
        <w:tc>
          <w:tcPr>
            <w:tcW w:w="1620" w:type="dxa"/>
            <w:tcBorders>
              <w:top w:val="nil"/>
              <w:left w:val="nil"/>
              <w:bottom w:val="single" w:color="000000" w:sz="8" w:space="0"/>
              <w:right w:val="single" w:color="000000" w:sz="8" w:space="0"/>
            </w:tcBorders>
            <w:noWrap w:val="0"/>
            <w:vAlign w:val="center"/>
          </w:tcPr>
          <w:p w14:paraId="661D600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A0201060101喷墨打印机</w:t>
            </w:r>
          </w:p>
        </w:tc>
        <w:tc>
          <w:tcPr>
            <w:tcW w:w="4540" w:type="dxa"/>
            <w:tcBorders>
              <w:top w:val="nil"/>
              <w:left w:val="nil"/>
              <w:bottom w:val="single" w:color="000000" w:sz="8" w:space="0"/>
              <w:right w:val="single" w:color="000000" w:sz="8" w:space="0"/>
            </w:tcBorders>
            <w:noWrap w:val="0"/>
            <w:vAlign w:val="center"/>
          </w:tcPr>
          <w:p w14:paraId="5C23FD05">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219042A8">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7C9FE62C">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2DC7A78">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C247CAE">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181F96A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★A0201060102激光打印机</w:t>
            </w:r>
          </w:p>
        </w:tc>
        <w:tc>
          <w:tcPr>
            <w:tcW w:w="4540" w:type="dxa"/>
            <w:tcBorders>
              <w:top w:val="nil"/>
              <w:left w:val="nil"/>
              <w:bottom w:val="single" w:color="000000" w:sz="8" w:space="0"/>
              <w:right w:val="single" w:color="000000" w:sz="8" w:space="0"/>
            </w:tcBorders>
            <w:noWrap w:val="0"/>
            <w:vAlign w:val="center"/>
          </w:tcPr>
          <w:p w14:paraId="7BC039F6">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12AC0B51">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5EBF596">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4F71A2FD">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F3B3B59">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5B20D91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★A0201060104针式打印机</w:t>
            </w:r>
          </w:p>
        </w:tc>
        <w:tc>
          <w:tcPr>
            <w:tcW w:w="4540" w:type="dxa"/>
            <w:tcBorders>
              <w:top w:val="nil"/>
              <w:left w:val="nil"/>
              <w:bottom w:val="single" w:color="000000" w:sz="8" w:space="0"/>
              <w:right w:val="single" w:color="000000" w:sz="8" w:space="0"/>
            </w:tcBorders>
            <w:noWrap w:val="0"/>
            <w:vAlign w:val="center"/>
          </w:tcPr>
          <w:p w14:paraId="6B1EE0B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525C59A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9654FC1">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552A3DB">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421321F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A02010604显示设备</w:t>
            </w:r>
          </w:p>
        </w:tc>
        <w:tc>
          <w:tcPr>
            <w:tcW w:w="1620" w:type="dxa"/>
            <w:tcBorders>
              <w:top w:val="nil"/>
              <w:left w:val="nil"/>
              <w:bottom w:val="single" w:color="000000" w:sz="8" w:space="0"/>
              <w:right w:val="single" w:color="000000" w:sz="8" w:space="0"/>
            </w:tcBorders>
            <w:noWrap w:val="0"/>
            <w:vAlign w:val="center"/>
          </w:tcPr>
          <w:p w14:paraId="667B88C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★A0201060401液晶显示器</w:t>
            </w:r>
          </w:p>
        </w:tc>
        <w:tc>
          <w:tcPr>
            <w:tcW w:w="4540" w:type="dxa"/>
            <w:tcBorders>
              <w:top w:val="nil"/>
              <w:left w:val="nil"/>
              <w:bottom w:val="single" w:color="000000" w:sz="8" w:space="0"/>
              <w:right w:val="single" w:color="000000" w:sz="8" w:space="0"/>
            </w:tcBorders>
            <w:noWrap w:val="0"/>
            <w:vAlign w:val="center"/>
          </w:tcPr>
          <w:p w14:paraId="0A18B0C2">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《计算机显示器能效限定值及能效等级》（GB21520）</w:t>
            </w:r>
          </w:p>
        </w:tc>
      </w:tr>
      <w:tr w14:paraId="68D965DF">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D0FEFFE">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7C6EB7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219DD38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A02010609图形图像输入设备</w:t>
            </w:r>
          </w:p>
        </w:tc>
        <w:tc>
          <w:tcPr>
            <w:tcW w:w="1620" w:type="dxa"/>
            <w:tcBorders>
              <w:top w:val="nil"/>
              <w:left w:val="nil"/>
              <w:bottom w:val="single" w:color="000000" w:sz="8" w:space="0"/>
              <w:right w:val="single" w:color="000000" w:sz="8" w:space="0"/>
            </w:tcBorders>
            <w:noWrap w:val="0"/>
            <w:vAlign w:val="center"/>
          </w:tcPr>
          <w:p w14:paraId="4625E38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A0201060901扫描仪</w:t>
            </w:r>
          </w:p>
        </w:tc>
        <w:tc>
          <w:tcPr>
            <w:tcW w:w="4540" w:type="dxa"/>
            <w:tcBorders>
              <w:top w:val="nil"/>
              <w:left w:val="nil"/>
              <w:bottom w:val="single" w:color="000000" w:sz="8" w:space="0"/>
              <w:right w:val="single" w:color="000000" w:sz="8" w:space="0"/>
            </w:tcBorders>
            <w:noWrap w:val="0"/>
            <w:vAlign w:val="center"/>
          </w:tcPr>
          <w:p w14:paraId="7315903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参照《复印机、打印机和传真机能效限定值及能效等级》（GB21521中打印速度为15页/分的针式打印机相关要求中打印速度为15页/分的针式打印机相关要求</w:t>
            </w:r>
          </w:p>
        </w:tc>
      </w:tr>
      <w:tr w14:paraId="79FE2D6E">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53D6F4A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3</w:t>
            </w:r>
          </w:p>
        </w:tc>
        <w:tc>
          <w:tcPr>
            <w:tcW w:w="1080" w:type="dxa"/>
            <w:tcBorders>
              <w:top w:val="nil"/>
              <w:left w:val="nil"/>
              <w:bottom w:val="single" w:color="000000" w:sz="8" w:space="0"/>
              <w:right w:val="single" w:color="000000" w:sz="8" w:space="0"/>
            </w:tcBorders>
            <w:noWrap w:val="0"/>
            <w:vAlign w:val="center"/>
          </w:tcPr>
          <w:p w14:paraId="16804BC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A020202投影仪</w:t>
            </w:r>
          </w:p>
        </w:tc>
        <w:tc>
          <w:tcPr>
            <w:tcW w:w="1320" w:type="dxa"/>
            <w:tcBorders>
              <w:top w:val="nil"/>
              <w:left w:val="nil"/>
              <w:bottom w:val="single" w:color="000000" w:sz="8" w:space="0"/>
              <w:right w:val="single" w:color="000000" w:sz="8" w:space="0"/>
            </w:tcBorders>
            <w:noWrap w:val="0"/>
            <w:vAlign w:val="center"/>
          </w:tcPr>
          <w:p w14:paraId="0D47BF6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noWrap w:val="0"/>
            <w:vAlign w:val="center"/>
          </w:tcPr>
          <w:p w14:paraId="464F4D2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75055B4F">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《投影机能效限定值及能效等级》（GB32028）</w:t>
            </w:r>
          </w:p>
        </w:tc>
      </w:tr>
      <w:tr w14:paraId="6522ED4F">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18A5E21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4</w:t>
            </w:r>
          </w:p>
        </w:tc>
        <w:tc>
          <w:tcPr>
            <w:tcW w:w="1080" w:type="dxa"/>
            <w:tcBorders>
              <w:top w:val="nil"/>
              <w:left w:val="nil"/>
              <w:bottom w:val="single" w:color="000000" w:sz="8" w:space="0"/>
              <w:right w:val="single" w:color="000000" w:sz="8" w:space="0"/>
            </w:tcBorders>
            <w:noWrap w:val="0"/>
            <w:vAlign w:val="center"/>
          </w:tcPr>
          <w:p w14:paraId="18066F2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A020204多功能一体机</w:t>
            </w:r>
          </w:p>
        </w:tc>
        <w:tc>
          <w:tcPr>
            <w:tcW w:w="1320" w:type="dxa"/>
            <w:tcBorders>
              <w:top w:val="nil"/>
              <w:left w:val="nil"/>
              <w:bottom w:val="single" w:color="000000" w:sz="8" w:space="0"/>
              <w:right w:val="single" w:color="000000" w:sz="8" w:space="0"/>
            </w:tcBorders>
            <w:noWrap w:val="0"/>
            <w:vAlign w:val="center"/>
          </w:tcPr>
          <w:p w14:paraId="5C9B68F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noWrap w:val="0"/>
            <w:vAlign w:val="center"/>
          </w:tcPr>
          <w:p w14:paraId="6370AF4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70394243">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《复印机、打印机和传真机能效限定值及能效等级》（GB21521）</w:t>
            </w:r>
          </w:p>
        </w:tc>
      </w:tr>
      <w:tr w14:paraId="3E32BB88">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105B9D9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5</w:t>
            </w:r>
          </w:p>
        </w:tc>
        <w:tc>
          <w:tcPr>
            <w:tcW w:w="1080" w:type="dxa"/>
            <w:tcBorders>
              <w:top w:val="nil"/>
              <w:left w:val="nil"/>
              <w:bottom w:val="single" w:color="000000" w:sz="8" w:space="0"/>
              <w:right w:val="single" w:color="000000" w:sz="8" w:space="0"/>
            </w:tcBorders>
            <w:noWrap w:val="0"/>
            <w:vAlign w:val="center"/>
          </w:tcPr>
          <w:p w14:paraId="73090F7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A020519泵</w:t>
            </w:r>
          </w:p>
        </w:tc>
        <w:tc>
          <w:tcPr>
            <w:tcW w:w="1320" w:type="dxa"/>
            <w:tcBorders>
              <w:top w:val="nil"/>
              <w:left w:val="nil"/>
              <w:bottom w:val="single" w:color="000000" w:sz="8" w:space="0"/>
              <w:right w:val="single" w:color="000000" w:sz="8" w:space="0"/>
            </w:tcBorders>
            <w:noWrap w:val="0"/>
            <w:vAlign w:val="center"/>
          </w:tcPr>
          <w:p w14:paraId="36F03FA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A02051901离心泵</w:t>
            </w:r>
          </w:p>
        </w:tc>
        <w:tc>
          <w:tcPr>
            <w:tcW w:w="1620" w:type="dxa"/>
            <w:tcBorders>
              <w:top w:val="nil"/>
              <w:left w:val="nil"/>
              <w:bottom w:val="single" w:color="000000" w:sz="8" w:space="0"/>
              <w:right w:val="single" w:color="000000" w:sz="8" w:space="0"/>
            </w:tcBorders>
            <w:noWrap w:val="0"/>
            <w:vAlign w:val="center"/>
          </w:tcPr>
          <w:p w14:paraId="77960D9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47CBFF81">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《清水离心泵能效限定值及节能评价值》（GB19762）</w:t>
            </w:r>
          </w:p>
        </w:tc>
      </w:tr>
      <w:tr w14:paraId="56C5A48A">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704A237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6</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3C87733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A020523制冷空调设备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58DE7B0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★A02052301制冷压缩机</w:t>
            </w:r>
          </w:p>
        </w:tc>
        <w:tc>
          <w:tcPr>
            <w:tcW w:w="1620" w:type="dxa"/>
            <w:tcBorders>
              <w:top w:val="nil"/>
              <w:left w:val="nil"/>
              <w:bottom w:val="single" w:color="000000" w:sz="8" w:space="0"/>
              <w:right w:val="single" w:color="000000" w:sz="8" w:space="0"/>
            </w:tcBorders>
            <w:noWrap w:val="0"/>
            <w:vAlign w:val="center"/>
          </w:tcPr>
          <w:p w14:paraId="0B02102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冷水机组</w:t>
            </w:r>
          </w:p>
        </w:tc>
        <w:tc>
          <w:tcPr>
            <w:tcW w:w="4540" w:type="dxa"/>
            <w:tcBorders>
              <w:top w:val="nil"/>
              <w:left w:val="nil"/>
              <w:bottom w:val="single" w:color="000000" w:sz="8" w:space="0"/>
              <w:right w:val="single" w:color="000000" w:sz="8" w:space="0"/>
            </w:tcBorders>
            <w:noWrap w:val="0"/>
            <w:vAlign w:val="center"/>
          </w:tcPr>
          <w:p w14:paraId="355737FB">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《冷水机组能效限定值及能效等级》（GB19577），《低环境温度空气源热泵（冷水）机组能效限定值及能效等级》（GB37480）</w:t>
            </w:r>
          </w:p>
        </w:tc>
      </w:tr>
      <w:tr w14:paraId="36FC3502">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C4A2DEC">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397B94E">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2ED311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598A5EE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水源热泵机组</w:t>
            </w:r>
          </w:p>
        </w:tc>
        <w:tc>
          <w:tcPr>
            <w:tcW w:w="4540" w:type="dxa"/>
            <w:tcBorders>
              <w:top w:val="nil"/>
              <w:left w:val="nil"/>
              <w:bottom w:val="single" w:color="000000" w:sz="8" w:space="0"/>
              <w:right w:val="single" w:color="000000" w:sz="8" w:space="0"/>
            </w:tcBorders>
            <w:noWrap w:val="0"/>
            <w:vAlign w:val="center"/>
          </w:tcPr>
          <w:p w14:paraId="246A1BB4">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《水（地）源热泵机组能效限定值及能效等级》（GB30721）</w:t>
            </w:r>
          </w:p>
        </w:tc>
      </w:tr>
      <w:tr w14:paraId="5A523DF4">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3D32D029">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73947306">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CD7DAC4">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2DD115F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溴化锂吸收式冷水机组</w:t>
            </w:r>
          </w:p>
        </w:tc>
        <w:tc>
          <w:tcPr>
            <w:tcW w:w="4540" w:type="dxa"/>
            <w:tcBorders>
              <w:top w:val="nil"/>
              <w:left w:val="nil"/>
              <w:bottom w:val="single" w:color="000000" w:sz="8" w:space="0"/>
              <w:right w:val="single" w:color="000000" w:sz="8" w:space="0"/>
            </w:tcBorders>
            <w:noWrap w:val="0"/>
            <w:vAlign w:val="center"/>
          </w:tcPr>
          <w:p w14:paraId="150F59DC">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《溴化锂吸收式冷水机组能效限定值及能效等级》（GB29540）</w:t>
            </w:r>
          </w:p>
        </w:tc>
      </w:tr>
      <w:tr w14:paraId="6BE1E85C">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555D82C">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76B436F">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5650613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★A02052305空调机组</w:t>
            </w:r>
          </w:p>
        </w:tc>
        <w:tc>
          <w:tcPr>
            <w:tcW w:w="1620" w:type="dxa"/>
            <w:tcBorders>
              <w:top w:val="nil"/>
              <w:left w:val="nil"/>
              <w:bottom w:val="single" w:color="000000" w:sz="8" w:space="0"/>
              <w:right w:val="single" w:color="000000" w:sz="8" w:space="0"/>
            </w:tcBorders>
            <w:noWrap w:val="0"/>
            <w:vAlign w:val="center"/>
          </w:tcPr>
          <w:p w14:paraId="47695CF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多联式空调（热泵）机组(制冷量&gt;14000W)</w:t>
            </w:r>
          </w:p>
        </w:tc>
        <w:tc>
          <w:tcPr>
            <w:tcW w:w="4540" w:type="dxa"/>
            <w:tcBorders>
              <w:top w:val="nil"/>
              <w:left w:val="nil"/>
              <w:bottom w:val="single" w:color="000000" w:sz="8" w:space="0"/>
              <w:right w:val="single" w:color="000000" w:sz="8" w:space="0"/>
            </w:tcBorders>
            <w:noWrap w:val="0"/>
            <w:vAlign w:val="center"/>
          </w:tcPr>
          <w:p w14:paraId="18584177">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《多联式空调（热泵）机组能效限定值及能源效率等级》（GB21454）</w:t>
            </w:r>
          </w:p>
        </w:tc>
      </w:tr>
      <w:tr w14:paraId="000E2762">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0814824">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3E0D7E5">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3E1F00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598B6BE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单元式空气调节机(制冷量&gt;14000W</w:t>
            </w:r>
          </w:p>
        </w:tc>
        <w:tc>
          <w:tcPr>
            <w:tcW w:w="4540" w:type="dxa"/>
            <w:tcBorders>
              <w:top w:val="nil"/>
              <w:left w:val="nil"/>
              <w:bottom w:val="single" w:color="000000" w:sz="8" w:space="0"/>
              <w:right w:val="single" w:color="000000" w:sz="8" w:space="0"/>
            </w:tcBorders>
            <w:noWrap w:val="0"/>
            <w:vAlign w:val="center"/>
          </w:tcPr>
          <w:p w14:paraId="26C0A075">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《单元式空气调节机能效限定值及能效等级》（GB19576）《风管送风式空调机组能效限定值及能效等级》（GB37479）</w:t>
            </w:r>
          </w:p>
        </w:tc>
      </w:tr>
      <w:tr w14:paraId="5B7AA870">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57ED3BB">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59BE90D5">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754C0D8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★A02052309专用制冷、空调设备</w:t>
            </w:r>
          </w:p>
        </w:tc>
        <w:tc>
          <w:tcPr>
            <w:tcW w:w="1620" w:type="dxa"/>
            <w:tcBorders>
              <w:top w:val="nil"/>
              <w:left w:val="nil"/>
              <w:bottom w:val="single" w:color="000000" w:sz="8" w:space="0"/>
              <w:right w:val="single" w:color="000000" w:sz="8" w:space="0"/>
            </w:tcBorders>
            <w:noWrap w:val="0"/>
            <w:vAlign w:val="center"/>
          </w:tcPr>
          <w:p w14:paraId="1C42878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机房空调</w:t>
            </w:r>
          </w:p>
        </w:tc>
        <w:tc>
          <w:tcPr>
            <w:tcW w:w="4540" w:type="dxa"/>
            <w:tcBorders>
              <w:top w:val="nil"/>
              <w:left w:val="nil"/>
              <w:bottom w:val="single" w:color="000000" w:sz="8" w:space="0"/>
              <w:right w:val="single" w:color="000000" w:sz="8" w:space="0"/>
            </w:tcBorders>
            <w:noWrap w:val="0"/>
            <w:vAlign w:val="center"/>
          </w:tcPr>
          <w:p w14:paraId="024E07F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《单元式空气调节机能效限定值及能效等级》（GB19576）</w:t>
            </w:r>
          </w:p>
        </w:tc>
      </w:tr>
      <w:tr w14:paraId="355535A0">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10E5A4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A24ABB3">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32C18EE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A02052399其他制冷空调设备</w:t>
            </w:r>
          </w:p>
        </w:tc>
        <w:tc>
          <w:tcPr>
            <w:tcW w:w="1620" w:type="dxa"/>
            <w:tcBorders>
              <w:top w:val="nil"/>
              <w:left w:val="nil"/>
              <w:bottom w:val="single" w:color="000000" w:sz="8" w:space="0"/>
              <w:right w:val="single" w:color="000000" w:sz="8" w:space="0"/>
            </w:tcBorders>
            <w:noWrap w:val="0"/>
            <w:vAlign w:val="center"/>
          </w:tcPr>
          <w:p w14:paraId="3C17F8D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冷却塔</w:t>
            </w:r>
          </w:p>
        </w:tc>
        <w:tc>
          <w:tcPr>
            <w:tcW w:w="4540" w:type="dxa"/>
            <w:tcBorders>
              <w:top w:val="nil"/>
              <w:left w:val="nil"/>
              <w:bottom w:val="single" w:color="000000" w:sz="8" w:space="0"/>
              <w:right w:val="single" w:color="000000" w:sz="8" w:space="0"/>
            </w:tcBorders>
            <w:noWrap w:val="0"/>
            <w:vAlign w:val="center"/>
          </w:tcPr>
          <w:p w14:paraId="7737542D">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《机械通风冷却塔第1部分：中小型开式冷却塔》（GB/T7190.1）；《机械通风冷却塔第2部分：大型开式冷却塔》（GB/T7190.2）</w:t>
            </w:r>
          </w:p>
        </w:tc>
      </w:tr>
      <w:tr w14:paraId="5F18EF1F">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48A34A4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7</w:t>
            </w:r>
          </w:p>
        </w:tc>
        <w:tc>
          <w:tcPr>
            <w:tcW w:w="1080" w:type="dxa"/>
            <w:tcBorders>
              <w:top w:val="nil"/>
              <w:left w:val="nil"/>
              <w:bottom w:val="single" w:color="000000" w:sz="8" w:space="0"/>
              <w:right w:val="single" w:color="000000" w:sz="8" w:space="0"/>
            </w:tcBorders>
            <w:noWrap w:val="0"/>
            <w:vAlign w:val="center"/>
          </w:tcPr>
          <w:p w14:paraId="18E6BDF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A020601电机</w:t>
            </w:r>
          </w:p>
        </w:tc>
        <w:tc>
          <w:tcPr>
            <w:tcW w:w="1320" w:type="dxa"/>
            <w:tcBorders>
              <w:top w:val="nil"/>
              <w:left w:val="nil"/>
              <w:bottom w:val="single" w:color="000000" w:sz="8" w:space="0"/>
              <w:right w:val="single" w:color="000000" w:sz="8" w:space="0"/>
            </w:tcBorders>
            <w:noWrap w:val="0"/>
            <w:vAlign w:val="center"/>
          </w:tcPr>
          <w:p w14:paraId="1FA080A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noWrap w:val="0"/>
            <w:vAlign w:val="center"/>
          </w:tcPr>
          <w:p w14:paraId="141EFD9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5C013A97">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《中小型三相异步电动机能效限定值及能效等级》（GB18613）</w:t>
            </w:r>
          </w:p>
        </w:tc>
      </w:tr>
      <w:tr w14:paraId="167BFD29">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73E66AB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8</w:t>
            </w:r>
          </w:p>
        </w:tc>
        <w:tc>
          <w:tcPr>
            <w:tcW w:w="1080" w:type="dxa"/>
            <w:tcBorders>
              <w:top w:val="nil"/>
              <w:left w:val="nil"/>
              <w:bottom w:val="single" w:color="000000" w:sz="8" w:space="0"/>
              <w:right w:val="single" w:color="000000" w:sz="8" w:space="0"/>
            </w:tcBorders>
            <w:noWrap w:val="0"/>
            <w:vAlign w:val="center"/>
          </w:tcPr>
          <w:p w14:paraId="638A199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A020602变压器</w:t>
            </w:r>
          </w:p>
        </w:tc>
        <w:tc>
          <w:tcPr>
            <w:tcW w:w="1320" w:type="dxa"/>
            <w:tcBorders>
              <w:top w:val="nil"/>
              <w:left w:val="nil"/>
              <w:bottom w:val="single" w:color="000000" w:sz="8" w:space="0"/>
              <w:right w:val="single" w:color="000000" w:sz="8" w:space="0"/>
            </w:tcBorders>
            <w:noWrap w:val="0"/>
            <w:vAlign w:val="center"/>
          </w:tcPr>
          <w:p w14:paraId="4F22654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配电变压器</w:t>
            </w:r>
          </w:p>
        </w:tc>
        <w:tc>
          <w:tcPr>
            <w:tcW w:w="1620" w:type="dxa"/>
            <w:tcBorders>
              <w:top w:val="nil"/>
              <w:left w:val="nil"/>
              <w:bottom w:val="single" w:color="000000" w:sz="8" w:space="0"/>
              <w:right w:val="single" w:color="000000" w:sz="8" w:space="0"/>
            </w:tcBorders>
            <w:noWrap w:val="0"/>
            <w:vAlign w:val="center"/>
          </w:tcPr>
          <w:p w14:paraId="62CF653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11424172">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《三相配电变压器能效限定值及能效等级》（GB20052）</w:t>
            </w:r>
          </w:p>
        </w:tc>
      </w:tr>
      <w:tr w14:paraId="069826EA">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30D0B0C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9</w:t>
            </w:r>
          </w:p>
        </w:tc>
        <w:tc>
          <w:tcPr>
            <w:tcW w:w="1080" w:type="dxa"/>
            <w:tcBorders>
              <w:top w:val="nil"/>
              <w:left w:val="nil"/>
              <w:bottom w:val="single" w:color="000000" w:sz="8" w:space="0"/>
              <w:right w:val="single" w:color="000000" w:sz="8" w:space="0"/>
            </w:tcBorders>
            <w:noWrap w:val="0"/>
            <w:vAlign w:val="center"/>
          </w:tcPr>
          <w:p w14:paraId="2CB870E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★A020609镇流器</w:t>
            </w:r>
          </w:p>
        </w:tc>
        <w:tc>
          <w:tcPr>
            <w:tcW w:w="1320" w:type="dxa"/>
            <w:tcBorders>
              <w:top w:val="nil"/>
              <w:left w:val="nil"/>
              <w:bottom w:val="single" w:color="000000" w:sz="8" w:space="0"/>
              <w:right w:val="single" w:color="000000" w:sz="8" w:space="0"/>
            </w:tcBorders>
            <w:noWrap w:val="0"/>
            <w:vAlign w:val="center"/>
          </w:tcPr>
          <w:p w14:paraId="613C23F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管型荧光灯镇流器</w:t>
            </w:r>
          </w:p>
        </w:tc>
        <w:tc>
          <w:tcPr>
            <w:tcW w:w="1620" w:type="dxa"/>
            <w:tcBorders>
              <w:top w:val="nil"/>
              <w:left w:val="nil"/>
              <w:bottom w:val="single" w:color="000000" w:sz="8" w:space="0"/>
              <w:right w:val="single" w:color="000000" w:sz="8" w:space="0"/>
            </w:tcBorders>
            <w:noWrap w:val="0"/>
            <w:vAlign w:val="center"/>
          </w:tcPr>
          <w:p w14:paraId="26D8387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5BAA1152">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《管形荧光灯镇流器能效限定值及能效等级》（GB17896）</w:t>
            </w:r>
          </w:p>
        </w:tc>
      </w:tr>
      <w:tr w14:paraId="451528EB">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29CD5B9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10</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0CA40A4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A020618生活用电器</w:t>
            </w:r>
          </w:p>
        </w:tc>
        <w:tc>
          <w:tcPr>
            <w:tcW w:w="1320" w:type="dxa"/>
            <w:tcBorders>
              <w:top w:val="nil"/>
              <w:left w:val="nil"/>
              <w:bottom w:val="single" w:color="000000" w:sz="8" w:space="0"/>
              <w:right w:val="single" w:color="000000" w:sz="8" w:space="0"/>
            </w:tcBorders>
            <w:noWrap w:val="0"/>
            <w:vAlign w:val="center"/>
          </w:tcPr>
          <w:p w14:paraId="2461005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A0206180101电冰箱</w:t>
            </w:r>
          </w:p>
        </w:tc>
        <w:tc>
          <w:tcPr>
            <w:tcW w:w="1620" w:type="dxa"/>
            <w:tcBorders>
              <w:top w:val="nil"/>
              <w:left w:val="nil"/>
              <w:bottom w:val="single" w:color="000000" w:sz="8" w:space="0"/>
              <w:right w:val="single" w:color="000000" w:sz="8" w:space="0"/>
            </w:tcBorders>
            <w:noWrap w:val="0"/>
            <w:vAlign w:val="center"/>
          </w:tcPr>
          <w:p w14:paraId="4A314FC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2E9358D8">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《家用电冰箱耗电量限定值及能效等级》（GB 12021.2）</w:t>
            </w:r>
          </w:p>
        </w:tc>
      </w:tr>
      <w:tr w14:paraId="705E6CAC">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1859DC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489C49E">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22898EE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★A0206180203空调机</w:t>
            </w:r>
          </w:p>
        </w:tc>
        <w:tc>
          <w:tcPr>
            <w:tcW w:w="1620" w:type="dxa"/>
            <w:tcBorders>
              <w:top w:val="nil"/>
              <w:left w:val="nil"/>
              <w:bottom w:val="single" w:color="000000" w:sz="8" w:space="0"/>
              <w:right w:val="single" w:color="000000" w:sz="8" w:space="0"/>
            </w:tcBorders>
            <w:noWrap w:val="0"/>
            <w:vAlign w:val="center"/>
          </w:tcPr>
          <w:p w14:paraId="2BC8DF7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房间空气调节器</w:t>
            </w:r>
          </w:p>
        </w:tc>
        <w:tc>
          <w:tcPr>
            <w:tcW w:w="4540" w:type="dxa"/>
            <w:tcBorders>
              <w:top w:val="nil"/>
              <w:left w:val="nil"/>
              <w:bottom w:val="single" w:color="000000" w:sz="8" w:space="0"/>
              <w:right w:val="single" w:color="000000" w:sz="8" w:space="0"/>
            </w:tcBorders>
            <w:noWrap w:val="0"/>
            <w:vAlign w:val="center"/>
          </w:tcPr>
          <w:p w14:paraId="6AA88F5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《转速可控型房间空气调节器能效限定值及能效等级》（GB21455-2013），待2019年修订发布后，按《房间空气调节器能效限定值及能效等级》（GB21455-2019实施。</w:t>
            </w:r>
          </w:p>
        </w:tc>
      </w:tr>
      <w:tr w14:paraId="7F4B873A">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42F600A3">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B9A0130">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528C117">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456DEA9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多联式空调（热泵）机组（制冷量≤ 14000W）</w:t>
            </w:r>
          </w:p>
        </w:tc>
        <w:tc>
          <w:tcPr>
            <w:tcW w:w="4540" w:type="dxa"/>
            <w:tcBorders>
              <w:top w:val="nil"/>
              <w:left w:val="nil"/>
              <w:bottom w:val="single" w:color="000000" w:sz="8" w:space="0"/>
              <w:right w:val="single" w:color="000000" w:sz="8" w:space="0"/>
            </w:tcBorders>
            <w:noWrap w:val="0"/>
            <w:vAlign w:val="center"/>
          </w:tcPr>
          <w:p w14:paraId="25BDFC75">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《多联式空调（热泵）机组能效限定值及能源效率等级》（GB21454）</w:t>
            </w:r>
          </w:p>
        </w:tc>
      </w:tr>
      <w:tr w14:paraId="6F91746D">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843A02D">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0E905CA">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DF721F0">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27F8CE0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单元式空气调节机(制冷量≤14000W)</w:t>
            </w:r>
          </w:p>
        </w:tc>
        <w:tc>
          <w:tcPr>
            <w:tcW w:w="4540" w:type="dxa"/>
            <w:tcBorders>
              <w:top w:val="nil"/>
              <w:left w:val="nil"/>
              <w:bottom w:val="single" w:color="000000" w:sz="8" w:space="0"/>
              <w:right w:val="single" w:color="000000" w:sz="8" w:space="0"/>
            </w:tcBorders>
            <w:noWrap w:val="0"/>
            <w:vAlign w:val="center"/>
          </w:tcPr>
          <w:p w14:paraId="55063D7F">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《单元式空气调节机能效限定值及能源效率等级》（GB19576）《风管送风式空调机组能效限定值及能效等级》（GB37479）</w:t>
            </w:r>
          </w:p>
        </w:tc>
      </w:tr>
      <w:tr w14:paraId="5ED53773">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AD36671">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2F1DD87">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7D65C88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A0206180301洗衣机</w:t>
            </w:r>
          </w:p>
        </w:tc>
        <w:tc>
          <w:tcPr>
            <w:tcW w:w="1620" w:type="dxa"/>
            <w:tcBorders>
              <w:top w:val="nil"/>
              <w:left w:val="nil"/>
              <w:bottom w:val="single" w:color="000000" w:sz="8" w:space="0"/>
              <w:right w:val="single" w:color="000000" w:sz="8" w:space="0"/>
            </w:tcBorders>
            <w:noWrap w:val="0"/>
            <w:vAlign w:val="center"/>
          </w:tcPr>
          <w:p w14:paraId="4F155B5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2C29CCDE">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《电动洗衣机能效水效限定值及等级》（GB12021.4）</w:t>
            </w:r>
          </w:p>
        </w:tc>
      </w:tr>
      <w:tr w14:paraId="05A5A7D2">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1DBEEA36">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0A4B3415">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74756E7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A02061808热水器</w:t>
            </w:r>
          </w:p>
        </w:tc>
        <w:tc>
          <w:tcPr>
            <w:tcW w:w="1620" w:type="dxa"/>
            <w:tcBorders>
              <w:top w:val="nil"/>
              <w:left w:val="nil"/>
              <w:bottom w:val="single" w:color="000000" w:sz="8" w:space="0"/>
              <w:right w:val="single" w:color="000000" w:sz="8" w:space="0"/>
            </w:tcBorders>
            <w:noWrap w:val="0"/>
            <w:vAlign w:val="center"/>
          </w:tcPr>
          <w:p w14:paraId="6404AFD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★电热水器</w:t>
            </w:r>
          </w:p>
        </w:tc>
        <w:tc>
          <w:tcPr>
            <w:tcW w:w="4540" w:type="dxa"/>
            <w:tcBorders>
              <w:top w:val="nil"/>
              <w:left w:val="nil"/>
              <w:bottom w:val="single" w:color="000000" w:sz="8" w:space="0"/>
              <w:right w:val="single" w:color="000000" w:sz="8" w:space="0"/>
            </w:tcBorders>
            <w:noWrap w:val="0"/>
            <w:vAlign w:val="center"/>
          </w:tcPr>
          <w:p w14:paraId="17C71DAF">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《储水式电热水器能效限定值及能效等级》（GB21519）</w:t>
            </w:r>
          </w:p>
        </w:tc>
      </w:tr>
      <w:tr w14:paraId="2DF0B64C">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53EBA9B8">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1B3859F">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9FB60E6">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1308BFEF">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燃气热水器</w:t>
            </w:r>
          </w:p>
        </w:tc>
        <w:tc>
          <w:tcPr>
            <w:tcW w:w="4540" w:type="dxa"/>
            <w:tcBorders>
              <w:top w:val="nil"/>
              <w:left w:val="nil"/>
              <w:bottom w:val="single" w:color="000000" w:sz="8" w:space="0"/>
              <w:right w:val="single" w:color="000000" w:sz="8" w:space="0"/>
            </w:tcBorders>
            <w:noWrap w:val="0"/>
            <w:vAlign w:val="center"/>
          </w:tcPr>
          <w:p w14:paraId="1AB89E74">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《家用燃气快速热水器和燃气采暖热水炉能效限定值及能效等级》（GB20665）</w:t>
            </w:r>
          </w:p>
        </w:tc>
      </w:tr>
      <w:tr w14:paraId="606A5E5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F44C9D7">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819246F">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F1EDE9B">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59C5C01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热泵热水器</w:t>
            </w:r>
          </w:p>
        </w:tc>
        <w:tc>
          <w:tcPr>
            <w:tcW w:w="4540" w:type="dxa"/>
            <w:tcBorders>
              <w:top w:val="nil"/>
              <w:left w:val="nil"/>
              <w:bottom w:val="single" w:color="000000" w:sz="8" w:space="0"/>
              <w:right w:val="single" w:color="000000" w:sz="8" w:space="0"/>
            </w:tcBorders>
            <w:noWrap w:val="0"/>
            <w:vAlign w:val="center"/>
          </w:tcPr>
          <w:p w14:paraId="1EE87CB4">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《热泵热水机（器）能效限定值及能效等级》（GB29541）</w:t>
            </w:r>
          </w:p>
        </w:tc>
      </w:tr>
      <w:tr w14:paraId="5A7BADD1">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B7FCAC1">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261B91EC">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E76676B">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620" w:type="dxa"/>
            <w:tcBorders>
              <w:top w:val="nil"/>
              <w:left w:val="nil"/>
              <w:bottom w:val="single" w:color="000000" w:sz="8" w:space="0"/>
              <w:right w:val="single" w:color="000000" w:sz="8" w:space="0"/>
            </w:tcBorders>
            <w:noWrap w:val="0"/>
            <w:vAlign w:val="center"/>
          </w:tcPr>
          <w:p w14:paraId="2A9C15A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太阳能热水系统</w:t>
            </w:r>
          </w:p>
        </w:tc>
        <w:tc>
          <w:tcPr>
            <w:tcW w:w="4540" w:type="dxa"/>
            <w:tcBorders>
              <w:top w:val="nil"/>
              <w:left w:val="nil"/>
              <w:bottom w:val="single" w:color="000000" w:sz="8" w:space="0"/>
              <w:right w:val="single" w:color="000000" w:sz="8" w:space="0"/>
            </w:tcBorders>
            <w:noWrap w:val="0"/>
            <w:vAlign w:val="center"/>
          </w:tcPr>
          <w:p w14:paraId="7E7804CD">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《家用太阳能热水系统能效限定值及能效等级》（GB26969）</w:t>
            </w:r>
          </w:p>
        </w:tc>
      </w:tr>
      <w:tr w14:paraId="7083C10D">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6EF05DB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11</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19036C2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A020619照明设备</w:t>
            </w:r>
          </w:p>
        </w:tc>
        <w:tc>
          <w:tcPr>
            <w:tcW w:w="1320" w:type="dxa"/>
            <w:tcBorders>
              <w:top w:val="nil"/>
              <w:left w:val="nil"/>
              <w:bottom w:val="single" w:color="000000" w:sz="8" w:space="0"/>
              <w:right w:val="single" w:color="000000" w:sz="8" w:space="0"/>
            </w:tcBorders>
            <w:noWrap w:val="0"/>
            <w:vAlign w:val="center"/>
          </w:tcPr>
          <w:p w14:paraId="4116873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★普通照明用双端荧光灯</w:t>
            </w:r>
          </w:p>
        </w:tc>
        <w:tc>
          <w:tcPr>
            <w:tcW w:w="1620" w:type="dxa"/>
            <w:tcBorders>
              <w:top w:val="nil"/>
              <w:left w:val="nil"/>
              <w:bottom w:val="single" w:color="000000" w:sz="8" w:space="0"/>
              <w:right w:val="single" w:color="000000" w:sz="8" w:space="0"/>
            </w:tcBorders>
            <w:noWrap w:val="0"/>
            <w:vAlign w:val="center"/>
          </w:tcPr>
          <w:p w14:paraId="3AB3CFE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5C291E47">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《普通照明用双端荧光灯能效限定值及能效等级》（GB19043）</w:t>
            </w:r>
          </w:p>
        </w:tc>
      </w:tr>
      <w:tr w14:paraId="67B26A0E">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A15571F">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461FADC">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576C387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LED道路/隧道照明产品</w:t>
            </w:r>
          </w:p>
        </w:tc>
        <w:tc>
          <w:tcPr>
            <w:tcW w:w="1620" w:type="dxa"/>
            <w:tcBorders>
              <w:top w:val="nil"/>
              <w:left w:val="nil"/>
              <w:bottom w:val="single" w:color="000000" w:sz="8" w:space="0"/>
              <w:right w:val="single" w:color="000000" w:sz="8" w:space="0"/>
            </w:tcBorders>
            <w:noWrap w:val="0"/>
            <w:vAlign w:val="center"/>
          </w:tcPr>
          <w:p w14:paraId="57F8CB5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5493AA8E">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《道路和隧道照明用LED灯具能效限定值及能效等级》（GB37478）</w:t>
            </w:r>
          </w:p>
        </w:tc>
      </w:tr>
      <w:tr w14:paraId="4976022E">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0A873B93">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6A1630DB">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2A50A96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LED筒灯</w:t>
            </w:r>
          </w:p>
        </w:tc>
        <w:tc>
          <w:tcPr>
            <w:tcW w:w="1620" w:type="dxa"/>
            <w:tcBorders>
              <w:top w:val="nil"/>
              <w:left w:val="nil"/>
              <w:bottom w:val="single" w:color="000000" w:sz="8" w:space="0"/>
              <w:right w:val="single" w:color="000000" w:sz="8" w:space="0"/>
            </w:tcBorders>
            <w:noWrap w:val="0"/>
            <w:vAlign w:val="center"/>
          </w:tcPr>
          <w:p w14:paraId="190C5FD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59743C07">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《室内照明用LED产品能效限定值及能效等级》（GB30255）</w:t>
            </w:r>
          </w:p>
        </w:tc>
      </w:tr>
      <w:tr w14:paraId="3FD62D2F">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6098174">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1F0B796">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3515357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普通照明用非定向自镇流LED灯</w:t>
            </w:r>
          </w:p>
        </w:tc>
        <w:tc>
          <w:tcPr>
            <w:tcW w:w="1620" w:type="dxa"/>
            <w:tcBorders>
              <w:top w:val="nil"/>
              <w:left w:val="nil"/>
              <w:bottom w:val="single" w:color="000000" w:sz="8" w:space="0"/>
              <w:right w:val="single" w:color="000000" w:sz="8" w:space="0"/>
            </w:tcBorders>
            <w:noWrap w:val="0"/>
            <w:vAlign w:val="center"/>
          </w:tcPr>
          <w:p w14:paraId="77BA417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36C2791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《室内照明用LED产品能效限定值及能效等级》（GB30255）</w:t>
            </w:r>
          </w:p>
        </w:tc>
      </w:tr>
      <w:tr w14:paraId="0F8EC2D7">
        <w:tblPrEx>
          <w:tblCellMar>
            <w:top w:w="0" w:type="dxa"/>
            <w:left w:w="108" w:type="dxa"/>
            <w:bottom w:w="0" w:type="dxa"/>
            <w:right w:w="108" w:type="dxa"/>
          </w:tblCellMar>
        </w:tblPrEx>
        <w:trPr>
          <w:trHeight w:val="735" w:hRule="atLeast"/>
        </w:trPr>
        <w:tc>
          <w:tcPr>
            <w:tcW w:w="660" w:type="dxa"/>
            <w:tcBorders>
              <w:top w:val="nil"/>
              <w:left w:val="single" w:color="000000" w:sz="8" w:space="0"/>
              <w:bottom w:val="single" w:color="000000" w:sz="8" w:space="0"/>
              <w:right w:val="single" w:color="000000" w:sz="8" w:space="0"/>
            </w:tcBorders>
            <w:noWrap w:val="0"/>
            <w:vAlign w:val="center"/>
          </w:tcPr>
          <w:p w14:paraId="03B28F8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12</w:t>
            </w:r>
          </w:p>
        </w:tc>
        <w:tc>
          <w:tcPr>
            <w:tcW w:w="1080" w:type="dxa"/>
            <w:tcBorders>
              <w:top w:val="nil"/>
              <w:left w:val="nil"/>
              <w:bottom w:val="single" w:color="000000" w:sz="8" w:space="0"/>
              <w:right w:val="single" w:color="000000" w:sz="8" w:space="0"/>
            </w:tcBorders>
            <w:noWrap w:val="0"/>
            <w:vAlign w:val="center"/>
          </w:tcPr>
          <w:p w14:paraId="6F0AB52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★A020910电视设备</w:t>
            </w:r>
          </w:p>
        </w:tc>
        <w:tc>
          <w:tcPr>
            <w:tcW w:w="1320" w:type="dxa"/>
            <w:tcBorders>
              <w:top w:val="nil"/>
              <w:left w:val="nil"/>
              <w:bottom w:val="single" w:color="000000" w:sz="8" w:space="0"/>
              <w:right w:val="single" w:color="000000" w:sz="8" w:space="0"/>
            </w:tcBorders>
            <w:noWrap w:val="0"/>
            <w:vAlign w:val="center"/>
          </w:tcPr>
          <w:p w14:paraId="7360FD79">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A02091001普通电视设备（电视机）</w:t>
            </w:r>
          </w:p>
        </w:tc>
        <w:tc>
          <w:tcPr>
            <w:tcW w:w="1620" w:type="dxa"/>
            <w:tcBorders>
              <w:top w:val="nil"/>
              <w:left w:val="nil"/>
              <w:bottom w:val="single" w:color="000000" w:sz="8" w:space="0"/>
              <w:right w:val="single" w:color="000000" w:sz="8" w:space="0"/>
            </w:tcBorders>
            <w:noWrap w:val="0"/>
            <w:vAlign w:val="center"/>
          </w:tcPr>
          <w:p w14:paraId="3469919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01C767C5">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《平板电视能效限定值及能效等级》（GB24850）</w:t>
            </w:r>
          </w:p>
        </w:tc>
      </w:tr>
      <w:tr w14:paraId="16797443">
        <w:tblPrEx>
          <w:tblCellMar>
            <w:top w:w="0" w:type="dxa"/>
            <w:left w:w="108" w:type="dxa"/>
            <w:bottom w:w="0" w:type="dxa"/>
            <w:right w:w="108" w:type="dxa"/>
          </w:tblCellMar>
        </w:tblPrEx>
        <w:trPr>
          <w:trHeight w:val="975" w:hRule="atLeast"/>
        </w:trPr>
        <w:tc>
          <w:tcPr>
            <w:tcW w:w="660" w:type="dxa"/>
            <w:tcBorders>
              <w:top w:val="nil"/>
              <w:left w:val="single" w:color="000000" w:sz="8" w:space="0"/>
              <w:bottom w:val="single" w:color="000000" w:sz="8" w:space="0"/>
              <w:right w:val="single" w:color="000000" w:sz="8" w:space="0"/>
            </w:tcBorders>
            <w:noWrap w:val="0"/>
            <w:vAlign w:val="center"/>
          </w:tcPr>
          <w:p w14:paraId="1CA1DE5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13</w:t>
            </w:r>
          </w:p>
        </w:tc>
        <w:tc>
          <w:tcPr>
            <w:tcW w:w="1080" w:type="dxa"/>
            <w:tcBorders>
              <w:top w:val="nil"/>
              <w:left w:val="nil"/>
              <w:bottom w:val="single" w:color="000000" w:sz="8" w:space="0"/>
              <w:right w:val="single" w:color="000000" w:sz="8" w:space="0"/>
            </w:tcBorders>
            <w:noWrap w:val="0"/>
            <w:vAlign w:val="center"/>
          </w:tcPr>
          <w:p w14:paraId="5327A6F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★A020911视频设备</w:t>
            </w:r>
          </w:p>
        </w:tc>
        <w:tc>
          <w:tcPr>
            <w:tcW w:w="1320" w:type="dxa"/>
            <w:tcBorders>
              <w:top w:val="nil"/>
              <w:left w:val="nil"/>
              <w:bottom w:val="single" w:color="000000" w:sz="8" w:space="0"/>
              <w:right w:val="single" w:color="000000" w:sz="8" w:space="0"/>
            </w:tcBorders>
            <w:noWrap w:val="0"/>
            <w:vAlign w:val="center"/>
          </w:tcPr>
          <w:p w14:paraId="0A621C3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A02091107视频监控设备</w:t>
            </w:r>
          </w:p>
        </w:tc>
        <w:tc>
          <w:tcPr>
            <w:tcW w:w="1620" w:type="dxa"/>
            <w:tcBorders>
              <w:top w:val="nil"/>
              <w:left w:val="nil"/>
              <w:bottom w:val="single" w:color="000000" w:sz="8" w:space="0"/>
              <w:right w:val="single" w:color="000000" w:sz="8" w:space="0"/>
            </w:tcBorders>
            <w:noWrap w:val="0"/>
            <w:vAlign w:val="center"/>
          </w:tcPr>
          <w:p w14:paraId="75F946D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监视器</w:t>
            </w:r>
          </w:p>
        </w:tc>
        <w:tc>
          <w:tcPr>
            <w:tcW w:w="4540" w:type="dxa"/>
            <w:tcBorders>
              <w:top w:val="nil"/>
              <w:left w:val="nil"/>
              <w:bottom w:val="single" w:color="000000" w:sz="8" w:space="0"/>
              <w:right w:val="single" w:color="000000" w:sz="8" w:space="0"/>
            </w:tcBorders>
            <w:noWrap w:val="0"/>
            <w:vAlign w:val="center"/>
          </w:tcPr>
          <w:p w14:paraId="3A9FFBCA">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以射频信号为主要信号输入的监视器应符合《平板电视能效限定值及能效等级》（GB24850），以数字信号为主要信号输入的监视器应符合《计算机显示器能效限定值及能效等级》（GB21520）</w:t>
            </w:r>
          </w:p>
        </w:tc>
      </w:tr>
      <w:tr w14:paraId="0EB5002A">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2EB75AF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14</w:t>
            </w:r>
          </w:p>
        </w:tc>
        <w:tc>
          <w:tcPr>
            <w:tcW w:w="1080" w:type="dxa"/>
            <w:tcBorders>
              <w:top w:val="nil"/>
              <w:left w:val="nil"/>
              <w:bottom w:val="single" w:color="000000" w:sz="8" w:space="0"/>
              <w:right w:val="single" w:color="000000" w:sz="8" w:space="0"/>
            </w:tcBorders>
            <w:noWrap w:val="0"/>
            <w:vAlign w:val="center"/>
          </w:tcPr>
          <w:p w14:paraId="3F64E78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A031210饮食炊事机械</w:t>
            </w:r>
          </w:p>
        </w:tc>
        <w:tc>
          <w:tcPr>
            <w:tcW w:w="1320" w:type="dxa"/>
            <w:tcBorders>
              <w:top w:val="nil"/>
              <w:left w:val="nil"/>
              <w:bottom w:val="single" w:color="000000" w:sz="8" w:space="0"/>
              <w:right w:val="single" w:color="000000" w:sz="8" w:space="0"/>
            </w:tcBorders>
            <w:noWrap w:val="0"/>
            <w:vAlign w:val="center"/>
          </w:tcPr>
          <w:p w14:paraId="47B26903">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商用燃气灶具</w:t>
            </w:r>
          </w:p>
        </w:tc>
        <w:tc>
          <w:tcPr>
            <w:tcW w:w="1620" w:type="dxa"/>
            <w:tcBorders>
              <w:top w:val="nil"/>
              <w:left w:val="nil"/>
              <w:bottom w:val="single" w:color="000000" w:sz="8" w:space="0"/>
              <w:right w:val="single" w:color="000000" w:sz="8" w:space="0"/>
            </w:tcBorders>
            <w:noWrap w:val="0"/>
            <w:vAlign w:val="center"/>
          </w:tcPr>
          <w:p w14:paraId="316A9F1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700BA0F6">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《商用燃气灶具能效限定值及能效等级》（GB30531）</w:t>
            </w:r>
          </w:p>
        </w:tc>
      </w:tr>
      <w:tr w14:paraId="434A512B">
        <w:tblPrEx>
          <w:tblCellMar>
            <w:top w:w="0" w:type="dxa"/>
            <w:left w:w="108" w:type="dxa"/>
            <w:bottom w:w="0" w:type="dxa"/>
            <w:right w:w="108" w:type="dxa"/>
          </w:tblCellMar>
        </w:tblPrEx>
        <w:trPr>
          <w:trHeight w:val="28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3F6FB95A">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15</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65F41A30">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★A060805便器</w:t>
            </w:r>
          </w:p>
        </w:tc>
        <w:tc>
          <w:tcPr>
            <w:tcW w:w="1320" w:type="dxa"/>
            <w:tcBorders>
              <w:top w:val="nil"/>
              <w:left w:val="nil"/>
              <w:bottom w:val="single" w:color="000000" w:sz="8" w:space="0"/>
              <w:right w:val="single" w:color="000000" w:sz="8" w:space="0"/>
            </w:tcBorders>
            <w:noWrap w:val="0"/>
            <w:vAlign w:val="center"/>
          </w:tcPr>
          <w:p w14:paraId="4D640FC2">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坐便器</w:t>
            </w:r>
          </w:p>
        </w:tc>
        <w:tc>
          <w:tcPr>
            <w:tcW w:w="1620" w:type="dxa"/>
            <w:tcBorders>
              <w:top w:val="nil"/>
              <w:left w:val="nil"/>
              <w:bottom w:val="single" w:color="000000" w:sz="8" w:space="0"/>
              <w:right w:val="single" w:color="000000" w:sz="8" w:space="0"/>
            </w:tcBorders>
            <w:noWrap w:val="0"/>
            <w:vAlign w:val="center"/>
          </w:tcPr>
          <w:p w14:paraId="0A88F13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5463760F">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《坐便器水效限定值及水效等级》（GB25502）</w:t>
            </w:r>
          </w:p>
        </w:tc>
      </w:tr>
      <w:tr w14:paraId="44EAB5B6">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20703D0D">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3A21606E">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5D84343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蹲便器</w:t>
            </w:r>
          </w:p>
        </w:tc>
        <w:tc>
          <w:tcPr>
            <w:tcW w:w="1620" w:type="dxa"/>
            <w:tcBorders>
              <w:top w:val="nil"/>
              <w:left w:val="nil"/>
              <w:bottom w:val="single" w:color="000000" w:sz="8" w:space="0"/>
              <w:right w:val="single" w:color="000000" w:sz="8" w:space="0"/>
            </w:tcBorders>
            <w:noWrap w:val="0"/>
            <w:vAlign w:val="center"/>
          </w:tcPr>
          <w:p w14:paraId="23038FF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42245EF6">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《蹲便器用水效率限定值及用水效率等级》（GB30717）</w:t>
            </w:r>
          </w:p>
        </w:tc>
      </w:tr>
      <w:tr w14:paraId="5CD2651C">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noWrap w:val="0"/>
            <w:vAlign w:val="center"/>
          </w:tcPr>
          <w:p w14:paraId="654334C7">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0" w:type="auto"/>
            <w:vMerge w:val="continue"/>
            <w:tcBorders>
              <w:top w:val="nil"/>
              <w:left w:val="single" w:color="000000" w:sz="8" w:space="0"/>
              <w:bottom w:val="single" w:color="000000" w:sz="8" w:space="0"/>
              <w:right w:val="single" w:color="000000" w:sz="8" w:space="0"/>
            </w:tcBorders>
            <w:noWrap w:val="0"/>
            <w:vAlign w:val="center"/>
          </w:tcPr>
          <w:p w14:paraId="153CBB9C">
            <w:pPr>
              <w:widowControl/>
              <w:jc w:val="left"/>
              <w:rPr>
                <w:rFonts w:ascii="宋体" w:hAnsi="宋体" w:cs="宋体"/>
                <w:color w:val="000000" w:themeColor="text1"/>
                <w:kern w:val="0"/>
                <w:sz w:val="20"/>
                <w:szCs w:val="20"/>
                <w:highlight w:val="none"/>
                <w14:textFill>
                  <w14:solidFill>
                    <w14:schemeClr w14:val="tx1"/>
                  </w14:solidFill>
                </w14:textFill>
              </w:rPr>
            </w:pPr>
          </w:p>
        </w:tc>
        <w:tc>
          <w:tcPr>
            <w:tcW w:w="1320" w:type="dxa"/>
            <w:tcBorders>
              <w:top w:val="nil"/>
              <w:left w:val="nil"/>
              <w:bottom w:val="single" w:color="000000" w:sz="8" w:space="0"/>
              <w:right w:val="single" w:color="000000" w:sz="8" w:space="0"/>
            </w:tcBorders>
            <w:noWrap w:val="0"/>
            <w:vAlign w:val="center"/>
          </w:tcPr>
          <w:p w14:paraId="3320492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小便器</w:t>
            </w:r>
          </w:p>
        </w:tc>
        <w:tc>
          <w:tcPr>
            <w:tcW w:w="1620" w:type="dxa"/>
            <w:tcBorders>
              <w:top w:val="nil"/>
              <w:left w:val="nil"/>
              <w:bottom w:val="single" w:color="000000" w:sz="8" w:space="0"/>
              <w:right w:val="single" w:color="000000" w:sz="8" w:space="0"/>
            </w:tcBorders>
            <w:noWrap w:val="0"/>
            <w:vAlign w:val="center"/>
          </w:tcPr>
          <w:p w14:paraId="5ADE3DEC">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0A9E1EB1">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《小便器用水效率限定值及用水效率等级》（GB28377）</w:t>
            </w:r>
          </w:p>
        </w:tc>
      </w:tr>
      <w:tr w14:paraId="4ACD716A">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4034441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16</w:t>
            </w:r>
          </w:p>
        </w:tc>
        <w:tc>
          <w:tcPr>
            <w:tcW w:w="1080" w:type="dxa"/>
            <w:tcBorders>
              <w:top w:val="nil"/>
              <w:left w:val="nil"/>
              <w:bottom w:val="single" w:color="000000" w:sz="8" w:space="0"/>
              <w:right w:val="single" w:color="000000" w:sz="8" w:space="0"/>
            </w:tcBorders>
            <w:noWrap w:val="0"/>
            <w:vAlign w:val="center"/>
          </w:tcPr>
          <w:p w14:paraId="6AB53571">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★A060806水嘴</w:t>
            </w:r>
          </w:p>
        </w:tc>
        <w:tc>
          <w:tcPr>
            <w:tcW w:w="1320" w:type="dxa"/>
            <w:tcBorders>
              <w:top w:val="nil"/>
              <w:left w:val="nil"/>
              <w:bottom w:val="single" w:color="000000" w:sz="8" w:space="0"/>
              <w:right w:val="single" w:color="000000" w:sz="8" w:space="0"/>
            </w:tcBorders>
            <w:noWrap w:val="0"/>
            <w:vAlign w:val="center"/>
          </w:tcPr>
          <w:p w14:paraId="1340555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noWrap w:val="0"/>
            <w:vAlign w:val="center"/>
          </w:tcPr>
          <w:p w14:paraId="49D189B6">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0F31E907">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《水嘴用水效率限定值及用水效率等级》（GB 25501）</w:t>
            </w:r>
          </w:p>
        </w:tc>
      </w:tr>
      <w:tr w14:paraId="19B0A5CB">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1D8D4855">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17</w:t>
            </w:r>
          </w:p>
        </w:tc>
        <w:tc>
          <w:tcPr>
            <w:tcW w:w="1080" w:type="dxa"/>
            <w:tcBorders>
              <w:top w:val="nil"/>
              <w:left w:val="nil"/>
              <w:bottom w:val="single" w:color="000000" w:sz="8" w:space="0"/>
              <w:right w:val="single" w:color="000000" w:sz="8" w:space="0"/>
            </w:tcBorders>
            <w:noWrap w:val="0"/>
            <w:vAlign w:val="center"/>
          </w:tcPr>
          <w:p w14:paraId="681F634E">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A060807便器冲洗阀</w:t>
            </w:r>
          </w:p>
        </w:tc>
        <w:tc>
          <w:tcPr>
            <w:tcW w:w="1320" w:type="dxa"/>
            <w:tcBorders>
              <w:top w:val="nil"/>
              <w:left w:val="nil"/>
              <w:bottom w:val="single" w:color="000000" w:sz="8" w:space="0"/>
              <w:right w:val="single" w:color="000000" w:sz="8" w:space="0"/>
            </w:tcBorders>
            <w:noWrap w:val="0"/>
            <w:vAlign w:val="center"/>
          </w:tcPr>
          <w:p w14:paraId="691978D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noWrap w:val="0"/>
            <w:vAlign w:val="center"/>
          </w:tcPr>
          <w:p w14:paraId="45D5919B">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21C952A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《便器冲洗阀用水效率限定值及用水效率等级》（GB28379）</w:t>
            </w:r>
          </w:p>
        </w:tc>
      </w:tr>
      <w:tr w14:paraId="1DBDBBB4">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65FDFF4D">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18</w:t>
            </w:r>
          </w:p>
        </w:tc>
        <w:tc>
          <w:tcPr>
            <w:tcW w:w="1080" w:type="dxa"/>
            <w:tcBorders>
              <w:top w:val="nil"/>
              <w:left w:val="nil"/>
              <w:bottom w:val="single" w:color="000000" w:sz="8" w:space="0"/>
              <w:right w:val="single" w:color="000000" w:sz="8" w:space="0"/>
            </w:tcBorders>
            <w:noWrap w:val="0"/>
            <w:vAlign w:val="center"/>
          </w:tcPr>
          <w:p w14:paraId="125008B7">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A060810淋浴器</w:t>
            </w:r>
          </w:p>
        </w:tc>
        <w:tc>
          <w:tcPr>
            <w:tcW w:w="1320" w:type="dxa"/>
            <w:tcBorders>
              <w:top w:val="nil"/>
              <w:left w:val="nil"/>
              <w:bottom w:val="single" w:color="000000" w:sz="8" w:space="0"/>
              <w:right w:val="single" w:color="000000" w:sz="8" w:space="0"/>
            </w:tcBorders>
            <w:noWrap w:val="0"/>
            <w:vAlign w:val="center"/>
          </w:tcPr>
          <w:p w14:paraId="10364B74">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1620" w:type="dxa"/>
            <w:tcBorders>
              <w:top w:val="nil"/>
              <w:left w:val="nil"/>
              <w:bottom w:val="single" w:color="000000" w:sz="8" w:space="0"/>
              <w:right w:val="single" w:color="000000" w:sz="8" w:space="0"/>
            </w:tcBorders>
            <w:noWrap w:val="0"/>
            <w:vAlign w:val="center"/>
          </w:tcPr>
          <w:p w14:paraId="4174BBD8">
            <w:pPr>
              <w:widowControl/>
              <w:jc w:val="center"/>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　</w:t>
            </w:r>
          </w:p>
        </w:tc>
        <w:tc>
          <w:tcPr>
            <w:tcW w:w="4540" w:type="dxa"/>
            <w:tcBorders>
              <w:top w:val="nil"/>
              <w:left w:val="nil"/>
              <w:bottom w:val="single" w:color="000000" w:sz="8" w:space="0"/>
              <w:right w:val="single" w:color="000000" w:sz="8" w:space="0"/>
            </w:tcBorders>
            <w:noWrap w:val="0"/>
            <w:vAlign w:val="center"/>
          </w:tcPr>
          <w:p w14:paraId="50AF97F0">
            <w:pPr>
              <w:widowControl/>
              <w:jc w:val="left"/>
              <w:rPr>
                <w:rFonts w:hint="eastAsia" w:ascii="宋体" w:hAnsi="宋体" w:cs="宋体"/>
                <w:color w:val="000000" w:themeColor="text1"/>
                <w:kern w:val="0"/>
                <w:sz w:val="20"/>
                <w:szCs w:val="20"/>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《淋浴器用水效率限定值及用水效率等级》（GB28378）</w:t>
            </w:r>
          </w:p>
        </w:tc>
      </w:tr>
    </w:tbl>
    <w:p w14:paraId="774BF037">
      <w:pPr>
        <w:pStyle w:val="13"/>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color w:val="000000" w:themeColor="text1"/>
          <w:spacing w:val="-3"/>
          <w:szCs w:val="21"/>
          <w:highlight w:val="none"/>
          <w14:textFill>
            <w14:solidFill>
              <w14:schemeClr w14:val="tx1"/>
            </w14:solidFill>
          </w14:textFill>
        </w:rPr>
        <w:t>注</w:t>
      </w:r>
      <w:r>
        <w:rPr>
          <w:rFonts w:hint="eastAsia" w:ascii="宋体" w:hAnsi="宋体" w:eastAsia="宋体" w:cs="宋体"/>
          <w:color w:val="000000" w:themeColor="text1"/>
          <w:spacing w:val="-3"/>
          <w:szCs w:val="21"/>
          <w:highlight w:val="none"/>
          <w14:textFill>
            <w14:solidFill>
              <w14:schemeClr w14:val="tx1"/>
            </w14:solidFill>
          </w14:textFill>
        </w:rPr>
        <w:t>：1.节能产品认证应依据相关国家标准的最新版本，依据国家标准中二级能效（水效）</w:t>
      </w:r>
      <w:r>
        <w:rPr>
          <w:rFonts w:hint="eastAsia" w:ascii="宋体" w:hAnsi="宋体" w:eastAsia="宋体" w:cs="宋体"/>
          <w:color w:val="000000" w:themeColor="text1"/>
          <w:szCs w:val="21"/>
          <w:highlight w:val="none"/>
          <w14:textFill>
            <w14:solidFill>
              <w14:schemeClr w14:val="tx1"/>
            </w14:solidFill>
          </w14:textFill>
        </w:rPr>
        <w:t>指标。</w:t>
      </w:r>
    </w:p>
    <w:p w14:paraId="21398B1F">
      <w:pPr>
        <w:pStyle w:val="17"/>
        <w:jc w:val="left"/>
        <w:rPr>
          <w:rFonts w:hint="eastAsia" w:ascii="Arial Unicode MS" w:hAnsi="Arial Unicode MS" w:eastAsia="Arial Unicode MS" w:cs="Arial Unicode MS"/>
          <w:color w:val="000000" w:themeColor="text1"/>
          <w:sz w:val="32"/>
          <w:szCs w:val="32"/>
          <w:highlight w:val="none"/>
          <w14:textFill>
            <w14:solidFill>
              <w14:schemeClr w14:val="tx1"/>
            </w14:solidFill>
          </w14:textFill>
        </w:rPr>
      </w:pPr>
      <w:r>
        <w:rPr>
          <w:rFonts w:hint="eastAsia" w:hAnsi="宋体" w:eastAsia="宋体" w:cs="宋体"/>
          <w:color w:val="000000" w:themeColor="text1"/>
          <w:highlight w:val="none"/>
          <w14:textFill>
            <w14:solidFill>
              <w14:schemeClr w14:val="tx1"/>
            </w14:solidFill>
          </w14:textFill>
        </w:rPr>
        <w:t xml:space="preserve">    2.以“★”标注的为政府强制采购产品。</w:t>
      </w:r>
      <w:r>
        <w:rPr>
          <w:rFonts w:hint="eastAsia"/>
          <w:color w:val="000000" w:themeColor="text1"/>
          <w:highlight w:val="none"/>
          <w14:textFill>
            <w14:solidFill>
              <w14:schemeClr w14:val="tx1"/>
            </w14:solidFill>
          </w14:textFill>
        </w:rPr>
        <w:br w:type="page"/>
      </w:r>
      <w:r>
        <w:rPr>
          <w:rFonts w:hint="eastAsia" w:ascii="微软雅黑" w:hAnsi="微软雅黑" w:eastAsia="微软雅黑" w:cs="微软雅黑"/>
          <w:color w:val="000000" w:themeColor="text1"/>
          <w:sz w:val="32"/>
          <w:szCs w:val="32"/>
          <w:highlight w:val="none"/>
          <w14:textFill>
            <w14:solidFill>
              <w14:schemeClr w14:val="tx1"/>
            </w14:solidFill>
          </w14:textFill>
        </w:rPr>
        <w:t>附件</w:t>
      </w:r>
      <w:r>
        <w:rPr>
          <w:rFonts w:ascii="Arial Unicode MS" w:hAnsi="Arial Unicode MS" w:eastAsia="Arial Unicode MS" w:cs="Arial Unicode MS"/>
          <w:color w:val="000000" w:themeColor="text1"/>
          <w:sz w:val="32"/>
          <w:szCs w:val="32"/>
          <w:highlight w:val="none"/>
          <w14:textFill>
            <w14:solidFill>
              <w14:schemeClr w14:val="tx1"/>
            </w14:solidFill>
          </w14:textFill>
        </w:rPr>
        <w:t>2</w:t>
      </w:r>
      <w:r>
        <w:rPr>
          <w:rFonts w:hint="eastAsia" w:ascii="微软雅黑" w:hAnsi="微软雅黑" w:eastAsia="微软雅黑" w:cs="微软雅黑"/>
          <w:color w:val="000000" w:themeColor="text1"/>
          <w:sz w:val="32"/>
          <w:szCs w:val="32"/>
          <w:highlight w:val="none"/>
          <w14:textFill>
            <w14:solidFill>
              <w14:schemeClr w14:val="tx1"/>
            </w14:solidFill>
          </w14:textFill>
        </w:rPr>
        <w:t>：</w:t>
      </w:r>
    </w:p>
    <w:p w14:paraId="1A6067C1">
      <w:pPr>
        <w:spacing w:line="528" w:lineRule="exact"/>
        <w:ind w:left="1871"/>
        <w:rPr>
          <w:rFonts w:ascii="Arial Unicode MS" w:hAnsi="Arial Unicode MS" w:eastAsia="Arial Unicode MS" w:cs="Arial Unicode MS"/>
          <w:color w:val="000000" w:themeColor="text1"/>
          <w:sz w:val="40"/>
          <w:szCs w:val="40"/>
          <w:highlight w:val="none"/>
          <w14:textFill>
            <w14:solidFill>
              <w14:schemeClr w14:val="tx1"/>
            </w14:solidFill>
          </w14:textFill>
        </w:rPr>
      </w:pPr>
      <w:r>
        <w:rPr>
          <w:rFonts w:hint="eastAsia" w:ascii="微软雅黑" w:hAnsi="微软雅黑" w:eastAsia="微软雅黑" w:cs="微软雅黑"/>
          <w:color w:val="000000" w:themeColor="text1"/>
          <w:sz w:val="40"/>
          <w:szCs w:val="40"/>
          <w:highlight w:val="none"/>
          <w14:textFill>
            <w14:solidFill>
              <w14:schemeClr w14:val="tx1"/>
            </w14:solidFill>
          </w14:textFill>
        </w:rPr>
        <w:t>中小微企业划型标准</w:t>
      </w:r>
    </w:p>
    <w:tbl>
      <w:tblPr>
        <w:tblStyle w:val="30"/>
        <w:tblW w:w="9500" w:type="dxa"/>
        <w:tblInd w:w="250" w:type="dxa"/>
        <w:tblLayout w:type="fixed"/>
        <w:tblCellMar>
          <w:top w:w="0" w:type="dxa"/>
          <w:left w:w="108" w:type="dxa"/>
          <w:bottom w:w="0" w:type="dxa"/>
          <w:right w:w="108" w:type="dxa"/>
        </w:tblCellMar>
      </w:tblPr>
      <w:tblGrid>
        <w:gridCol w:w="1985"/>
        <w:gridCol w:w="1985"/>
        <w:gridCol w:w="851"/>
        <w:gridCol w:w="1843"/>
        <w:gridCol w:w="1702"/>
        <w:gridCol w:w="1134"/>
      </w:tblGrid>
      <w:tr w14:paraId="0BC17C8C">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46F7A712">
            <w:pPr>
              <w:widowControl/>
              <w:jc w:val="left"/>
              <w:rPr>
                <w:rFonts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行业名称</w:t>
            </w:r>
          </w:p>
        </w:tc>
        <w:tc>
          <w:tcPr>
            <w:tcW w:w="1984" w:type="dxa"/>
            <w:tcBorders>
              <w:top w:val="single" w:color="auto" w:sz="4" w:space="0"/>
              <w:left w:val="nil"/>
              <w:bottom w:val="single" w:color="auto" w:sz="4" w:space="0"/>
              <w:right w:val="single" w:color="auto" w:sz="4" w:space="0"/>
            </w:tcBorders>
            <w:noWrap w:val="0"/>
            <w:vAlign w:val="center"/>
          </w:tcPr>
          <w:p w14:paraId="3020C0AC">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指标名称</w:t>
            </w:r>
          </w:p>
        </w:tc>
        <w:tc>
          <w:tcPr>
            <w:tcW w:w="851" w:type="dxa"/>
            <w:tcBorders>
              <w:top w:val="single" w:color="auto" w:sz="4" w:space="0"/>
              <w:left w:val="nil"/>
              <w:bottom w:val="single" w:color="auto" w:sz="4" w:space="0"/>
              <w:right w:val="single" w:color="auto" w:sz="4" w:space="0"/>
            </w:tcBorders>
            <w:noWrap w:val="0"/>
            <w:vAlign w:val="center"/>
          </w:tcPr>
          <w:p w14:paraId="7C86BD6D">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计量单位</w:t>
            </w:r>
          </w:p>
        </w:tc>
        <w:tc>
          <w:tcPr>
            <w:tcW w:w="1842" w:type="dxa"/>
            <w:tcBorders>
              <w:top w:val="single" w:color="auto" w:sz="4" w:space="0"/>
              <w:left w:val="nil"/>
              <w:bottom w:val="single" w:color="auto" w:sz="4" w:space="0"/>
              <w:right w:val="single" w:color="auto" w:sz="4" w:space="0"/>
            </w:tcBorders>
            <w:noWrap w:val="0"/>
            <w:vAlign w:val="center"/>
          </w:tcPr>
          <w:p w14:paraId="4E71246A">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中型</w:t>
            </w:r>
          </w:p>
        </w:tc>
        <w:tc>
          <w:tcPr>
            <w:tcW w:w="1701" w:type="dxa"/>
            <w:tcBorders>
              <w:top w:val="single" w:color="auto" w:sz="4" w:space="0"/>
              <w:left w:val="nil"/>
              <w:bottom w:val="single" w:color="auto" w:sz="4" w:space="0"/>
              <w:right w:val="single" w:color="auto" w:sz="4" w:space="0"/>
            </w:tcBorders>
            <w:noWrap w:val="0"/>
            <w:vAlign w:val="center"/>
          </w:tcPr>
          <w:p w14:paraId="009579E5">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小型</w:t>
            </w:r>
          </w:p>
        </w:tc>
        <w:tc>
          <w:tcPr>
            <w:tcW w:w="1134" w:type="dxa"/>
            <w:tcBorders>
              <w:top w:val="single" w:color="auto" w:sz="4" w:space="0"/>
              <w:left w:val="nil"/>
              <w:bottom w:val="single" w:color="auto" w:sz="4" w:space="0"/>
              <w:right w:val="single" w:color="auto" w:sz="4" w:space="0"/>
            </w:tcBorders>
            <w:noWrap w:val="0"/>
            <w:vAlign w:val="center"/>
          </w:tcPr>
          <w:p w14:paraId="5E1C9E69">
            <w:pPr>
              <w:widowControl/>
              <w:jc w:val="left"/>
              <w:rPr>
                <w:rFonts w:hint="eastAsia" w:ascii="仿宋_GB2312" w:hAnsi="仿宋" w:eastAsia="仿宋_GB2312" w:cs="宋体"/>
                <w:b/>
                <w:color w:val="000000" w:themeColor="text1"/>
                <w:kern w:val="0"/>
                <w:sz w:val="24"/>
                <w:highlight w:val="none"/>
                <w14:textFill>
                  <w14:solidFill>
                    <w14:schemeClr w14:val="tx1"/>
                  </w14:solidFill>
                </w14:textFill>
              </w:rPr>
            </w:pPr>
            <w:r>
              <w:rPr>
                <w:rFonts w:hint="eastAsia" w:ascii="仿宋_GB2312" w:hAnsi="仿宋" w:eastAsia="仿宋_GB2312" w:cs="宋体"/>
                <w:b/>
                <w:color w:val="000000" w:themeColor="text1"/>
                <w:kern w:val="0"/>
                <w:sz w:val="24"/>
                <w:highlight w:val="none"/>
                <w14:textFill>
                  <w14:solidFill>
                    <w14:schemeClr w14:val="tx1"/>
                  </w14:solidFill>
                </w14:textFill>
              </w:rPr>
              <w:t>微型</w:t>
            </w:r>
          </w:p>
        </w:tc>
      </w:tr>
      <w:tr w14:paraId="4282A51D">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7E84F38F">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农、林、牧、渔</w:t>
            </w:r>
          </w:p>
        </w:tc>
        <w:tc>
          <w:tcPr>
            <w:tcW w:w="1984" w:type="dxa"/>
            <w:tcBorders>
              <w:top w:val="nil"/>
              <w:left w:val="nil"/>
              <w:bottom w:val="single" w:color="auto" w:sz="4" w:space="0"/>
              <w:right w:val="single" w:color="auto" w:sz="4" w:space="0"/>
            </w:tcBorders>
            <w:noWrap w:val="0"/>
            <w:vAlign w:val="center"/>
          </w:tcPr>
          <w:p w14:paraId="6F13F1E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1E9522C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18B068B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500≤Y＜20000</w:t>
            </w:r>
          </w:p>
        </w:tc>
        <w:tc>
          <w:tcPr>
            <w:tcW w:w="1701" w:type="dxa"/>
            <w:tcBorders>
              <w:top w:val="nil"/>
              <w:left w:val="nil"/>
              <w:bottom w:val="single" w:color="auto" w:sz="4" w:space="0"/>
              <w:right w:val="single" w:color="auto" w:sz="4" w:space="0"/>
            </w:tcBorders>
            <w:noWrap w:val="0"/>
            <w:vAlign w:val="center"/>
          </w:tcPr>
          <w:p w14:paraId="4078971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50≤Y＜500</w:t>
            </w:r>
          </w:p>
        </w:tc>
        <w:tc>
          <w:tcPr>
            <w:tcW w:w="1134" w:type="dxa"/>
            <w:tcBorders>
              <w:top w:val="nil"/>
              <w:left w:val="nil"/>
              <w:bottom w:val="single" w:color="auto" w:sz="4" w:space="0"/>
              <w:right w:val="single" w:color="auto" w:sz="4" w:space="0"/>
            </w:tcBorders>
            <w:noWrap w:val="0"/>
            <w:vAlign w:val="center"/>
          </w:tcPr>
          <w:p w14:paraId="5B6D45C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w:t>
            </w:r>
          </w:p>
        </w:tc>
      </w:tr>
      <w:tr w14:paraId="1933EF7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5F07474">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工业</w:t>
            </w:r>
          </w:p>
        </w:tc>
        <w:tc>
          <w:tcPr>
            <w:tcW w:w="1984" w:type="dxa"/>
            <w:tcBorders>
              <w:top w:val="nil"/>
              <w:left w:val="nil"/>
              <w:bottom w:val="single" w:color="auto" w:sz="4" w:space="0"/>
              <w:right w:val="single" w:color="auto" w:sz="4" w:space="0"/>
            </w:tcBorders>
            <w:noWrap w:val="0"/>
            <w:vAlign w:val="center"/>
          </w:tcPr>
          <w:p w14:paraId="1664735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0A5CA3A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0"/>
            <w:vAlign w:val="center"/>
          </w:tcPr>
          <w:p w14:paraId="40CBF10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701" w:type="dxa"/>
            <w:tcBorders>
              <w:top w:val="nil"/>
              <w:left w:val="nil"/>
              <w:bottom w:val="single" w:color="auto" w:sz="4" w:space="0"/>
              <w:right w:val="single" w:color="auto" w:sz="4" w:space="0"/>
            </w:tcBorders>
            <w:noWrap w:val="0"/>
            <w:vAlign w:val="center"/>
          </w:tcPr>
          <w:p w14:paraId="07A6327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1134" w:type="dxa"/>
            <w:tcBorders>
              <w:top w:val="nil"/>
              <w:left w:val="nil"/>
              <w:bottom w:val="single" w:color="auto" w:sz="4" w:space="0"/>
              <w:right w:val="single" w:color="auto" w:sz="4" w:space="0"/>
            </w:tcBorders>
            <w:noWrap w:val="0"/>
            <w:vAlign w:val="center"/>
          </w:tcPr>
          <w:p w14:paraId="29E96E1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26BFC78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09DE004">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2EB0168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7BC869D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68335EA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2000≤Y＜40000</w:t>
            </w:r>
          </w:p>
        </w:tc>
        <w:tc>
          <w:tcPr>
            <w:tcW w:w="1701" w:type="dxa"/>
            <w:tcBorders>
              <w:top w:val="nil"/>
              <w:left w:val="nil"/>
              <w:bottom w:val="single" w:color="auto" w:sz="4" w:space="0"/>
              <w:right w:val="single" w:color="auto" w:sz="4" w:space="0"/>
            </w:tcBorders>
            <w:noWrap w:val="0"/>
            <w:vAlign w:val="center"/>
          </w:tcPr>
          <w:p w14:paraId="2F74815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300≤Y＜2000</w:t>
            </w:r>
          </w:p>
        </w:tc>
        <w:tc>
          <w:tcPr>
            <w:tcW w:w="1134" w:type="dxa"/>
            <w:tcBorders>
              <w:top w:val="nil"/>
              <w:left w:val="nil"/>
              <w:bottom w:val="single" w:color="auto" w:sz="4" w:space="0"/>
              <w:right w:val="single" w:color="auto" w:sz="4" w:space="0"/>
            </w:tcBorders>
            <w:noWrap w:val="0"/>
            <w:vAlign w:val="center"/>
          </w:tcPr>
          <w:p w14:paraId="27EF29C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Y＜300</w:t>
            </w:r>
          </w:p>
        </w:tc>
      </w:tr>
      <w:tr w14:paraId="30A77E0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A300612">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建筑业</w:t>
            </w:r>
          </w:p>
        </w:tc>
        <w:tc>
          <w:tcPr>
            <w:tcW w:w="1984" w:type="dxa"/>
            <w:tcBorders>
              <w:top w:val="nil"/>
              <w:left w:val="nil"/>
              <w:bottom w:val="single" w:color="auto" w:sz="4" w:space="0"/>
              <w:right w:val="single" w:color="auto" w:sz="4" w:space="0"/>
            </w:tcBorders>
            <w:noWrap w:val="0"/>
            <w:vAlign w:val="center"/>
          </w:tcPr>
          <w:p w14:paraId="0766489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0071171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3118C6B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6000≤Y＜80000</w:t>
            </w:r>
          </w:p>
        </w:tc>
        <w:tc>
          <w:tcPr>
            <w:tcW w:w="1701" w:type="dxa"/>
            <w:tcBorders>
              <w:top w:val="nil"/>
              <w:left w:val="nil"/>
              <w:bottom w:val="single" w:color="auto" w:sz="4" w:space="0"/>
              <w:right w:val="single" w:color="auto" w:sz="4" w:space="0"/>
            </w:tcBorders>
            <w:noWrap w:val="0"/>
            <w:vAlign w:val="center"/>
          </w:tcPr>
          <w:p w14:paraId="6FA9895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300≤Y＜6000</w:t>
            </w:r>
          </w:p>
        </w:tc>
        <w:tc>
          <w:tcPr>
            <w:tcW w:w="1134" w:type="dxa"/>
            <w:tcBorders>
              <w:top w:val="nil"/>
              <w:left w:val="nil"/>
              <w:bottom w:val="single" w:color="auto" w:sz="4" w:space="0"/>
              <w:right w:val="single" w:color="auto" w:sz="4" w:space="0"/>
            </w:tcBorders>
            <w:noWrap w:val="0"/>
            <w:vAlign w:val="center"/>
          </w:tcPr>
          <w:p w14:paraId="4AD4FC2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Y＜300</w:t>
            </w:r>
          </w:p>
        </w:tc>
      </w:tr>
      <w:tr w14:paraId="6870CCD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DE5472D">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62D4D58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851" w:type="dxa"/>
            <w:tcBorders>
              <w:top w:val="nil"/>
              <w:left w:val="nil"/>
              <w:bottom w:val="single" w:color="auto" w:sz="4" w:space="0"/>
              <w:right w:val="single" w:color="auto" w:sz="4" w:space="0"/>
            </w:tcBorders>
            <w:noWrap w:val="0"/>
            <w:vAlign w:val="center"/>
          </w:tcPr>
          <w:p w14:paraId="18872CC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428049C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5000≤Z＜80000</w:t>
            </w:r>
          </w:p>
        </w:tc>
        <w:tc>
          <w:tcPr>
            <w:tcW w:w="1701" w:type="dxa"/>
            <w:tcBorders>
              <w:top w:val="nil"/>
              <w:left w:val="nil"/>
              <w:bottom w:val="single" w:color="auto" w:sz="4" w:space="0"/>
              <w:right w:val="single" w:color="auto" w:sz="4" w:space="0"/>
            </w:tcBorders>
            <w:noWrap w:val="0"/>
            <w:vAlign w:val="center"/>
          </w:tcPr>
          <w:p w14:paraId="273A57A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300≤Z＜5000</w:t>
            </w:r>
          </w:p>
        </w:tc>
        <w:tc>
          <w:tcPr>
            <w:tcW w:w="1134" w:type="dxa"/>
            <w:tcBorders>
              <w:top w:val="nil"/>
              <w:left w:val="nil"/>
              <w:bottom w:val="single" w:color="auto" w:sz="4" w:space="0"/>
              <w:right w:val="single" w:color="auto" w:sz="4" w:space="0"/>
            </w:tcBorders>
            <w:noWrap w:val="0"/>
            <w:vAlign w:val="center"/>
          </w:tcPr>
          <w:p w14:paraId="17C1161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Z＜300</w:t>
            </w:r>
          </w:p>
        </w:tc>
      </w:tr>
      <w:tr w14:paraId="1630B80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3365375">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批发业</w:t>
            </w:r>
          </w:p>
        </w:tc>
        <w:tc>
          <w:tcPr>
            <w:tcW w:w="1984" w:type="dxa"/>
            <w:tcBorders>
              <w:top w:val="nil"/>
              <w:left w:val="nil"/>
              <w:bottom w:val="single" w:color="auto" w:sz="4" w:space="0"/>
              <w:right w:val="single" w:color="auto" w:sz="4" w:space="0"/>
            </w:tcBorders>
            <w:noWrap w:val="0"/>
            <w:vAlign w:val="center"/>
          </w:tcPr>
          <w:p w14:paraId="2CE792F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53A1EDF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0"/>
            <w:vAlign w:val="center"/>
          </w:tcPr>
          <w:p w14:paraId="40203C3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20≤X＜200</w:t>
            </w:r>
          </w:p>
        </w:tc>
        <w:tc>
          <w:tcPr>
            <w:tcW w:w="1701" w:type="dxa"/>
            <w:tcBorders>
              <w:top w:val="nil"/>
              <w:left w:val="nil"/>
              <w:bottom w:val="single" w:color="auto" w:sz="4" w:space="0"/>
              <w:right w:val="single" w:color="auto" w:sz="4" w:space="0"/>
            </w:tcBorders>
            <w:noWrap w:val="0"/>
            <w:vAlign w:val="center"/>
          </w:tcPr>
          <w:p w14:paraId="5B05A2A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5≤X＜20</w:t>
            </w:r>
          </w:p>
        </w:tc>
        <w:tc>
          <w:tcPr>
            <w:tcW w:w="1134" w:type="dxa"/>
            <w:tcBorders>
              <w:top w:val="nil"/>
              <w:left w:val="nil"/>
              <w:bottom w:val="single" w:color="auto" w:sz="4" w:space="0"/>
              <w:right w:val="single" w:color="auto" w:sz="4" w:space="0"/>
            </w:tcBorders>
            <w:noWrap w:val="0"/>
            <w:vAlign w:val="center"/>
          </w:tcPr>
          <w:p w14:paraId="743D1DE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X＜5</w:t>
            </w:r>
          </w:p>
        </w:tc>
      </w:tr>
      <w:tr w14:paraId="1339125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6799988">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3F3DEB0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263D910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42F6D2D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5000≤Y＜40000</w:t>
            </w:r>
          </w:p>
        </w:tc>
        <w:tc>
          <w:tcPr>
            <w:tcW w:w="1701" w:type="dxa"/>
            <w:tcBorders>
              <w:top w:val="nil"/>
              <w:left w:val="nil"/>
              <w:bottom w:val="single" w:color="auto" w:sz="4" w:space="0"/>
              <w:right w:val="single" w:color="auto" w:sz="4" w:space="0"/>
            </w:tcBorders>
            <w:noWrap w:val="0"/>
            <w:vAlign w:val="center"/>
          </w:tcPr>
          <w:p w14:paraId="565D7D0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1000≤Y＜5000</w:t>
            </w:r>
          </w:p>
        </w:tc>
        <w:tc>
          <w:tcPr>
            <w:tcW w:w="1134" w:type="dxa"/>
            <w:tcBorders>
              <w:top w:val="nil"/>
              <w:left w:val="nil"/>
              <w:bottom w:val="single" w:color="auto" w:sz="4" w:space="0"/>
              <w:right w:val="single" w:color="auto" w:sz="4" w:space="0"/>
            </w:tcBorders>
            <w:noWrap w:val="0"/>
            <w:vAlign w:val="center"/>
          </w:tcPr>
          <w:p w14:paraId="2C10B36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Y＜1000</w:t>
            </w:r>
          </w:p>
        </w:tc>
      </w:tr>
      <w:tr w14:paraId="4C0D3A1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7389B90">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零售业</w:t>
            </w:r>
          </w:p>
        </w:tc>
        <w:tc>
          <w:tcPr>
            <w:tcW w:w="1984" w:type="dxa"/>
            <w:tcBorders>
              <w:top w:val="nil"/>
              <w:left w:val="nil"/>
              <w:bottom w:val="single" w:color="auto" w:sz="4" w:space="0"/>
              <w:right w:val="single" w:color="auto" w:sz="4" w:space="0"/>
            </w:tcBorders>
            <w:noWrap w:val="0"/>
            <w:vAlign w:val="center"/>
          </w:tcPr>
          <w:p w14:paraId="13D81D8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50BE10D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0"/>
            <w:vAlign w:val="center"/>
          </w:tcPr>
          <w:p w14:paraId="6D76241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50≤X＜300</w:t>
            </w:r>
          </w:p>
        </w:tc>
        <w:tc>
          <w:tcPr>
            <w:tcW w:w="1701" w:type="dxa"/>
            <w:tcBorders>
              <w:top w:val="nil"/>
              <w:left w:val="nil"/>
              <w:bottom w:val="single" w:color="auto" w:sz="4" w:space="0"/>
              <w:right w:val="single" w:color="auto" w:sz="4" w:space="0"/>
            </w:tcBorders>
            <w:noWrap w:val="0"/>
            <w:vAlign w:val="center"/>
          </w:tcPr>
          <w:p w14:paraId="6BEC6B5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10≤X＜50</w:t>
            </w:r>
          </w:p>
        </w:tc>
        <w:tc>
          <w:tcPr>
            <w:tcW w:w="1134" w:type="dxa"/>
            <w:tcBorders>
              <w:top w:val="nil"/>
              <w:left w:val="nil"/>
              <w:bottom w:val="single" w:color="auto" w:sz="4" w:space="0"/>
              <w:right w:val="single" w:color="auto" w:sz="4" w:space="0"/>
            </w:tcBorders>
            <w:noWrap w:val="0"/>
            <w:vAlign w:val="center"/>
          </w:tcPr>
          <w:p w14:paraId="6197AE5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58B1E57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943B97F">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187AEE3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077C4FD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47A30E0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500≤Y＜20000</w:t>
            </w:r>
          </w:p>
        </w:tc>
        <w:tc>
          <w:tcPr>
            <w:tcW w:w="1701" w:type="dxa"/>
            <w:tcBorders>
              <w:top w:val="nil"/>
              <w:left w:val="nil"/>
              <w:bottom w:val="single" w:color="auto" w:sz="4" w:space="0"/>
              <w:right w:val="single" w:color="auto" w:sz="4" w:space="0"/>
            </w:tcBorders>
            <w:noWrap w:val="0"/>
            <w:vAlign w:val="center"/>
          </w:tcPr>
          <w:p w14:paraId="07C83DD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100≤Y＜500</w:t>
            </w:r>
          </w:p>
        </w:tc>
        <w:tc>
          <w:tcPr>
            <w:tcW w:w="1134" w:type="dxa"/>
            <w:tcBorders>
              <w:top w:val="nil"/>
              <w:left w:val="nil"/>
              <w:bottom w:val="single" w:color="auto" w:sz="4" w:space="0"/>
              <w:right w:val="single" w:color="auto" w:sz="4" w:space="0"/>
            </w:tcBorders>
            <w:noWrap w:val="0"/>
            <w:vAlign w:val="center"/>
          </w:tcPr>
          <w:p w14:paraId="2D242BD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1CFA3E0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F000E41">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交通运输业</w:t>
            </w:r>
          </w:p>
        </w:tc>
        <w:tc>
          <w:tcPr>
            <w:tcW w:w="1984" w:type="dxa"/>
            <w:tcBorders>
              <w:top w:val="nil"/>
              <w:left w:val="nil"/>
              <w:bottom w:val="single" w:color="auto" w:sz="4" w:space="0"/>
              <w:right w:val="single" w:color="auto" w:sz="4" w:space="0"/>
            </w:tcBorders>
            <w:noWrap w:val="0"/>
            <w:vAlign w:val="center"/>
          </w:tcPr>
          <w:p w14:paraId="62BA202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7246685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0"/>
            <w:vAlign w:val="center"/>
          </w:tcPr>
          <w:p w14:paraId="4F5B030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701" w:type="dxa"/>
            <w:tcBorders>
              <w:top w:val="nil"/>
              <w:left w:val="nil"/>
              <w:bottom w:val="single" w:color="auto" w:sz="4" w:space="0"/>
              <w:right w:val="single" w:color="auto" w:sz="4" w:space="0"/>
            </w:tcBorders>
            <w:noWrap w:val="0"/>
            <w:vAlign w:val="center"/>
          </w:tcPr>
          <w:p w14:paraId="5BDC692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1134" w:type="dxa"/>
            <w:tcBorders>
              <w:top w:val="nil"/>
              <w:left w:val="nil"/>
              <w:bottom w:val="single" w:color="auto" w:sz="4" w:space="0"/>
              <w:right w:val="single" w:color="auto" w:sz="4" w:space="0"/>
            </w:tcBorders>
            <w:noWrap w:val="0"/>
            <w:vAlign w:val="center"/>
          </w:tcPr>
          <w:p w14:paraId="72A1BDE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75380AF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8D8170D">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5F1EA4F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07D646E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502E660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3000≤Y＜30000</w:t>
            </w:r>
          </w:p>
        </w:tc>
        <w:tc>
          <w:tcPr>
            <w:tcW w:w="1701" w:type="dxa"/>
            <w:tcBorders>
              <w:top w:val="nil"/>
              <w:left w:val="nil"/>
              <w:bottom w:val="single" w:color="auto" w:sz="4" w:space="0"/>
              <w:right w:val="single" w:color="auto" w:sz="4" w:space="0"/>
            </w:tcBorders>
            <w:noWrap w:val="0"/>
            <w:vAlign w:val="center"/>
          </w:tcPr>
          <w:p w14:paraId="1CF4F6C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200≤Y＜3000</w:t>
            </w:r>
          </w:p>
        </w:tc>
        <w:tc>
          <w:tcPr>
            <w:tcW w:w="1134" w:type="dxa"/>
            <w:tcBorders>
              <w:top w:val="nil"/>
              <w:left w:val="nil"/>
              <w:bottom w:val="single" w:color="auto" w:sz="4" w:space="0"/>
              <w:right w:val="single" w:color="auto" w:sz="4" w:space="0"/>
            </w:tcBorders>
            <w:noWrap w:val="0"/>
            <w:vAlign w:val="center"/>
          </w:tcPr>
          <w:p w14:paraId="4AF149F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Y＜200</w:t>
            </w:r>
          </w:p>
        </w:tc>
      </w:tr>
      <w:tr w14:paraId="74728EA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C743D2A">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仓储业</w:t>
            </w:r>
          </w:p>
        </w:tc>
        <w:tc>
          <w:tcPr>
            <w:tcW w:w="1984" w:type="dxa"/>
            <w:tcBorders>
              <w:top w:val="nil"/>
              <w:left w:val="nil"/>
              <w:bottom w:val="single" w:color="auto" w:sz="4" w:space="0"/>
              <w:right w:val="single" w:color="auto" w:sz="4" w:space="0"/>
            </w:tcBorders>
            <w:noWrap w:val="0"/>
            <w:vAlign w:val="center"/>
          </w:tcPr>
          <w:p w14:paraId="0CCDFCA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1E6BF6D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0"/>
            <w:vAlign w:val="center"/>
          </w:tcPr>
          <w:p w14:paraId="0F1C497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100≤X＜200</w:t>
            </w:r>
          </w:p>
        </w:tc>
        <w:tc>
          <w:tcPr>
            <w:tcW w:w="1701" w:type="dxa"/>
            <w:tcBorders>
              <w:top w:val="nil"/>
              <w:left w:val="nil"/>
              <w:bottom w:val="single" w:color="auto" w:sz="4" w:space="0"/>
              <w:right w:val="single" w:color="auto" w:sz="4" w:space="0"/>
            </w:tcBorders>
            <w:noWrap w:val="0"/>
            <w:vAlign w:val="center"/>
          </w:tcPr>
          <w:p w14:paraId="77B26F6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20≤X＜100</w:t>
            </w:r>
          </w:p>
        </w:tc>
        <w:tc>
          <w:tcPr>
            <w:tcW w:w="1134" w:type="dxa"/>
            <w:tcBorders>
              <w:top w:val="nil"/>
              <w:left w:val="nil"/>
              <w:bottom w:val="single" w:color="auto" w:sz="4" w:space="0"/>
              <w:right w:val="single" w:color="auto" w:sz="4" w:space="0"/>
            </w:tcBorders>
            <w:noWrap w:val="0"/>
            <w:vAlign w:val="center"/>
          </w:tcPr>
          <w:p w14:paraId="5609491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13F6F7F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CEBBF74">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70B3E1A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6B037C6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5F08990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1000≤Y＜30000</w:t>
            </w:r>
          </w:p>
        </w:tc>
        <w:tc>
          <w:tcPr>
            <w:tcW w:w="1701" w:type="dxa"/>
            <w:tcBorders>
              <w:top w:val="nil"/>
              <w:left w:val="nil"/>
              <w:bottom w:val="single" w:color="auto" w:sz="4" w:space="0"/>
              <w:right w:val="single" w:color="auto" w:sz="4" w:space="0"/>
            </w:tcBorders>
            <w:noWrap w:val="0"/>
            <w:vAlign w:val="center"/>
          </w:tcPr>
          <w:p w14:paraId="08EEB78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100≤Y＜1000</w:t>
            </w:r>
          </w:p>
        </w:tc>
        <w:tc>
          <w:tcPr>
            <w:tcW w:w="1134" w:type="dxa"/>
            <w:tcBorders>
              <w:top w:val="nil"/>
              <w:left w:val="nil"/>
              <w:bottom w:val="single" w:color="auto" w:sz="4" w:space="0"/>
              <w:right w:val="single" w:color="auto" w:sz="4" w:space="0"/>
            </w:tcBorders>
            <w:noWrap w:val="0"/>
            <w:vAlign w:val="center"/>
          </w:tcPr>
          <w:p w14:paraId="68CD9F2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7E45827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6F5E558">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邮政业</w:t>
            </w:r>
          </w:p>
        </w:tc>
        <w:tc>
          <w:tcPr>
            <w:tcW w:w="1984" w:type="dxa"/>
            <w:tcBorders>
              <w:top w:val="nil"/>
              <w:left w:val="nil"/>
              <w:bottom w:val="single" w:color="auto" w:sz="4" w:space="0"/>
              <w:right w:val="single" w:color="auto" w:sz="4" w:space="0"/>
            </w:tcBorders>
            <w:noWrap w:val="0"/>
            <w:vAlign w:val="center"/>
          </w:tcPr>
          <w:p w14:paraId="7E38FAB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18BCA8C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0"/>
            <w:vAlign w:val="center"/>
          </w:tcPr>
          <w:p w14:paraId="2BE5FB3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701" w:type="dxa"/>
            <w:tcBorders>
              <w:top w:val="nil"/>
              <w:left w:val="nil"/>
              <w:bottom w:val="single" w:color="auto" w:sz="4" w:space="0"/>
              <w:right w:val="single" w:color="auto" w:sz="4" w:space="0"/>
            </w:tcBorders>
            <w:noWrap w:val="0"/>
            <w:vAlign w:val="center"/>
          </w:tcPr>
          <w:p w14:paraId="5919E48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20≤X＜300</w:t>
            </w:r>
          </w:p>
        </w:tc>
        <w:tc>
          <w:tcPr>
            <w:tcW w:w="1134" w:type="dxa"/>
            <w:tcBorders>
              <w:top w:val="nil"/>
              <w:left w:val="nil"/>
              <w:bottom w:val="single" w:color="auto" w:sz="4" w:space="0"/>
              <w:right w:val="single" w:color="auto" w:sz="4" w:space="0"/>
            </w:tcBorders>
            <w:noWrap w:val="0"/>
            <w:vAlign w:val="center"/>
          </w:tcPr>
          <w:p w14:paraId="2A55046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X＜20</w:t>
            </w:r>
          </w:p>
        </w:tc>
      </w:tr>
      <w:tr w14:paraId="07CF3E4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D4A6912">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22AF73C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3D5CABC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67DC9B4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2000≤Y＜30000</w:t>
            </w:r>
          </w:p>
        </w:tc>
        <w:tc>
          <w:tcPr>
            <w:tcW w:w="1701" w:type="dxa"/>
            <w:tcBorders>
              <w:top w:val="nil"/>
              <w:left w:val="nil"/>
              <w:bottom w:val="single" w:color="auto" w:sz="4" w:space="0"/>
              <w:right w:val="single" w:color="auto" w:sz="4" w:space="0"/>
            </w:tcBorders>
            <w:noWrap w:val="0"/>
            <w:vAlign w:val="center"/>
          </w:tcPr>
          <w:p w14:paraId="31F691F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1134" w:type="dxa"/>
            <w:tcBorders>
              <w:top w:val="nil"/>
              <w:left w:val="nil"/>
              <w:bottom w:val="single" w:color="auto" w:sz="4" w:space="0"/>
              <w:right w:val="single" w:color="auto" w:sz="4" w:space="0"/>
            </w:tcBorders>
            <w:noWrap w:val="0"/>
            <w:vAlign w:val="center"/>
          </w:tcPr>
          <w:p w14:paraId="2871051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0B48B23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11CC0FA">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住宿业</w:t>
            </w:r>
          </w:p>
        </w:tc>
        <w:tc>
          <w:tcPr>
            <w:tcW w:w="1984" w:type="dxa"/>
            <w:tcBorders>
              <w:top w:val="nil"/>
              <w:left w:val="nil"/>
              <w:bottom w:val="single" w:color="auto" w:sz="4" w:space="0"/>
              <w:right w:val="single" w:color="auto" w:sz="4" w:space="0"/>
            </w:tcBorders>
            <w:noWrap w:val="0"/>
            <w:vAlign w:val="center"/>
          </w:tcPr>
          <w:p w14:paraId="2447907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067A671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0"/>
            <w:vAlign w:val="center"/>
          </w:tcPr>
          <w:p w14:paraId="01A78B4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701" w:type="dxa"/>
            <w:tcBorders>
              <w:top w:val="nil"/>
              <w:left w:val="nil"/>
              <w:bottom w:val="single" w:color="auto" w:sz="4" w:space="0"/>
              <w:right w:val="single" w:color="auto" w:sz="4" w:space="0"/>
            </w:tcBorders>
            <w:noWrap w:val="0"/>
            <w:vAlign w:val="center"/>
          </w:tcPr>
          <w:p w14:paraId="62518EA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5EA528D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7525044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029A15D">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4BCA28B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740DD59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453FFAA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2000≤Y＜10000</w:t>
            </w:r>
          </w:p>
        </w:tc>
        <w:tc>
          <w:tcPr>
            <w:tcW w:w="1701" w:type="dxa"/>
            <w:tcBorders>
              <w:top w:val="nil"/>
              <w:left w:val="nil"/>
              <w:bottom w:val="single" w:color="auto" w:sz="4" w:space="0"/>
              <w:right w:val="single" w:color="auto" w:sz="4" w:space="0"/>
            </w:tcBorders>
            <w:noWrap w:val="0"/>
            <w:vAlign w:val="center"/>
          </w:tcPr>
          <w:p w14:paraId="554AD93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1134" w:type="dxa"/>
            <w:tcBorders>
              <w:top w:val="nil"/>
              <w:left w:val="nil"/>
              <w:bottom w:val="single" w:color="auto" w:sz="4" w:space="0"/>
              <w:right w:val="single" w:color="auto" w:sz="4" w:space="0"/>
            </w:tcBorders>
            <w:noWrap w:val="0"/>
            <w:vAlign w:val="center"/>
          </w:tcPr>
          <w:p w14:paraId="5057A2C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3992A76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DB9F08F">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餐饮业</w:t>
            </w:r>
          </w:p>
        </w:tc>
        <w:tc>
          <w:tcPr>
            <w:tcW w:w="1984" w:type="dxa"/>
            <w:tcBorders>
              <w:top w:val="nil"/>
              <w:left w:val="nil"/>
              <w:bottom w:val="single" w:color="auto" w:sz="4" w:space="0"/>
              <w:right w:val="single" w:color="auto" w:sz="4" w:space="0"/>
            </w:tcBorders>
            <w:noWrap w:val="0"/>
            <w:vAlign w:val="center"/>
          </w:tcPr>
          <w:p w14:paraId="18C3805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7664CA8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0"/>
            <w:vAlign w:val="center"/>
          </w:tcPr>
          <w:p w14:paraId="4C77E48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701" w:type="dxa"/>
            <w:tcBorders>
              <w:top w:val="nil"/>
              <w:left w:val="nil"/>
              <w:bottom w:val="single" w:color="auto" w:sz="4" w:space="0"/>
              <w:right w:val="single" w:color="auto" w:sz="4" w:space="0"/>
            </w:tcBorders>
            <w:noWrap w:val="0"/>
            <w:vAlign w:val="center"/>
          </w:tcPr>
          <w:p w14:paraId="77203AD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73D32C4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2F645EA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9B497A6">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2431F65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14D7611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1592895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2000≤Y＜10000</w:t>
            </w:r>
          </w:p>
        </w:tc>
        <w:tc>
          <w:tcPr>
            <w:tcW w:w="1701" w:type="dxa"/>
            <w:tcBorders>
              <w:top w:val="nil"/>
              <w:left w:val="nil"/>
              <w:bottom w:val="single" w:color="auto" w:sz="4" w:space="0"/>
              <w:right w:val="single" w:color="auto" w:sz="4" w:space="0"/>
            </w:tcBorders>
            <w:noWrap w:val="0"/>
            <w:vAlign w:val="center"/>
          </w:tcPr>
          <w:p w14:paraId="1536484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100≤Y＜2000</w:t>
            </w:r>
          </w:p>
        </w:tc>
        <w:tc>
          <w:tcPr>
            <w:tcW w:w="1134" w:type="dxa"/>
            <w:tcBorders>
              <w:top w:val="nil"/>
              <w:left w:val="nil"/>
              <w:bottom w:val="single" w:color="auto" w:sz="4" w:space="0"/>
              <w:right w:val="single" w:color="auto" w:sz="4" w:space="0"/>
            </w:tcBorders>
            <w:noWrap w:val="0"/>
            <w:vAlign w:val="center"/>
          </w:tcPr>
          <w:p w14:paraId="61293C2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6FEB423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B97B014">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信息传输业</w:t>
            </w:r>
          </w:p>
        </w:tc>
        <w:tc>
          <w:tcPr>
            <w:tcW w:w="1984" w:type="dxa"/>
            <w:tcBorders>
              <w:top w:val="nil"/>
              <w:left w:val="nil"/>
              <w:bottom w:val="single" w:color="auto" w:sz="4" w:space="0"/>
              <w:right w:val="single" w:color="auto" w:sz="4" w:space="0"/>
            </w:tcBorders>
            <w:noWrap w:val="0"/>
            <w:vAlign w:val="center"/>
          </w:tcPr>
          <w:p w14:paraId="6B42CD9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03B2A933">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0"/>
            <w:vAlign w:val="center"/>
          </w:tcPr>
          <w:p w14:paraId="0577FBE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100≤X＜2000</w:t>
            </w:r>
          </w:p>
        </w:tc>
        <w:tc>
          <w:tcPr>
            <w:tcW w:w="1701" w:type="dxa"/>
            <w:tcBorders>
              <w:top w:val="nil"/>
              <w:left w:val="nil"/>
              <w:bottom w:val="single" w:color="auto" w:sz="4" w:space="0"/>
              <w:right w:val="single" w:color="auto" w:sz="4" w:space="0"/>
            </w:tcBorders>
            <w:noWrap w:val="0"/>
            <w:vAlign w:val="center"/>
          </w:tcPr>
          <w:p w14:paraId="09DBA55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74236A3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6D8743B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F963A53">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2CD48607">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06AABFD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5B43E92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1000≤Y＜100000</w:t>
            </w:r>
          </w:p>
        </w:tc>
        <w:tc>
          <w:tcPr>
            <w:tcW w:w="1701" w:type="dxa"/>
            <w:tcBorders>
              <w:top w:val="nil"/>
              <w:left w:val="nil"/>
              <w:bottom w:val="single" w:color="auto" w:sz="4" w:space="0"/>
              <w:right w:val="single" w:color="auto" w:sz="4" w:space="0"/>
            </w:tcBorders>
            <w:noWrap w:val="0"/>
            <w:vAlign w:val="center"/>
          </w:tcPr>
          <w:p w14:paraId="72EBDDA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100≤Y＜1000</w:t>
            </w:r>
          </w:p>
        </w:tc>
        <w:tc>
          <w:tcPr>
            <w:tcW w:w="1134" w:type="dxa"/>
            <w:tcBorders>
              <w:top w:val="nil"/>
              <w:left w:val="nil"/>
              <w:bottom w:val="single" w:color="auto" w:sz="4" w:space="0"/>
              <w:right w:val="single" w:color="auto" w:sz="4" w:space="0"/>
            </w:tcBorders>
            <w:noWrap w:val="0"/>
            <w:vAlign w:val="center"/>
          </w:tcPr>
          <w:p w14:paraId="6BA6A45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21631C9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E233585">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软件和信息技术服务业</w:t>
            </w:r>
          </w:p>
        </w:tc>
        <w:tc>
          <w:tcPr>
            <w:tcW w:w="1984" w:type="dxa"/>
            <w:tcBorders>
              <w:top w:val="nil"/>
              <w:left w:val="nil"/>
              <w:bottom w:val="single" w:color="auto" w:sz="4" w:space="0"/>
              <w:right w:val="single" w:color="auto" w:sz="4" w:space="0"/>
            </w:tcBorders>
            <w:noWrap w:val="0"/>
            <w:vAlign w:val="center"/>
          </w:tcPr>
          <w:p w14:paraId="3EE338C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02A68E3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0"/>
            <w:vAlign w:val="center"/>
          </w:tcPr>
          <w:p w14:paraId="28DD416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701" w:type="dxa"/>
            <w:tcBorders>
              <w:top w:val="nil"/>
              <w:left w:val="nil"/>
              <w:bottom w:val="single" w:color="auto" w:sz="4" w:space="0"/>
              <w:right w:val="single" w:color="auto" w:sz="4" w:space="0"/>
            </w:tcBorders>
            <w:noWrap w:val="0"/>
            <w:vAlign w:val="center"/>
          </w:tcPr>
          <w:p w14:paraId="4FE08F0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5B1F577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3B797C4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6340069">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2DC4F77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5B63406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4DF6DA6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1000≤Y＜10000</w:t>
            </w:r>
          </w:p>
        </w:tc>
        <w:tc>
          <w:tcPr>
            <w:tcW w:w="1701" w:type="dxa"/>
            <w:tcBorders>
              <w:top w:val="nil"/>
              <w:left w:val="nil"/>
              <w:bottom w:val="single" w:color="auto" w:sz="4" w:space="0"/>
              <w:right w:val="single" w:color="auto" w:sz="4" w:space="0"/>
            </w:tcBorders>
            <w:noWrap w:val="0"/>
            <w:vAlign w:val="center"/>
          </w:tcPr>
          <w:p w14:paraId="296AA18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50≤Y＜1000</w:t>
            </w:r>
          </w:p>
        </w:tc>
        <w:tc>
          <w:tcPr>
            <w:tcW w:w="1134" w:type="dxa"/>
            <w:tcBorders>
              <w:top w:val="nil"/>
              <w:left w:val="nil"/>
              <w:bottom w:val="single" w:color="auto" w:sz="4" w:space="0"/>
              <w:right w:val="single" w:color="auto" w:sz="4" w:space="0"/>
            </w:tcBorders>
            <w:noWrap w:val="0"/>
            <w:vAlign w:val="center"/>
          </w:tcPr>
          <w:p w14:paraId="1ABB0F8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w:t>
            </w:r>
          </w:p>
        </w:tc>
      </w:tr>
      <w:tr w14:paraId="6CF71B8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3D6256A">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房地产开发经营</w:t>
            </w:r>
          </w:p>
        </w:tc>
        <w:tc>
          <w:tcPr>
            <w:tcW w:w="1984" w:type="dxa"/>
            <w:tcBorders>
              <w:top w:val="nil"/>
              <w:left w:val="nil"/>
              <w:bottom w:val="single" w:color="auto" w:sz="4" w:space="0"/>
              <w:right w:val="single" w:color="auto" w:sz="4" w:space="0"/>
            </w:tcBorders>
            <w:noWrap w:val="0"/>
            <w:vAlign w:val="center"/>
          </w:tcPr>
          <w:p w14:paraId="638FA95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48D3970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74B9052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1000≤Y＜200000</w:t>
            </w:r>
          </w:p>
        </w:tc>
        <w:tc>
          <w:tcPr>
            <w:tcW w:w="1701" w:type="dxa"/>
            <w:tcBorders>
              <w:top w:val="nil"/>
              <w:left w:val="nil"/>
              <w:bottom w:val="single" w:color="auto" w:sz="4" w:space="0"/>
              <w:right w:val="single" w:color="auto" w:sz="4" w:space="0"/>
            </w:tcBorders>
            <w:noWrap w:val="0"/>
            <w:vAlign w:val="center"/>
          </w:tcPr>
          <w:p w14:paraId="343B8E6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100≤X＜1000</w:t>
            </w:r>
          </w:p>
        </w:tc>
        <w:tc>
          <w:tcPr>
            <w:tcW w:w="1134" w:type="dxa"/>
            <w:tcBorders>
              <w:top w:val="nil"/>
              <w:left w:val="nil"/>
              <w:bottom w:val="single" w:color="auto" w:sz="4" w:space="0"/>
              <w:right w:val="single" w:color="auto" w:sz="4" w:space="0"/>
            </w:tcBorders>
            <w:noWrap w:val="0"/>
            <w:vAlign w:val="center"/>
          </w:tcPr>
          <w:p w14:paraId="0913CE5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X＜100</w:t>
            </w:r>
          </w:p>
        </w:tc>
      </w:tr>
      <w:tr w14:paraId="55F62E6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A8BCC92">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6C51B34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851" w:type="dxa"/>
            <w:tcBorders>
              <w:top w:val="nil"/>
              <w:left w:val="nil"/>
              <w:bottom w:val="single" w:color="auto" w:sz="4" w:space="0"/>
              <w:right w:val="single" w:color="auto" w:sz="4" w:space="0"/>
            </w:tcBorders>
            <w:noWrap w:val="0"/>
            <w:vAlign w:val="center"/>
          </w:tcPr>
          <w:p w14:paraId="26407CDC">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20DD362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5000≤Z＜10000</w:t>
            </w:r>
          </w:p>
        </w:tc>
        <w:tc>
          <w:tcPr>
            <w:tcW w:w="1701" w:type="dxa"/>
            <w:tcBorders>
              <w:top w:val="nil"/>
              <w:left w:val="nil"/>
              <w:bottom w:val="single" w:color="auto" w:sz="4" w:space="0"/>
              <w:right w:val="single" w:color="auto" w:sz="4" w:space="0"/>
            </w:tcBorders>
            <w:noWrap w:val="0"/>
            <w:vAlign w:val="center"/>
          </w:tcPr>
          <w:p w14:paraId="56E9121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2000≤Y＜5000</w:t>
            </w:r>
          </w:p>
        </w:tc>
        <w:tc>
          <w:tcPr>
            <w:tcW w:w="1134" w:type="dxa"/>
            <w:tcBorders>
              <w:top w:val="nil"/>
              <w:left w:val="nil"/>
              <w:bottom w:val="single" w:color="auto" w:sz="4" w:space="0"/>
              <w:right w:val="single" w:color="auto" w:sz="4" w:space="0"/>
            </w:tcBorders>
            <w:noWrap w:val="0"/>
            <w:vAlign w:val="center"/>
          </w:tcPr>
          <w:p w14:paraId="78FE85B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Y＜2000</w:t>
            </w:r>
          </w:p>
        </w:tc>
      </w:tr>
      <w:tr w14:paraId="0163D13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CA7389C">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物业管理</w:t>
            </w:r>
          </w:p>
        </w:tc>
        <w:tc>
          <w:tcPr>
            <w:tcW w:w="1984" w:type="dxa"/>
            <w:tcBorders>
              <w:top w:val="nil"/>
              <w:left w:val="nil"/>
              <w:bottom w:val="single" w:color="auto" w:sz="4" w:space="0"/>
              <w:right w:val="single" w:color="auto" w:sz="4" w:space="0"/>
            </w:tcBorders>
            <w:noWrap w:val="0"/>
            <w:vAlign w:val="center"/>
          </w:tcPr>
          <w:p w14:paraId="7634E51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238AC3F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0"/>
            <w:vAlign w:val="center"/>
          </w:tcPr>
          <w:p w14:paraId="3AA2136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300≤X＜1000</w:t>
            </w:r>
          </w:p>
        </w:tc>
        <w:tc>
          <w:tcPr>
            <w:tcW w:w="1701" w:type="dxa"/>
            <w:tcBorders>
              <w:top w:val="nil"/>
              <w:left w:val="nil"/>
              <w:bottom w:val="single" w:color="auto" w:sz="4" w:space="0"/>
              <w:right w:val="single" w:color="auto" w:sz="4" w:space="0"/>
            </w:tcBorders>
            <w:noWrap w:val="0"/>
            <w:vAlign w:val="center"/>
          </w:tcPr>
          <w:p w14:paraId="1459F2BA">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134" w:type="dxa"/>
            <w:tcBorders>
              <w:top w:val="nil"/>
              <w:left w:val="nil"/>
              <w:bottom w:val="single" w:color="auto" w:sz="4" w:space="0"/>
              <w:right w:val="single" w:color="auto" w:sz="4" w:space="0"/>
            </w:tcBorders>
            <w:noWrap w:val="0"/>
            <w:vAlign w:val="center"/>
          </w:tcPr>
          <w:p w14:paraId="2B6535D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X＜100</w:t>
            </w:r>
          </w:p>
        </w:tc>
      </w:tr>
      <w:tr w14:paraId="6BA485B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E69D9C8">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087015F1">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营业收入（Y）</w:t>
            </w:r>
          </w:p>
        </w:tc>
        <w:tc>
          <w:tcPr>
            <w:tcW w:w="851" w:type="dxa"/>
            <w:tcBorders>
              <w:top w:val="nil"/>
              <w:left w:val="nil"/>
              <w:bottom w:val="single" w:color="auto" w:sz="4" w:space="0"/>
              <w:right w:val="single" w:color="auto" w:sz="4" w:space="0"/>
            </w:tcBorders>
            <w:noWrap w:val="0"/>
            <w:vAlign w:val="center"/>
          </w:tcPr>
          <w:p w14:paraId="6B83263B">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3D7F609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1000≤Y＜5000</w:t>
            </w:r>
          </w:p>
        </w:tc>
        <w:tc>
          <w:tcPr>
            <w:tcW w:w="1701" w:type="dxa"/>
            <w:tcBorders>
              <w:top w:val="nil"/>
              <w:left w:val="nil"/>
              <w:bottom w:val="single" w:color="auto" w:sz="4" w:space="0"/>
              <w:right w:val="single" w:color="auto" w:sz="4" w:space="0"/>
            </w:tcBorders>
            <w:noWrap w:val="0"/>
            <w:vAlign w:val="center"/>
          </w:tcPr>
          <w:p w14:paraId="124B5BB5">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500≤Y＜1000</w:t>
            </w:r>
          </w:p>
        </w:tc>
        <w:tc>
          <w:tcPr>
            <w:tcW w:w="1134" w:type="dxa"/>
            <w:tcBorders>
              <w:top w:val="nil"/>
              <w:left w:val="nil"/>
              <w:bottom w:val="single" w:color="auto" w:sz="4" w:space="0"/>
              <w:right w:val="single" w:color="auto" w:sz="4" w:space="0"/>
            </w:tcBorders>
            <w:noWrap w:val="0"/>
            <w:vAlign w:val="center"/>
          </w:tcPr>
          <w:p w14:paraId="78D995F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Y＜500</w:t>
            </w:r>
          </w:p>
        </w:tc>
      </w:tr>
      <w:tr w14:paraId="155A870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F0E95D3">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租赁和商务服务业</w:t>
            </w:r>
          </w:p>
        </w:tc>
        <w:tc>
          <w:tcPr>
            <w:tcW w:w="1984" w:type="dxa"/>
            <w:tcBorders>
              <w:top w:val="nil"/>
              <w:left w:val="nil"/>
              <w:bottom w:val="single" w:color="auto" w:sz="4" w:space="0"/>
              <w:right w:val="single" w:color="auto" w:sz="4" w:space="0"/>
            </w:tcBorders>
            <w:noWrap w:val="0"/>
            <w:vAlign w:val="center"/>
          </w:tcPr>
          <w:p w14:paraId="595BB3E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75430AD0">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0"/>
            <w:vAlign w:val="center"/>
          </w:tcPr>
          <w:p w14:paraId="368C723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701" w:type="dxa"/>
            <w:tcBorders>
              <w:top w:val="nil"/>
              <w:left w:val="nil"/>
              <w:bottom w:val="single" w:color="auto" w:sz="4" w:space="0"/>
              <w:right w:val="single" w:color="auto" w:sz="4" w:space="0"/>
            </w:tcBorders>
            <w:noWrap w:val="0"/>
            <w:vAlign w:val="center"/>
          </w:tcPr>
          <w:p w14:paraId="271C41DD">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0B06C0A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r w14:paraId="1E5D4D3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3DC39C7">
            <w:pPr>
              <w:widowControl/>
              <w:jc w:val="left"/>
              <w:rPr>
                <w:rFonts w:ascii="仿宋_GB2312" w:hAnsi="仿宋" w:eastAsia="仿宋_GB2312" w:cs="宋体"/>
                <w:b/>
                <w:bCs/>
                <w:color w:val="000000" w:themeColor="text1"/>
                <w:kern w:val="0"/>
                <w:sz w:val="18"/>
                <w:szCs w:val="18"/>
                <w:highlight w:val="none"/>
                <w14:textFill>
                  <w14:solidFill>
                    <w14:schemeClr w14:val="tx1"/>
                  </w14:solidFill>
                </w14:textFill>
              </w:rPr>
            </w:pPr>
          </w:p>
        </w:tc>
        <w:tc>
          <w:tcPr>
            <w:tcW w:w="1984" w:type="dxa"/>
            <w:tcBorders>
              <w:top w:val="nil"/>
              <w:left w:val="nil"/>
              <w:bottom w:val="single" w:color="auto" w:sz="4" w:space="0"/>
              <w:right w:val="single" w:color="auto" w:sz="4" w:space="0"/>
            </w:tcBorders>
            <w:noWrap w:val="0"/>
            <w:vAlign w:val="center"/>
          </w:tcPr>
          <w:p w14:paraId="138BC78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资产总额（Z）</w:t>
            </w:r>
          </w:p>
        </w:tc>
        <w:tc>
          <w:tcPr>
            <w:tcW w:w="851" w:type="dxa"/>
            <w:tcBorders>
              <w:top w:val="nil"/>
              <w:left w:val="nil"/>
              <w:bottom w:val="single" w:color="auto" w:sz="4" w:space="0"/>
              <w:right w:val="single" w:color="auto" w:sz="4" w:space="0"/>
            </w:tcBorders>
            <w:noWrap w:val="0"/>
            <w:vAlign w:val="center"/>
          </w:tcPr>
          <w:p w14:paraId="7FAA14F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万元</w:t>
            </w:r>
          </w:p>
        </w:tc>
        <w:tc>
          <w:tcPr>
            <w:tcW w:w="1842" w:type="dxa"/>
            <w:tcBorders>
              <w:top w:val="nil"/>
              <w:left w:val="nil"/>
              <w:bottom w:val="single" w:color="auto" w:sz="4" w:space="0"/>
              <w:right w:val="single" w:color="auto" w:sz="4" w:space="0"/>
            </w:tcBorders>
            <w:noWrap w:val="0"/>
            <w:vAlign w:val="center"/>
          </w:tcPr>
          <w:p w14:paraId="69A69FD6">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8000≤Z＜120000</w:t>
            </w:r>
          </w:p>
        </w:tc>
        <w:tc>
          <w:tcPr>
            <w:tcW w:w="1701" w:type="dxa"/>
            <w:tcBorders>
              <w:top w:val="nil"/>
              <w:left w:val="nil"/>
              <w:bottom w:val="single" w:color="auto" w:sz="4" w:space="0"/>
              <w:right w:val="single" w:color="auto" w:sz="4" w:space="0"/>
            </w:tcBorders>
            <w:noWrap w:val="0"/>
            <w:vAlign w:val="center"/>
          </w:tcPr>
          <w:p w14:paraId="3C88C77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100≤Z＜8000</w:t>
            </w:r>
          </w:p>
        </w:tc>
        <w:tc>
          <w:tcPr>
            <w:tcW w:w="1134" w:type="dxa"/>
            <w:tcBorders>
              <w:top w:val="nil"/>
              <w:left w:val="nil"/>
              <w:bottom w:val="single" w:color="auto" w:sz="4" w:space="0"/>
              <w:right w:val="single" w:color="auto" w:sz="4" w:space="0"/>
            </w:tcBorders>
            <w:noWrap w:val="0"/>
            <w:vAlign w:val="center"/>
          </w:tcPr>
          <w:p w14:paraId="723A08B4">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Y＜100</w:t>
            </w:r>
          </w:p>
        </w:tc>
      </w:tr>
      <w:tr w14:paraId="2491BC13">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5D12AC86">
            <w:pPr>
              <w:widowControl/>
              <w:jc w:val="center"/>
              <w:rPr>
                <w:rFonts w:hint="eastAsia" w:ascii="仿宋_GB2312" w:hAnsi="仿宋" w:eastAsia="仿宋_GB2312" w:cs="宋体"/>
                <w:b/>
                <w:bCs/>
                <w:color w:val="000000" w:themeColor="text1"/>
                <w:kern w:val="0"/>
                <w:sz w:val="18"/>
                <w:szCs w:val="18"/>
                <w:highlight w:val="none"/>
                <w14:textFill>
                  <w14:solidFill>
                    <w14:schemeClr w14:val="tx1"/>
                  </w14:solidFill>
                </w14:textFill>
              </w:rPr>
            </w:pPr>
            <w:r>
              <w:rPr>
                <w:rFonts w:hint="eastAsia" w:ascii="仿宋_GB2312" w:hAnsi="仿宋" w:eastAsia="仿宋_GB2312" w:cs="宋体"/>
                <w:b/>
                <w:bCs/>
                <w:color w:val="000000" w:themeColor="text1"/>
                <w:kern w:val="0"/>
                <w:sz w:val="18"/>
                <w:szCs w:val="18"/>
                <w:highlight w:val="none"/>
                <w14:textFill>
                  <w14:solidFill>
                    <w14:schemeClr w14:val="tx1"/>
                  </w14:solidFill>
                </w14:textFill>
              </w:rPr>
              <w:t>其他未列明行业</w:t>
            </w:r>
          </w:p>
        </w:tc>
        <w:tc>
          <w:tcPr>
            <w:tcW w:w="1984" w:type="dxa"/>
            <w:tcBorders>
              <w:top w:val="nil"/>
              <w:left w:val="nil"/>
              <w:bottom w:val="single" w:color="auto" w:sz="4" w:space="0"/>
              <w:right w:val="single" w:color="auto" w:sz="4" w:space="0"/>
            </w:tcBorders>
            <w:noWrap w:val="0"/>
            <w:vAlign w:val="center"/>
          </w:tcPr>
          <w:p w14:paraId="7E1B93A2">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从业人员（X）</w:t>
            </w:r>
          </w:p>
        </w:tc>
        <w:tc>
          <w:tcPr>
            <w:tcW w:w="851" w:type="dxa"/>
            <w:tcBorders>
              <w:top w:val="nil"/>
              <w:left w:val="nil"/>
              <w:bottom w:val="single" w:color="auto" w:sz="4" w:space="0"/>
              <w:right w:val="single" w:color="auto" w:sz="4" w:space="0"/>
            </w:tcBorders>
            <w:noWrap w:val="0"/>
            <w:vAlign w:val="center"/>
          </w:tcPr>
          <w:p w14:paraId="331DD638">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人</w:t>
            </w:r>
          </w:p>
        </w:tc>
        <w:tc>
          <w:tcPr>
            <w:tcW w:w="1842" w:type="dxa"/>
            <w:tcBorders>
              <w:top w:val="nil"/>
              <w:left w:val="nil"/>
              <w:bottom w:val="single" w:color="auto" w:sz="4" w:space="0"/>
              <w:right w:val="single" w:color="auto" w:sz="4" w:space="0"/>
            </w:tcBorders>
            <w:noWrap w:val="0"/>
            <w:vAlign w:val="center"/>
          </w:tcPr>
          <w:p w14:paraId="679D4589">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100≤X＜300</w:t>
            </w:r>
          </w:p>
        </w:tc>
        <w:tc>
          <w:tcPr>
            <w:tcW w:w="1701" w:type="dxa"/>
            <w:tcBorders>
              <w:top w:val="nil"/>
              <w:left w:val="nil"/>
              <w:bottom w:val="single" w:color="auto" w:sz="4" w:space="0"/>
              <w:right w:val="single" w:color="auto" w:sz="4" w:space="0"/>
            </w:tcBorders>
            <w:noWrap w:val="0"/>
            <w:vAlign w:val="center"/>
          </w:tcPr>
          <w:p w14:paraId="491BF7DF">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10≤X＜100</w:t>
            </w:r>
          </w:p>
        </w:tc>
        <w:tc>
          <w:tcPr>
            <w:tcW w:w="1134" w:type="dxa"/>
            <w:tcBorders>
              <w:top w:val="nil"/>
              <w:left w:val="nil"/>
              <w:bottom w:val="single" w:color="auto" w:sz="4" w:space="0"/>
              <w:right w:val="single" w:color="auto" w:sz="4" w:space="0"/>
            </w:tcBorders>
            <w:noWrap w:val="0"/>
            <w:vAlign w:val="center"/>
          </w:tcPr>
          <w:p w14:paraId="57DAA5EE">
            <w:pPr>
              <w:widowControl/>
              <w:jc w:val="left"/>
              <w:rPr>
                <w:rFonts w:hint="eastAsia" w:ascii="仿宋_GB2312" w:hAnsi="仿宋" w:eastAsia="仿宋_GB2312" w:cs="宋体"/>
                <w:color w:val="000000" w:themeColor="text1"/>
                <w:kern w:val="0"/>
                <w:sz w:val="18"/>
                <w:szCs w:val="18"/>
                <w:highlight w:val="none"/>
                <w14:textFill>
                  <w14:solidFill>
                    <w14:schemeClr w14:val="tx1"/>
                  </w14:solidFill>
                </w14:textFill>
              </w:rPr>
            </w:pPr>
            <w:r>
              <w:rPr>
                <w:rFonts w:hint="eastAsia" w:ascii="仿宋_GB2312" w:hAnsi="仿宋" w:eastAsia="仿宋_GB2312" w:cs="宋体"/>
                <w:color w:val="000000" w:themeColor="text1"/>
                <w:kern w:val="0"/>
                <w:sz w:val="18"/>
                <w:szCs w:val="18"/>
                <w:highlight w:val="none"/>
                <w14:textFill>
                  <w14:solidFill>
                    <w14:schemeClr w14:val="tx1"/>
                  </w14:solidFill>
                </w14:textFill>
              </w:rPr>
              <w:t>X＜10</w:t>
            </w:r>
          </w:p>
        </w:tc>
      </w:tr>
    </w:tbl>
    <w:p w14:paraId="20E33B85">
      <w:pPr>
        <w:spacing w:line="560" w:lineRule="exact"/>
        <w:ind w:firstLine="525" w:firstLineChars="250"/>
        <w:rPr>
          <w:rFonts w:hint="eastAsia" w:ascii="仿宋_GB2312" w:hAnsi="仿宋" w:eastAsia="仿宋_GB2312"/>
          <w:color w:val="000000" w:themeColor="text1"/>
          <w:szCs w:val="21"/>
          <w:highlight w:val="none"/>
          <w14:textFill>
            <w14:solidFill>
              <w14:schemeClr w14:val="tx1"/>
            </w14:solidFill>
          </w14:textFill>
        </w:rPr>
      </w:pPr>
      <w:r>
        <w:rPr>
          <w:rFonts w:hint="eastAsia" w:ascii="仿宋_GB2312" w:hAnsi="仿宋" w:eastAsia="仿宋_GB2312"/>
          <w:color w:val="000000" w:themeColor="text1"/>
          <w:szCs w:val="2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7EA62A96">
      <w:pPr>
        <w:widowControl/>
        <w:jc w:val="left"/>
        <w:rPr>
          <w:rFonts w:ascii="宋体" w:hAnsi="宋体"/>
          <w:color w:val="000000" w:themeColor="text1"/>
          <w:kern w:val="0"/>
          <w:sz w:val="20"/>
          <w:szCs w:val="21"/>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0BD6C148">
      <w:pPr>
        <w:pStyle w:val="2"/>
        <w:spacing w:line="240" w:lineRule="auto"/>
        <w:jc w:val="center"/>
        <w:rPr>
          <w:rFonts w:hint="eastAsia"/>
          <w:color w:val="000000" w:themeColor="text1"/>
          <w:highlight w:val="none"/>
          <w14:textFill>
            <w14:solidFill>
              <w14:schemeClr w14:val="tx1"/>
            </w14:solidFill>
          </w14:textFill>
        </w:rPr>
      </w:pPr>
      <w:bookmarkStart w:id="34" w:name="_Toc31026"/>
      <w:bookmarkStart w:id="35" w:name="_Toc80886927"/>
      <w:r>
        <w:rPr>
          <w:rFonts w:hint="eastAsia" w:ascii="Cambria" w:hAnsi="Cambria"/>
          <w:bCs w:val="0"/>
          <w:color w:val="000000" w:themeColor="text1"/>
          <w:sz w:val="32"/>
          <w:szCs w:val="32"/>
          <w:highlight w:val="none"/>
          <w14:textFill>
            <w14:solidFill>
              <w14:schemeClr w14:val="tx1"/>
            </w14:solidFill>
          </w14:textFill>
        </w:rPr>
        <w:t>第三章</w:t>
      </w:r>
      <w:r>
        <w:rPr>
          <w:rFonts w:ascii="Cambria" w:hAnsi="Cambria"/>
          <w:bCs w:val="0"/>
          <w:color w:val="000000" w:themeColor="text1"/>
          <w:sz w:val="32"/>
          <w:szCs w:val="32"/>
          <w:highlight w:val="none"/>
          <w14:textFill>
            <w14:solidFill>
              <w14:schemeClr w14:val="tx1"/>
            </w14:solidFill>
          </w14:textFill>
        </w:rPr>
        <w:t xml:space="preserve"> </w:t>
      </w:r>
      <w:r>
        <w:rPr>
          <w:rFonts w:hint="eastAsia" w:ascii="Cambria" w:hAnsi="Cambria"/>
          <w:bCs w:val="0"/>
          <w:color w:val="000000" w:themeColor="text1"/>
          <w:sz w:val="32"/>
          <w:szCs w:val="32"/>
          <w:highlight w:val="none"/>
          <w14:textFill>
            <w14:solidFill>
              <w14:schemeClr w14:val="tx1"/>
            </w14:solidFill>
          </w14:textFill>
        </w:rPr>
        <w:t>供应商须知</w:t>
      </w:r>
      <w:bookmarkEnd w:id="34"/>
      <w:bookmarkEnd w:id="35"/>
    </w:p>
    <w:p w14:paraId="7D64FE80">
      <w:pPr>
        <w:pStyle w:val="3"/>
        <w:spacing w:line="240" w:lineRule="auto"/>
        <w:jc w:val="center"/>
        <w:rPr>
          <w:rFonts w:ascii="宋体" w:hAnsi="宋体"/>
          <w:b w:val="0"/>
          <w:color w:val="000000" w:themeColor="text1"/>
          <w:highlight w:val="none"/>
          <w14:textFill>
            <w14:solidFill>
              <w14:schemeClr w14:val="tx1"/>
            </w14:solidFill>
          </w14:textFill>
        </w:rPr>
      </w:pPr>
      <w:bookmarkStart w:id="36" w:name="_Toc4320"/>
      <w:bookmarkStart w:id="37" w:name="_Toc80886928"/>
      <w:r>
        <w:rPr>
          <w:rFonts w:hint="eastAsia" w:ascii="宋体" w:hAnsi="宋体"/>
          <w:b w:val="0"/>
          <w:color w:val="000000" w:themeColor="text1"/>
          <w:highlight w:val="none"/>
          <w14:textFill>
            <w14:solidFill>
              <w14:schemeClr w14:val="tx1"/>
            </w14:solidFill>
          </w14:textFill>
        </w:rPr>
        <w:t>第一节 供应商须知前附表</w:t>
      </w:r>
      <w:bookmarkEnd w:id="36"/>
      <w:bookmarkEnd w:id="37"/>
    </w:p>
    <w:p w14:paraId="69D2A5E0">
      <w:pPr>
        <w:spacing w:line="400" w:lineRule="exact"/>
        <w:jc w:val="center"/>
        <w:rPr>
          <w:rFonts w:hint="eastAsia" w:ascii="宋体" w:hAnsi="宋体"/>
          <w:b/>
          <w:color w:val="000000" w:themeColor="text1"/>
          <w:sz w:val="32"/>
          <w:szCs w:val="32"/>
          <w:highlight w:val="none"/>
          <w14:textFill>
            <w14:solidFill>
              <w14:schemeClr w14:val="tx1"/>
            </w14:solidFill>
          </w14:textFill>
        </w:rPr>
      </w:pPr>
    </w:p>
    <w:tbl>
      <w:tblPr>
        <w:tblStyle w:val="30"/>
        <w:tblW w:w="10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5"/>
        <w:gridCol w:w="2785"/>
        <w:gridCol w:w="6850"/>
      </w:tblGrid>
      <w:tr w14:paraId="4DA5C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top"/>
          </w:tcPr>
          <w:p w14:paraId="19DAB779">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条款号</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6CAFCF47">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条款内容</w:t>
            </w:r>
          </w:p>
        </w:tc>
        <w:tc>
          <w:tcPr>
            <w:tcW w:w="6850" w:type="dxa"/>
            <w:tcBorders>
              <w:top w:val="single" w:color="000000" w:sz="4" w:space="0"/>
              <w:left w:val="single" w:color="000000" w:sz="4" w:space="0"/>
              <w:bottom w:val="single" w:color="000000" w:sz="4" w:space="0"/>
              <w:right w:val="single" w:color="000000" w:sz="4" w:space="0"/>
            </w:tcBorders>
            <w:noWrap w:val="0"/>
            <w:vAlign w:val="top"/>
          </w:tcPr>
          <w:p w14:paraId="192D2B86">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具体要求</w:t>
            </w:r>
          </w:p>
        </w:tc>
      </w:tr>
      <w:tr w14:paraId="38C0B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F35239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6C35E32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供应商资格条件</w:t>
            </w:r>
          </w:p>
        </w:tc>
        <w:tc>
          <w:tcPr>
            <w:tcW w:w="6850" w:type="dxa"/>
            <w:tcBorders>
              <w:top w:val="single" w:color="000000" w:sz="4" w:space="0"/>
              <w:left w:val="single" w:color="000000" w:sz="4" w:space="0"/>
              <w:bottom w:val="single" w:color="000000" w:sz="4" w:space="0"/>
              <w:right w:val="single" w:color="000000" w:sz="4" w:space="0"/>
            </w:tcBorders>
            <w:noWrap w:val="0"/>
            <w:vAlign w:val="top"/>
          </w:tcPr>
          <w:p w14:paraId="7C8CE172">
            <w:pPr>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供应商资格条件要求详见公告。</w:t>
            </w:r>
          </w:p>
        </w:tc>
      </w:tr>
      <w:tr w14:paraId="7A944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45D3373">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36EE60AE">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是否接受联合体竞标</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4D30255D">
            <w:pPr>
              <w:spacing w:line="360" w:lineRule="auto"/>
              <w:rPr>
                <w:rFonts w:hint="eastAsia" w:ascii="宋体" w:hAnsi="宋体" w:cs="宋体"/>
                <w:color w:val="000000" w:themeColor="text1"/>
                <w:szCs w:val="21"/>
                <w:highlight w:val="none"/>
                <w14:textFill>
                  <w14:solidFill>
                    <w14:schemeClr w14:val="tx1"/>
                  </w14:solidFill>
                </w14:textFill>
              </w:rPr>
            </w:pPr>
            <w:bookmarkStart w:id="38" w:name="PO_3000001868_PM007"/>
            <w:r>
              <w:rPr>
                <w:rFonts w:hint="eastAsia" w:ascii="宋体" w:hAnsi="宋体"/>
                <w:color w:val="000000" w:themeColor="text1"/>
                <w:szCs w:val="21"/>
                <w:highlight w:val="none"/>
                <w:lang w:eastAsia="zh-CN"/>
                <w14:textFill>
                  <w14:solidFill>
                    <w14:schemeClr w14:val="tx1"/>
                  </w14:solidFill>
                </w14:textFill>
              </w:rPr>
              <w:t>不允许联合体投标</w:t>
            </w:r>
            <w:bookmarkEnd w:id="38"/>
          </w:p>
        </w:tc>
      </w:tr>
      <w:tr w14:paraId="49A8C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0FACA5B7">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5.2</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1C75152D">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联合体竞标要求</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3A4D2273">
            <w:pPr>
              <w:spacing w:line="360" w:lineRule="auto"/>
              <w:ind w:firstLine="315" w:firstLineChars="1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无</w:t>
            </w:r>
          </w:p>
        </w:tc>
      </w:tr>
      <w:tr w14:paraId="340C5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FA1D945">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6.1</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068358C6">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是否允许分包</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41C0EF44">
            <w:pPr>
              <w:pStyle w:val="11"/>
              <w:spacing w:line="360" w:lineRule="auto"/>
              <w:rPr>
                <w:rFonts w:hint="eastAsia" w:ascii="宋体" w:hAnsi="宋体"/>
                <w:color w:val="000000" w:themeColor="text1"/>
                <w:szCs w:val="21"/>
                <w:highlight w:val="none"/>
                <w:lang w:val="en-US" w:eastAsia="zh-CN"/>
                <w14:textFill>
                  <w14:solidFill>
                    <w14:schemeClr w14:val="tx1"/>
                  </w14:solidFill>
                </w14:textFill>
              </w:rPr>
            </w:pPr>
            <w:bookmarkStart w:id="39" w:name="PO_3000001868_PM044"/>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不允许分包</w:t>
            </w:r>
            <w:bookmarkEnd w:id="39"/>
          </w:p>
          <w:p w14:paraId="3F98B3D1">
            <w:pPr>
              <w:pStyle w:val="11"/>
              <w:spacing w:line="360" w:lineRule="auto"/>
              <w:rPr>
                <w:rFonts w:hint="eastAsia" w:ascii="宋体" w:hAnsi="宋体"/>
                <w:color w:val="000000" w:themeColor="text1"/>
                <w:szCs w:val="21"/>
                <w:highlight w:val="none"/>
                <w:u w:val="singl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分包内容：</w:t>
            </w:r>
            <w:r>
              <w:rPr>
                <w:rFonts w:hint="eastAsia" w:ascii="宋体" w:hAnsi="宋体"/>
                <w:color w:val="000000" w:themeColor="text1"/>
                <w:szCs w:val="21"/>
                <w:highlight w:val="none"/>
                <w:u w:val="single"/>
                <w:lang w:val="en-US" w:eastAsia="zh-CN"/>
                <w14:textFill>
                  <w14:solidFill>
                    <w14:schemeClr w14:val="tx1"/>
                  </w14:solidFill>
                </w14:textFill>
              </w:rPr>
              <w:t xml:space="preserve">                                     。</w:t>
            </w:r>
          </w:p>
          <w:p w14:paraId="7999A65B">
            <w:pPr>
              <w:pStyle w:val="11"/>
              <w:spacing w:line="360" w:lineRule="auto"/>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分包金额或者比例：</w:t>
            </w:r>
            <w:r>
              <w:rPr>
                <w:rFonts w:hint="eastAsia" w:ascii="宋体" w:hAnsi="宋体"/>
                <w:color w:val="000000" w:themeColor="text1"/>
                <w:szCs w:val="21"/>
                <w:highlight w:val="none"/>
                <w:u w:val="single"/>
                <w:lang w:val="en-US" w:eastAsia="zh-CN"/>
                <w14:textFill>
                  <w14:solidFill>
                    <w14:schemeClr w14:val="tx1"/>
                  </w14:solidFill>
                </w14:textFill>
              </w:rPr>
              <w:t xml:space="preserve">                                     。</w:t>
            </w:r>
          </w:p>
        </w:tc>
      </w:tr>
      <w:tr w14:paraId="43950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022578F">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12.1.1</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6943BD0A">
            <w:pPr>
              <w:snapToGrid w:val="0"/>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资格证明文件组成</w:t>
            </w:r>
          </w:p>
          <w:p w14:paraId="03197683">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4CF682CA">
            <w:pPr>
              <w:pStyle w:val="11"/>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1.供应商为法人或者其他组织的提供其营业执照等证明文件（如营业执照或者事业单位法人证书或者执业许可证等），供应商为自然人的提供其身份证复印件；（</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1C02FC15">
            <w:pPr>
              <w:snapToGrid w:val="0"/>
              <w:spacing w:line="36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2.供应商依法缴纳税收的相关材料【202</w:t>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月至202</w:t>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月】内连续3个月的依法缴纳税收的凭据复印件或纳税申报）；依法免税的供应商，必须提供相应文件证明其依法免税。从取得营业执照时间起至响应文件提交截止时间为止不足要求月数的，只需提供从取得营业执照起的依法缴纳税收相应证明文件）；（</w:t>
            </w:r>
            <w:r>
              <w:rPr>
                <w:rFonts w:hint="eastAsia" w:ascii="宋体" w:hAnsi="宋体" w:cs="宋体"/>
                <w:b/>
                <w:color w:val="000000" w:themeColor="text1"/>
                <w:szCs w:val="21"/>
                <w:highlight w:val="none"/>
                <w14:textFill>
                  <w14:solidFill>
                    <w14:schemeClr w14:val="tx1"/>
                  </w14:solidFill>
                </w14:textFill>
              </w:rPr>
              <w:t>必须提供，否则作无效竞标处理</w:t>
            </w:r>
            <w:r>
              <w:rPr>
                <w:rFonts w:hint="eastAsia" w:ascii="宋体" w:hAnsi="宋体" w:cs="宋体"/>
                <w:color w:val="000000" w:themeColor="text1"/>
                <w:szCs w:val="21"/>
                <w:highlight w:val="none"/>
                <w14:textFill>
                  <w14:solidFill>
                    <w14:schemeClr w14:val="tx1"/>
                  </w14:solidFill>
                </w14:textFill>
              </w:rPr>
              <w:t>）</w:t>
            </w:r>
          </w:p>
          <w:p w14:paraId="54CD2C91">
            <w:pPr>
              <w:snapToGrid w:val="0"/>
              <w:spacing w:line="36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3.供应商依法缴纳社会保障资金的相关材料【202</w:t>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月至202</w:t>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月】内连续3个月的依法缴纳社会保障资金的缴费凭证（专用收据或者社会保险缴纳清单）复印件；依法不需要缴纳社会保障资金的供应商，必须提供相应文件证明不需要缴纳社会保障资金。从取得营业执照时间起至响应文件提交截止时间为止不足要求月数的只需提供从取得营业执照起的依法缴纳社会保障资金的相应证明文件；（</w:t>
            </w:r>
            <w:r>
              <w:rPr>
                <w:rFonts w:hint="eastAsia" w:ascii="宋体" w:hAnsi="宋体" w:cs="宋体"/>
                <w:b/>
                <w:color w:val="000000" w:themeColor="text1"/>
                <w:szCs w:val="21"/>
                <w:highlight w:val="none"/>
                <w14:textFill>
                  <w14:solidFill>
                    <w14:schemeClr w14:val="tx1"/>
                  </w14:solidFill>
                </w14:textFill>
              </w:rPr>
              <w:t>必须提供，否则作无效竞标处理</w:t>
            </w:r>
            <w:r>
              <w:rPr>
                <w:rFonts w:hint="eastAsia" w:ascii="宋体" w:hAnsi="宋体" w:cs="宋体"/>
                <w:color w:val="000000" w:themeColor="text1"/>
                <w:szCs w:val="21"/>
                <w:highlight w:val="none"/>
                <w14:textFill>
                  <w14:solidFill>
                    <w14:schemeClr w14:val="tx1"/>
                  </w14:solidFill>
                </w14:textFill>
              </w:rPr>
              <w:t>）</w:t>
            </w:r>
          </w:p>
          <w:p w14:paraId="6E188A65">
            <w:pPr>
              <w:snapToGrid w:val="0"/>
              <w:spacing w:line="36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4.供应商财务状况报告：</w:t>
            </w:r>
            <w:r>
              <w:rPr>
                <w:rFonts w:hint="eastAsia" w:ascii="宋体" w:hAnsi="宋体" w:cs="宋体"/>
                <w:color w:val="000000" w:themeColor="text1"/>
                <w:szCs w:val="21"/>
                <w:highlight w:val="none"/>
                <w:lang w:val="en-US" w:eastAsia="zh-CN"/>
                <w14:textFill>
                  <w14:solidFill>
                    <w14:schemeClr w14:val="tx1"/>
                  </w14:solidFill>
                </w14:textFill>
              </w:rPr>
              <w:t>2025</w:t>
            </w:r>
            <w:r>
              <w:rPr>
                <w:rFonts w:hint="eastAsia" w:ascii="宋体" w:hAnsi="宋体" w:cs="宋体"/>
                <w:color w:val="000000" w:themeColor="text1"/>
                <w:szCs w:val="21"/>
                <w:highlight w:val="none"/>
                <w14:textFill>
                  <w14:solidFill>
                    <w14:schemeClr w14:val="tx1"/>
                  </w14:solidFill>
                </w14:textFill>
              </w:rPr>
              <w:t>年财务报表复印件；供应商成立不满一年的应按提供首次响应文件提交截止时间上一个月的财务报表报告复印件。（上述财务报表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s="宋体"/>
                <w:b/>
                <w:color w:val="000000" w:themeColor="text1"/>
                <w:szCs w:val="21"/>
                <w:highlight w:val="none"/>
                <w14:textFill>
                  <w14:solidFill>
                    <w14:schemeClr w14:val="tx1"/>
                  </w14:solidFill>
                </w14:textFill>
              </w:rPr>
              <w:t>必须提供，否则作无效竞标处理</w:t>
            </w:r>
            <w:r>
              <w:rPr>
                <w:rFonts w:hint="eastAsia" w:ascii="宋体" w:hAnsi="宋体" w:cs="宋体"/>
                <w:color w:val="000000" w:themeColor="text1"/>
                <w:szCs w:val="21"/>
                <w:highlight w:val="none"/>
                <w14:textFill>
                  <w14:solidFill>
                    <w14:schemeClr w14:val="tx1"/>
                  </w14:solidFill>
                </w14:textFill>
              </w:rPr>
              <w:t>）</w:t>
            </w:r>
          </w:p>
          <w:p w14:paraId="707281ED">
            <w:pPr>
              <w:snapToGrid w:val="0"/>
              <w:spacing w:line="36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5.供应商直接控股、管理关系信息表；（</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253F503F">
            <w:pPr>
              <w:snapToGrid w:val="0"/>
              <w:spacing w:line="36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6.资格声明函；（</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4B8D5788">
            <w:pPr>
              <w:snapToGrid w:val="0"/>
              <w:spacing w:line="360" w:lineRule="exact"/>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中小企业声明函（格式后附）（本项目属于专门面向中小企业采购的项目，供应商应为中小微企业或监狱企业或残疾人福利性单位，并根据《政府采购促进中小企业发展管理办法》（财库〔2020〕46号）中《中小企业声明函》格式要求填报及提供声明函原件或《残疾人福利性单位声明函》原件或属于监狱企业的证明文件复印件。）；</w:t>
            </w:r>
            <w:r>
              <w:rPr>
                <w:rFonts w:hint="eastAsia" w:ascii="宋体" w:hAnsi="宋体" w:cs="宋体"/>
                <w:b/>
                <w:bCs/>
                <w:color w:val="000000" w:themeColor="text1"/>
                <w:szCs w:val="21"/>
                <w:highlight w:val="none"/>
                <w14:textFill>
                  <w14:solidFill>
                    <w14:schemeClr w14:val="tx1"/>
                  </w14:solidFill>
                </w14:textFill>
              </w:rPr>
              <w:t>（必须提供，否则响应文件按无效响应处理）</w:t>
            </w:r>
          </w:p>
          <w:p w14:paraId="27A9BD5F">
            <w:pPr>
              <w:snapToGrid w:val="0"/>
              <w:spacing w:line="36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特定资格要求及特定条件资格证明材料：①供应商提供有效的建筑工程施工总承包三级（含三级）以上资质证书复印件；②提供有效的安全生产许可证复印件；③供应商拟派项目经理具有建筑工程专业二级（含）以上注册建造师证书，具备有效的安全生产考核合格证书（B类）。</w:t>
            </w:r>
            <w:r>
              <w:rPr>
                <w:rFonts w:hint="eastAsia" w:ascii="宋体" w:hAnsi="宋体" w:cs="宋体"/>
                <w:b/>
                <w:bCs/>
                <w:color w:val="000000" w:themeColor="text1"/>
                <w:szCs w:val="21"/>
                <w:highlight w:val="none"/>
                <w14:textFill>
                  <w14:solidFill>
                    <w14:schemeClr w14:val="tx1"/>
                  </w14:solidFill>
                </w14:textFill>
              </w:rPr>
              <w:t>（必须提供，否则响应文件按无效响应处理）</w:t>
            </w:r>
          </w:p>
          <w:p w14:paraId="1CD23BB7">
            <w:pPr>
              <w:snapToGrid w:val="0"/>
              <w:spacing w:line="360" w:lineRule="exact"/>
              <w:ind w:firstLine="0"/>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w:t>
            </w:r>
          </w:p>
          <w:p w14:paraId="1DD1EBE5">
            <w:pPr>
              <w:pStyle w:val="11"/>
              <w:spacing w:line="360" w:lineRule="auto"/>
              <w:ind w:firstLine="422" w:firstLineChars="200"/>
              <w:rPr>
                <w:rFonts w:hint="eastAsia" w:ascii="宋体" w:hAnsi="宋体" w:cs="宋体"/>
                <w:b/>
                <w:color w:val="000000" w:themeColor="text1"/>
                <w:szCs w:val="21"/>
                <w:highlight w:val="none"/>
                <w:lang w:val="en-US" w:eastAsia="zh-CN"/>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以上标明“必须提供”的材料属于复印件的扫描件的，必须加盖供应商电子公章，否则响应文件按无效响应处理</w:t>
            </w:r>
            <w:r>
              <w:rPr>
                <w:rFonts w:hint="eastAsia" w:ascii="宋体" w:hAnsi="宋体" w:cs="宋体"/>
                <w:b/>
                <w:color w:val="000000" w:themeColor="text1"/>
                <w:szCs w:val="21"/>
                <w:highlight w:val="none"/>
                <w:lang w:val="en-US" w:eastAsia="zh-CN"/>
                <w14:textFill>
                  <w14:solidFill>
                    <w14:schemeClr w14:val="tx1"/>
                  </w14:solidFill>
                </w14:textFill>
              </w:rPr>
              <w:t>。</w:t>
            </w:r>
          </w:p>
        </w:tc>
      </w:tr>
      <w:tr w14:paraId="18EFD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4"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80D01D0">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12.1.2</w:t>
            </w:r>
          </w:p>
        </w:tc>
        <w:tc>
          <w:tcPr>
            <w:tcW w:w="2785" w:type="dxa"/>
            <w:tcBorders>
              <w:top w:val="single" w:color="000000" w:sz="4" w:space="0"/>
              <w:left w:val="single" w:color="000000" w:sz="4" w:space="0"/>
              <w:right w:val="single" w:color="000000" w:sz="4" w:space="0"/>
            </w:tcBorders>
            <w:noWrap w:val="0"/>
            <w:vAlign w:val="center"/>
          </w:tcPr>
          <w:p w14:paraId="03D4A9B8">
            <w:pPr>
              <w:spacing w:line="360" w:lineRule="auto"/>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商务</w:t>
            </w:r>
            <w:r>
              <w:rPr>
                <w:rFonts w:hint="eastAsia" w:ascii="宋体" w:hAnsi="宋体" w:cs="宋体"/>
                <w:b/>
                <w:bCs/>
                <w:color w:val="000000" w:themeColor="text1"/>
                <w:szCs w:val="21"/>
                <w:highlight w:val="none"/>
                <w:lang w:val="en-US" w:eastAsia="zh-CN"/>
                <w14:textFill>
                  <w14:solidFill>
                    <w14:schemeClr w14:val="tx1"/>
                  </w14:solidFill>
                </w14:textFill>
              </w:rPr>
              <w:t>技术</w:t>
            </w:r>
            <w:r>
              <w:rPr>
                <w:rFonts w:hint="eastAsia" w:ascii="宋体" w:hAnsi="宋体" w:cs="宋体"/>
                <w:b/>
                <w:bCs/>
                <w:color w:val="000000" w:themeColor="text1"/>
                <w:szCs w:val="21"/>
                <w:highlight w:val="none"/>
                <w14:textFill>
                  <w14:solidFill>
                    <w14:schemeClr w14:val="tx1"/>
                  </w14:solidFill>
                </w14:textFill>
              </w:rPr>
              <w:t>文件组成</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55C267C2">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1.无串通竞标行为的承诺函；（</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12B20DA3">
            <w:pPr>
              <w:snapToGrid w:val="0"/>
              <w:spacing w:line="40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2.法定代表人身份证明书及法定代表人有效身份证正反面复印件；（</w:t>
            </w:r>
            <w:r>
              <w:rPr>
                <w:rFonts w:hint="eastAsia" w:ascii="宋体" w:hAnsi="宋体" w:cs="宋体"/>
                <w:b/>
                <w:bCs/>
                <w:color w:val="000000" w:themeColor="text1"/>
                <w:szCs w:val="21"/>
                <w:highlight w:val="none"/>
                <w14:textFill>
                  <w14:solidFill>
                    <w14:schemeClr w14:val="tx1"/>
                  </w14:solidFill>
                </w14:textFill>
              </w:rPr>
              <w:t>除自然人竞标外</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456EB04A">
            <w:pPr>
              <w:spacing w:line="40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3.法定代表人授权委托书及委托代理人有效身份证正反面复印件；（</w:t>
            </w:r>
            <w:r>
              <w:rPr>
                <w:rFonts w:hint="eastAsia" w:ascii="宋体" w:hAnsi="宋体" w:cs="宋体"/>
                <w:b/>
                <w:color w:val="000000" w:themeColor="text1"/>
                <w:szCs w:val="21"/>
                <w:highlight w:val="none"/>
                <w14:textFill>
                  <w14:solidFill>
                    <w14:schemeClr w14:val="tx1"/>
                  </w14:solidFill>
                </w14:textFill>
              </w:rPr>
              <w:t>委托时必须提供，否则响应文件按无效响应处理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2CD60E7C">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4.商务条款偏离表；（</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36B609B2">
            <w:pPr>
              <w:spacing w:line="40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5.企业概况表；</w:t>
            </w:r>
            <w:r>
              <w:rPr>
                <w:rFonts w:hint="eastAsia" w:ascii="宋体" w:hAnsi="宋体" w:cs="宋体"/>
                <w:b/>
                <w:bCs/>
                <w:color w:val="000000" w:themeColor="text1"/>
                <w:szCs w:val="21"/>
                <w:highlight w:val="none"/>
                <w14:textFill>
                  <w14:solidFill>
                    <w14:schemeClr w14:val="tx1"/>
                  </w14:solidFill>
                </w14:textFill>
              </w:rPr>
              <w:t>（必须提供，否则响应文件按无效响应处理）</w:t>
            </w:r>
          </w:p>
          <w:p w14:paraId="48DBAD67">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lang w:val="zh-CN"/>
                <w14:textFill>
                  <w14:solidFill>
                    <w14:schemeClr w14:val="tx1"/>
                  </w14:solidFill>
                </w14:textFill>
              </w:rPr>
              <w:t>供应商类似的业绩证明文件；</w:t>
            </w:r>
            <w:r>
              <w:rPr>
                <w:rFonts w:hint="eastAsia" w:ascii="宋体" w:hAnsi="宋体" w:cs="宋体"/>
                <w:b/>
                <w:color w:val="000000" w:themeColor="text1"/>
                <w:szCs w:val="21"/>
                <w:highlight w:val="none"/>
                <w14:textFill>
                  <w14:solidFill>
                    <w14:schemeClr w14:val="tx1"/>
                  </w14:solidFill>
                </w14:textFill>
              </w:rPr>
              <w:t>（如有，请提供）</w:t>
            </w:r>
          </w:p>
          <w:p w14:paraId="0FA939D1">
            <w:pPr>
              <w:spacing w:line="40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7.技术需求偏离表；</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p>
          <w:p w14:paraId="58BD1256">
            <w:pPr>
              <w:spacing w:line="40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8.施工组织设计（格式自拟）；</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p>
          <w:p w14:paraId="1693EFDC">
            <w:pPr>
              <w:spacing w:line="40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9.项目管理机构；</w:t>
            </w:r>
            <w:r>
              <w:rPr>
                <w:rFonts w:hint="eastAsia" w:ascii="宋体" w:hAnsi="宋体" w:cs="宋体"/>
                <w:b/>
                <w:color w:val="000000" w:themeColor="text1"/>
                <w:szCs w:val="21"/>
                <w:highlight w:val="none"/>
                <w14:textFill>
                  <w14:solidFill>
                    <w14:schemeClr w14:val="tx1"/>
                  </w14:solidFill>
                </w14:textFill>
              </w:rPr>
              <w:t>（包括以下材料均按要求必须提供，否则响应文件按无效响应处理）</w:t>
            </w:r>
          </w:p>
          <w:p w14:paraId="2ED5391D">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9.1项目经理简历表；（按资格要求提供</w:t>
            </w:r>
            <w:r>
              <w:rPr>
                <w:rFonts w:hint="eastAsia" w:ascii="宋体" w:hAnsi="宋体" w:cs="宋体"/>
                <w:bCs/>
                <w:color w:val="000000" w:themeColor="text1"/>
                <w:szCs w:val="21"/>
                <w:highlight w:val="none"/>
                <w14:textFill>
                  <w14:solidFill>
                    <w14:schemeClr w14:val="tx1"/>
                  </w14:solidFill>
                </w14:textFill>
              </w:rPr>
              <w:t>有效的证书复印件</w:t>
            </w:r>
            <w:r>
              <w:rPr>
                <w:rFonts w:hint="eastAsia" w:ascii="宋体" w:hAnsi="宋体" w:cs="宋体"/>
                <w:color w:val="000000" w:themeColor="text1"/>
                <w:szCs w:val="21"/>
                <w:highlight w:val="none"/>
                <w14:textFill>
                  <w14:solidFill>
                    <w14:schemeClr w14:val="tx1"/>
                  </w14:solidFill>
                </w14:textFill>
              </w:rPr>
              <w:t>）</w:t>
            </w:r>
          </w:p>
          <w:p w14:paraId="6E9CDACB">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9.2项目技术负责人简历表；（附</w:t>
            </w:r>
            <w:r>
              <w:rPr>
                <w:rFonts w:hint="eastAsia" w:ascii="宋体" w:hAnsi="宋体" w:cs="宋体"/>
                <w:bCs/>
                <w:color w:val="000000" w:themeColor="text1"/>
                <w:szCs w:val="21"/>
                <w:highlight w:val="none"/>
                <w14:textFill>
                  <w14:solidFill>
                    <w14:schemeClr w14:val="tx1"/>
                  </w14:solidFill>
                </w14:textFill>
              </w:rPr>
              <w:t>中级及以上技术职称证书复印件</w:t>
            </w:r>
            <w:r>
              <w:rPr>
                <w:rFonts w:hint="eastAsia" w:ascii="宋体" w:hAnsi="宋体" w:cs="宋体"/>
                <w:color w:val="000000" w:themeColor="text1"/>
                <w:szCs w:val="21"/>
                <w:highlight w:val="none"/>
                <w14:textFill>
                  <w14:solidFill>
                    <w14:schemeClr w14:val="tx1"/>
                  </w14:solidFill>
                </w14:textFill>
              </w:rPr>
              <w:t>）</w:t>
            </w:r>
          </w:p>
          <w:p w14:paraId="153D1F9E">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9.3项目管理机构配备情况表；[附</w:t>
            </w:r>
            <w:r>
              <w:rPr>
                <w:rFonts w:hint="eastAsia" w:ascii="宋体" w:hAnsi="宋体" w:cs="宋体"/>
                <w:bCs/>
                <w:color w:val="000000" w:themeColor="text1"/>
                <w:szCs w:val="21"/>
                <w:highlight w:val="none"/>
                <w14:textFill>
                  <w14:solidFill>
                    <w14:schemeClr w14:val="tx1"/>
                  </w14:solidFill>
                </w14:textFill>
              </w:rPr>
              <w:t>安全员（具备有效专职安全生产管理人员安全生产考核合格C类证书）、施工员、质量员、材料员应具有相应施工现场专业人员职业培训合格证书，且拟投入的项目管理人员符合国家及广西壮族自治区的规定</w:t>
            </w:r>
            <w:r>
              <w:rPr>
                <w:rFonts w:hint="eastAsia" w:ascii="宋体" w:hAnsi="宋体" w:cs="宋体"/>
                <w:color w:val="000000" w:themeColor="text1"/>
                <w:szCs w:val="21"/>
                <w:highlight w:val="none"/>
                <w14:textFill>
                  <w14:solidFill>
                    <w14:schemeClr w14:val="tx1"/>
                  </w14:solidFill>
                </w14:textFill>
              </w:rPr>
              <w:t>]</w:t>
            </w:r>
          </w:p>
          <w:p w14:paraId="30ABC9B5">
            <w:pPr>
              <w:spacing w:line="40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10.建设工程项目管理承诺书（格式后附）</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p>
          <w:p w14:paraId="58299A35">
            <w:pPr>
              <w:spacing w:line="400" w:lineRule="exac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11.供应商认为需要提供的其他有关资料。</w:t>
            </w:r>
            <w:r>
              <w:rPr>
                <w:rFonts w:hint="eastAsia" w:ascii="宋体" w:hAnsi="宋体" w:cs="宋体"/>
                <w:b/>
                <w:color w:val="000000" w:themeColor="text1"/>
                <w:szCs w:val="21"/>
                <w:highlight w:val="none"/>
                <w14:textFill>
                  <w14:solidFill>
                    <w14:schemeClr w14:val="tx1"/>
                  </w14:solidFill>
                </w14:textFill>
              </w:rPr>
              <w:t>（如有请提供）</w:t>
            </w:r>
          </w:p>
          <w:p w14:paraId="5073EE8F">
            <w:pPr>
              <w:snapToGrid w:val="0"/>
              <w:spacing w:line="40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注： </w:t>
            </w:r>
          </w:p>
          <w:p w14:paraId="3E2D71B9">
            <w:pPr>
              <w:snapToGrid w:val="0"/>
              <w:spacing w:line="400" w:lineRule="exact"/>
              <w:ind w:firstLine="413" w:firstLineChars="196"/>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1.法定代表人授权委托书必须由法定代表人及委托代理人签字，并加盖供应商公章，否则响应文件按无效响应处理。</w:t>
            </w:r>
          </w:p>
          <w:p w14:paraId="710D65A5">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2.以上标明“必须提供”的材料属于复印件的，必须加盖供应商电子公章，否则响应文件按无效响应处理。</w:t>
            </w:r>
          </w:p>
        </w:tc>
      </w:tr>
      <w:tr w14:paraId="1D480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B67680C">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12.1.2</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46D9D611">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报价文件组成</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6949A0C1">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1.响应函；</w:t>
            </w:r>
            <w:r>
              <w:rPr>
                <w:rFonts w:hint="eastAsia" w:ascii="宋体" w:hAnsi="宋体" w:eastAsia="宋体" w:cs="宋体"/>
                <w:b/>
                <w:bCs/>
                <w:color w:val="000000" w:themeColor="text1"/>
                <w:szCs w:val="21"/>
                <w:highlight w:val="none"/>
                <w14:textFill>
                  <w14:solidFill>
                    <w14:schemeClr w14:val="tx1"/>
                  </w14:solidFill>
                </w14:textFill>
              </w:rPr>
              <w:t>（必须提供，否则响应文件按无效响应处理）</w:t>
            </w:r>
          </w:p>
          <w:p w14:paraId="76345024">
            <w:pPr>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2.响应报价表。</w:t>
            </w:r>
            <w:r>
              <w:rPr>
                <w:rFonts w:hint="eastAsia" w:ascii="宋体" w:hAnsi="宋体" w:eastAsia="宋体" w:cs="宋体"/>
                <w:b/>
                <w:bCs/>
                <w:color w:val="000000" w:themeColor="text1"/>
                <w:szCs w:val="21"/>
                <w:highlight w:val="none"/>
                <w14:textFill>
                  <w14:solidFill>
                    <w14:schemeClr w14:val="tx1"/>
                  </w14:solidFill>
                </w14:textFill>
              </w:rPr>
              <w:t>（必须提供，否则响应文件按无效响应处理）</w:t>
            </w:r>
          </w:p>
          <w:p w14:paraId="26B460B4">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3.供应商认为需要提供的其他有关资料。</w:t>
            </w:r>
          </w:p>
        </w:tc>
      </w:tr>
      <w:tr w14:paraId="763A0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0C703DD">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12.2</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43FC9366">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响应文件电子版要求</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2AA920BA">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1.响应文件电子版要求：按照本采购文件“</w:t>
            </w:r>
            <w:r>
              <w:rPr>
                <w:rFonts w:hint="eastAsia" w:ascii="宋体" w:hAnsi="宋体"/>
                <w:color w:val="000000" w:themeColor="text1"/>
                <w:szCs w:val="21"/>
                <w:highlight w:val="none"/>
                <w14:textFill>
                  <w14:solidFill>
                    <w14:schemeClr w14:val="tx1"/>
                  </w14:solidFill>
                </w14:textFill>
              </w:rPr>
              <w:t>第五章 响应文件格式</w:t>
            </w:r>
            <w:r>
              <w:rPr>
                <w:rFonts w:hint="eastAsia" w:ascii="宋体" w:hAnsi="宋体" w:cs="宋体"/>
                <w:color w:val="000000" w:themeColor="text1"/>
                <w:szCs w:val="21"/>
                <w:highlight w:val="none"/>
                <w14:textFill>
                  <w14:solidFill>
                    <w14:schemeClr w14:val="tx1"/>
                  </w14:solidFill>
                </w14:textFill>
              </w:rPr>
              <w:t>”编写（第五章未附格式的，由供应商自行拟定）</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不可涂改并在规定加盖公章处加盖电子公章，</w:t>
            </w:r>
            <w:r>
              <w:rPr>
                <w:rFonts w:hint="eastAsia" w:ascii="宋体" w:hAnsi="宋体" w:cs="宋体"/>
                <w:b/>
                <w:color w:val="000000" w:themeColor="text1"/>
                <w:szCs w:val="21"/>
                <w:highlight w:val="none"/>
                <w14:textFill>
                  <w14:solidFill>
                    <w14:schemeClr w14:val="tx1"/>
                  </w14:solidFill>
                </w14:textFill>
              </w:rPr>
              <w:t>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024FB908">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Courier New"/>
                <w:color w:val="000000" w:themeColor="text1"/>
                <w:szCs w:val="21"/>
                <w:highlight w:val="none"/>
                <w14:textFill>
                  <w14:solidFill>
                    <w14:schemeClr w14:val="tx1"/>
                  </w14:solidFill>
                </w14:textFill>
              </w:rPr>
              <w:t>.响应文件电子版密封方式：电子响应文件通过平台有效CA加密后在广西政府采购云平台投送。（操作方式见公告附件“</w:t>
            </w:r>
            <w:r>
              <w:rPr>
                <w:rFonts w:hint="eastAsia" w:ascii="宋体" w:hAnsi="宋体"/>
                <w:color w:val="000000" w:themeColor="text1"/>
                <w:szCs w:val="21"/>
                <w:highlight w:val="none"/>
                <w14:textFill>
                  <w14:solidFill>
                    <w14:schemeClr w14:val="tx1"/>
                  </w14:solidFill>
                </w14:textFill>
              </w:rPr>
              <w:t>电子响应文件制作与投送教程</w:t>
            </w:r>
            <w:r>
              <w:rPr>
                <w:rFonts w:hint="eastAsia" w:ascii="宋体" w:hAnsi="宋体" w:cs="Courier New"/>
                <w:color w:val="000000" w:themeColor="text1"/>
                <w:szCs w:val="21"/>
                <w:highlight w:val="none"/>
                <w14:textFill>
                  <w14:solidFill>
                    <w14:schemeClr w14:val="tx1"/>
                  </w14:solidFill>
                </w14:textFill>
              </w:rPr>
              <w:t>” ）</w:t>
            </w:r>
          </w:p>
        </w:tc>
      </w:tr>
      <w:tr w14:paraId="44873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E54ECC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5F7FC04D">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响应报价要求</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0BECFB19">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报价必须含以下部分，包括但不限于：</w:t>
            </w:r>
          </w:p>
          <w:p w14:paraId="567F18B1">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为实施和完成合同工程所需的劳务、材料、机械、质检（自检）、安装、缺陷修复、管理、保险、税费、利润等费用，以及合同明示或暗示的所有责任、义务和一般风险。</w:t>
            </w:r>
          </w:p>
        </w:tc>
      </w:tr>
      <w:tr w14:paraId="0D8306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6FD1C2C">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44282A46">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竞标有效期</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5961D399">
            <w:pPr>
              <w:pStyle w:val="8"/>
              <w:widowControl w:val="0"/>
              <w:tabs>
                <w:tab w:val="clear" w:pos="454"/>
              </w:tabs>
              <w:snapToGrid w:val="0"/>
              <w:spacing w:after="120" w:line="360" w:lineRule="auto"/>
              <w:ind w:left="283" w:hanging="283" w:hangingChars="135"/>
              <w:rPr>
                <w:rFonts w:hint="eastAsia"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kern w:val="2"/>
                <w:sz w:val="21"/>
                <w:szCs w:val="21"/>
                <w:highlight w:val="none"/>
                <w14:textFill>
                  <w14:solidFill>
                    <w14:schemeClr w14:val="tx1"/>
                  </w14:solidFill>
                </w14:textFill>
              </w:rPr>
              <w:t>自首次响应文件提交截止之日起</w:t>
            </w:r>
            <w:bookmarkStart w:id="40" w:name="PO_3000001868_PM046"/>
            <w:r>
              <w:rPr>
                <w:rFonts w:hint="eastAsia" w:ascii="宋体" w:hAnsi="宋体" w:cs="宋体"/>
                <w:color w:val="000000" w:themeColor="text1"/>
                <w:kern w:val="2"/>
                <w:sz w:val="21"/>
                <w:szCs w:val="21"/>
                <w:highlight w:val="none"/>
                <w:u w:val="single"/>
                <w:lang w:eastAsia="zh-CN"/>
                <w14:textFill>
                  <w14:solidFill>
                    <w14:schemeClr w14:val="tx1"/>
                  </w14:solidFill>
                </w14:textFill>
              </w:rPr>
              <w:t>60日历</w:t>
            </w:r>
            <w:bookmarkEnd w:id="40"/>
            <w:r>
              <w:rPr>
                <w:rFonts w:hint="eastAsia" w:ascii="宋体" w:hAnsi="宋体" w:cs="宋体"/>
                <w:color w:val="000000" w:themeColor="text1"/>
                <w:kern w:val="2"/>
                <w:sz w:val="21"/>
                <w:szCs w:val="21"/>
                <w:highlight w:val="none"/>
                <w14:textFill>
                  <w14:solidFill>
                    <w14:schemeClr w14:val="tx1"/>
                  </w14:solidFill>
                </w14:textFill>
              </w:rPr>
              <w:t>日。</w:t>
            </w:r>
          </w:p>
        </w:tc>
      </w:tr>
      <w:tr w14:paraId="0D061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5FA76BC4">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17.1</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32141B37">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磋商保证金</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54F7324D">
            <w:pPr>
              <w:autoSpaceDE w:val="0"/>
              <w:autoSpaceDN w:val="0"/>
              <w:snapToGrid w:val="0"/>
              <w:spacing w:line="360" w:lineRule="auto"/>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本项目不收取磋商保证金。</w:t>
            </w:r>
          </w:p>
        </w:tc>
      </w:tr>
      <w:tr w14:paraId="6F129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05689D1D">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20.1</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491DE595">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首次响应文件提交起止时间</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0DC39C29">
            <w:pPr>
              <w:snapToGrid w:val="0"/>
              <w:spacing w:line="360" w:lineRule="auto"/>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详见竞争性磋商公告。</w:t>
            </w:r>
          </w:p>
        </w:tc>
      </w:tr>
      <w:tr w14:paraId="00DA1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134565">
            <w:pPr>
              <w:widowControl/>
              <w:jc w:val="left"/>
              <w:rPr>
                <w:rFonts w:ascii="宋体" w:hAnsi="宋体" w:cs="宋体"/>
                <w:color w:val="000000" w:themeColor="text1"/>
                <w:szCs w:val="21"/>
                <w:highlight w:val="none"/>
                <w14:textFill>
                  <w14:solidFill>
                    <w14:schemeClr w14:val="tx1"/>
                  </w14:solidFill>
                </w14:textFill>
              </w:rPr>
            </w:pP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7CE7EE73">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首次响应文件提交地点</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4D475C08">
            <w:pPr>
              <w:snapToGrid w:val="0"/>
              <w:spacing w:line="360" w:lineRule="auto"/>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详见竞争性磋商公告。</w:t>
            </w:r>
          </w:p>
        </w:tc>
      </w:tr>
      <w:tr w14:paraId="528F6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648C9687">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20.6</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79913C8B">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备份响应文件</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4D70A4D6">
            <w:pPr>
              <w:snapToGrid w:val="0"/>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本项目不接受备份响应文件。</w:t>
            </w:r>
          </w:p>
        </w:tc>
      </w:tr>
      <w:tr w14:paraId="5DA94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DF9D902">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17D3F2E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首次响应文件的退回</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5DAF34E6">
            <w:pPr>
              <w:snapToGrid w:val="0"/>
              <w:spacing w:line="360" w:lineRule="auto"/>
              <w:jc w:val="lef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详见竞争性磋商公告。</w:t>
            </w:r>
          </w:p>
        </w:tc>
      </w:tr>
      <w:tr w14:paraId="04883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4AF7368E">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26.2</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074D1488">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负偏离要求</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1BA48C9D">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商务条款评审中允许负偏离的条款数为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0</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项。</w:t>
            </w:r>
          </w:p>
          <w:p w14:paraId="3D780C23">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技术需求评审中允许负偏离的条款数为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0</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项。</w:t>
            </w:r>
          </w:p>
        </w:tc>
      </w:tr>
      <w:tr w14:paraId="16AB8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94AB4C">
            <w:pPr>
              <w:widowControl/>
              <w:jc w:val="left"/>
              <w:rPr>
                <w:rFonts w:ascii="宋体" w:hAnsi="宋体" w:cs="宋体"/>
                <w:color w:val="000000" w:themeColor="text1"/>
                <w:szCs w:val="21"/>
                <w:highlight w:val="none"/>
                <w14:textFill>
                  <w14:solidFill>
                    <w14:schemeClr w14:val="tx1"/>
                  </w14:solidFill>
                </w14:textFill>
              </w:rPr>
            </w:pP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6C60AD3A">
            <w:pPr>
              <w:snapToGrid w:val="0"/>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磋商的顺序</w:t>
            </w:r>
          </w:p>
          <w:p w14:paraId="000773B0">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54CD3F1E">
            <w:pPr>
              <w:pStyle w:val="11"/>
              <w:spacing w:line="360" w:lineRule="auto"/>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按照</w:t>
            </w:r>
            <w:r>
              <w:rPr>
                <w:rFonts w:hint="eastAsia" w:ascii="宋体" w:hAnsi="宋体" w:cs="宋体"/>
                <w:color w:val="000000" w:themeColor="text1"/>
                <w:szCs w:val="21"/>
                <w:highlight w:val="none"/>
                <w:lang w:val="en-US" w:eastAsia="zh-CN"/>
                <w14:textFill>
                  <w14:solidFill>
                    <w14:schemeClr w14:val="tx1"/>
                  </w14:solidFill>
                </w14:textFill>
              </w:rPr>
              <w:t>提交首次响应文件的顺序，通知磋商时，若某供应商不在通知现场时，该供应商排序到最后磋商，按照签到的顺序由其下一位供应商先参与磋商。</w:t>
            </w:r>
          </w:p>
          <w:p w14:paraId="4BB6637F">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随机排序。</w:t>
            </w:r>
          </w:p>
          <w:p w14:paraId="2E331FDE">
            <w:pPr>
              <w:pStyle w:val="11"/>
              <w:spacing w:line="360" w:lineRule="auto"/>
              <w:rPr>
                <w:rFonts w:hint="eastAsia" w:ascii="宋体" w:hAnsi="宋体" w:cs="宋体"/>
                <w:b/>
                <w:color w:val="000000" w:themeColor="text1"/>
                <w:szCs w:val="21"/>
                <w:highlight w:val="none"/>
                <w:lang w:val="en-US" w:eastAsia="zh-CN"/>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参与磋商前，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460C3C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7ADCA23">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36B8087F">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履约保证金</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65AAC295">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本项目不收取履约保证金 </w:t>
            </w:r>
          </w:p>
        </w:tc>
      </w:tr>
      <w:tr w14:paraId="09AE9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F950575">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29.5</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0EC7EAA8">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签订合同携带的材料</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14A38229">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使用的有效CA证书加盖单位电子公章</w:t>
            </w:r>
          </w:p>
        </w:tc>
      </w:tr>
      <w:tr w14:paraId="11B90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noWrap w:val="0"/>
            <w:vAlign w:val="center"/>
          </w:tcPr>
          <w:p w14:paraId="4F88037D">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31.2</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6269E313">
            <w:pPr>
              <w:spacing w:line="38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接收质疑函方式</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44A8CDAC">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以书面形式</w:t>
            </w:r>
          </w:p>
        </w:tc>
      </w:tr>
      <w:tr w14:paraId="2A4BC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A3AA9E">
            <w:pPr>
              <w:widowControl/>
              <w:jc w:val="left"/>
              <w:rPr>
                <w:rFonts w:ascii="宋体" w:hAnsi="宋体" w:cs="宋体"/>
                <w:color w:val="000000" w:themeColor="text1"/>
                <w:szCs w:val="21"/>
                <w:highlight w:val="none"/>
                <w14:textFill>
                  <w14:solidFill>
                    <w14:schemeClr w14:val="tx1"/>
                  </w14:solidFill>
                </w14:textFill>
              </w:rPr>
            </w:pP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16994F6F">
            <w:pPr>
              <w:spacing w:line="38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质疑联系部门及联系方式</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5FEAF535">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（1）</w:t>
            </w:r>
            <w:bookmarkStart w:id="41" w:name="PO_3000001868_PM031_3"/>
            <w:r>
              <w:rPr>
                <w:rFonts w:hint="eastAsia" w:ascii="宋体" w:hAnsi="宋体"/>
                <w:color w:val="000000" w:themeColor="text1"/>
                <w:szCs w:val="21"/>
                <w:highlight w:val="none"/>
                <w:u w:val="single"/>
                <w:lang w:eastAsia="zh-CN"/>
                <w14:textFill>
                  <w14:solidFill>
                    <w14:schemeClr w14:val="tx1"/>
                  </w14:solidFill>
                </w14:textFill>
              </w:rPr>
              <w:t>广西建通工程咨询有限责任公司</w:t>
            </w:r>
            <w:bookmarkEnd w:id="41"/>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部门；</w:t>
            </w:r>
          </w:p>
          <w:p w14:paraId="5BF30157">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bookmarkStart w:id="42" w:name="PO_3000001868_PM033_1"/>
            <w:r>
              <w:rPr>
                <w:rFonts w:hint="eastAsia" w:ascii="宋体" w:hAnsi="宋体"/>
                <w:color w:val="000000" w:themeColor="text1"/>
                <w:szCs w:val="21"/>
                <w:highlight w:val="none"/>
                <w:lang w:eastAsia="zh-CN"/>
                <w14:textFill>
                  <w14:solidFill>
                    <w14:schemeClr w14:val="tx1"/>
                  </w14:solidFill>
                </w14:textFill>
              </w:rPr>
              <w:t>0771-2863138</w:t>
            </w:r>
            <w:bookmarkEnd w:id="42"/>
            <w:r>
              <w:rPr>
                <w:rFonts w:hint="eastAsia" w:ascii="宋体" w:hAnsi="宋体"/>
                <w:color w:val="000000" w:themeColor="text1"/>
                <w:szCs w:val="21"/>
                <w:highlight w:val="none"/>
                <w14:textFill>
                  <w14:solidFill>
                    <w14:schemeClr w14:val="tx1"/>
                  </w14:solidFill>
                </w14:textFill>
              </w:rPr>
              <w:t>，</w:t>
            </w:r>
          </w:p>
          <w:p w14:paraId="6013F597">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通讯地址</w:t>
            </w:r>
            <w:r>
              <w:rPr>
                <w:rFonts w:hint="eastAsia" w:ascii="宋体" w:hAnsi="宋体" w:cs="Helvetica"/>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w:t>
            </w:r>
            <w:bookmarkStart w:id="43" w:name="PO_3000001868_PM035_1"/>
            <w:r>
              <w:rPr>
                <w:rFonts w:hint="eastAsia" w:ascii="宋体" w:hAnsi="宋体"/>
                <w:color w:val="000000" w:themeColor="text1"/>
                <w:szCs w:val="21"/>
                <w:highlight w:val="none"/>
                <w:u w:val="single"/>
                <w:lang w:eastAsia="zh-CN"/>
                <w14:textFill>
                  <w14:solidFill>
                    <w14:schemeClr w14:val="tx1"/>
                  </w14:solidFill>
                </w14:textFill>
              </w:rPr>
              <w:t>南宁市江南区金凯路26号广西建通中心12楼</w:t>
            </w:r>
            <w:bookmarkEnd w:id="43"/>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w:t>
            </w:r>
          </w:p>
          <w:p w14:paraId="21906307">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（2）</w:t>
            </w:r>
            <w:r>
              <w:rPr>
                <w:rFonts w:hint="eastAsia" w:ascii="宋体" w:hAnsi="宋体"/>
                <w:color w:val="000000" w:themeColor="text1"/>
                <w:szCs w:val="21"/>
                <w:highlight w:val="none"/>
                <w:u w:val="single"/>
                <w:lang w:eastAsia="zh-CN"/>
                <w14:textFill>
                  <w14:solidFill>
                    <w14:schemeClr w14:val="tx1"/>
                  </w14:solidFill>
                </w14:textFill>
              </w:rPr>
              <w:t>南宁市第四人民医院</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部门；</w:t>
            </w:r>
          </w:p>
          <w:p w14:paraId="56B4B443">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w:t>
            </w:r>
            <w:r>
              <w:rPr>
                <w:rFonts w:hint="eastAsia" w:ascii="宋体" w:hAnsi="宋体" w:eastAsia="宋体"/>
                <w:color w:val="000000" w:themeColor="text1"/>
                <w:szCs w:val="21"/>
                <w:highlight w:val="none"/>
                <w:u w:val="single"/>
                <w:lang w:val="en-US" w:eastAsia="zh-CN"/>
                <w14:textFill>
                  <w14:solidFill>
                    <w14:schemeClr w14:val="tx1"/>
                  </w14:solidFill>
                </w14:textFill>
              </w:rPr>
              <w:t>0771-5668230</w:t>
            </w:r>
          </w:p>
          <w:p w14:paraId="0C2A63D2">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通讯地址</w:t>
            </w:r>
            <w:r>
              <w:rPr>
                <w:rFonts w:hint="eastAsia" w:ascii="宋体" w:hAnsi="宋体" w:cs="Helvetica"/>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u w:val="single"/>
                <w14:textFill>
                  <w14:solidFill>
                    <w14:schemeClr w14:val="tx1"/>
                  </w14:solidFill>
                </w14:textFill>
              </w:rPr>
              <w:t xml:space="preserve"> 南宁市兴宁区长堽路二里1号 </w:t>
            </w:r>
            <w:r>
              <w:rPr>
                <w:rFonts w:hint="eastAsia" w:ascii="宋体" w:hAnsi="宋体"/>
                <w:color w:val="000000" w:themeColor="text1"/>
                <w:szCs w:val="21"/>
                <w:highlight w:val="none"/>
                <w14:textFill>
                  <w14:solidFill>
                    <w14:schemeClr w14:val="tx1"/>
                  </w14:solidFill>
                </w14:textFill>
              </w:rPr>
              <w:t xml:space="preserve"> </w:t>
            </w:r>
          </w:p>
        </w:tc>
      </w:tr>
      <w:tr w14:paraId="4897A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A21F76">
            <w:pPr>
              <w:widowControl/>
              <w:jc w:val="left"/>
              <w:rPr>
                <w:rFonts w:ascii="宋体" w:hAnsi="宋体" w:cs="宋体"/>
                <w:color w:val="000000" w:themeColor="text1"/>
                <w:szCs w:val="21"/>
                <w:highlight w:val="none"/>
                <w14:textFill>
                  <w14:solidFill>
                    <w14:schemeClr w14:val="tx1"/>
                  </w14:solidFill>
                </w14:textFill>
              </w:rPr>
            </w:pP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2AD14DA4">
            <w:pPr>
              <w:spacing w:line="380" w:lineRule="exact"/>
              <w:jc w:val="center"/>
              <w:rPr>
                <w:rFonts w:hint="eastAsia" w:ascii="宋体" w:hAnsi="宋体"/>
                <w:color w:val="000000" w:themeColor="text1"/>
                <w:szCs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现场提交质疑办理业务时间</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286580DA">
            <w:pPr>
              <w:snapToGrid w:val="0"/>
              <w:spacing w:line="380" w:lineRule="exac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质疑期内每个工作日8时30分到12时00分，14时30分到17时30</w:t>
            </w:r>
            <w:r>
              <w:rPr>
                <w:rFonts w:hint="eastAsia" w:hAnsi="宋体"/>
                <w:color w:val="000000" w:themeColor="text1"/>
                <w:highlight w:val="none"/>
                <w14:textFill>
                  <w14:solidFill>
                    <w14:schemeClr w14:val="tx1"/>
                  </w14:solidFill>
                </w14:textFill>
              </w:rPr>
              <w:t>分</w:t>
            </w:r>
          </w:p>
        </w:tc>
      </w:tr>
      <w:tr w14:paraId="670698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ECA7134">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31.6</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51B0DDD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受理投诉方式</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449C1D68">
            <w:pPr>
              <w:snapToGrid w:val="0"/>
              <w:spacing w:line="38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r>
              <w:rPr>
                <w:rFonts w:hint="eastAsia" w:ascii="宋体" w:hAnsi="宋体" w:eastAsia="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受理方式：纸质方式受理，投诉书正、副本（经过质疑的事项才可投诉）。</w:t>
            </w:r>
          </w:p>
          <w:p w14:paraId="23F38725">
            <w:pPr>
              <w:snapToGrid w:val="0"/>
              <w:spacing w:line="38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r>
              <w:rPr>
                <w:rFonts w:hint="eastAsia" w:ascii="宋体" w:hAnsi="宋体" w:eastAsia="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邮寄地址：</w:t>
            </w:r>
          </w:p>
          <w:p w14:paraId="74B74D61">
            <w:pPr>
              <w:snapToGrid w:val="0"/>
              <w:spacing w:line="38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名称：</w:t>
            </w:r>
            <w:bookmarkStart w:id="44" w:name="PO_3000001868_PM036"/>
            <w:r>
              <w:rPr>
                <w:rFonts w:hint="eastAsia" w:ascii="宋体" w:hAnsi="宋体" w:eastAsia="宋体" w:cs="宋体"/>
                <w:color w:val="000000" w:themeColor="text1"/>
                <w:highlight w:val="none"/>
                <w:lang w:eastAsia="zh-CN"/>
                <w14:textFill>
                  <w14:solidFill>
                    <w14:schemeClr w14:val="tx1"/>
                  </w14:solidFill>
                </w14:textFill>
              </w:rPr>
              <w:t>南宁市财政局</w:t>
            </w:r>
            <w:bookmarkEnd w:id="44"/>
          </w:p>
          <w:p w14:paraId="0181D86C">
            <w:pPr>
              <w:snapToGrid w:val="0"/>
              <w:spacing w:line="38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地址：</w:t>
            </w:r>
            <w:r>
              <w:rPr>
                <w:rFonts w:hint="eastAsia" w:ascii="宋体" w:hAnsi="宋体" w:cs="宋体"/>
                <w:color w:val="000000" w:themeColor="text1"/>
                <w:highlight w:val="none"/>
                <w14:textFill>
                  <w14:solidFill>
                    <w14:schemeClr w14:val="tx1"/>
                  </w14:solidFill>
                </w14:textFill>
              </w:rPr>
              <w:t>南宁市东葛路129号</w:t>
            </w:r>
            <w:r>
              <w:rPr>
                <w:rFonts w:hint="eastAsia" w:ascii="宋体" w:hAnsi="宋体" w:eastAsia="宋体" w:cs="宋体"/>
                <w:color w:val="000000" w:themeColor="text1"/>
                <w:highlight w:val="none"/>
                <w14:textFill>
                  <w14:solidFill>
                    <w14:schemeClr w14:val="tx1"/>
                  </w14:solidFill>
                </w14:textFill>
              </w:rPr>
              <w:t xml:space="preserve"> </w:t>
            </w:r>
            <w:bookmarkStart w:id="45" w:name="PO_3000001868_PM039"/>
            <w:r>
              <w:rPr>
                <w:rFonts w:hint="eastAsia" w:ascii="宋体" w:hAnsi="宋体" w:eastAsia="宋体" w:cs="宋体"/>
                <w:color w:val="000000" w:themeColor="text1"/>
                <w:highlight w:val="none"/>
                <w:lang w:eastAsia="zh-CN"/>
                <w14:textFill>
                  <w14:solidFill>
                    <w14:schemeClr w14:val="tx1"/>
                  </w14:solidFill>
                </w14:textFill>
              </w:rPr>
              <w:t xml:space="preserve"> </w:t>
            </w:r>
            <w:bookmarkEnd w:id="45"/>
          </w:p>
          <w:p w14:paraId="7710DFED">
            <w:pPr>
              <w:snapToGrid w:val="0"/>
              <w:spacing w:line="380" w:lineRule="exact"/>
              <w:rPr>
                <w:rFonts w:hAnsi="宋体" w:cs="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联系电话</w:t>
            </w:r>
            <w:r>
              <w:rPr>
                <w:rFonts w:hint="eastAsia" w:ascii="宋体" w:hAnsi="宋体" w:eastAsia="宋体" w:cs="宋体"/>
                <w:color w:val="000000" w:themeColor="text1"/>
                <w:highlight w:val="none"/>
                <w14:textFill>
                  <w14:solidFill>
                    <w14:schemeClr w14:val="tx1"/>
                  </w14:solidFill>
                </w14:textFill>
              </w:rPr>
              <w:t>：</w:t>
            </w:r>
            <w:bookmarkStart w:id="46" w:name="PO_3000001868_PM038"/>
            <w:r>
              <w:rPr>
                <w:rFonts w:hint="eastAsia" w:ascii="宋体" w:hAnsi="宋体" w:eastAsia="宋体" w:cs="宋体"/>
                <w:color w:val="000000" w:themeColor="text1"/>
                <w:highlight w:val="none"/>
                <w:lang w:eastAsia="zh-CN"/>
                <w14:textFill>
                  <w14:solidFill>
                    <w14:schemeClr w14:val="tx1"/>
                  </w14:solidFill>
                </w14:textFill>
              </w:rPr>
              <w:t>0771-2189091</w:t>
            </w:r>
            <w:bookmarkEnd w:id="46"/>
          </w:p>
        </w:tc>
      </w:tr>
      <w:tr w14:paraId="24D16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05D53E63">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26C06B5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采购代理费</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23E0B5F3">
            <w:pPr>
              <w:pStyle w:val="17"/>
              <w:snapToGrid w:val="0"/>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1.是否收取采购代理费：</w:t>
            </w:r>
          </w:p>
          <w:p w14:paraId="72A7EBB9">
            <w:pPr>
              <w:pStyle w:val="17"/>
              <w:snapToGrid w:val="0"/>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☑是    □ 否</w:t>
            </w:r>
          </w:p>
          <w:p w14:paraId="6F4ED3EE">
            <w:pPr>
              <w:pStyle w:val="17"/>
              <w:snapToGrid w:val="0"/>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2.采购代理费支付方式：</w:t>
            </w:r>
          </w:p>
          <w:p w14:paraId="5FDF212F">
            <w:pPr>
              <w:pStyle w:val="17"/>
              <w:snapToGrid w:val="0"/>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☑本项目代理服务费由</w:t>
            </w:r>
            <w:r>
              <w:rPr>
                <w:rFonts w:hint="eastAsia" w:hAnsi="宋体" w:cs="宋体"/>
                <w:color w:val="000000" w:themeColor="text1"/>
                <w:sz w:val="21"/>
                <w:highlight w:val="none"/>
                <w:u w:val="single"/>
                <w:lang w:val="en-US" w:eastAsia="zh-CN"/>
                <w14:textFill>
                  <w14:solidFill>
                    <w14:schemeClr w14:val="tx1"/>
                  </w14:solidFill>
                </w14:textFill>
              </w:rPr>
              <w:t>成交供应商</w:t>
            </w:r>
            <w:r>
              <w:rPr>
                <w:rFonts w:hint="eastAsia" w:hAnsi="宋体" w:cs="宋体"/>
                <w:color w:val="000000" w:themeColor="text1"/>
                <w:sz w:val="21"/>
                <w:highlight w:val="none"/>
                <w:lang w:val="en-US" w:eastAsia="zh-CN"/>
                <w14:textFill>
                  <w14:solidFill>
                    <w14:schemeClr w14:val="tx1"/>
                  </w14:solidFill>
                </w14:textFill>
              </w:rPr>
              <w:t>领取成交通知书前，一次性向采购代理机构支付。</w:t>
            </w:r>
          </w:p>
          <w:p w14:paraId="4C187250">
            <w:pPr>
              <w:pStyle w:val="17"/>
              <w:snapToGrid w:val="0"/>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□采购人支付。</w:t>
            </w:r>
          </w:p>
          <w:p w14:paraId="58E3F4AF">
            <w:pPr>
              <w:pStyle w:val="17"/>
              <w:snapToGrid w:val="0"/>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3.采购代理费收取标准：</w:t>
            </w:r>
          </w:p>
          <w:p w14:paraId="2C756561">
            <w:pPr>
              <w:pStyle w:val="17"/>
              <w:snapToGrid w:val="0"/>
              <w:spacing w:line="360" w:lineRule="auto"/>
              <w:rPr>
                <w:rFonts w:hint="eastAsia" w:hAnsi="宋体" w:cs="宋体"/>
                <w:color w:val="000000" w:themeColor="text1"/>
                <w:sz w:val="21"/>
                <w:highlight w:val="none"/>
                <w:lang w:val="en-US" w:eastAsia="zh-CN"/>
                <w14:textFill>
                  <w14:solidFill>
                    <w14:schemeClr w14:val="tx1"/>
                  </w14:solidFill>
                </w14:textFill>
              </w:rPr>
            </w:pPr>
            <w:bookmarkStart w:id="47" w:name="PO_3000001868_PM025"/>
            <w:r>
              <w:rPr>
                <w:rFonts w:hint="eastAsia" w:hAnsi="宋体" w:cs="宋体"/>
                <w:color w:val="000000" w:themeColor="text1"/>
                <w:sz w:val="21"/>
                <w:highlight w:val="none"/>
                <w:lang w:val="en-US" w:eastAsia="zh-CN"/>
                <w14:textFill>
                  <w14:solidFill>
                    <w14:schemeClr w14:val="tx1"/>
                  </w14:solidFill>
                </w14:textFill>
              </w:rPr>
              <w:t>以采购预算金额为基准价，</w:t>
            </w:r>
            <w:r>
              <w:rPr>
                <w:rFonts w:hint="eastAsia" w:hAnsi="宋体" w:cs="宋体"/>
                <w:color w:val="000000" w:themeColor="text1"/>
                <w:sz w:val="21"/>
                <w:highlight w:val="none"/>
                <w14:textFill>
                  <w14:solidFill>
                    <w14:schemeClr w14:val="tx1"/>
                  </w14:solidFill>
                </w14:textFill>
              </w:rPr>
              <w:t>按国家计划委员会计价格[2002]1980号文《招标代理服务收费管理暂行办法》收费标准（</w:t>
            </w:r>
            <w:r>
              <w:rPr>
                <w:rFonts w:hint="eastAsia" w:hAnsi="宋体" w:cs="宋体"/>
                <w:color w:val="000000" w:themeColor="text1"/>
                <w:sz w:val="21"/>
                <w:highlight w:val="none"/>
                <w:lang w:val="en-US" w:eastAsia="zh-CN"/>
                <w14:textFill>
                  <w14:solidFill>
                    <w14:schemeClr w14:val="tx1"/>
                  </w14:solidFill>
                </w14:textFill>
              </w:rPr>
              <w:t>工程</w:t>
            </w:r>
            <w:r>
              <w:rPr>
                <w:rFonts w:hint="eastAsia" w:hAnsi="宋体" w:cs="宋体"/>
                <w:color w:val="000000" w:themeColor="text1"/>
                <w:sz w:val="21"/>
                <w:highlight w:val="none"/>
                <w14:textFill>
                  <w14:solidFill>
                    <w14:schemeClr w14:val="tx1"/>
                  </w14:solidFill>
                </w14:textFill>
              </w:rPr>
              <w:t>类）下浮</w:t>
            </w:r>
            <w:r>
              <w:rPr>
                <w:rFonts w:hint="eastAsia" w:hAnsi="宋体" w:cs="宋体"/>
                <w:color w:val="000000" w:themeColor="text1"/>
                <w:sz w:val="21"/>
                <w:highlight w:val="none"/>
                <w:lang w:val="en-US" w:eastAsia="zh-CN"/>
                <w14:textFill>
                  <w14:solidFill>
                    <w14:schemeClr w14:val="tx1"/>
                  </w14:solidFill>
                </w14:textFill>
              </w:rPr>
              <w:t>25</w:t>
            </w:r>
            <w:r>
              <w:rPr>
                <w:rFonts w:hint="eastAsia" w:hAnsi="宋体" w:cs="宋体"/>
                <w:color w:val="000000" w:themeColor="text1"/>
                <w:sz w:val="21"/>
                <w:highlight w:val="none"/>
                <w14:textFill>
                  <w14:solidFill>
                    <w14:schemeClr w14:val="tx1"/>
                  </w14:solidFill>
                </w14:textFill>
              </w:rPr>
              <w:t>%计算，低于人民币肆仟伍佰元（¥4500.00）按肆仟伍佰元（¥4500.00）计取，由采购代理机构向成交供应商收取</w:t>
            </w:r>
            <w:r>
              <w:rPr>
                <w:rFonts w:hint="eastAsia" w:hAnsi="宋体" w:cs="宋体"/>
                <w:color w:val="000000" w:themeColor="text1"/>
                <w:sz w:val="21"/>
                <w:highlight w:val="none"/>
                <w:lang w:val="en-US" w:eastAsia="zh-CN"/>
                <w14:textFill>
                  <w14:solidFill>
                    <w14:schemeClr w14:val="tx1"/>
                  </w14:solidFill>
                </w14:textFill>
              </w:rPr>
              <w:t>。</w:t>
            </w:r>
            <w:bookmarkEnd w:id="47"/>
          </w:p>
          <w:p w14:paraId="4AE25E1F">
            <w:pPr>
              <w:pStyle w:val="17"/>
              <w:snapToGrid w:val="0"/>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4.采购代理费收取银行账户</w:t>
            </w:r>
          </w:p>
          <w:p w14:paraId="55087CF6">
            <w:pPr>
              <w:pStyle w:val="17"/>
              <w:snapToGrid w:val="0"/>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 xml:space="preserve">账户名称：广西建通工程咨询有限责任公司南宁分公司 </w:t>
            </w:r>
          </w:p>
          <w:p w14:paraId="6A5F2EF0">
            <w:pPr>
              <w:pStyle w:val="17"/>
              <w:snapToGrid w:val="0"/>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开户银行：中国农业银行股份有限公司南宁古城支行</w:t>
            </w:r>
          </w:p>
          <w:p w14:paraId="12E14ECB">
            <w:pPr>
              <w:pStyle w:val="17"/>
              <w:snapToGrid w:val="0"/>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银行账号：20009101040029750</w:t>
            </w:r>
          </w:p>
        </w:tc>
      </w:tr>
      <w:tr w14:paraId="30AB8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6B23172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34.1</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30AD32C0">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解释</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3F37C878">
            <w:pPr>
              <w:pStyle w:val="17"/>
              <w:snapToGrid w:val="0"/>
              <w:spacing w:line="360" w:lineRule="auto"/>
              <w:rPr>
                <w:rFonts w:hint="eastAsia" w:hAnsi="宋体" w:cs="宋体"/>
                <w:b/>
                <w:color w:val="000000" w:themeColor="text1"/>
                <w:sz w:val="21"/>
                <w:highlight w:val="none"/>
                <w:lang w:val="en-US" w:eastAsia="zh-CN"/>
                <w14:textFill>
                  <w14:solidFill>
                    <w14:schemeClr w14:val="tx1"/>
                  </w14:solidFill>
                </w14:textFill>
              </w:rPr>
            </w:pPr>
            <w:r>
              <w:rPr>
                <w:rFonts w:hint="eastAsia" w:hAnsi="宋体" w:cs="宋体"/>
                <w:b/>
                <w:color w:val="000000" w:themeColor="text1"/>
                <w:sz w:val="21"/>
                <w:highlight w:val="none"/>
                <w:lang w:val="en-US" w:eastAsia="zh-CN"/>
                <w14:textFill>
                  <w14:solidFill>
                    <w14:schemeClr w14:val="tx1"/>
                  </w14:solidFill>
                </w14:textFill>
              </w:rPr>
              <w:t>解释权：</w:t>
            </w:r>
            <w:r>
              <w:rPr>
                <w:rFonts w:hint="eastAsia" w:hAnsi="宋体" w:cs="宋体"/>
                <w:color w:val="000000" w:themeColor="text1"/>
                <w:sz w:val="21"/>
                <w:highlight w:val="none"/>
                <w:lang w:val="en-US" w:eastAsia="zh-CN"/>
                <w14:textFill>
                  <w14:solidFill>
                    <w14:schemeClr w14:val="tx1"/>
                  </w14:solidFill>
                </w14:textFill>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hAnsi="宋体" w:cs="宋体"/>
                <w:b/>
                <w:color w:val="000000" w:themeColor="text1"/>
                <w:sz w:val="21"/>
                <w:highlight w:val="none"/>
                <w:lang w:val="en-US" w:eastAsia="zh-CN"/>
                <w14:textFill>
                  <w14:solidFill>
                    <w14:schemeClr w14:val="tx1"/>
                  </w14:solidFill>
                </w14:textFill>
              </w:rPr>
              <w:t>由采购人或者采购代理机构负责解释。</w:t>
            </w:r>
          </w:p>
          <w:p w14:paraId="17971554">
            <w:pPr>
              <w:pStyle w:val="17"/>
              <w:snapToGrid w:val="0"/>
              <w:spacing w:line="360" w:lineRule="auto"/>
              <w:rPr>
                <w:rFonts w:hint="eastAsia" w:hAnsi="宋体" w:cs="宋体"/>
                <w:b/>
                <w:color w:val="000000" w:themeColor="text1"/>
                <w:sz w:val="21"/>
                <w:highlight w:val="none"/>
                <w:lang w:val="en-US" w:eastAsia="zh-CN"/>
                <w14:textFill>
                  <w14:solidFill>
                    <w14:schemeClr w14:val="tx1"/>
                  </w14:solidFill>
                </w14:textFill>
              </w:rPr>
            </w:pPr>
            <w:r>
              <w:rPr>
                <w:rFonts w:hint="eastAsia" w:hAnsi="宋体" w:cs="宋体"/>
                <w:b/>
                <w:color w:val="000000" w:themeColor="text1"/>
                <w:sz w:val="21"/>
                <w:highlight w:val="none"/>
                <w:lang w:val="en-US" w:eastAsia="zh-CN"/>
                <w14:textFill>
                  <w14:solidFill>
                    <w14:schemeClr w14:val="tx1"/>
                  </w14:solidFill>
                </w14:textFill>
              </w:rPr>
              <w:t>法律责任：</w:t>
            </w:r>
          </w:p>
          <w:p w14:paraId="52151551">
            <w:pPr>
              <w:pStyle w:val="17"/>
              <w:snapToGrid w:val="0"/>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b/>
                <w:color w:val="000000" w:themeColor="text1"/>
                <w:sz w:val="21"/>
                <w:highlight w:val="none"/>
                <w:lang w:val="en-US" w:eastAsia="zh-CN"/>
                <w14:textFill>
                  <w14:solidFill>
                    <w14:schemeClr w14:val="tx1"/>
                  </w14:solidFill>
                </w14:textFill>
              </w:rPr>
              <w:t>1.</w:t>
            </w:r>
            <w:r>
              <w:rPr>
                <w:rFonts w:hint="eastAsia" w:hAnsi="宋体" w:cs="宋体"/>
                <w:color w:val="000000" w:themeColor="text1"/>
                <w:sz w:val="21"/>
                <w:highlight w:val="none"/>
                <w:lang w:val="en-US" w:eastAsia="zh-CN"/>
                <w14:textFill>
                  <w14:solidFill>
                    <w14:schemeClr w14:val="tx1"/>
                  </w14:solidFill>
                </w14:textFill>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60827652">
            <w:pPr>
              <w:spacing w:line="360" w:lineRule="auto"/>
              <w:rPr>
                <w:rFonts w:hint="eastAsia" w:hAnsi="宋体" w:cs="宋体"/>
                <w:color w:val="000000" w:themeColor="text1"/>
                <w:highlight w:val="none"/>
                <w14:textFill>
                  <w14:solidFill>
                    <w14:schemeClr w14:val="tx1"/>
                  </w14:solidFill>
                </w14:textFill>
              </w:rPr>
            </w:pPr>
            <w:r>
              <w:rPr>
                <w:rFonts w:hAnsi="宋体" w:cs="宋体"/>
                <w:b/>
                <w:color w:val="000000" w:themeColor="text1"/>
                <w:highlight w:val="none"/>
                <w14:textFill>
                  <w14:solidFill>
                    <w14:schemeClr w14:val="tx1"/>
                  </w14:solidFill>
                </w14:textFill>
              </w:rPr>
              <w:t>2.</w:t>
            </w:r>
            <w:r>
              <w:rPr>
                <w:rFonts w:hint="eastAsia" w:ascii="宋体" w:hAnsi="宋体"/>
                <w:b/>
                <w:color w:val="000000" w:themeColor="text1"/>
                <w:szCs w:val="21"/>
                <w:highlight w:val="none"/>
                <w14:textFill>
                  <w14:solidFill>
                    <w14:schemeClr w14:val="tx1"/>
                  </w14:solidFill>
                </w14:textFill>
              </w:rPr>
              <w:t xml:space="preserve"> 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3B6F0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EDB5DDB">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34.2</w:t>
            </w:r>
          </w:p>
        </w:tc>
        <w:tc>
          <w:tcPr>
            <w:tcW w:w="2785" w:type="dxa"/>
            <w:tcBorders>
              <w:top w:val="single" w:color="000000" w:sz="4" w:space="0"/>
              <w:left w:val="single" w:color="000000" w:sz="4" w:space="0"/>
              <w:bottom w:val="single" w:color="000000" w:sz="4" w:space="0"/>
              <w:right w:val="single" w:color="000000" w:sz="4" w:space="0"/>
            </w:tcBorders>
            <w:noWrap w:val="0"/>
            <w:vAlign w:val="center"/>
          </w:tcPr>
          <w:p w14:paraId="4187EF8C">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其他</w:t>
            </w:r>
          </w:p>
        </w:tc>
        <w:tc>
          <w:tcPr>
            <w:tcW w:w="6850" w:type="dxa"/>
            <w:tcBorders>
              <w:top w:val="single" w:color="000000" w:sz="4" w:space="0"/>
              <w:left w:val="single" w:color="000000" w:sz="4" w:space="0"/>
              <w:bottom w:val="single" w:color="000000" w:sz="4" w:space="0"/>
              <w:right w:val="single" w:color="000000" w:sz="4" w:space="0"/>
            </w:tcBorders>
            <w:noWrap w:val="0"/>
            <w:vAlign w:val="center"/>
          </w:tcPr>
          <w:p w14:paraId="72D98A38">
            <w:pPr>
              <w:pStyle w:val="17"/>
              <w:snapToGrid w:val="0"/>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5B2A79B6">
            <w:pPr>
              <w:pStyle w:val="17"/>
              <w:snapToGrid w:val="0"/>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3320B41">
            <w:pPr>
              <w:pStyle w:val="17"/>
              <w:snapToGrid w:val="0"/>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3.本磋商文件中描述供应商的“签字”是指供应商的法定代表人或者委托代理人亲自在文件规定签署处亲笔写上个人的名字的行为，私章、签字章、印鉴、影印等其他形式均不能代替亲笔签字。</w:t>
            </w:r>
          </w:p>
          <w:p w14:paraId="6B836939">
            <w:pPr>
              <w:pStyle w:val="17"/>
              <w:snapToGrid w:val="0"/>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4.自然人竞标的，磋商文件规定盖公章处由自然人摁手指指印。</w:t>
            </w:r>
          </w:p>
          <w:p w14:paraId="3A348455">
            <w:pPr>
              <w:pStyle w:val="17"/>
              <w:snapToGrid w:val="0"/>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5.本磋商文件所称的“以上”“以下”“以内”“届满”，包括本数；所称的“不满”“超过”“以外”，不包括本数。</w:t>
            </w:r>
          </w:p>
        </w:tc>
      </w:tr>
    </w:tbl>
    <w:p w14:paraId="1BA06AC6">
      <w:pPr>
        <w:pStyle w:val="3"/>
        <w:spacing w:line="420" w:lineRule="exact"/>
        <w:jc w:val="center"/>
        <w:rPr>
          <w:rFonts w:hint="eastAsia" w:ascii="宋体" w:hAnsi="宋体" w:cs="宋体"/>
          <w:b w:val="0"/>
          <w:color w:val="000000" w:themeColor="text1"/>
          <w:highlight w:val="none"/>
          <w14:textFill>
            <w14:solidFill>
              <w14:schemeClr w14:val="tx1"/>
            </w14:solidFill>
          </w14:textFill>
        </w:rPr>
      </w:pPr>
      <w:r>
        <w:rPr>
          <w:rFonts w:hint="eastAsia" w:ascii="宋体" w:hAnsi="宋体"/>
          <w:bCs w:val="0"/>
          <w:color w:val="000000" w:themeColor="text1"/>
          <w:highlight w:val="none"/>
          <w14:textFill>
            <w14:solidFill>
              <w14:schemeClr w14:val="tx1"/>
            </w14:solidFill>
          </w14:textFill>
        </w:rPr>
        <w:br w:type="page"/>
      </w:r>
      <w:bookmarkStart w:id="48" w:name="_Toc18776"/>
      <w:bookmarkStart w:id="49" w:name="_Toc80886929"/>
      <w:r>
        <w:rPr>
          <w:rFonts w:hint="eastAsia" w:ascii="宋体" w:hAnsi="宋体"/>
          <w:b w:val="0"/>
          <w:color w:val="000000" w:themeColor="text1"/>
          <w:highlight w:val="none"/>
          <w14:textFill>
            <w14:solidFill>
              <w14:schemeClr w14:val="tx1"/>
            </w14:solidFill>
          </w14:textFill>
        </w:rPr>
        <w:t>第二节 供应商须知正文</w:t>
      </w:r>
      <w:bookmarkEnd w:id="48"/>
      <w:bookmarkEnd w:id="49"/>
    </w:p>
    <w:p w14:paraId="13F53DDE">
      <w:pPr>
        <w:pStyle w:val="4"/>
        <w:spacing w:before="0" w:after="0" w:line="360" w:lineRule="auto"/>
        <w:ind w:firstLine="640" w:firstLineChars="200"/>
        <w:rPr>
          <w:rFonts w:hint="eastAsia" w:ascii="宋体" w:hAnsi="宋体"/>
          <w:b w:val="0"/>
          <w:color w:val="000000" w:themeColor="text1"/>
          <w:highlight w:val="none"/>
          <w14:textFill>
            <w14:solidFill>
              <w14:schemeClr w14:val="tx1"/>
            </w14:solidFill>
          </w14:textFill>
        </w:rPr>
      </w:pPr>
      <w:bookmarkStart w:id="50" w:name="_Toc80886930"/>
      <w:bookmarkStart w:id="51" w:name="_Toc599"/>
      <w:r>
        <w:rPr>
          <w:rFonts w:hint="eastAsia" w:ascii="宋体" w:hAnsi="宋体"/>
          <w:b w:val="0"/>
          <w:color w:val="000000" w:themeColor="text1"/>
          <w:highlight w:val="none"/>
          <w14:textFill>
            <w14:solidFill>
              <w14:schemeClr w14:val="tx1"/>
            </w14:solidFill>
          </w14:textFill>
        </w:rPr>
        <w:t>一、总则</w:t>
      </w:r>
      <w:bookmarkEnd w:id="50"/>
      <w:bookmarkEnd w:id="51"/>
    </w:p>
    <w:p w14:paraId="423F3DF6">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1.适用范围</w:t>
      </w:r>
    </w:p>
    <w:p w14:paraId="7C030CB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00F07A8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r>
        <w:rPr>
          <w:rFonts w:hint="eastAsia" w:ascii="宋体" w:hAnsi="宋体" w:cs="宋体"/>
          <w:color w:val="000000" w:themeColor="text1"/>
          <w:spacing w:val="-6"/>
          <w:szCs w:val="21"/>
          <w:highlight w:val="none"/>
          <w14:textFill>
            <w14:solidFill>
              <w14:schemeClr w14:val="tx1"/>
            </w14:solidFill>
          </w14:textFill>
        </w:rPr>
        <w:t>本竞争性磋商文件（以下简称磋商文件）适用于本项目的所有采购程序和环节（法律、法规另有规定的，从其规定）。</w:t>
      </w:r>
    </w:p>
    <w:p w14:paraId="180BFEA4">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2.定义</w:t>
      </w:r>
    </w:p>
    <w:p w14:paraId="032E2FD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2.1“采购人”是指依法进行政府采购的国家机关、事业单位、团体组织。</w:t>
      </w:r>
    </w:p>
    <w:p w14:paraId="561D8A28">
      <w:pPr>
        <w:spacing w:line="360" w:lineRule="auto"/>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2.2“采购代理机构”是指政府采购集中采购机构和集中采购机构以外的采购代理机构。</w:t>
      </w:r>
    </w:p>
    <w:p w14:paraId="0999933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2.3“供应商”是指向采购人提供货物、工程或者服务的法人、其他组织或者自然人。</w:t>
      </w:r>
    </w:p>
    <w:p w14:paraId="1B6F4F5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2.4“工程”是指除货物和服务以外的其他政府采购对象。</w:t>
      </w:r>
    </w:p>
    <w:p w14:paraId="7884263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2.5“竞标”是指供应商按照本项目竞争性磋商公告或者邀请函规定的方式获取磋商文件、提交响应文件并希望获得标的的行为。</w:t>
      </w:r>
    </w:p>
    <w:p w14:paraId="49B5ED1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2.6“响应文件”</w:t>
      </w:r>
      <w:r>
        <w:rPr>
          <w:rFonts w:hint="eastAsia" w:ascii="宋体" w:hAnsi="宋体" w:cs="宋体"/>
          <w:color w:val="000000" w:themeColor="text1"/>
          <w:spacing w:val="-6"/>
          <w:szCs w:val="21"/>
          <w:highlight w:val="none"/>
          <w14:textFill>
            <w14:solidFill>
              <w14:schemeClr w14:val="tx1"/>
            </w14:solidFill>
          </w14:textFill>
        </w:rPr>
        <w:t>是指：供应商根据本磋商文件要求，编制包含资格证明、报价、商务技术等所有内容的文件。</w:t>
      </w:r>
    </w:p>
    <w:p w14:paraId="5DFF0BC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2.7“实质性要求”是指磋商文件中已经指明不满足则响应文件按无效响应处理的条款，或者不能负偏离的条款，或者采购需求中带“▲”的条款。</w:t>
      </w:r>
    </w:p>
    <w:p w14:paraId="304509A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2.8“正偏离”，是指响应文件对磋商文件“采购需求”中有关条款作出的响应优于条款要求并有利于采购人的情形。</w:t>
      </w:r>
    </w:p>
    <w:p w14:paraId="6008A0D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2.9“负偏离”，是指响应文件对磋商文件“采购需求”中有关条款作出的响应不满足条款要求，导致采购人要求不能得到满足的情形。</w:t>
      </w:r>
    </w:p>
    <w:p w14:paraId="3BC2676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2.10“允许负偏离的条款”是指采购需求中的不属于“实质性要求”的条款。</w:t>
      </w:r>
    </w:p>
    <w:p w14:paraId="55D6832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2.11“书面形式”是指合同书、信件和数据电文（包括电报、电传、传真、电子数据交换和电子邮件）等可以有形地表现所载内容的形式。</w:t>
      </w:r>
    </w:p>
    <w:p w14:paraId="1BE4448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2.12“首次报价”是指供应商提交的首次响应文件中的报价。</w:t>
      </w:r>
    </w:p>
    <w:p w14:paraId="61F160C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2.13“评审报价”是指供应商提交的最后报价并经修正（如有）和政策功能价格扣除（如有）后的价格。</w:t>
      </w:r>
    </w:p>
    <w:p w14:paraId="23978B75">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3.供应商的资格条件</w:t>
      </w:r>
    </w:p>
    <w:p w14:paraId="1E8C5BB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供应商的资格条件详见“供应商须知前附表”。</w:t>
      </w:r>
    </w:p>
    <w:p w14:paraId="12DEE4EF">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4.磋商费用</w:t>
      </w:r>
    </w:p>
    <w:p w14:paraId="0DAD734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供应商应承担参与本次采购活动有关的所有费用，包括但不限于、勘查现场、编制和提交响应文件、参加磋商与应答、签订合同等，不论竞标结果如何，均应自行承担。</w:t>
      </w:r>
    </w:p>
    <w:p w14:paraId="1558F7E6">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5.联合体竞标</w:t>
      </w:r>
    </w:p>
    <w:p w14:paraId="2C93250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5.1本项目是否接受联合体竞标，详见“供应商须知前附表”。</w:t>
      </w:r>
    </w:p>
    <w:p w14:paraId="3EABF3E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5.2</w:t>
      </w:r>
      <w:r>
        <w:rPr>
          <w:rFonts w:hint="eastAsia" w:ascii="宋体" w:hAnsi="宋体" w:cs="宋体"/>
          <w:color w:val="000000" w:themeColor="text1"/>
          <w:highlight w:val="none"/>
          <w14:textFill>
            <w14:solidFill>
              <w14:schemeClr w14:val="tx1"/>
            </w14:solidFill>
          </w14:textFill>
        </w:rPr>
        <w:t>如接受联合体竞标，</w:t>
      </w:r>
      <w:r>
        <w:rPr>
          <w:rFonts w:hint="eastAsia" w:ascii="宋体" w:hAnsi="宋体" w:cs="宋体"/>
          <w:color w:val="000000" w:themeColor="text1"/>
          <w:szCs w:val="21"/>
          <w:highlight w:val="none"/>
          <w14:textFill>
            <w14:solidFill>
              <w14:schemeClr w14:val="tx1"/>
            </w14:solidFill>
          </w14:textFill>
        </w:rPr>
        <w:t>联合体竞标要求详见“供应商须知前附表”。</w:t>
      </w:r>
    </w:p>
    <w:p w14:paraId="0F819D0A">
      <w:pPr>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5.3根据《政府采购促进中小企业发展管理办法》（财库</w:t>
      </w:r>
      <w:r>
        <w:rPr>
          <w:rFonts w:hint="eastAsia" w:ascii="宋体" w:hAnsi="宋体" w:cs="宋体"/>
          <w:color w:val="000000" w:themeColor="text1"/>
          <w:szCs w:val="21"/>
          <w:highlight w:val="none"/>
          <w:lang w:eastAsia="zh-CN"/>
          <w14:textFill>
            <w14:solidFill>
              <w14:schemeClr w14:val="tx1"/>
            </w14:solidFill>
          </w14:textFill>
        </w:rPr>
        <w:t>〔2020〕46号</w:t>
      </w:r>
      <w:r>
        <w:rPr>
          <w:rFonts w:hint="eastAsia" w:ascii="宋体" w:hAnsi="宋体" w:cs="宋体"/>
          <w:color w:val="000000" w:themeColor="text1"/>
          <w:szCs w:val="21"/>
          <w:highlight w:val="none"/>
          <w14:textFill>
            <w14:solidFill>
              <w14:schemeClr w14:val="tx1"/>
            </w14:solidFill>
          </w14:textFill>
        </w:rPr>
        <w:t>）第九条及广西壮族自治区财政厅关于持续优化政府采购营商环境推动高质量发展的通知（桂财采〔2024〕55号）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04ECF8A1">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 xml:space="preserve">6.转包与分包             </w:t>
      </w:r>
    </w:p>
    <w:p w14:paraId="300E502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6.1本项目是否允许分包详见“供应商须知前附表”，本项目不允许违法分包。</w:t>
      </w:r>
    </w:p>
    <w:p w14:paraId="23E9461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6.2根据《政府采购促进中小企业发展管理办法》（财库</w:t>
      </w:r>
      <w:r>
        <w:rPr>
          <w:rFonts w:hint="eastAsia" w:ascii="宋体" w:hAnsi="宋体" w:cs="宋体"/>
          <w:color w:val="000000" w:themeColor="text1"/>
          <w:szCs w:val="21"/>
          <w:highlight w:val="none"/>
          <w:lang w:eastAsia="zh-CN"/>
          <w14:textFill>
            <w14:solidFill>
              <w14:schemeClr w14:val="tx1"/>
            </w14:solidFill>
          </w14:textFill>
        </w:rPr>
        <w:t>〔2020〕46号</w:t>
      </w:r>
      <w:r>
        <w:rPr>
          <w:rFonts w:hint="eastAsia" w:ascii="宋体" w:hAnsi="宋体" w:cs="宋体"/>
          <w:color w:val="000000" w:themeColor="text1"/>
          <w:szCs w:val="21"/>
          <w:highlight w:val="none"/>
          <w14:textFill>
            <w14:solidFill>
              <w14:schemeClr w14:val="tx1"/>
            </w14:solidFill>
          </w14:textFill>
        </w:rPr>
        <w:t>）第九条及广西壮族自治区财政厅关于持续优化政府采购营商环境推动高质量发展的通知（桂财采〔2024〕55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4C541AAC">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7.特别说明</w:t>
      </w:r>
    </w:p>
    <w:p w14:paraId="24E8BB0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7.1如果本磋商文件要求提供供应商或制造商的资格、信誉、荣誉、业绩与企业认证等材料的，资格、信誉、荣誉、业绩与企业认证等必须为供应商或者制造商所拥有或自身获得 。</w:t>
      </w:r>
    </w:p>
    <w:p w14:paraId="5F6E7F4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7.2供应商应仔细阅读磋商文件的所有内容，按照磋商文件的要求提交响应文件，并对所提供的全部资料的真实性承担法律责任。</w:t>
      </w:r>
    </w:p>
    <w:p w14:paraId="300E32D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0AF66E9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7.4在政府采购活动中，采购人员及相关人员与供应商有下列利害关系之一的，应当回避：</w:t>
      </w:r>
    </w:p>
    <w:p w14:paraId="0D6D811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（1）参加采购活动前3年内与供应商存在劳动关系；</w:t>
      </w:r>
    </w:p>
    <w:p w14:paraId="5D0AF70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（2）参加采购活动前3年内担任供应商的董事、监事；</w:t>
      </w:r>
    </w:p>
    <w:p w14:paraId="7EB6CE0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（3）参加采购活动前3年内是供应商的控股股东或者实际控制人；</w:t>
      </w:r>
    </w:p>
    <w:p w14:paraId="0D3375A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（4）与供应商的法定代表人或者负责人有夫妻、直系血亲、三代以内旁系血亲或者近姻亲关系；</w:t>
      </w:r>
    </w:p>
    <w:p w14:paraId="6180B99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（5）与供应商有其他可能影响政府采购活动公平、公正进行的关系。</w:t>
      </w:r>
    </w:p>
    <w:p w14:paraId="0C30145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FCA954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7.5有下列情形之一的视为供应商相互串通竞标，响应文件将被视为无效：</w:t>
      </w:r>
    </w:p>
    <w:p w14:paraId="27F5BE0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（1）不同供应商的响应文件由同一单位或者个人编制； </w:t>
      </w:r>
    </w:p>
    <w:p w14:paraId="750DBDE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（2）不同供应商委托同一单位或者个人办理竞标事宜；</w:t>
      </w:r>
    </w:p>
    <w:p w14:paraId="20A0A58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（3）不同的供应商的响应文件载明的项目管理员为同一个人；</w:t>
      </w:r>
    </w:p>
    <w:p w14:paraId="6FFC0C2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（4）不同供应商的响应文件异常一致或者报价呈规律性差异；</w:t>
      </w:r>
    </w:p>
    <w:p w14:paraId="35F1104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（5）不同供应商的响应文件相互混装；</w:t>
      </w:r>
    </w:p>
    <w:p w14:paraId="5D72C64D">
      <w:pPr>
        <w:tabs>
          <w:tab w:val="left" w:pos="6931"/>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（6）不同供应商的磋商保证金从同一单位或者个人账户转出。</w:t>
      </w:r>
      <w:r>
        <w:rPr>
          <w:rFonts w:hint="eastAsia" w:ascii="宋体" w:hAnsi="宋体" w:cs="宋体"/>
          <w:color w:val="000000" w:themeColor="text1"/>
          <w:szCs w:val="21"/>
          <w:highlight w:val="none"/>
          <w14:textFill>
            <w14:solidFill>
              <w14:schemeClr w14:val="tx1"/>
            </w14:solidFill>
          </w14:textFill>
        </w:rPr>
        <w:tab/>
      </w:r>
    </w:p>
    <w:p w14:paraId="3AB503F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7.6供应商有下列情形之一的，属于恶意串通行为，将报同级监督管理部门：</w:t>
      </w:r>
    </w:p>
    <w:p w14:paraId="32D6A7C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（1）供应商直接或者间接从采购人或者采购代理机构处获得其他供应商的相关信息并修改其响应文件；</w:t>
      </w:r>
    </w:p>
    <w:p w14:paraId="19392C2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（2）供应商按照采购人或者采购代理机构的授意撤换、修改响应文件；</w:t>
      </w:r>
    </w:p>
    <w:p w14:paraId="0ADF3B3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（3）供应商之间协商报价、技术方案等响应文件或者响应文件的实质性内容；</w:t>
      </w:r>
    </w:p>
    <w:p w14:paraId="4870CAD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3E8585C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（5）供应商之间事先约定一致抬高或者压低报价，或者在政府采购活动中事先约定轮流以高价位或者低价位成交，或者事先约定由某一特定供应商成交，然后再参加竞标；</w:t>
      </w:r>
    </w:p>
    <w:p w14:paraId="6BDAD49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（6）供应商之间商定部分供应商放弃参加政府采购活动或者放弃成交；</w:t>
      </w:r>
    </w:p>
    <w:p w14:paraId="6D94844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（7）供应商与采购人或者采购代理机构之间、供应商相互之间，为谋求特定供应商成交或者排斥其他供应商的其他串通行为。</w:t>
      </w:r>
    </w:p>
    <w:p w14:paraId="47D2EEBB">
      <w:pPr>
        <w:pStyle w:val="4"/>
        <w:spacing w:before="0" w:after="0" w:line="360" w:lineRule="auto"/>
        <w:ind w:firstLine="640" w:firstLineChars="200"/>
        <w:rPr>
          <w:rFonts w:hint="eastAsia" w:ascii="宋体" w:hAnsi="宋体"/>
          <w:b w:val="0"/>
          <w:bCs w:val="0"/>
          <w:color w:val="000000" w:themeColor="text1"/>
          <w:highlight w:val="none"/>
          <w14:textFill>
            <w14:solidFill>
              <w14:schemeClr w14:val="tx1"/>
            </w14:solidFill>
          </w14:textFill>
        </w:rPr>
      </w:pPr>
      <w:bookmarkStart w:id="52" w:name="_Toc254970675"/>
      <w:bookmarkStart w:id="53" w:name="_Toc254970534"/>
      <w:bookmarkStart w:id="54" w:name="_Toc80886931"/>
      <w:bookmarkStart w:id="55" w:name="_Toc19800"/>
      <w:r>
        <w:rPr>
          <w:rFonts w:hint="eastAsia" w:ascii="宋体" w:hAnsi="宋体"/>
          <w:b w:val="0"/>
          <w:bCs w:val="0"/>
          <w:color w:val="000000" w:themeColor="text1"/>
          <w:highlight w:val="none"/>
          <w14:textFill>
            <w14:solidFill>
              <w14:schemeClr w14:val="tx1"/>
            </w14:solidFill>
          </w14:textFill>
        </w:rPr>
        <w:t>二、磋商文件</w:t>
      </w:r>
      <w:bookmarkEnd w:id="52"/>
      <w:bookmarkEnd w:id="53"/>
      <w:bookmarkEnd w:id="54"/>
      <w:bookmarkEnd w:id="55"/>
    </w:p>
    <w:p w14:paraId="3F4C7E1A">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8.磋商文件的构成</w:t>
      </w:r>
    </w:p>
    <w:p w14:paraId="6BEFE86E">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第一章 竞争性磋商公告；</w:t>
      </w:r>
    </w:p>
    <w:p w14:paraId="390BE09F">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 采购需求；</w:t>
      </w:r>
    </w:p>
    <w:p w14:paraId="5E056F0C">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第三章 供应商须知； </w:t>
      </w:r>
    </w:p>
    <w:p w14:paraId="24635C69">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第四章 评审程序、评审方法和评审标准；</w:t>
      </w:r>
    </w:p>
    <w:p w14:paraId="5ED1208E">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第五章 响应文件格式；</w:t>
      </w:r>
    </w:p>
    <w:p w14:paraId="65153CE2">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第六章 合同文本；</w:t>
      </w:r>
    </w:p>
    <w:p w14:paraId="03B686E9">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第七章 质疑、投诉材料格式。</w:t>
      </w:r>
    </w:p>
    <w:p w14:paraId="333F18EC">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9.供应商的询问</w:t>
      </w:r>
    </w:p>
    <w:p w14:paraId="5731E0E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供应商应认真阅读磋商文件的采购需求，如供应商对磋商文件有疑问的，如要求采购人作出澄清或者修改的，供应商尽应在提交首次响应文件截止之日前，以书面形式向采购人、采购代理机构提出。</w:t>
      </w:r>
    </w:p>
    <w:p w14:paraId="0366C3B1">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10.磋商文件的澄清和修改</w:t>
      </w:r>
    </w:p>
    <w:p w14:paraId="2A793C7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10.1已获取磋商文件的潜在供应商，若有问题需要澄清，应于应标截止时间前，以书面形式向采购代理机构提出，采购代理机构与采购人研究后，对认为有必要回答的问题，按照本章10.3的内容处理。</w:t>
      </w:r>
    </w:p>
    <w:p w14:paraId="583D687B">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11410F8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1EF4F91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10.4</w:t>
      </w:r>
      <w:r>
        <w:rPr>
          <w:rFonts w:hint="eastAsia" w:ascii="宋体" w:hAnsi="宋体" w:cs="宋体"/>
          <w:color w:val="000000" w:themeColor="text1"/>
          <w:highlight w:val="none"/>
          <w:shd w:val="clear" w:color="auto" w:fill="FFFFFF"/>
          <w14:textFill>
            <w14:solidFill>
              <w14:schemeClr w14:val="tx1"/>
            </w14:solidFill>
          </w14:textFill>
        </w:rPr>
        <w:t>采购信息更正公告的内容应当包括采购人和采购代理机构名称、地址、联系方式，原公告的采购项目名称及首次公告日期，更正事项、内容及日期，采购项目联系人和电话。</w:t>
      </w:r>
    </w:p>
    <w:p w14:paraId="42DEE8B6">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10.5采购人和采购代理机构可以视采购具体情况，变更提交首次响应文件截止时间和竞谈时间，将变更时间将在“采购文件公告”中“</w:t>
      </w:r>
      <w:r>
        <w:rPr>
          <w:rFonts w:hint="eastAsia" w:hAnsi="宋体"/>
          <w:color w:val="000000" w:themeColor="text1"/>
          <w:highlight w:val="none"/>
          <w14:textFill>
            <w14:solidFill>
              <w14:schemeClr w14:val="tx1"/>
            </w14:solidFill>
          </w14:textFill>
        </w:rPr>
        <w:t>七、其他补充事宜</w:t>
      </w:r>
      <w:r>
        <w:rPr>
          <w:rFonts w:hAnsi="宋体"/>
          <w:color w:val="000000" w:themeColor="text1"/>
          <w:highlight w:val="none"/>
          <w14:textFill>
            <w14:solidFill>
              <w14:schemeClr w14:val="tx1"/>
            </w14:solidFill>
          </w14:textFill>
        </w:rPr>
        <w:t>3.</w:t>
      </w:r>
      <w:r>
        <w:rPr>
          <w:rFonts w:hint="eastAsia" w:hAnsi="宋体"/>
          <w:color w:val="000000" w:themeColor="text1"/>
          <w:highlight w:val="none"/>
          <w14:textFill>
            <w14:solidFill>
              <w14:schemeClr w14:val="tx1"/>
            </w14:solidFill>
          </w14:textFill>
        </w:rPr>
        <w:t>网上查询地址</w:t>
      </w:r>
      <w:r>
        <w:rPr>
          <w:rFonts w:hint="eastAsia" w:ascii="宋体" w:hAnsi="宋体" w:cs="宋体"/>
          <w:color w:val="000000" w:themeColor="text1"/>
          <w:highlight w:val="none"/>
          <w14:textFill>
            <w14:solidFill>
              <w14:schemeClr w14:val="tx1"/>
            </w14:solidFill>
          </w14:textFill>
        </w:rPr>
        <w:t>”规定的政府采购信息发布媒体上发布更正公告。</w:t>
      </w:r>
    </w:p>
    <w:p w14:paraId="5A240743">
      <w:pPr>
        <w:spacing w:line="360" w:lineRule="auto"/>
        <w:ind w:firstLine="420" w:firstLineChars="200"/>
        <w:rPr>
          <w:rFonts w:ascii="宋体" w:hAnsi="Courier New"/>
          <w:color w:val="000000" w:themeColor="text1"/>
          <w:kern w:val="0"/>
          <w:sz w:val="2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b/>
          <w:color w:val="000000" w:themeColor="text1"/>
          <w:kern w:val="0"/>
          <w:szCs w:val="21"/>
          <w:highlight w:val="none"/>
          <w14:textFill>
            <w14:solidFill>
              <w14:schemeClr w14:val="tx1"/>
            </w14:solidFill>
          </w14:textFill>
        </w:rPr>
        <w:t>响应文件未按磋商文件的澄清、修改的内容编制，又不符合实质性要求的，其响应文件作无效处理</w:t>
      </w:r>
      <w:r>
        <w:rPr>
          <w:rFonts w:hint="eastAsia" w:ascii="宋体" w:hAnsi="Courier New"/>
          <w:b/>
          <w:color w:val="000000" w:themeColor="text1"/>
          <w:kern w:val="0"/>
          <w:sz w:val="20"/>
          <w:szCs w:val="21"/>
          <w:highlight w:val="none"/>
          <w14:textFill>
            <w14:solidFill>
              <w14:schemeClr w14:val="tx1"/>
            </w14:solidFill>
          </w14:textFill>
        </w:rPr>
        <w:t>。</w:t>
      </w:r>
    </w:p>
    <w:p w14:paraId="266135CE">
      <w:pPr>
        <w:pStyle w:val="4"/>
        <w:spacing w:before="0" w:after="0" w:line="360" w:lineRule="auto"/>
        <w:ind w:firstLine="640" w:firstLineChars="200"/>
        <w:rPr>
          <w:rFonts w:hint="eastAsia" w:ascii="宋体" w:hAnsi="宋体"/>
          <w:b w:val="0"/>
          <w:bCs w:val="0"/>
          <w:color w:val="000000" w:themeColor="text1"/>
          <w:highlight w:val="none"/>
          <w14:textFill>
            <w14:solidFill>
              <w14:schemeClr w14:val="tx1"/>
            </w14:solidFill>
          </w14:textFill>
        </w:rPr>
      </w:pPr>
      <w:r>
        <w:rPr>
          <w:rFonts w:hint="eastAsia" w:ascii="宋体" w:hAnsi="宋体"/>
          <w:b w:val="0"/>
          <w:bCs w:val="0"/>
          <w:color w:val="000000" w:themeColor="text1"/>
          <w:highlight w:val="none"/>
          <w14:textFill>
            <w14:solidFill>
              <w14:schemeClr w14:val="tx1"/>
            </w14:solidFill>
          </w14:textFill>
        </w:rPr>
        <w:t xml:space="preserve">  </w:t>
      </w:r>
      <w:bookmarkStart w:id="56" w:name="_Toc80886932"/>
      <w:bookmarkStart w:id="57" w:name="_Toc29382"/>
      <w:r>
        <w:rPr>
          <w:rFonts w:hint="eastAsia" w:ascii="宋体" w:hAnsi="宋体"/>
          <w:b w:val="0"/>
          <w:bCs w:val="0"/>
          <w:color w:val="000000" w:themeColor="text1"/>
          <w:highlight w:val="none"/>
          <w14:textFill>
            <w14:solidFill>
              <w14:schemeClr w14:val="tx1"/>
            </w14:solidFill>
          </w14:textFill>
        </w:rPr>
        <w:t>三、响应文件的编制</w:t>
      </w:r>
      <w:bookmarkEnd w:id="56"/>
      <w:bookmarkEnd w:id="57"/>
    </w:p>
    <w:p w14:paraId="33FCA5F3">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bookmarkStart w:id="58" w:name="_Hlk45702405"/>
      <w:r>
        <w:rPr>
          <w:rFonts w:hint="eastAsia" w:ascii="宋体" w:hAnsi="宋体" w:cs="宋体"/>
          <w:b/>
          <w:bCs/>
          <w:color w:val="000000" w:themeColor="text1"/>
          <w:sz w:val="24"/>
          <w:highlight w:val="none"/>
          <w14:textFill>
            <w14:solidFill>
              <w14:schemeClr w14:val="tx1"/>
            </w14:solidFill>
          </w14:textFill>
        </w:rPr>
        <w:t>11.响应文件的编制原则</w:t>
      </w:r>
    </w:p>
    <w:p w14:paraId="4378BD3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供应商必须按照磋商文件的要求编制响应文件，并对其提交的响应文件的真实性、合法性承担法律责任。响应文件必须对磋商文件作出实质性响应。</w:t>
      </w:r>
    </w:p>
    <w:p w14:paraId="41A83C97">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12.响应文件的组成</w:t>
      </w:r>
    </w:p>
    <w:p w14:paraId="5D69F01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12.1响应文件由资格证明文件、商务技术文件、报价文件三部分组成。</w:t>
      </w:r>
    </w:p>
    <w:p w14:paraId="027CC1A3">
      <w:pPr>
        <w:spacing w:line="360" w:lineRule="auto"/>
        <w:ind w:left="420" w:leftChars="20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12.1.1资格证明文件：详见须知前附表</w:t>
      </w:r>
    </w:p>
    <w:p w14:paraId="4F84E248">
      <w:pPr>
        <w:spacing w:line="360" w:lineRule="auto"/>
        <w:ind w:left="420" w:leftChars="20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12.1.2商务技术文件：详见须知前附表</w:t>
      </w:r>
    </w:p>
    <w:p w14:paraId="646732F9">
      <w:pPr>
        <w:spacing w:line="360" w:lineRule="auto"/>
        <w:ind w:left="420" w:leftChars="20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12.1.3报价文件：详见须知前附表</w:t>
      </w:r>
    </w:p>
    <w:p w14:paraId="5490472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12.2响应文件电子版：详见须知前附表</w:t>
      </w:r>
    </w:p>
    <w:p w14:paraId="5BF6B12F">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13.计量单位</w:t>
      </w:r>
    </w:p>
    <w:p w14:paraId="76A8B68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磋商文件已有明确规定的，使用磋商文件规定的计量单位；磋商文件没有规定的，应采用中华人民共和国法定计量单位，货币种类为人民币，否则视同未响应。</w:t>
      </w:r>
    </w:p>
    <w:p w14:paraId="7A3DF8A3">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14.竞标的风险</w:t>
      </w:r>
    </w:p>
    <w:p w14:paraId="2D8EA99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供应商没有按照磋商文件要求提供全部资料，或者供应商没有对磋商文件在各方面作出实质性响应可能导致其响应无效，是供应商应当考虑的风险。</w:t>
      </w:r>
    </w:p>
    <w:p w14:paraId="07ACD0A8">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15.响应报价要求和构成</w:t>
      </w:r>
    </w:p>
    <w:p w14:paraId="0DA30FD3">
      <w:pPr>
        <w:tabs>
          <w:tab w:val="left" w:pos="2492"/>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15.1响应报价应按“第五章 响应文件格式”中“响应报价表、已标价工程量清单”格式填写。</w:t>
      </w:r>
    </w:p>
    <w:p w14:paraId="0AA4D8CF">
      <w:pPr>
        <w:tabs>
          <w:tab w:val="left" w:pos="2492"/>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15.2响应报价的价格构成见“供应商须知前附表”。</w:t>
      </w:r>
    </w:p>
    <w:p w14:paraId="67B12AD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15.3响应报价要求</w:t>
      </w:r>
    </w:p>
    <w:p w14:paraId="4D76009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15.3.1供应商的响应报价应符合以下要求，否则响应文件按无效响应处理：</w:t>
      </w:r>
    </w:p>
    <w:p w14:paraId="0E2FD54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（1）供应商必须就“采购需求”中所竞标的每个分标的全部内容分别作完整唯一总价报价，不得存在漏项报价；</w:t>
      </w:r>
    </w:p>
    <w:p w14:paraId="147AE7B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（2）供应商必须就所竞标的分标的单项内容作唯一报价。</w:t>
      </w:r>
    </w:p>
    <w:p w14:paraId="0B312E6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15.3.2响应报价（包含首次报价、最后报价）超过所竞标分标规定的采购预算金额或者最高限价的，其响应文件将作无效处理。</w:t>
      </w:r>
    </w:p>
    <w:p w14:paraId="1B62E2E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15.3.3响应报价（包含首次报价、最后报价）超过分项采购预算金额或者最高限价的，其响应文件将作无效处理。</w:t>
      </w:r>
    </w:p>
    <w:p w14:paraId="327633CA">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16.竞标有效期</w:t>
      </w:r>
    </w:p>
    <w:p w14:paraId="217073A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16.1竞标有效期是指为保证采购人有足够的时间在提交响应文件后完成评审、确定成交供应商、合同签订等工作而要求供应商提交的响应文件在一定时间内保持有效的期限。</w:t>
      </w:r>
    </w:p>
    <w:p w14:paraId="6C3FAF5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 竞标有效期应由供应商按“供应商须知前附表”规定的期限作出响应。</w:t>
      </w:r>
    </w:p>
    <w:p w14:paraId="1CECE96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16.3供应商的响应文件在竞标有效期内均保持有效。</w:t>
      </w:r>
    </w:p>
    <w:p w14:paraId="2401218D">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17.磋商保证金</w:t>
      </w:r>
    </w:p>
    <w:p w14:paraId="044C65F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详见“供应商须知前附表”。</w:t>
      </w:r>
    </w:p>
    <w:p w14:paraId="176D2B47">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18.响应文件编制的要求</w:t>
      </w:r>
    </w:p>
    <w:p w14:paraId="22B0881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color w:val="000000" w:themeColor="text1"/>
          <w:highlight w:val="none"/>
          <w14:textFill>
            <w14:solidFill>
              <w14:schemeClr w14:val="tx1"/>
            </w14:solidFill>
          </w14:textFill>
        </w:rPr>
        <w:t>由此引发的</w:t>
      </w:r>
      <w:r>
        <w:rPr>
          <w:rFonts w:hint="eastAsia" w:ascii="宋体" w:hAnsi="宋体" w:cs="宋体"/>
          <w:color w:val="000000" w:themeColor="text1"/>
          <w:szCs w:val="21"/>
          <w:highlight w:val="none"/>
          <w14:textFill>
            <w14:solidFill>
              <w14:schemeClr w14:val="tx1"/>
            </w14:solidFill>
          </w14:textFill>
        </w:rPr>
        <w:t>后果由供应商承担。</w:t>
      </w:r>
    </w:p>
    <w:p w14:paraId="3C12419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18.2响应文件应按资格证明、报价分别编制，商务技术文件合并编制，本磋商只接受电子版响应文件，要求见本章“12.2响应文件电子版要求”。</w:t>
      </w:r>
    </w:p>
    <w:p w14:paraId="61F419F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18.3响应文件须由供应商在</w:t>
      </w:r>
      <w:r>
        <w:rPr>
          <w:rFonts w:hint="eastAsia" w:ascii="宋体" w:hAnsi="宋体" w:cs="宋体"/>
          <w:color w:val="000000" w:themeColor="text1"/>
          <w:kern w:val="0"/>
          <w:szCs w:val="21"/>
          <w:highlight w:val="none"/>
          <w:lang w:val="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第五章 响应文件格式</w:t>
      </w:r>
      <w:r>
        <w:rPr>
          <w:rFonts w:hint="eastAsia" w:ascii="宋体" w:hAnsi="宋体" w:cs="宋体"/>
          <w:color w:val="000000" w:themeColor="text1"/>
          <w:kern w:val="0"/>
          <w:szCs w:val="21"/>
          <w:highlight w:val="none"/>
          <w:lang w:val="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规定位置进行签署、盖章，否则其响应文件按无效响应处理。骑缝盖公章不视为在规定位置盖章。</w:t>
      </w:r>
    </w:p>
    <w:p w14:paraId="547A7C9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18.4响应文件中标注的供应商名称应与营业执照（事业单位法人证书、执业许可证、自然人身份证）及电子公章一致，否则其响应文件按无效响应处理。</w:t>
      </w:r>
    </w:p>
    <w:p w14:paraId="09D4BB6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18.5响应文件应避免涂改、行间插字或者删除，否则其响应文件按无效响应处理。</w:t>
      </w:r>
    </w:p>
    <w:p w14:paraId="53F568A5">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19.响应文件的密封和标记</w:t>
      </w:r>
    </w:p>
    <w:p w14:paraId="67B62649">
      <w:pPr>
        <w:spacing w:line="360" w:lineRule="auto"/>
        <w:ind w:firstLine="420" w:firstLineChars="200"/>
        <w:rPr>
          <w:rFonts w:hint="eastAsia"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6643EDFA">
      <w:pPr>
        <w:spacing w:line="360" w:lineRule="auto"/>
        <w:ind w:firstLine="420" w:firstLineChars="200"/>
        <w:rPr>
          <w:rFonts w:hint="eastAsia"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19.2使用“广西政府采购云平台电子交易客户端”需要提前申领CA数字证书，申领流程见该项目采购公告附件。</w:t>
      </w:r>
    </w:p>
    <w:p w14:paraId="471E97B7">
      <w:pPr>
        <w:pStyle w:val="17"/>
        <w:spacing w:line="360" w:lineRule="auto"/>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19.3为确保网上操作合法、有效和安全，供应商应当在响应文件提交截止时间前完成在“政府采购云平台”的身份认证，确保在电子交易过程中能够对相关数据电文进行加密和使用电子签名。</w:t>
      </w:r>
    </w:p>
    <w:p w14:paraId="2E62AE0B">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20.响应文件的提交</w:t>
      </w:r>
    </w:p>
    <w:p w14:paraId="41581A5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20.1供应商必须在“供应商须知前附表”规定的时间和地点提交响应文件。</w:t>
      </w:r>
    </w:p>
    <w:p w14:paraId="705B02D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20.2 在响应文件提交截止时间以后，不能补充、修改响应文件。</w:t>
      </w:r>
    </w:p>
    <w:p w14:paraId="3C7E75B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20.3 在提交“最后报价”后，供应商不能退出磋商。</w:t>
      </w:r>
    </w:p>
    <w:p w14:paraId="4D8B6FA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20.4 电子交易平台收到响应文件，将妥善保存并即时向供应商发出确认回执通知。在响应文件提交截止时间前，除供应商补充、修改或者撤回响应文件外，任何单位和个人不得解密或提取响应文件。</w:t>
      </w:r>
    </w:p>
    <w:p w14:paraId="2DC172A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20.5 采购机构不可视情况延长提交响应文件的截止时间。</w:t>
      </w:r>
    </w:p>
    <w:p w14:paraId="4343ECB0">
      <w:pPr>
        <w:spacing w:line="360" w:lineRule="auto"/>
        <w:ind w:firstLine="42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20.6备份响应文件。</w:t>
      </w:r>
      <w:r>
        <w:rPr>
          <w:rFonts w:hint="eastAsia" w:ascii="宋体" w:hAnsi="宋体" w:cs="宋体"/>
          <w:bCs/>
          <w:color w:val="000000" w:themeColor="text1"/>
          <w:szCs w:val="21"/>
          <w:highlight w:val="none"/>
          <w14:textFill>
            <w14:solidFill>
              <w14:schemeClr w14:val="tx1"/>
            </w14:solidFill>
          </w14:textFill>
        </w:rPr>
        <w:t>详见“供应商须知前附表”。</w:t>
      </w:r>
    </w:p>
    <w:p w14:paraId="6CD57501">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21.首次响应文件的补充、修改与撤回</w:t>
      </w:r>
    </w:p>
    <w:p w14:paraId="02699D8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详见“供应商须知前附表”。</w:t>
      </w:r>
    </w:p>
    <w:p w14:paraId="1F8F4427">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22.首次响应文件的退回</w:t>
      </w:r>
    </w:p>
    <w:p w14:paraId="207A587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在首次响应文件提交截止时间止提交响应文件的供应商不足3家时电子响应文件由代理机构在广西政府采购云平台操作退回，除此之外采购人和采购代理机构对已提交的电子响应文件概不退回。</w:t>
      </w:r>
    </w:p>
    <w:p w14:paraId="47C37B17">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23.截止时间后的撤回</w:t>
      </w:r>
    </w:p>
    <w:p w14:paraId="2527735C">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本项目不收取磋商保证金，供应商在首次响应文件提交截止时间后可向采购人、采购代理机构书面申请撤回电子响应文件。</w:t>
      </w:r>
      <w:bookmarkEnd w:id="58"/>
    </w:p>
    <w:p w14:paraId="2463F42E">
      <w:pPr>
        <w:pStyle w:val="4"/>
        <w:spacing w:before="0" w:after="0" w:line="360" w:lineRule="auto"/>
        <w:ind w:firstLine="640" w:firstLineChars="200"/>
        <w:rPr>
          <w:rFonts w:hint="eastAsia" w:ascii="宋体" w:hAnsi="宋体"/>
          <w:b w:val="0"/>
          <w:bCs w:val="0"/>
          <w:color w:val="000000" w:themeColor="text1"/>
          <w:highlight w:val="none"/>
          <w14:textFill>
            <w14:solidFill>
              <w14:schemeClr w14:val="tx1"/>
            </w14:solidFill>
          </w14:textFill>
        </w:rPr>
      </w:pPr>
      <w:r>
        <w:rPr>
          <w:rFonts w:hint="eastAsia" w:ascii="宋体" w:hAnsi="宋体"/>
          <w:b w:val="0"/>
          <w:bCs w:val="0"/>
          <w:color w:val="000000" w:themeColor="text1"/>
          <w:highlight w:val="none"/>
          <w14:textFill>
            <w14:solidFill>
              <w14:schemeClr w14:val="tx1"/>
            </w14:solidFill>
          </w14:textFill>
        </w:rPr>
        <w:t xml:space="preserve">  </w:t>
      </w:r>
      <w:bookmarkStart w:id="59" w:name="_Toc30166"/>
      <w:bookmarkStart w:id="60" w:name="_Toc80886933"/>
      <w:r>
        <w:rPr>
          <w:rFonts w:hint="eastAsia" w:ascii="宋体" w:hAnsi="宋体"/>
          <w:b w:val="0"/>
          <w:bCs w:val="0"/>
          <w:color w:val="000000" w:themeColor="text1"/>
          <w:highlight w:val="none"/>
          <w14:textFill>
            <w14:solidFill>
              <w14:schemeClr w14:val="tx1"/>
            </w14:solidFill>
          </w14:textFill>
        </w:rPr>
        <w:t>四、评审及磋商</w:t>
      </w:r>
      <w:bookmarkEnd w:id="59"/>
      <w:bookmarkEnd w:id="60"/>
    </w:p>
    <w:p w14:paraId="5AD1E7CC">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24.磋商小组成立</w:t>
      </w:r>
    </w:p>
    <w:p w14:paraId="13B4C28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510E7DF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9D7C56F">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25.首次响应文件的开启</w:t>
      </w:r>
    </w:p>
    <w:p w14:paraId="689B439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25.1首次响应文件由磋商小组或者采购代理机构在“供应商须知前附表”规定的时间开启。</w:t>
      </w:r>
    </w:p>
    <w:p w14:paraId="687037E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25.2 响应文件解密</w:t>
      </w:r>
    </w:p>
    <w:p w14:paraId="2843395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采购代理机构将在“供应商须知前附表”规定的时间通过电子交易平台组织响应文件开启，采购机构依托电子交易平台发起开始解密指令，供应商的法定代表人或其委托代理人</w:t>
      </w:r>
      <w:r>
        <w:rPr>
          <w:rFonts w:hint="eastAsia" w:ascii="宋体" w:hAnsi="宋体" w:cs="宋体"/>
          <w:b/>
          <w:bCs/>
          <w:color w:val="000000" w:themeColor="text1"/>
          <w:szCs w:val="21"/>
          <w:highlight w:val="none"/>
          <w14:textFill>
            <w14:solidFill>
              <w14:schemeClr w14:val="tx1"/>
            </w14:solidFill>
          </w14:textFill>
        </w:rPr>
        <w:t>须携带加密时所用的CA锁按平台提示和采购文件的规定登录到广西政府采购云平台电子开标大厅签到并在发起解密指令之时起30分钟内完成对电子响应文件在线解密</w:t>
      </w:r>
      <w:r>
        <w:rPr>
          <w:rFonts w:hint="eastAsia" w:ascii="宋体" w:hAnsi="宋体" w:cs="宋体"/>
          <w:color w:val="000000" w:themeColor="text1"/>
          <w:szCs w:val="21"/>
          <w:highlight w:val="none"/>
          <w14:textFill>
            <w14:solidFill>
              <w14:schemeClr w14:val="tx1"/>
            </w14:solidFill>
          </w14:textFill>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cs="宋体"/>
          <w:b/>
          <w:bCs/>
          <w:color w:val="000000" w:themeColor="text1"/>
          <w:szCs w:val="21"/>
          <w:highlight w:val="none"/>
          <w14:textFill>
            <w14:solidFill>
              <w14:schemeClr w14:val="tx1"/>
            </w14:solidFill>
          </w14:textFill>
        </w:rPr>
        <w:t>视为响应文件无效。</w:t>
      </w:r>
      <w:r>
        <w:rPr>
          <w:rFonts w:hint="eastAsia" w:ascii="宋体" w:hAnsi="宋体" w:cs="宋体"/>
          <w:color w:val="000000" w:themeColor="text1"/>
          <w:szCs w:val="21"/>
          <w:highlight w:val="none"/>
          <w14:textFill>
            <w14:solidFill>
              <w14:schemeClr w14:val="tx1"/>
            </w14:solidFill>
          </w14:textFill>
        </w:rPr>
        <w:t>（解密异常情况处理：详见本章26.</w:t>
      </w: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电子交易活动的中止。）</w:t>
      </w:r>
    </w:p>
    <w:p w14:paraId="6D050840">
      <w:pPr>
        <w:pStyle w:val="17"/>
        <w:spacing w:line="360" w:lineRule="auto"/>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如</w:t>
      </w:r>
      <w:r>
        <w:rPr>
          <w:rFonts w:hint="eastAsia" w:hAnsi="宋体" w:cs="宋体"/>
          <w:bCs/>
          <w:color w:val="000000" w:themeColor="text1"/>
          <w:sz w:val="21"/>
          <w:highlight w:val="none"/>
          <w14:textFill>
            <w14:solidFill>
              <w14:schemeClr w14:val="tx1"/>
            </w14:solidFill>
          </w14:textFill>
        </w:rPr>
        <w:t>供应商成功解密响应文件，但未在“政采云”电子开标大厅参加磋商的，视同认可磋商过程和结果，</w:t>
      </w:r>
      <w:r>
        <w:rPr>
          <w:rFonts w:hint="eastAsia" w:hAnsi="宋体" w:cs="宋体"/>
          <w:color w:val="000000" w:themeColor="text1"/>
          <w:sz w:val="21"/>
          <w:highlight w:val="none"/>
          <w14:textFill>
            <w14:solidFill>
              <w14:schemeClr w14:val="tx1"/>
            </w14:solidFill>
          </w14:textFill>
        </w:rPr>
        <w:t>由此产生的后果由供应商自行负责。 参与磋商的供应商不足3家的，不得磋商。</w:t>
      </w:r>
    </w:p>
    <w:p w14:paraId="2CEACDE2">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26.评审程序、评审方法和评审标准</w:t>
      </w:r>
    </w:p>
    <w:p w14:paraId="37AC396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26.1磋商小组按照“第四章 评审程序、评审方法和评审标准”规定的方法、评审因素、标准和程序对响应文件进行评审。</w:t>
      </w:r>
    </w:p>
    <w:p w14:paraId="5FF9F2B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26.2 </w:t>
      </w:r>
      <w:r>
        <w:rPr>
          <w:rFonts w:hint="eastAsia" w:ascii="宋体" w:hAnsi="宋体" w:cs="宋体"/>
          <w:color w:val="000000" w:themeColor="text1"/>
          <w:szCs w:val="21"/>
          <w:highlight w:val="none"/>
          <w14:textFill>
            <w14:solidFill>
              <w14:schemeClr w14:val="tx1"/>
            </w14:solidFill>
          </w14:textFill>
        </w:rPr>
        <w:t>磋商文件内容违反国家有关强制性规定的，磋商小组应当停止评审并向采购人或者采购代理机构说明情况，并在评审报告中书面体现。</w:t>
      </w:r>
    </w:p>
    <w:p w14:paraId="402DF400">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26.3 </w:t>
      </w:r>
      <w:r>
        <w:rPr>
          <w:rFonts w:hint="eastAsia" w:ascii="宋体" w:hAnsi="宋体"/>
          <w:color w:val="000000" w:themeColor="text1"/>
          <w:szCs w:val="21"/>
          <w:highlight w:val="none"/>
          <w14:textFill>
            <w14:solidFill>
              <w14:schemeClr w14:val="tx1"/>
            </w14:solidFill>
          </w14:textFill>
        </w:rPr>
        <w:t>采购需求负偏离要求及磋商顺序详见“ 供应商须知前附表”。</w:t>
      </w:r>
    </w:p>
    <w:p w14:paraId="7EFD5260">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26.4电子交易活动的中止。采购过程中出现以下情形，导致电子交易平台无法正常运行，或者无法保证电子交易的公平、公正和安全时，采购机构可中止电子交易活动：</w:t>
      </w:r>
    </w:p>
    <w:p w14:paraId="46463CAE">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（1）电子交易平台发生故障而无法登录访问的； </w:t>
      </w:r>
    </w:p>
    <w:p w14:paraId="76F832AF">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（2）电子交易平台应用或数据库出现错误，不能进行正常操作的；</w:t>
      </w:r>
    </w:p>
    <w:p w14:paraId="2643F572">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（3）电子交易平台发现严重安全漏洞，有潜在泄密危险的；</w:t>
      </w:r>
    </w:p>
    <w:p w14:paraId="0E1172A9">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（4）病毒发作导致不能进行正常操作的； </w:t>
      </w:r>
    </w:p>
    <w:p w14:paraId="23167D60">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（5）其他无法保证电子交易的公平、公正和安全的情况。</w:t>
      </w:r>
    </w:p>
    <w:p w14:paraId="3E91B562">
      <w:pPr>
        <w:spacing w:line="360" w:lineRule="auto"/>
        <w:ind w:firstLine="420" w:firstLineChars="200"/>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55D2128">
      <w:pPr>
        <w:pStyle w:val="4"/>
        <w:spacing w:before="0" w:after="0" w:line="360" w:lineRule="auto"/>
        <w:ind w:firstLine="480" w:firstLineChars="150"/>
        <w:rPr>
          <w:rFonts w:hint="eastAsia" w:ascii="宋体" w:hAnsi="宋体"/>
          <w:b w:val="0"/>
          <w:bCs w:val="0"/>
          <w:color w:val="000000" w:themeColor="text1"/>
          <w:highlight w:val="none"/>
          <w14:textFill>
            <w14:solidFill>
              <w14:schemeClr w14:val="tx1"/>
            </w14:solidFill>
          </w14:textFill>
        </w:rPr>
      </w:pPr>
      <w:bookmarkStart w:id="61" w:name="_Toc80886934"/>
      <w:bookmarkStart w:id="62" w:name="_Toc16009"/>
      <w:r>
        <w:rPr>
          <w:rFonts w:hint="eastAsia" w:ascii="宋体" w:hAnsi="宋体"/>
          <w:b w:val="0"/>
          <w:bCs w:val="0"/>
          <w:color w:val="000000" w:themeColor="text1"/>
          <w:highlight w:val="none"/>
          <w14:textFill>
            <w14:solidFill>
              <w14:schemeClr w14:val="tx1"/>
            </w14:solidFill>
          </w14:textFill>
        </w:rPr>
        <w:t>五、成交及合同</w:t>
      </w:r>
      <w:bookmarkEnd w:id="61"/>
      <w:bookmarkEnd w:id="62"/>
    </w:p>
    <w:p w14:paraId="75408B47">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27.确定成交供应商及结果公告</w:t>
      </w:r>
    </w:p>
    <w:p w14:paraId="30D0154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27.1确定成交供应商。</w:t>
      </w:r>
      <w:r>
        <w:rPr>
          <w:rFonts w:hint="eastAsia" w:ascii="宋体" w:hAnsi="宋体" w:cs="Courier New"/>
          <w:b/>
          <w:bCs/>
          <w:color w:val="000000" w:themeColor="text1"/>
          <w:szCs w:val="21"/>
          <w:highlight w:val="none"/>
          <w14:textFill>
            <w14:solidFill>
              <w14:schemeClr w14:val="tx1"/>
            </w14:solidFill>
          </w14:textFill>
        </w:rPr>
        <w:t>授权磋商小组按第四章“评审程序、评审方法和评审标准”的规定排列成交候选人顺序，并依照次序推荐成交候选人，由采购人根据磋商小组推荐顺序确定成交人。</w:t>
      </w:r>
    </w:p>
    <w:p w14:paraId="06D4CFB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27.2成交通知及成交结果公告。成交供应商确定后2个工作日内，在省级以上财政部门指定的媒体上公告成交结果（公告内容除包含《政府采购公告和公示信息格式规范（2020年版）》要求内容外，还应包含采购人专门面向中小企业预留份额情况及成交供应商评审价格、优惠率等内容），同时向成交供应商发出成交通知书，成交通知书规定签订合同的时间具体详见第二</w:t>
      </w:r>
      <w:r>
        <w:rPr>
          <w:rFonts w:hint="eastAsia" w:ascii="宋体" w:hAnsi="宋体" w:cs="宋体"/>
          <w:color w:val="000000" w:themeColor="text1"/>
          <w:szCs w:val="21"/>
          <w:highlight w:val="none"/>
          <w:lang w:val="en-US" w:eastAsia="zh-CN"/>
          <w14:textFill>
            <w14:solidFill>
              <w14:schemeClr w14:val="tx1"/>
            </w14:solidFill>
          </w14:textFill>
        </w:rPr>
        <w:t>章</w:t>
      </w:r>
      <w:r>
        <w:rPr>
          <w:rFonts w:hint="eastAsia" w:ascii="宋体" w:hAnsi="宋体" w:cs="宋体"/>
          <w:color w:val="000000" w:themeColor="text1"/>
          <w:szCs w:val="21"/>
          <w:highlight w:val="none"/>
          <w14:textFill>
            <w14:solidFill>
              <w14:schemeClr w14:val="tx1"/>
            </w14:solidFill>
          </w14:textFill>
        </w:rPr>
        <w:t>采购</w:t>
      </w:r>
      <w:r>
        <w:rPr>
          <w:rFonts w:hint="eastAsia" w:ascii="宋体" w:hAnsi="宋体" w:cs="宋体"/>
          <w:color w:val="000000" w:themeColor="text1"/>
          <w:szCs w:val="21"/>
          <w:highlight w:val="none"/>
          <w:lang w:val="en-US" w:eastAsia="zh-CN"/>
          <w14:textFill>
            <w14:solidFill>
              <w14:schemeClr w14:val="tx1"/>
            </w14:solidFill>
          </w14:textFill>
        </w:rPr>
        <w:t>需求</w:t>
      </w:r>
      <w:r>
        <w:rPr>
          <w:rFonts w:hint="eastAsia" w:ascii="宋体" w:hAnsi="宋体" w:cs="宋体"/>
          <w:color w:val="000000" w:themeColor="text1"/>
          <w:szCs w:val="21"/>
          <w:highlight w:val="none"/>
          <w14:textFill>
            <w14:solidFill>
              <w14:schemeClr w14:val="tx1"/>
            </w14:solidFill>
          </w14:textFill>
        </w:rPr>
        <w:t>的要求。</w:t>
      </w:r>
    </w:p>
    <w:p w14:paraId="79362BA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0D84EB0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07AE1B2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27.5</w:t>
      </w:r>
      <w:r>
        <w:rPr>
          <w:rFonts w:hint="eastAsia" w:ascii="宋体" w:hAnsi="宋体" w:cs="宋体"/>
          <w:color w:val="000000" w:themeColor="text1"/>
          <w:szCs w:val="21"/>
          <w:highlight w:val="none"/>
          <w14:textFill>
            <w14:solidFill>
              <w14:schemeClr w14:val="tx1"/>
            </w14:solidFill>
          </w14:textFill>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6695F7F6">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28.履约保证金</w:t>
      </w:r>
    </w:p>
    <w:p w14:paraId="05B5E686">
      <w:pPr>
        <w:spacing w:line="360" w:lineRule="auto"/>
        <w:ind w:firstLine="420" w:firstLineChars="200"/>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详见 “供应商须知前附表”</w:t>
      </w:r>
    </w:p>
    <w:p w14:paraId="77782450">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29.签订合同</w:t>
      </w:r>
    </w:p>
    <w:p w14:paraId="2D3B24F3">
      <w:pPr>
        <w:pStyle w:val="92"/>
        <w:snapToGrid w:val="0"/>
        <w:spacing w:before="0"/>
        <w:ind w:firstLine="420"/>
        <w:rPr>
          <w:rFonts w:hint="eastAsia" w:ascii="宋体" w:hAnsi="宋体" w:cs="宋体"/>
          <w:color w:val="000000" w:themeColor="text1"/>
          <w:sz w:val="21"/>
          <w:szCs w:val="21"/>
          <w:highlight w:val="none"/>
          <w:lang w:val="zh-CN"/>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cs="宋体"/>
          <w:color w:val="000000" w:themeColor="text1"/>
          <w:sz w:val="21"/>
          <w:szCs w:val="21"/>
          <w:highlight w:val="none"/>
          <w:lang w:val="zh-CN"/>
          <w14:textFill>
            <w14:solidFill>
              <w14:schemeClr w14:val="tx1"/>
            </w14:solidFill>
          </w14:textFill>
        </w:rPr>
        <w:t>如成交供应商为联合体的，由联合体成员各方法定代表人或其授权代表与采购人代表签订合同。</w:t>
      </w:r>
    </w:p>
    <w:p w14:paraId="170D7F4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6FCF697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5B2EDC5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29.4如签订合同并生效后，供应商无故拒绝或延期，除按照合同条款处理外，列入不良行为记录，并给予通报。</w:t>
      </w:r>
    </w:p>
    <w:p w14:paraId="45E8A273">
      <w:pPr>
        <w:pStyle w:val="92"/>
        <w:spacing w:before="0"/>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29.5采购合同由采购人与成交供应商根据磋商文件、响应文件等内容通过政府采购电子交易平台在线签订，自动备案，在线签订须携带的材料见“</w:t>
      </w:r>
      <w:r>
        <w:rPr>
          <w:rFonts w:hint="eastAsia" w:ascii="宋体" w:hAnsi="宋体" w:cs="宋体"/>
          <w:color w:val="000000" w:themeColor="text1"/>
          <w:highlight w:val="none"/>
          <w14:textFill>
            <w14:solidFill>
              <w14:schemeClr w14:val="tx1"/>
            </w14:solidFill>
          </w14:textFill>
        </w:rPr>
        <w:t xml:space="preserve"> </w:t>
      </w:r>
      <w:r>
        <w:rPr>
          <w:rFonts w:hint="eastAsia" w:ascii="宋体" w:hAnsi="宋体" w:cs="宋体"/>
          <w:color w:val="000000" w:themeColor="text1"/>
          <w:sz w:val="21"/>
          <w:szCs w:val="21"/>
          <w:highlight w:val="none"/>
          <w14:textFill>
            <w14:solidFill>
              <w14:schemeClr w14:val="tx1"/>
            </w14:solidFill>
          </w14:textFill>
        </w:rPr>
        <w:t>供应商须知前附表”。</w:t>
      </w:r>
    </w:p>
    <w:p w14:paraId="04F7800E">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30.政府采购合同公告</w:t>
      </w:r>
    </w:p>
    <w:p w14:paraId="7C61DEAF">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采购人或者受托采购代理机构应当自政府采购合同签订之日起2个工作日内，将政府采购合同</w:t>
      </w:r>
      <w:r>
        <w:rPr>
          <w:rFonts w:hint="eastAsia" w:ascii="宋体" w:hAnsi="宋体" w:cs="宋体"/>
          <w:bCs/>
          <w:color w:val="000000" w:themeColor="text1"/>
          <w:highlight w:val="none"/>
          <w14:textFill>
            <w14:solidFill>
              <w14:schemeClr w14:val="tx1"/>
            </w14:solidFill>
          </w14:textFill>
        </w:rPr>
        <w:t>在</w:t>
      </w:r>
      <w:r>
        <w:rPr>
          <w:rFonts w:hint="eastAsia" w:ascii="宋体" w:hAnsi="宋体" w:cs="宋体"/>
          <w:color w:val="000000" w:themeColor="text1"/>
          <w:kern w:val="0"/>
          <w:szCs w:val="21"/>
          <w:highlight w:val="none"/>
          <w14:textFill>
            <w14:solidFill>
              <w14:schemeClr w14:val="tx1"/>
            </w14:solidFill>
          </w14:textFill>
        </w:rPr>
        <w:t>“广西政府采购网”（http://zfcg.gxzf.gov.cn）</w:t>
      </w:r>
      <w:r>
        <w:rPr>
          <w:rFonts w:hint="eastAsia" w:ascii="宋体" w:hAnsi="宋体" w:cs="宋体"/>
          <w:color w:val="000000" w:themeColor="text1"/>
          <w:highlight w:val="none"/>
          <w14:textFill>
            <w14:solidFill>
              <w14:schemeClr w14:val="tx1"/>
            </w14:solidFill>
          </w14:textFill>
        </w:rPr>
        <w:t>上公告，但政府采购合同中涉及国家秘密、商业秘密的内容除外。</w:t>
      </w:r>
    </w:p>
    <w:p w14:paraId="69D9B343">
      <w:pPr>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31.询问、质疑和投诉</w:t>
      </w:r>
    </w:p>
    <w:p w14:paraId="0D7946CA">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31.1供应商对政府采购活动事项有疑问的，可以向采购人、采购代理机构提出询问，采购人或者采购代理机构应当在3个工作日内对供应商依法提出的询问作出答复。</w:t>
      </w:r>
    </w:p>
    <w:p w14:paraId="200ED1E6">
      <w:pPr>
        <w:spacing w:line="360" w:lineRule="auto"/>
        <w:ind w:firstLine="420"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000000" w:themeColor="text1"/>
          <w:highlight w:val="none"/>
          <w:shd w:val="clear" w:color="auto" w:fill="FFFFFF"/>
          <w14:textFill>
            <w14:solidFill>
              <w14:schemeClr w14:val="tx1"/>
            </w14:solidFill>
          </w14:textFill>
        </w:rPr>
        <w:t>接收质疑函的方式、联系部门、联系电话和通讯地址等信息详见</w:t>
      </w:r>
      <w:r>
        <w:rPr>
          <w:rFonts w:hint="eastAsia" w:ascii="宋体" w:hAnsi="宋体" w:cs="宋体"/>
          <w:color w:val="000000" w:themeColor="text1"/>
          <w:szCs w:val="21"/>
          <w:highlight w:val="none"/>
          <w14:textFill>
            <w14:solidFill>
              <w14:schemeClr w14:val="tx1"/>
            </w14:solidFill>
          </w14:textFill>
        </w:rPr>
        <w:t>“供应商须知前附表”</w:t>
      </w:r>
      <w:r>
        <w:rPr>
          <w:rFonts w:hint="eastAsia" w:ascii="宋体" w:hAnsi="宋体" w:cs="宋体"/>
          <w:color w:val="000000" w:themeColor="text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 xml:space="preserve">具体质疑起算时间及处理方式如下： </w:t>
      </w:r>
    </w:p>
    <w:p w14:paraId="7BEFD61F">
      <w:pPr>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（1）潜在供应商依法获取采购文件后，认为采购文件使自己的权益受到损害的，应当在竞争性磋商文件公告期限届满之日起7个工作日内提出质疑。</w:t>
      </w:r>
      <w:r>
        <w:rPr>
          <w:rFonts w:hint="eastAsia" w:ascii="宋体" w:hAnsi="宋体" w:cs="宋体"/>
          <w:color w:val="000000" w:themeColor="text1"/>
          <w:highlight w:val="none"/>
          <w14:textFill>
            <w14:solidFill>
              <w14:schemeClr w14:val="tx1"/>
            </w14:solidFill>
          </w14:textFill>
        </w:rPr>
        <w:t>委托代理协议无特殊约定的，</w:t>
      </w:r>
      <w:r>
        <w:rPr>
          <w:rFonts w:hint="eastAsia" w:ascii="宋体" w:hAnsi="宋体" w:cs="宋体"/>
          <w:bCs/>
          <w:color w:val="000000" w:themeColor="text1"/>
          <w:highlight w:val="none"/>
          <w14:textFill>
            <w14:solidFill>
              <w14:schemeClr w14:val="tx1"/>
            </w14:solidFill>
          </w14:textFill>
        </w:rPr>
        <w:t>对竞争性磋商文件中采购需求（含资格要求、采购预算和评分办法）的质疑由采购人受理并负责答复；对竞争性磋商文件中的采购执行程序的质疑由采购代理机构受理并负责答复。</w:t>
      </w:r>
    </w:p>
    <w:p w14:paraId="3FE775B8">
      <w:pPr>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517BA0BE">
      <w:pPr>
        <w:spacing w:line="360" w:lineRule="auto"/>
        <w:ind w:firstLine="420" w:firstLineChars="200"/>
        <w:rPr>
          <w:rFonts w:hint="eastAsia"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（3）供应商认为成交结果使自己的权益受到损害的，应当在成交结果公告期限届满之日起7个工作日内提出质疑，由采购人受理并负责答复。</w:t>
      </w:r>
    </w:p>
    <w:p w14:paraId="4F94BF33">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32BFA9EB">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000000" w:themeColor="text1"/>
          <w:highlight w:val="none"/>
          <w14:textFill>
            <w14:solidFill>
              <w14:schemeClr w14:val="tx1"/>
            </w14:solidFill>
          </w14:textFill>
        </w:rPr>
        <w:t>（质疑函格式后附）</w:t>
      </w:r>
      <w:r>
        <w:rPr>
          <w:rFonts w:hint="eastAsia" w:ascii="宋体" w:hAnsi="宋体" w:cs="宋体"/>
          <w:color w:val="000000" w:themeColor="text1"/>
          <w:highlight w:val="none"/>
          <w14:textFill>
            <w14:solidFill>
              <w14:schemeClr w14:val="tx1"/>
            </w14:solidFill>
          </w14:textFill>
        </w:rPr>
        <w:t>：</w:t>
      </w:r>
    </w:p>
    <w:p w14:paraId="4C60F91D">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（1）供应商的姓名或者名称、地址、邮编、联系人及联系电话；</w:t>
      </w:r>
    </w:p>
    <w:p w14:paraId="778A21DF">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（2）质疑项目的名称、编号；</w:t>
      </w:r>
    </w:p>
    <w:p w14:paraId="5F7704F8">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（3）具体、明确的质疑事项和与质疑事项相关的请求；</w:t>
      </w:r>
    </w:p>
    <w:p w14:paraId="2EC49A56">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（4）事实依据；</w:t>
      </w:r>
    </w:p>
    <w:p w14:paraId="4EE59504">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（5）必要的法律依据；</w:t>
      </w:r>
    </w:p>
    <w:p w14:paraId="106EBF4B">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（6）提出质疑的日期。</w:t>
      </w:r>
    </w:p>
    <w:p w14:paraId="44F6B910">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2FBAAED9">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31.5采购人、采购代理机构认为供应商质疑不成立，或者成立但未对成交结果构成影响的，继续开展采购活动；认为供应商质疑成立且影响或者可能影响成交结果的，按照下列情况处理：</w:t>
      </w:r>
    </w:p>
    <w:p w14:paraId="63C6EB59">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14:paraId="63B5C066">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7E83B02B">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质疑答复导致成交结果改变的，采购人或者采购代理机构应当将有关情况书面报告本级财政部门。</w:t>
      </w:r>
    </w:p>
    <w:p w14:paraId="62076021">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63" w:name="_Toc80205930"/>
    </w:p>
    <w:p w14:paraId="4A599E76">
      <w:pPr>
        <w:pStyle w:val="4"/>
        <w:spacing w:before="0" w:after="0" w:line="360" w:lineRule="auto"/>
        <w:ind w:firstLine="315" w:firstLineChars="98"/>
        <w:rPr>
          <w:rFonts w:hint="eastAsia" w:ascii="宋体" w:hAnsi="宋体"/>
          <w:b w:val="0"/>
          <w:color w:val="000000" w:themeColor="text1"/>
          <w:highlight w:val="none"/>
          <w14:textFill>
            <w14:solidFill>
              <w14:schemeClr w14:val="tx1"/>
            </w14:solidFill>
          </w14:textFill>
        </w:rPr>
      </w:pPr>
      <w:bookmarkStart w:id="64" w:name="_Toc80886935"/>
      <w:bookmarkStart w:id="65" w:name="_Toc11005"/>
      <w:r>
        <w:rPr>
          <w:rFonts w:hint="eastAsia" w:ascii="宋体" w:hAnsi="宋体"/>
          <w:color w:val="000000" w:themeColor="text1"/>
          <w:highlight w:val="none"/>
          <w14:textFill>
            <w14:solidFill>
              <w14:schemeClr w14:val="tx1"/>
            </w14:solidFill>
          </w14:textFill>
        </w:rPr>
        <w:t>六</w:t>
      </w:r>
      <w:r>
        <w:rPr>
          <w:rFonts w:hint="eastAsia" w:ascii="宋体" w:hAnsi="宋体"/>
          <w:b w:val="0"/>
          <w:color w:val="000000" w:themeColor="text1"/>
          <w:highlight w:val="none"/>
          <w14:textFill>
            <w14:solidFill>
              <w14:schemeClr w14:val="tx1"/>
            </w14:solidFill>
          </w14:textFill>
        </w:rPr>
        <w:t>、验收</w:t>
      </w:r>
      <w:bookmarkEnd w:id="63"/>
      <w:bookmarkEnd w:id="64"/>
      <w:bookmarkEnd w:id="65"/>
    </w:p>
    <w:p w14:paraId="0F8D3AE0">
      <w:pPr>
        <w:tabs>
          <w:tab w:val="left" w:pos="0"/>
        </w:tabs>
        <w:spacing w:line="360" w:lineRule="auto"/>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32.验收</w:t>
      </w:r>
    </w:p>
    <w:p w14:paraId="0BF0A78F">
      <w:pPr>
        <w:tabs>
          <w:tab w:val="left" w:pos="0"/>
        </w:tabs>
        <w:spacing w:line="360" w:lineRule="auto"/>
        <w:ind w:firstLine="420" w:firstLineChars="200"/>
        <w:rPr>
          <w:rFonts w:ascii="宋体" w:hAnsi="宋体" w:cs="Helvetica"/>
          <w:color w:val="000000" w:themeColor="text1"/>
          <w:kern w:val="0"/>
          <w:szCs w:val="21"/>
          <w:highlight w:val="none"/>
          <w14:textFill>
            <w14:solidFill>
              <w14:schemeClr w14:val="tx1"/>
            </w14:solidFill>
          </w14:textFill>
        </w:rPr>
      </w:pPr>
      <w:r>
        <w:rPr>
          <w:rFonts w:hint="eastAsia" w:ascii="宋体" w:hAnsi="宋体" w:cs="Helvetica"/>
          <w:color w:val="000000" w:themeColor="text1"/>
          <w:kern w:val="0"/>
          <w:szCs w:val="21"/>
          <w:highlight w:val="none"/>
          <w14:textFill>
            <w14:solidFill>
              <w14:schemeClr w14:val="tx1"/>
            </w14:solidFill>
          </w14:textFill>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F22A5CC">
      <w:pPr>
        <w:tabs>
          <w:tab w:val="left" w:pos="0"/>
        </w:tabs>
        <w:spacing w:line="360" w:lineRule="auto"/>
        <w:ind w:firstLine="420" w:firstLineChars="200"/>
        <w:rPr>
          <w:rFonts w:ascii="宋体" w:hAnsi="宋体" w:cs="Helvetica"/>
          <w:color w:val="000000" w:themeColor="text1"/>
          <w:kern w:val="0"/>
          <w:szCs w:val="21"/>
          <w:highlight w:val="none"/>
          <w14:textFill>
            <w14:solidFill>
              <w14:schemeClr w14:val="tx1"/>
            </w14:solidFill>
          </w14:textFill>
        </w:rPr>
      </w:pPr>
      <w:r>
        <w:rPr>
          <w:rFonts w:hint="eastAsia" w:ascii="宋体" w:hAnsi="宋体" w:cs="Helvetica"/>
          <w:color w:val="000000" w:themeColor="text1"/>
          <w:kern w:val="0"/>
          <w:szCs w:val="21"/>
          <w:highlight w:val="none"/>
          <w14:textFill>
            <w14:solidFill>
              <w14:schemeClr w14:val="tx1"/>
            </w14:solidFill>
          </w14:textFill>
        </w:rPr>
        <w:t>32.2采购人可以邀请参加本项目的其他供应商或者第三方机构参与验收。参与验收的供应商或者第三方机构的意见作为验收书的参考资料一并存档。</w:t>
      </w:r>
    </w:p>
    <w:p w14:paraId="1F680CFB">
      <w:pPr>
        <w:tabs>
          <w:tab w:val="left" w:pos="0"/>
        </w:tabs>
        <w:spacing w:line="360" w:lineRule="auto"/>
        <w:ind w:firstLine="420" w:firstLineChars="200"/>
        <w:rPr>
          <w:rFonts w:ascii="宋体" w:hAnsi="宋体" w:cs="Helvetica"/>
          <w:color w:val="000000" w:themeColor="text1"/>
          <w:kern w:val="0"/>
          <w:szCs w:val="21"/>
          <w:highlight w:val="none"/>
          <w14:textFill>
            <w14:solidFill>
              <w14:schemeClr w14:val="tx1"/>
            </w14:solidFill>
          </w14:textFill>
        </w:rPr>
      </w:pPr>
      <w:r>
        <w:rPr>
          <w:rFonts w:hint="eastAsia" w:ascii="宋体" w:hAnsi="宋体" w:cs="Helvetica"/>
          <w:color w:val="000000" w:themeColor="text1"/>
          <w:kern w:val="0"/>
          <w:szCs w:val="21"/>
          <w:highlight w:val="none"/>
          <w14:textFill>
            <w14:solidFill>
              <w14:schemeClr w14:val="tx1"/>
            </w14:solidFill>
          </w14:textFill>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14813F3E">
      <w:pPr>
        <w:tabs>
          <w:tab w:val="left" w:pos="0"/>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Helvetica"/>
          <w:color w:val="000000" w:themeColor="text1"/>
          <w:kern w:val="0"/>
          <w:szCs w:val="21"/>
          <w:highlight w:val="none"/>
          <w14:textFill>
            <w14:solidFill>
              <w14:schemeClr w14:val="tx1"/>
            </w14:solidFill>
          </w14:textFill>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7A28908B">
      <w:pPr>
        <w:pStyle w:val="4"/>
        <w:spacing w:before="0" w:after="0" w:line="360" w:lineRule="auto"/>
        <w:ind w:firstLine="320" w:firstLineChars="100"/>
        <w:rPr>
          <w:rFonts w:hint="eastAsia" w:ascii="宋体" w:hAnsi="宋体"/>
          <w:b w:val="0"/>
          <w:bCs w:val="0"/>
          <w:color w:val="000000" w:themeColor="text1"/>
          <w:highlight w:val="none"/>
          <w14:textFill>
            <w14:solidFill>
              <w14:schemeClr w14:val="tx1"/>
            </w14:solidFill>
          </w14:textFill>
        </w:rPr>
      </w:pPr>
      <w:bookmarkStart w:id="66" w:name="_Toc7532"/>
      <w:bookmarkStart w:id="67" w:name="_Toc80886936"/>
      <w:r>
        <w:rPr>
          <w:rFonts w:hint="eastAsia" w:ascii="宋体" w:hAnsi="宋体"/>
          <w:b w:val="0"/>
          <w:bCs w:val="0"/>
          <w:color w:val="000000" w:themeColor="text1"/>
          <w:highlight w:val="none"/>
          <w14:textFill>
            <w14:solidFill>
              <w14:schemeClr w14:val="tx1"/>
            </w14:solidFill>
          </w14:textFill>
        </w:rPr>
        <w:t>七、其他事项</w:t>
      </w:r>
      <w:bookmarkEnd w:id="66"/>
      <w:bookmarkEnd w:id="67"/>
    </w:p>
    <w:p w14:paraId="25F13FE0">
      <w:pPr>
        <w:spacing w:line="460" w:lineRule="exact"/>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33.代理服务费</w:t>
      </w:r>
    </w:p>
    <w:p w14:paraId="2DF75C26">
      <w:pPr>
        <w:tabs>
          <w:tab w:val="left" w:pos="2835"/>
        </w:tabs>
        <w:spacing w:line="4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33.1代理服务收费标准及缴费账户详见“供应商须知前附表”，供应商为联合体的，可以由联合体中的一方或者多方共同交纳代理服务费。</w:t>
      </w:r>
    </w:p>
    <w:p w14:paraId="1340B5F5">
      <w:pPr>
        <w:spacing w:line="460" w:lineRule="exact"/>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34.需要补充的其他内容</w:t>
      </w:r>
    </w:p>
    <w:p w14:paraId="1EC8A0C3">
      <w:pPr>
        <w:pStyle w:val="17"/>
        <w:spacing w:line="460" w:lineRule="exact"/>
        <w:ind w:firstLine="420" w:firstLineChars="200"/>
        <w:textAlignment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34.1本磋商文件解释规则详见“供应商须知前附表”。</w:t>
      </w:r>
    </w:p>
    <w:p w14:paraId="4760E0EB">
      <w:pPr>
        <w:pStyle w:val="17"/>
        <w:spacing w:line="460" w:lineRule="exact"/>
        <w:ind w:firstLine="420" w:firstLineChars="200"/>
        <w:textAlignment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34.2 其他事项详见“供应商须知前附表”。</w:t>
      </w:r>
    </w:p>
    <w:p w14:paraId="0FF2E40C">
      <w:pPr>
        <w:pStyle w:val="17"/>
        <w:spacing w:line="360" w:lineRule="auto"/>
        <w:ind w:firstLine="420" w:firstLineChars="200"/>
        <w:textAlignment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hAnsi="宋体"/>
          <w:color w:val="000000" w:themeColor="text1"/>
          <w:sz w:val="21"/>
          <w:highlight w:val="none"/>
          <w14:textFill>
            <w14:solidFill>
              <w14:schemeClr w14:val="tx1"/>
            </w14:solidFill>
          </w14:textFill>
        </w:rPr>
        <w:t>服务由中小企业承接，即提供服务的人员为中小企业依照《中华人民共和国劳动合同法》订立劳动合同的从业人员，不对其中涉及的货物的制造商和工程承建商作出要求的</w:t>
      </w:r>
      <w:r>
        <w:rPr>
          <w:rFonts w:hint="eastAsia" w:hAnsi="宋体" w:cs="宋体"/>
          <w:color w:val="000000" w:themeColor="text1"/>
          <w:kern w:val="2"/>
          <w:sz w:val="21"/>
          <w:highlight w:val="none"/>
          <w14:textFill>
            <w14:solidFill>
              <w14:schemeClr w14:val="tx1"/>
            </w14:solidFill>
          </w14:textFill>
        </w:rPr>
        <w:t>，享受本文件规定的中小企业扶持政策。</w:t>
      </w:r>
    </w:p>
    <w:p w14:paraId="6E7CB532">
      <w:pPr>
        <w:pStyle w:val="17"/>
        <w:spacing w:line="360" w:lineRule="auto"/>
        <w:ind w:firstLine="420" w:firstLineChars="200"/>
        <w:textAlignment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p>
    <w:p w14:paraId="6DBA84AA">
      <w:pPr>
        <w:pStyle w:val="17"/>
        <w:spacing w:line="360" w:lineRule="auto"/>
        <w:ind w:firstLine="420" w:firstLineChars="200"/>
        <w:textAlignment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依据本文件规定享受扶持政策获得政府采购合同的，小微企业不得将合同分包给大中型企业，中型企业不得将合同分包给大型企业。</w:t>
      </w:r>
    </w:p>
    <w:p w14:paraId="3982D99E">
      <w:pPr>
        <w:spacing w:line="460" w:lineRule="exact"/>
        <w:ind w:firstLine="422" w:firstLineChars="175"/>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35.政采贷相关说明</w:t>
      </w:r>
    </w:p>
    <w:p w14:paraId="7300FECF">
      <w:pPr>
        <w:pStyle w:val="17"/>
        <w:spacing w:line="360" w:lineRule="auto"/>
        <w:ind w:firstLine="420" w:firstLineChars="200"/>
        <w:textAlignment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为优化政府采购营商环境，缓解供应商资金难题，南宁市政府采购试行政府采购信用融资制度，中标供应商如有融资需求，可凭政府采购合同通过以下方式申请政府采购信用融资贷款：</w:t>
      </w:r>
    </w:p>
    <w:p w14:paraId="37507368">
      <w:pPr>
        <w:pStyle w:val="17"/>
        <w:spacing w:line="360" w:lineRule="auto"/>
        <w:ind w:firstLine="420" w:firstLineChars="200"/>
        <w:textAlignment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线下渠道：在“南宁市公共资源交易中心”官网（网址：</w:t>
      </w:r>
      <w:r>
        <w:rPr>
          <w:rFonts w:hint="eastAsia" w:hAnsi="宋体" w:cs="宋体"/>
          <w:color w:val="000000" w:themeColor="text1"/>
          <w:kern w:val="2"/>
          <w:sz w:val="21"/>
          <w:highlight w:val="none"/>
          <w14:textFill>
            <w14:solidFill>
              <w14:schemeClr w14:val="tx1"/>
            </w14:solidFill>
          </w14:textFill>
        </w:rPr>
        <w:fldChar w:fldCharType="begin"/>
      </w:r>
      <w:r>
        <w:rPr>
          <w:rFonts w:hint="eastAsia" w:hAnsi="宋体" w:cs="宋体"/>
          <w:color w:val="000000" w:themeColor="text1"/>
          <w:kern w:val="2"/>
          <w:sz w:val="21"/>
          <w:highlight w:val="none"/>
          <w14:textFill>
            <w14:solidFill>
              <w14:schemeClr w14:val="tx1"/>
            </w14:solidFill>
          </w14:textFill>
        </w:rPr>
        <w:instrText xml:space="preserve"> HYPERLINK "http://www.nnggzy.org.cn）\“交易信息-政府采购-政府采购信用融资\”中融资银行和南宁市企业融资服务中心专栏信息申请政府采购信用融资。" </w:instrText>
      </w:r>
      <w:r>
        <w:rPr>
          <w:rFonts w:hint="eastAsia" w:hAnsi="宋体" w:cs="宋体"/>
          <w:color w:val="000000" w:themeColor="text1"/>
          <w:kern w:val="2"/>
          <w:sz w:val="21"/>
          <w:highlight w:val="none"/>
          <w14:textFill>
            <w14:solidFill>
              <w14:schemeClr w14:val="tx1"/>
            </w14:solidFill>
          </w14:textFill>
        </w:rPr>
        <w:fldChar w:fldCharType="separate"/>
      </w:r>
      <w:r>
        <w:rPr>
          <w:rFonts w:hint="eastAsia" w:hAnsi="宋体" w:cs="宋体"/>
          <w:color w:val="000000" w:themeColor="text1"/>
          <w:kern w:val="2"/>
          <w:sz w:val="21"/>
          <w:highlight w:val="none"/>
          <w14:textFill>
            <w14:solidFill>
              <w14:schemeClr w14:val="tx1"/>
            </w14:solidFill>
          </w14:textFill>
        </w:rPr>
        <w:t>http://www.nnggzy.org.cn）“交易信息-政府采购-政府采购信用融资”中融资银行和南宁市企业融资服务中心专栏信息申请政府采购信用融资。</w:t>
      </w:r>
      <w:r>
        <w:rPr>
          <w:rFonts w:hint="eastAsia" w:hAnsi="宋体" w:cs="宋体"/>
          <w:color w:val="000000" w:themeColor="text1"/>
          <w:kern w:val="2"/>
          <w:sz w:val="21"/>
          <w:highlight w:val="none"/>
          <w14:textFill>
            <w14:solidFill>
              <w14:schemeClr w14:val="tx1"/>
            </w14:solidFill>
          </w14:textFill>
        </w:rPr>
        <w:fldChar w:fldCharType="end"/>
      </w:r>
    </w:p>
    <w:p w14:paraId="72159993">
      <w:pPr>
        <w:pStyle w:val="17"/>
        <w:numPr>
          <w:ilvl w:val="0"/>
          <w:numId w:val="0"/>
        </w:numPr>
        <w:wordWrap w:val="0"/>
        <w:spacing w:line="360" w:lineRule="auto"/>
        <w:ind w:firstLine="420" w:firstLineChars="200"/>
        <w:textAlignment w:val="center"/>
        <w:rPr>
          <w:rFonts w:hint="eastAsia"/>
          <w:color w:val="000000" w:themeColor="text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hAnsi="宋体"/>
          <w:b w:val="0"/>
          <w:bCs/>
          <w:color w:val="000000" w:themeColor="text1"/>
          <w:highlight w:val="none"/>
          <w14:textFill>
            <w14:solidFill>
              <w14:schemeClr w14:val="tx1"/>
            </w14:solidFill>
          </w14:textFill>
        </w:rPr>
        <w:t>）</w:t>
      </w:r>
      <w:r>
        <w:rPr>
          <w:rFonts w:hint="eastAsia" w:hAnsi="宋体"/>
          <w:b/>
          <w:color w:val="000000" w:themeColor="text1"/>
          <w:highlight w:val="none"/>
          <w14:textFill>
            <w14:solidFill>
              <w14:schemeClr w14:val="tx1"/>
            </w14:solidFill>
          </w14:textFill>
        </w:rPr>
        <w:br w:type="page"/>
      </w:r>
    </w:p>
    <w:p w14:paraId="279D702D">
      <w:pPr>
        <w:pStyle w:val="2"/>
        <w:spacing w:line="240" w:lineRule="auto"/>
        <w:jc w:val="center"/>
        <w:rPr>
          <w:rFonts w:hint="eastAsia"/>
          <w:color w:val="000000" w:themeColor="text1"/>
          <w:highlight w:val="none"/>
          <w14:textFill>
            <w14:solidFill>
              <w14:schemeClr w14:val="tx1"/>
            </w14:solidFill>
          </w14:textFill>
        </w:rPr>
      </w:pPr>
      <w:bookmarkStart w:id="68" w:name="_Toc15468"/>
      <w:bookmarkStart w:id="69" w:name="_Toc80886937"/>
      <w:r>
        <w:rPr>
          <w:rFonts w:hint="eastAsia"/>
          <w:color w:val="000000" w:themeColor="text1"/>
          <w:highlight w:val="none"/>
          <w14:textFill>
            <w14:solidFill>
              <w14:schemeClr w14:val="tx1"/>
            </w14:solidFill>
          </w14:textFill>
        </w:rPr>
        <w:t>第四章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评审程序、评审方法和评审标准</w:t>
      </w:r>
      <w:bookmarkEnd w:id="68"/>
      <w:bookmarkEnd w:id="69"/>
    </w:p>
    <w:p w14:paraId="74EF0E5E">
      <w:pPr>
        <w:pStyle w:val="3"/>
        <w:spacing w:line="240" w:lineRule="auto"/>
        <w:jc w:val="center"/>
        <w:rPr>
          <w:rFonts w:ascii="宋体" w:hAnsi="宋体"/>
          <w:b w:val="0"/>
          <w:color w:val="000000" w:themeColor="text1"/>
          <w:highlight w:val="none"/>
          <w14:textFill>
            <w14:solidFill>
              <w14:schemeClr w14:val="tx1"/>
            </w14:solidFill>
          </w14:textFill>
        </w:rPr>
      </w:pPr>
      <w:bookmarkStart w:id="70" w:name="_Toc25460"/>
      <w:bookmarkStart w:id="71" w:name="_Toc80886938"/>
      <w:r>
        <w:rPr>
          <w:rFonts w:hint="eastAsia" w:ascii="宋体" w:hAnsi="宋体"/>
          <w:b w:val="0"/>
          <w:color w:val="000000" w:themeColor="text1"/>
          <w:highlight w:val="none"/>
          <w14:textFill>
            <w14:solidFill>
              <w14:schemeClr w14:val="tx1"/>
            </w14:solidFill>
          </w14:textFill>
        </w:rPr>
        <w:t>第一节 评审程序和评审方法</w:t>
      </w:r>
      <w:bookmarkEnd w:id="70"/>
      <w:bookmarkEnd w:id="71"/>
    </w:p>
    <w:p w14:paraId="345892E1">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1.确认磋商文件</w:t>
      </w:r>
    </w:p>
    <w:p w14:paraId="42DB970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由磋商小组确认磋商文件。</w:t>
      </w:r>
    </w:p>
    <w:p w14:paraId="1B9A2F98">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2.资格审查</w:t>
      </w:r>
    </w:p>
    <w:p w14:paraId="540BD66B">
      <w:pPr>
        <w:snapToGrid w:val="0"/>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w:t>
      </w:r>
      <w:r>
        <w:rPr>
          <w:rFonts w:hint="eastAsia" w:ascii="宋体" w:hAnsi="宋体"/>
          <w:color w:val="000000" w:themeColor="text1"/>
          <w:szCs w:val="21"/>
          <w:highlight w:val="none"/>
          <w14:textFill>
            <w14:solidFill>
              <w14:schemeClr w14:val="tx1"/>
            </w14:solidFill>
          </w14:textFill>
        </w:rPr>
        <w:t>响应文件开启后，磋商小组依法对供应商的资格证明文件进行审查。</w:t>
      </w:r>
    </w:p>
    <w:p w14:paraId="5577AF82">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注：采购人代表或者采购代理机构在资格审查结束前，对供应商进行信用查询。</w:t>
      </w:r>
    </w:p>
    <w:p w14:paraId="0BCE7A76">
      <w:pPr>
        <w:snapToGrid w:val="0"/>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（1）查询渠道：广西政府采购云平台“信用中国”网站(</w:t>
      </w:r>
      <w:r>
        <w:rPr>
          <w:rFonts w:ascii="宋体" w:hAnsi="宋体" w:cs="宋体"/>
          <w:color w:val="000000" w:themeColor="text1"/>
          <w:szCs w:val="21"/>
          <w:highlight w:val="none"/>
          <w14:textFill>
            <w14:solidFill>
              <w14:schemeClr w14:val="tx1"/>
            </w14:solidFill>
          </w14:textFill>
        </w:rPr>
        <w:fldChar w:fldCharType="begin"/>
      </w:r>
      <w:r>
        <w:rPr>
          <w:rFonts w:ascii="宋体" w:hAnsi="宋体" w:cs="宋体"/>
          <w:color w:val="000000" w:themeColor="text1"/>
          <w:szCs w:val="21"/>
          <w:highlight w:val="none"/>
          <w14:textFill>
            <w14:solidFill>
              <w14:schemeClr w14:val="tx1"/>
            </w14:solidFill>
          </w14:textFill>
        </w:rPr>
        <w:instrText xml:space="preserve"> HYPERLINK "http://www.creditchina.gov.cn" </w:instrText>
      </w:r>
      <w:r>
        <w:rPr>
          <w:rFonts w:ascii="宋体" w:hAnsi="宋体" w:cs="宋体"/>
          <w:color w:val="000000" w:themeColor="text1"/>
          <w:szCs w:val="21"/>
          <w:highlight w:val="none"/>
          <w14:textFill>
            <w14:solidFill>
              <w14:schemeClr w14:val="tx1"/>
            </w14:solidFill>
          </w14:textFill>
        </w:rPr>
        <w:fldChar w:fldCharType="separate"/>
      </w:r>
      <w:r>
        <w:rPr>
          <w:rStyle w:val="37"/>
          <w:rFonts w:hAnsi="宋体" w:cs="宋体"/>
          <w:color w:val="000000" w:themeColor="text1"/>
          <w:highlight w:val="none"/>
          <w14:textFill>
            <w14:solidFill>
              <w14:schemeClr w14:val="tx1"/>
            </w14:solidFill>
          </w14:textFill>
        </w:rPr>
        <w:t>www.creditchina.gov.cn</w:t>
      </w:r>
      <w:r>
        <w:rPr>
          <w:rFonts w:ascii="宋体" w:hAnsi="宋体" w:cs="宋体"/>
          <w:color w:val="000000" w:themeColor="text1"/>
          <w:szCs w:val="21"/>
          <w:highlight w:val="none"/>
          <w14:textFill>
            <w14:solidFill>
              <w14:schemeClr w14:val="tx1"/>
            </w14:solidFill>
          </w14:textFill>
        </w:rPr>
        <w:fldChar w:fldCharType="end"/>
      </w:r>
      <w:r>
        <w:rPr>
          <w:rFonts w:hint="eastAsia" w:ascii="宋体" w:hAnsi="宋体" w:cs="宋体"/>
          <w:color w:val="000000" w:themeColor="text1"/>
          <w:szCs w:val="21"/>
          <w:highlight w:val="none"/>
          <w14:textFill>
            <w14:solidFill>
              <w14:schemeClr w14:val="tx1"/>
            </w14:solidFill>
          </w14:textFill>
        </w:rPr>
        <w:t>)、中国政府采购网(</w:t>
      </w:r>
      <w:r>
        <w:rPr>
          <w:rFonts w:ascii="宋体" w:hAnsi="宋体" w:cs="宋体"/>
          <w:color w:val="000000" w:themeColor="text1"/>
          <w:szCs w:val="21"/>
          <w:highlight w:val="none"/>
          <w14:textFill>
            <w14:solidFill>
              <w14:schemeClr w14:val="tx1"/>
            </w14:solidFill>
          </w14:textFill>
        </w:rPr>
        <w:fldChar w:fldCharType="begin"/>
      </w:r>
      <w:r>
        <w:rPr>
          <w:rFonts w:ascii="宋体" w:hAnsi="宋体" w:cs="宋体"/>
          <w:color w:val="000000" w:themeColor="text1"/>
          <w:szCs w:val="21"/>
          <w:highlight w:val="none"/>
          <w14:textFill>
            <w14:solidFill>
              <w14:schemeClr w14:val="tx1"/>
            </w14:solidFill>
          </w14:textFill>
        </w:rPr>
        <w:instrText xml:space="preserve"> HYPERLINK "http://www.ccgp.gov.cn" </w:instrText>
      </w:r>
      <w:r>
        <w:rPr>
          <w:rFonts w:ascii="宋体" w:hAnsi="宋体" w:cs="宋体"/>
          <w:color w:val="000000" w:themeColor="text1"/>
          <w:szCs w:val="21"/>
          <w:highlight w:val="none"/>
          <w14:textFill>
            <w14:solidFill>
              <w14:schemeClr w14:val="tx1"/>
            </w14:solidFill>
          </w14:textFill>
        </w:rPr>
        <w:fldChar w:fldCharType="separate"/>
      </w:r>
      <w:r>
        <w:rPr>
          <w:rStyle w:val="37"/>
          <w:rFonts w:hAnsi="宋体" w:cs="宋体"/>
          <w:color w:val="000000" w:themeColor="text1"/>
          <w:highlight w:val="none"/>
          <w14:textFill>
            <w14:solidFill>
              <w14:schemeClr w14:val="tx1"/>
            </w14:solidFill>
          </w14:textFill>
        </w:rPr>
        <w:t>www.ccgp.gov.cn</w:t>
      </w:r>
      <w:r>
        <w:rPr>
          <w:rFonts w:ascii="宋体" w:hAnsi="宋体" w:cs="宋体"/>
          <w:color w:val="000000" w:themeColor="text1"/>
          <w:szCs w:val="21"/>
          <w:highlight w:val="none"/>
          <w14:textFill>
            <w14:solidFill>
              <w14:schemeClr w14:val="tx1"/>
            </w14:solidFill>
          </w14:textFill>
        </w:rPr>
        <w:fldChar w:fldCharType="end"/>
      </w:r>
      <w:r>
        <w:rPr>
          <w:rFonts w:hint="eastAsia" w:ascii="宋体" w:hAnsi="宋体" w:cs="宋体"/>
          <w:color w:val="000000" w:themeColor="text1"/>
          <w:szCs w:val="21"/>
          <w:highlight w:val="none"/>
          <w14:textFill>
            <w14:solidFill>
              <w14:schemeClr w14:val="tx1"/>
            </w14:solidFill>
          </w14:textFill>
        </w:rPr>
        <w:t>)链接入口。</w:t>
      </w:r>
    </w:p>
    <w:p w14:paraId="7EE0D8B3">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（2）信用查询截止时点：资格审查结束前。</w:t>
      </w:r>
    </w:p>
    <w:p w14:paraId="09AEFBB3">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查询记录和证据留存方式：在查询网站中直接打印查询记录，截图另存为电子文档作为评审资料保存。</w:t>
      </w:r>
    </w:p>
    <w:p w14:paraId="55DDEEC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D88C64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2.2资格审查标准为本磋商文件中载明对供应商资格要求的条件。资格审查采用合格制，凡符合磋商文件规定的供应商资格要求的响应文件均通过资格审查。</w:t>
      </w:r>
    </w:p>
    <w:p w14:paraId="65C980A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2.3供应商有下列情形之一的，资格审查不通过，其响应文件按无效响应处理：</w:t>
      </w:r>
    </w:p>
    <w:p w14:paraId="71FC55AC">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（1）不具备磋商文件中规定的资格要求的；</w:t>
      </w:r>
    </w:p>
    <w:p w14:paraId="1590077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（2）响应文件未提供任一项“供应商须知前附表”资格证明文件规定的“必须提供”的文件资料的；</w:t>
      </w:r>
    </w:p>
    <w:p w14:paraId="0E07A05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（3）响应文件提供的资格证明文件出现任一项不符合“供应商须知前附表”资格证明文件规定的“必须提供”的文件资料要求或者无效的。</w:t>
      </w:r>
    </w:p>
    <w:p w14:paraId="77C89A5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bookmarkStart w:id="72" w:name="_Hlk68601553"/>
      <w:r>
        <w:rPr>
          <w:rFonts w:hint="eastAsia" w:ascii="宋体" w:hAnsi="宋体" w:cs="宋体"/>
          <w:color w:val="000000" w:themeColor="text1"/>
          <w:szCs w:val="21"/>
          <w:highlight w:val="none"/>
          <w14:textFill>
            <w14:solidFill>
              <w14:schemeClr w14:val="tx1"/>
            </w14:solidFill>
          </w14:textFill>
        </w:rPr>
        <w:t>（4）同一合同项下的不同供应商，单位负责人为同一人或者存在直接控股、管理关系的；为本项目提供过整体设计、规范编制或者项目管理、监理、检测等服务的。</w:t>
      </w:r>
      <w:bookmarkEnd w:id="72"/>
      <w:r>
        <w:rPr>
          <w:rFonts w:hint="eastAsia" w:ascii="宋体" w:hAnsi="宋体" w:cs="宋体"/>
          <w:color w:val="000000" w:themeColor="text1"/>
          <w:szCs w:val="21"/>
          <w:highlight w:val="none"/>
          <w14:textFill>
            <w14:solidFill>
              <w14:schemeClr w14:val="tx1"/>
            </w14:solidFill>
          </w14:textFill>
        </w:rPr>
        <w:t>2.4通过资格审查的合格供应商不足3家的，不得进入符合性审查环节，</w:t>
      </w:r>
      <w:r>
        <w:rPr>
          <w:rFonts w:hint="eastAsia" w:ascii="宋体" w:hAnsi="宋体"/>
          <w:color w:val="000000" w:themeColor="text1"/>
          <w:szCs w:val="21"/>
          <w:highlight w:val="none"/>
          <w14:textFill>
            <w14:solidFill>
              <w14:schemeClr w14:val="tx1"/>
            </w14:solidFill>
          </w14:textFill>
        </w:rPr>
        <w:t>采购人或者采购代理机构应当重新开展采购活动。</w:t>
      </w:r>
    </w:p>
    <w:p w14:paraId="31B1AA77">
      <w:pPr>
        <w:spacing w:line="360" w:lineRule="auto"/>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3.符合性审查</w:t>
      </w:r>
    </w:p>
    <w:p w14:paraId="226227C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3.1由磋商小组对</w:t>
      </w:r>
      <w:r>
        <w:rPr>
          <w:rFonts w:hint="eastAsia" w:ascii="宋体" w:hAnsi="宋体"/>
          <w:color w:val="000000" w:themeColor="text1"/>
          <w:szCs w:val="21"/>
          <w:highlight w:val="none"/>
          <w14:textFill>
            <w14:solidFill>
              <w14:schemeClr w14:val="tx1"/>
            </w14:solidFill>
          </w14:textFill>
        </w:rPr>
        <w:t>通过资格审查的合格供应商</w:t>
      </w:r>
      <w:r>
        <w:rPr>
          <w:rFonts w:hint="eastAsia" w:ascii="宋体" w:hAnsi="宋体" w:cs="宋体"/>
          <w:color w:val="000000" w:themeColor="text1"/>
          <w:szCs w:val="21"/>
          <w:highlight w:val="none"/>
          <w14:textFill>
            <w14:solidFill>
              <w14:schemeClr w14:val="tx1"/>
            </w14:solidFill>
          </w14:textFill>
        </w:rPr>
        <w:t>的响应文件的响应报价、商务、技术等实质性要求进行符合性审查，以确定其是否满足磋商文件的实质性要求。</w:t>
      </w:r>
    </w:p>
    <w:p w14:paraId="0A62A97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4AA03BD">
      <w:pPr>
        <w:spacing w:line="360" w:lineRule="auto"/>
        <w:ind w:firstLine="420" w:firstLineChars="200"/>
        <w:rPr>
          <w:rFonts w:hint="eastAsia"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cs="宋体"/>
          <w:color w:val="000000" w:themeColor="text1"/>
          <w:spacing w:val="-6"/>
          <w:szCs w:val="21"/>
          <w:highlight w:val="none"/>
          <w14:textFill>
            <w14:solidFill>
              <w14:schemeClr w14:val="tx1"/>
            </w14:solidFill>
          </w14:textFill>
        </w:rPr>
        <w:t>。供应商为自然人的，必须由本人签字并附身份证明。</w:t>
      </w:r>
    </w:p>
    <w:p w14:paraId="438D80D1">
      <w:pPr>
        <w:spacing w:line="360" w:lineRule="auto"/>
        <w:ind w:firstLine="396"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3.4</w:t>
      </w:r>
      <w:r>
        <w:rPr>
          <w:rFonts w:hint="eastAsia" w:ascii="宋体" w:hAnsi="宋体" w:cs="宋体"/>
          <w:color w:val="000000" w:themeColor="text1"/>
          <w:szCs w:val="21"/>
          <w:highlight w:val="none"/>
          <w14:textFill>
            <w14:solidFill>
              <w14:schemeClr w14:val="tx1"/>
            </w14:solidFill>
          </w14:textFill>
        </w:rPr>
        <w:t xml:space="preserve">首次响应文件报价出现前后不一致的，按照下列规定修正： </w:t>
      </w:r>
    </w:p>
    <w:p w14:paraId="5A801FA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（1）响应文件中报价表内容与响应文件中相应内容不一致的，以报价表为准；</w:t>
      </w:r>
    </w:p>
    <w:p w14:paraId="464FA9E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（2）大写金额和小写金额不一致的，以大写金额为准；</w:t>
      </w:r>
    </w:p>
    <w:p w14:paraId="3868591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（3）单价金额小数点或者百分比有明显错位的，以报价表的总价为准，并修改单价；</w:t>
      </w:r>
    </w:p>
    <w:p w14:paraId="05266B1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（4）总价金额与按单价汇总金额不一致的，以单价金额计算结果为准。</w:t>
      </w:r>
    </w:p>
    <w:p w14:paraId="1C65ABB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同时出现两种以上不一致的，按照以上（1）-（4）规定的顺序逐条进行修正。修正后的报价经供应商确认后产生约束力，供应商不确认的，其响应文件按无效响应处理。</w:t>
      </w:r>
    </w:p>
    <w:p w14:paraId="37ABB1C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3.5商务技术、报价评审</w:t>
      </w:r>
    </w:p>
    <w:p w14:paraId="442D415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在评审时，如发现下列情形之一的，将被视为响应文件无效处理：</w:t>
      </w:r>
    </w:p>
    <w:p w14:paraId="33C317B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（1）商务技术评审</w:t>
      </w:r>
    </w:p>
    <w:p w14:paraId="0A48283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1）响应文件未按磋商文件要求签署、盖章；</w:t>
      </w:r>
    </w:p>
    <w:p w14:paraId="2A144E1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2）委托代理人未能出具有效身份证明或者出具的身份证明与授权委托书中的信息不符； </w:t>
      </w:r>
    </w:p>
    <w:p w14:paraId="7E0C219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0EB870E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4）商务条款中标“▲”的条款发生负偏离的或者允许负偏离的条款数超过“供应商须知前附表”规定项数的或者标明实质性的要求发生负偏离；</w:t>
      </w:r>
    </w:p>
    <w:p w14:paraId="53C9204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5）未对竞标有效期作出响应或者响应文件承诺的竞标有效期不满足磋商文件要求；</w:t>
      </w:r>
    </w:p>
    <w:p w14:paraId="45F74EB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6）响应文件的实质性内容未使用中文表述、使用计量单位不符合磋商文件要求；</w:t>
      </w:r>
    </w:p>
    <w:p w14:paraId="2B865DD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7）响应文件中的文件资料因填写不齐全或者内容虚假或者出现其他情形而导致被磋商小组认定无效；</w:t>
      </w:r>
    </w:p>
    <w:p w14:paraId="65771AF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8）响应文件含有采购人不能接受的附加条件；</w:t>
      </w:r>
    </w:p>
    <w:p w14:paraId="4AC28A8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9）属于“供应商须知正文”第7.5条情形；</w:t>
      </w:r>
    </w:p>
    <w:p w14:paraId="7D180C6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10）技术需求允许负偏离的条款数超过“供应商须知前附表”规定项数；</w:t>
      </w:r>
    </w:p>
    <w:p w14:paraId="1BD34DA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11）虚假竞标，或者出现其他情形而导致被磋商小组认定无效；</w:t>
      </w:r>
    </w:p>
    <w:p w14:paraId="4DD6DFA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12）竞标技术方案不明确，磋商文件未允许</w:t>
      </w:r>
      <w:r>
        <w:rPr>
          <w:rFonts w:hint="eastAsia" w:ascii="宋体" w:hAnsi="宋体"/>
          <w:color w:val="000000" w:themeColor="text1"/>
          <w:szCs w:val="21"/>
          <w:highlight w:val="none"/>
          <w14:textFill>
            <w14:solidFill>
              <w14:schemeClr w14:val="tx1"/>
            </w14:solidFill>
          </w14:textFill>
        </w:rPr>
        <w:t>但响应文件中</w:t>
      </w:r>
      <w:r>
        <w:rPr>
          <w:rFonts w:hint="eastAsia" w:ascii="宋体" w:hAnsi="宋体" w:cs="宋体"/>
          <w:color w:val="000000" w:themeColor="text1"/>
          <w:szCs w:val="21"/>
          <w:highlight w:val="none"/>
          <w14:textFill>
            <w14:solidFill>
              <w14:schemeClr w14:val="tx1"/>
            </w14:solidFill>
          </w14:textFill>
        </w:rPr>
        <w:t>存在一个或者一个以上备选（替代）竞标方案；</w:t>
      </w:r>
    </w:p>
    <w:p w14:paraId="6D3647F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13）响应文件标注的项目名称或者项目编号与竞争性磋商文件标注的项目名称或者项目编号不一致的；</w:t>
      </w:r>
    </w:p>
    <w:p w14:paraId="072B6DC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14）未响应磋商文件实质性要求；</w:t>
      </w:r>
    </w:p>
    <w:p w14:paraId="20FEADC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15）法律、法规和磋商文件规定的其他无效情形。</w:t>
      </w:r>
    </w:p>
    <w:p w14:paraId="0D42317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（2）报价评审</w:t>
      </w:r>
    </w:p>
    <w:p w14:paraId="44C8E0B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响应文件未提供“供应商须知前附表” 报价文件中规定的“响应报价表”；</w:t>
      </w:r>
    </w:p>
    <w:p w14:paraId="3C47390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2）未采用人民币报价或者未按照磋商文件标明的币种报价；</w:t>
      </w:r>
    </w:p>
    <w:p w14:paraId="425D04B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034599C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1FD7367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174061B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响应文件响应的标的数量及单位与竞争性磋商采购文件要求实质性不一致的。</w:t>
      </w:r>
    </w:p>
    <w:p w14:paraId="19F7C64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239AFE3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3.7非</w:t>
      </w:r>
      <w:r>
        <w:rPr>
          <w:rFonts w:hint="eastAsia" w:ascii="宋体" w:hAnsi="宋体"/>
          <w:color w:val="000000" w:themeColor="text1"/>
          <w:szCs w:val="21"/>
          <w:highlight w:val="none"/>
          <w14:textFill>
            <w14:solidFill>
              <w14:schemeClr w14:val="tx1"/>
            </w14:solidFill>
          </w14:textFill>
        </w:rPr>
        <w:t>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524F57C8">
      <w:pPr>
        <w:ind w:firstLine="482" w:firstLineChars="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4.磋商程序</w:t>
      </w:r>
    </w:p>
    <w:p w14:paraId="14BF0AC2">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4.1磋商小组按照“供应商须知前附表”</w:t>
      </w: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确定的</w:t>
      </w:r>
      <w:r>
        <w:rPr>
          <w:rFonts w:hint="eastAsia" w:ascii="宋体" w:hAnsi="宋体" w:cs="宋体"/>
          <w:color w:val="000000" w:themeColor="text1"/>
          <w:szCs w:val="21"/>
          <w:highlight w:val="none"/>
          <w14:textFill>
            <w14:solidFill>
              <w14:schemeClr w14:val="tx1"/>
            </w14:solidFill>
          </w14:textFill>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19A26A1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5997F8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4.3对磋商文件作出的实质性变动是磋商文件的有效组成部分，由磋商小组及时以电子澄清函形式同时通知所有参加磋商的供应商。</w:t>
      </w:r>
    </w:p>
    <w:p w14:paraId="3BC1ACA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2033BB4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4.5磋商中，</w:t>
      </w:r>
      <w:r>
        <w:rPr>
          <w:rFonts w:hint="eastAsia" w:ascii="宋体" w:hAnsi="宋体" w:cs="宋体"/>
          <w:color w:val="000000" w:themeColor="text1"/>
          <w:spacing w:val="-6"/>
          <w:szCs w:val="21"/>
          <w:highlight w:val="none"/>
          <w14:textFill>
            <w14:solidFill>
              <w14:schemeClr w14:val="tx1"/>
            </w14:solidFill>
          </w14:textFill>
        </w:rPr>
        <w:t>磋商的任何一方不得透露与磋商有关的其他供应商的技术资料、价格和其他信息。</w:t>
      </w:r>
    </w:p>
    <w:p w14:paraId="3744CE5B">
      <w:pPr>
        <w:widowControl/>
        <w:tabs>
          <w:tab w:val="left" w:pos="540"/>
        </w:tabs>
        <w:spacing w:line="360" w:lineRule="auto"/>
        <w:ind w:firstLine="420" w:firstLineChars="200"/>
        <w:jc w:val="left"/>
        <w:rPr>
          <w:rFonts w:hint="eastAsia" w:ascii="仿宋" w:hAnsi="仿宋" w:eastAsia="仿宋" w:cs="仿宋_GB2312"/>
          <w:b/>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4.6磋商小组应对磋商过程和重要磋商内容进行记录，作为评标报告一部分，磋商小组在记录上签字确认。</w:t>
      </w:r>
      <w:r>
        <w:rPr>
          <w:rFonts w:hint="eastAsia" w:ascii="仿宋" w:hAnsi="仿宋" w:eastAsia="仿宋" w:cs="仿宋_GB2312"/>
          <w:b/>
          <w:color w:val="000000" w:themeColor="text1"/>
          <w:highlight w:val="none"/>
          <w14:textFill>
            <w14:solidFill>
              <w14:schemeClr w14:val="tx1"/>
            </w14:solidFill>
          </w14:textFill>
        </w:rPr>
        <w:t>主要内容包括：</w:t>
      </w:r>
    </w:p>
    <w:p w14:paraId="1D742BA7">
      <w:pPr>
        <w:pStyle w:val="92"/>
        <w:spacing w:before="0"/>
        <w:ind w:firstLine="396"/>
        <w:rPr>
          <w:rFonts w:hint="eastAsia" w:ascii="宋体" w:hAnsi="宋体" w:cs="宋体"/>
          <w:color w:val="000000" w:themeColor="text1"/>
          <w:spacing w:val="-6"/>
          <w:kern w:val="2"/>
          <w:sz w:val="21"/>
          <w:szCs w:val="21"/>
          <w:highlight w:val="none"/>
          <w14:textFill>
            <w14:solidFill>
              <w14:schemeClr w14:val="tx1"/>
            </w14:solidFill>
          </w14:textFill>
        </w:rPr>
      </w:pPr>
      <w:r>
        <w:rPr>
          <w:rFonts w:hint="eastAsia" w:ascii="宋体" w:hAnsi="宋体" w:cs="宋体"/>
          <w:color w:val="000000" w:themeColor="text1"/>
          <w:spacing w:val="-6"/>
          <w:kern w:val="2"/>
          <w:sz w:val="21"/>
          <w:szCs w:val="21"/>
          <w:highlight w:val="none"/>
          <w14:textFill>
            <w14:solidFill>
              <w14:schemeClr w14:val="tx1"/>
            </w14:solidFill>
          </w14:textFill>
        </w:rPr>
        <w:t>（1）按照相关规定进行公示的，公示情况说明；</w:t>
      </w:r>
    </w:p>
    <w:p w14:paraId="2A8C6D49">
      <w:pPr>
        <w:pStyle w:val="92"/>
        <w:spacing w:before="0"/>
        <w:ind w:firstLine="396"/>
        <w:rPr>
          <w:rFonts w:hint="eastAsia" w:ascii="宋体" w:hAnsi="宋体" w:cs="宋体"/>
          <w:color w:val="000000" w:themeColor="text1"/>
          <w:spacing w:val="-6"/>
          <w:kern w:val="2"/>
          <w:sz w:val="21"/>
          <w:szCs w:val="21"/>
          <w:highlight w:val="none"/>
          <w14:textFill>
            <w14:solidFill>
              <w14:schemeClr w14:val="tx1"/>
            </w14:solidFill>
          </w14:textFill>
        </w:rPr>
      </w:pPr>
      <w:r>
        <w:rPr>
          <w:rFonts w:hint="eastAsia" w:ascii="宋体" w:hAnsi="宋体" w:cs="宋体"/>
          <w:color w:val="000000" w:themeColor="text1"/>
          <w:spacing w:val="-6"/>
          <w:kern w:val="2"/>
          <w:sz w:val="21"/>
          <w:szCs w:val="21"/>
          <w:highlight w:val="none"/>
          <w14:textFill>
            <w14:solidFill>
              <w14:schemeClr w14:val="tx1"/>
            </w14:solidFill>
          </w14:textFill>
        </w:rPr>
        <w:t>（2）磋商日期和地点，磋商人员名单；</w:t>
      </w:r>
    </w:p>
    <w:p w14:paraId="3F8E39EE">
      <w:pPr>
        <w:pStyle w:val="92"/>
        <w:spacing w:before="0"/>
        <w:ind w:firstLine="396"/>
        <w:rPr>
          <w:rFonts w:hint="eastAsia" w:ascii="宋体" w:hAnsi="宋体" w:cs="宋体"/>
          <w:color w:val="000000" w:themeColor="text1"/>
          <w:spacing w:val="-6"/>
          <w:kern w:val="2"/>
          <w:sz w:val="21"/>
          <w:szCs w:val="21"/>
          <w:highlight w:val="none"/>
          <w14:textFill>
            <w14:solidFill>
              <w14:schemeClr w14:val="tx1"/>
            </w14:solidFill>
          </w14:textFill>
        </w:rPr>
      </w:pPr>
      <w:r>
        <w:rPr>
          <w:rFonts w:hint="eastAsia" w:ascii="宋体" w:hAnsi="宋体" w:cs="宋体"/>
          <w:color w:val="000000" w:themeColor="text1"/>
          <w:spacing w:val="-6"/>
          <w:kern w:val="2"/>
          <w:sz w:val="21"/>
          <w:szCs w:val="21"/>
          <w:highlight w:val="none"/>
          <w14:textFill>
            <w14:solidFill>
              <w14:schemeClr w14:val="tx1"/>
            </w14:solidFill>
          </w14:textFill>
        </w:rPr>
        <w:t>（3）合同主要条款及价格商定情况。</w:t>
      </w:r>
    </w:p>
    <w:p w14:paraId="32734BEC">
      <w:pPr>
        <w:widowControl/>
        <w:tabs>
          <w:tab w:val="left" w:pos="540"/>
        </w:tabs>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4.7磋商过程中重新提交的响应文件，供应商可以在开启前补充、修改。</w:t>
      </w:r>
    </w:p>
    <w:p w14:paraId="5EEC379C">
      <w:pPr>
        <w:tabs>
          <w:tab w:val="left" w:pos="2835"/>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4.8</w:t>
      </w:r>
      <w:r>
        <w:rPr>
          <w:rFonts w:hint="eastAsia" w:ascii="宋体" w:hAnsi="宋体"/>
          <w:color w:val="000000" w:themeColor="text1"/>
          <w:szCs w:val="21"/>
          <w:highlight w:val="none"/>
          <w14:textFill>
            <w14:solidFill>
              <w14:schemeClr w14:val="tx1"/>
            </w14:solidFill>
          </w14:textFill>
        </w:rPr>
        <w:t>对磋商过程提交的响应文件进行有效性、完整性和响应程度审查，通过审查的合格供应商不足3家的，采购人或者采购代理机构应当重新开展采购活动。</w:t>
      </w:r>
    </w:p>
    <w:p w14:paraId="67BEDF21">
      <w:pPr>
        <w:ind w:firstLine="200"/>
        <w:rPr>
          <w:rFonts w:hint="eastAsia" w:ascii="宋体" w:hAnsi="宋体" w:cs="宋体"/>
          <w:color w:val="000000" w:themeColor="text1"/>
          <w:szCs w:val="21"/>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5. 最后报价</w:t>
      </w:r>
    </w:p>
    <w:p w14:paraId="7EB9B30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5484447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56509F4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78E72E5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5.4已经提交响应文件的供应商，在提交最后报价之前，可以根据磋商情况退出磋商，退出磋商的供应商的响应文件按无效响应处理。</w:t>
      </w:r>
    </w:p>
    <w:p w14:paraId="3B39864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5.5供应商未在规定时间内提交最后报价的，视同退出磋商。</w:t>
      </w:r>
    </w:p>
    <w:p w14:paraId="446FA07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5.6磋商小组收齐某一分标最后报价后统一开启，磋商小组对最后报价进行有效性、完整性和响应程度的审查。</w:t>
      </w:r>
    </w:p>
    <w:p w14:paraId="5B93BD7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5.7最终响应文件的报价出现前后不一致的，按照本章第3.4条的规定修正。 </w:t>
      </w:r>
    </w:p>
    <w:p w14:paraId="6542D94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5.8修正后的最终报价出现下列情形的，按无效响应处理：</w:t>
      </w:r>
    </w:p>
    <w:p w14:paraId="3171756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（1）供应商不确认的（全流程电子化评标采取在线确认）；</w:t>
      </w:r>
    </w:p>
    <w:p w14:paraId="3425172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（2）经供应商确认修正后的响应报价（包含首次报价、最后报价）超过所竞标分标规定的采购预算金额或者最高限价的（如本项目公布了最高限价）；</w:t>
      </w:r>
    </w:p>
    <w:p w14:paraId="5FCC99E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（3）经供应商确认修正后的响应报价（包含首次报价、最后报价）超过分项采购预算金额或者最高限价的（如本项目公布了最高限价）。</w:t>
      </w:r>
    </w:p>
    <w:p w14:paraId="109460A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5.9经供应商确认修正后的最后报价作为评审及签订合同的依据。</w:t>
      </w:r>
    </w:p>
    <w:p w14:paraId="174665A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5.10供应商出现最后报价按无效响应处理或者响应文件按无效处理时</w:t>
      </w:r>
      <w:r>
        <w:rPr>
          <w:rFonts w:hint="eastAsia" w:ascii="宋体" w:hAnsi="宋体"/>
          <w:color w:val="000000" w:themeColor="text1"/>
          <w:sz w:val="22"/>
          <w:szCs w:val="22"/>
          <w:highlight w:val="none"/>
          <w14:textFill>
            <w14:solidFill>
              <w14:schemeClr w14:val="tx1"/>
            </w14:solidFill>
          </w14:textFill>
        </w:rPr>
        <w:t>，磋商小组应当告知有关供应商</w:t>
      </w:r>
      <w:r>
        <w:rPr>
          <w:rFonts w:hint="eastAsia" w:ascii="宋体" w:hAnsi="宋体" w:cs="宋体"/>
          <w:color w:val="000000" w:themeColor="text1"/>
          <w:szCs w:val="21"/>
          <w:highlight w:val="none"/>
          <w14:textFill>
            <w14:solidFill>
              <w14:schemeClr w14:val="tx1"/>
            </w14:solidFill>
          </w14:textFill>
        </w:rPr>
        <w:t>。</w:t>
      </w:r>
    </w:p>
    <w:p w14:paraId="4BA2D29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5.11最后报价结束后，磋商小组不得再与供应商进行任何形式的商谈。</w:t>
      </w:r>
    </w:p>
    <w:p w14:paraId="53C0F6F2">
      <w:pPr>
        <w:ind w:firstLine="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6.比较与评价</w:t>
      </w:r>
    </w:p>
    <w:p w14:paraId="2B25361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6.1评审方法：综合评分法。</w:t>
      </w:r>
    </w:p>
    <w:p w14:paraId="506A648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6.2经磋商确定最终采购需求和提交最后报价的供应商后，由磋商小组采用综合评分法对提交最后报价的供应商的响应文件和最后报价进行综合评分。</w:t>
      </w:r>
    </w:p>
    <w:p w14:paraId="7D0E641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6.3评审时，磋商小组各成员应当独立对每个有效响应的文件进行评价、打分，然后汇总每个供应商每项评分因素的得分。</w:t>
      </w:r>
    </w:p>
    <w:p w14:paraId="6E3D496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7243E1F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（2）磋商小组按照磋商文件中规定的评审标准计算各供应商的报价得分。项目评审过程中，不得去掉最后报价中的最高报价和最低报价。</w:t>
      </w:r>
    </w:p>
    <w:p w14:paraId="7F79A5E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（3）各供应商的得分为磋商小组所有成员的有效评分的算术平均数。</w:t>
      </w:r>
    </w:p>
    <w:p w14:paraId="0D4E60D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6.4评审价为供应商的最后报价进行政策性扣除后的价格，评审价只是作为评审时使用。最终成交供应商的成交金额等于最后报价（如有修正，以确认修正后的最后报价为准）。</w:t>
      </w:r>
    </w:p>
    <w:p w14:paraId="284F15F1">
      <w:pPr>
        <w:spacing w:line="360" w:lineRule="auto"/>
        <w:ind w:firstLine="420" w:firstLineChars="200"/>
        <w:rPr>
          <w:rFonts w:hint="eastAsia" w:ascii="宋体" w:hAnsi="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6.5由磋商小组根据综合评分情况，按照评审得分由高到低顺序推荐3名以上成交候选供应商，并编写评</w:t>
      </w:r>
      <w:r>
        <w:rPr>
          <w:rFonts w:hint="eastAsia" w:ascii="宋体" w:hAnsi="宋体"/>
          <w:color w:val="000000" w:themeColor="text1"/>
          <w:kern w:val="0"/>
          <w:szCs w:val="21"/>
          <w:highlight w:val="none"/>
          <w14:textFill>
            <w14:solidFill>
              <w14:schemeClr w14:val="tx1"/>
            </w14:solidFill>
          </w14:textFill>
        </w:rPr>
        <w:t>审报告。符合本章第4.3条情形的，可以推荐2家成交候选供应商。评审得分相同的，按照最后报价由低到高的顺序推荐。评审得分且最后报价相同的，按照技术指标优劣顺序推荐。</w:t>
      </w:r>
    </w:p>
    <w:p w14:paraId="3F8F5C9E">
      <w:pPr>
        <w:spacing w:line="360" w:lineRule="auto"/>
        <w:ind w:firstLine="420" w:firstLineChars="200"/>
        <w:rPr>
          <w:rFonts w:hint="eastAsia" w:ascii="宋体" w:hAnsi="宋体"/>
          <w:color w:val="000000" w:themeColor="text1"/>
          <w:kern w:val="0"/>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6.</w:t>
      </w:r>
      <w:r>
        <w:rPr>
          <w:rFonts w:hint="eastAsia" w:ascii="宋体" w:hAnsi="宋体"/>
          <w:color w:val="000000" w:themeColor="text1"/>
          <w:kern w:val="0"/>
          <w:szCs w:val="21"/>
          <w:highlight w:val="none"/>
          <w:lang w:val="en-US" w:eastAsia="zh-CN"/>
          <w14:textFill>
            <w14:solidFill>
              <w14:schemeClr w14:val="tx1"/>
            </w14:solidFill>
          </w14:textFill>
        </w:rPr>
        <w:t>6</w:t>
      </w:r>
      <w:r>
        <w:rPr>
          <w:rFonts w:hint="eastAsia" w:ascii="宋体" w:hAnsi="宋体"/>
          <w:color w:val="000000" w:themeColor="text1"/>
          <w:kern w:val="0"/>
          <w:szCs w:val="21"/>
          <w:highlight w:val="none"/>
          <w14:textFill>
            <w14:solidFill>
              <w14:schemeClr w14:val="tx1"/>
            </w14:solidFill>
          </w14:textFill>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CA53CE6">
      <w:pPr>
        <w:ind w:firstLine="200"/>
        <w:rPr>
          <w:rFonts w:hint="eastAsia"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7.评审标准</w:t>
      </w:r>
    </w:p>
    <w:p w14:paraId="24410864">
      <w:pPr>
        <w:spacing w:line="360" w:lineRule="auto"/>
        <w:ind w:firstLine="420" w:firstLineChars="200"/>
        <w:rPr>
          <w:rFonts w:hint="eastAsia" w:ascii="宋体" w:hAnsi="宋体"/>
          <w:bCs/>
          <w:color w:val="000000" w:themeColor="text1"/>
          <w:szCs w:val="21"/>
          <w:highlight w:val="none"/>
          <w14:textFill>
            <w14:solidFill>
              <w14:schemeClr w14:val="tx1"/>
            </w14:solidFill>
          </w14:textFill>
        </w:rPr>
      </w:pPr>
      <w:r>
        <w:rPr>
          <w:rFonts w:hint="eastAsia" w:ascii="宋体" w:hAnsi="宋体"/>
          <w:b w:val="0"/>
          <w:bCs/>
          <w:color w:val="000000" w:themeColor="text1"/>
          <w:highlight w:val="none"/>
          <w:lang w:val="en-US" w:eastAsia="zh-CN"/>
          <w14:textFill>
            <w14:solidFill>
              <w14:schemeClr w14:val="tx1"/>
            </w14:solidFill>
          </w14:textFill>
        </w:rPr>
        <w:t>7.</w:t>
      </w:r>
      <w:r>
        <w:rPr>
          <w:rFonts w:hint="eastAsia" w:ascii="宋体" w:hAnsi="宋体"/>
          <w:b w:val="0"/>
          <w:bCs/>
          <w:color w:val="000000" w:themeColor="text1"/>
          <w:szCs w:val="21"/>
          <w:highlight w:val="none"/>
          <w14:textFill>
            <w14:solidFill>
              <w14:schemeClr w14:val="tx1"/>
            </w14:solidFill>
          </w14:textFill>
        </w:rPr>
        <w:t>1</w:t>
      </w:r>
      <w:r>
        <w:rPr>
          <w:rFonts w:hint="eastAsia" w:ascii="宋体" w:hAnsi="宋体"/>
          <w:bCs/>
          <w:color w:val="000000" w:themeColor="text1"/>
          <w:szCs w:val="21"/>
          <w:highlight w:val="none"/>
          <w14:textFill>
            <w14:solidFill>
              <w14:schemeClr w14:val="tx1"/>
            </w14:solidFill>
          </w14:textFill>
        </w:rPr>
        <w:t>评审依据：磋商小组将以磋商响应文件为评审依据，对供应商的报价、技术、商务等方面内容按百分制打分。（计分方法按四舍五入取至百分位）</w:t>
      </w:r>
    </w:p>
    <w:p w14:paraId="58D5173E">
      <w:pPr>
        <w:spacing w:line="360" w:lineRule="auto"/>
        <w:ind w:firstLine="420" w:firstLineChars="200"/>
        <w:rPr>
          <w:rFonts w:hint="eastAsia"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总得分=</w:t>
      </w:r>
      <w:r>
        <w:rPr>
          <w:rFonts w:hint="eastAsia" w:ascii="宋体" w:hAnsi="宋体"/>
          <w:bCs/>
          <w:color w:val="000000" w:themeColor="text1"/>
          <w:szCs w:val="21"/>
          <w:highlight w:val="none"/>
          <w:u w:val="single"/>
          <w14:textFill>
            <w14:solidFill>
              <w14:schemeClr w14:val="tx1"/>
            </w14:solidFill>
          </w14:textFill>
        </w:rPr>
        <w:t xml:space="preserve">    1+2+3   </w:t>
      </w:r>
    </w:p>
    <w:p w14:paraId="1E1C35BB">
      <w:pPr>
        <w:spacing w:line="360" w:lineRule="auto"/>
        <w:ind w:firstLine="420" w:firstLineChars="200"/>
        <w:rPr>
          <w:rFonts w:hint="eastAsia" w:ascii="宋体" w:hAnsi="宋体"/>
          <w:bCs/>
          <w:color w:val="000000" w:themeColor="text1"/>
          <w:szCs w:val="21"/>
          <w:highlight w:val="none"/>
          <w:vertAlign w:val="baseline"/>
          <w:lang w:eastAsia="zh-CN"/>
          <w14:textFill>
            <w14:solidFill>
              <w14:schemeClr w14:val="tx1"/>
            </w14:solidFill>
          </w14:textFill>
        </w:rPr>
      </w:pPr>
      <w:bookmarkStart w:id="73" w:name="PO_3000001868_PM051"/>
      <w:r>
        <w:rPr>
          <w:rFonts w:hint="eastAsia" w:ascii="宋体" w:hAnsi="宋体"/>
          <w:bCs/>
          <w:color w:val="000000" w:themeColor="text1"/>
          <w:szCs w:val="21"/>
          <w:highlight w:val="none"/>
          <w:lang w:eastAsia="zh-CN"/>
          <w14:textFill>
            <w14:solidFill>
              <w14:schemeClr w14:val="tx1"/>
            </w14:solidFill>
          </w14:textFill>
        </w:rPr>
        <w:t xml:space="preserve"> </w:t>
      </w:r>
      <w:bookmarkEnd w:id="73"/>
      <w:bookmarkStart w:id="74" w:name="PO_TDCUS_ITEM_SM_TITLE_1_0"/>
      <w:r>
        <w:rPr>
          <w:rFonts w:hint="eastAsia" w:ascii="宋体" w:hAnsi="宋体"/>
          <w:bCs/>
          <w:color w:val="000000" w:themeColor="text1"/>
          <w:szCs w:val="21"/>
          <w:highlight w:val="none"/>
          <w:lang w:eastAsia="zh-CN"/>
          <w14:textFill>
            <w14:solidFill>
              <w14:schemeClr w14:val="tx1"/>
            </w14:solidFill>
          </w14:textFill>
        </w:rPr>
        <w:t>评分方法</w:t>
      </w:r>
      <w:bookmarkEnd w:id="74"/>
      <w:bookmarkStart w:id="75" w:name="PO_TDCUS_ITEM_SM_TABLE_1_0"/>
      <w:r>
        <w:rPr>
          <w:rFonts w:hint="eastAsia" w:ascii="宋体" w:hAnsi="宋体"/>
          <w:bCs/>
          <w:color w:val="000000" w:themeColor="text1"/>
          <w:szCs w:val="21"/>
          <w:highlight w:val="none"/>
          <w:lang w:eastAsia="zh-CN"/>
          <w14:textFill>
            <w14:solidFill>
              <w14:schemeClr w14:val="tx1"/>
            </w14:solidFill>
          </w14:textFill>
        </w:rPr>
        <w:t xml:space="preserve"> </w:t>
      </w:r>
    </w:p>
    <w:bookmarkEnd w:id="75"/>
    <w:tbl>
      <w:tblPr>
        <w:tblStyle w:val="30"/>
        <w:tblW w:w="89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307"/>
        <w:gridCol w:w="6048"/>
        <w:gridCol w:w="864"/>
      </w:tblGrid>
      <w:tr w14:paraId="460B0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3" w:type="dxa"/>
            <w:noWrap w:val="0"/>
            <w:vAlign w:val="center"/>
          </w:tcPr>
          <w:p w14:paraId="7EA8BD95">
            <w:pPr>
              <w:widowControl/>
              <w:spacing w:line="480" w:lineRule="exact"/>
              <w:jc w:val="cente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序号</w:t>
            </w:r>
          </w:p>
        </w:tc>
        <w:tc>
          <w:tcPr>
            <w:tcW w:w="1307" w:type="dxa"/>
            <w:noWrap w:val="0"/>
            <w:vAlign w:val="center"/>
          </w:tcPr>
          <w:p w14:paraId="39B7BC63">
            <w:pPr>
              <w:widowControl/>
              <w:spacing w:line="480" w:lineRule="exact"/>
              <w:jc w:val="cente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评审因素</w:t>
            </w:r>
          </w:p>
        </w:tc>
        <w:tc>
          <w:tcPr>
            <w:tcW w:w="6048" w:type="dxa"/>
            <w:noWrap w:val="0"/>
            <w:vAlign w:val="center"/>
          </w:tcPr>
          <w:p w14:paraId="25FF8A41">
            <w:pPr>
              <w:widowControl/>
              <w:spacing w:line="480" w:lineRule="exact"/>
              <w:jc w:val="cente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评审因素具体内容</w:t>
            </w:r>
          </w:p>
        </w:tc>
        <w:tc>
          <w:tcPr>
            <w:tcW w:w="864" w:type="dxa"/>
            <w:noWrap w:val="0"/>
            <w:vAlign w:val="center"/>
          </w:tcPr>
          <w:p w14:paraId="1A710265">
            <w:pPr>
              <w:widowControl/>
              <w:spacing w:line="480" w:lineRule="exact"/>
              <w:jc w:val="cente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分值</w:t>
            </w:r>
          </w:p>
        </w:tc>
      </w:tr>
      <w:tr w14:paraId="37FFF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3" w:type="dxa"/>
            <w:noWrap w:val="0"/>
            <w:vAlign w:val="center"/>
          </w:tcPr>
          <w:p w14:paraId="41D875C5">
            <w:pPr>
              <w:widowControl/>
              <w:spacing w:line="480" w:lineRule="exac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w:t>
            </w:r>
          </w:p>
        </w:tc>
        <w:tc>
          <w:tcPr>
            <w:tcW w:w="1307" w:type="dxa"/>
            <w:noWrap w:val="0"/>
            <w:vAlign w:val="center"/>
          </w:tcPr>
          <w:p w14:paraId="50865C95">
            <w:pPr>
              <w:widowControl/>
              <w:spacing w:line="480" w:lineRule="exac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价格分</w:t>
            </w:r>
          </w:p>
        </w:tc>
        <w:tc>
          <w:tcPr>
            <w:tcW w:w="6048" w:type="dxa"/>
            <w:noWrap w:val="0"/>
            <w:vAlign w:val="top"/>
          </w:tcPr>
          <w:p w14:paraId="55915B86">
            <w:pPr>
              <w:spacing w:line="480" w:lineRule="exact"/>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（1）本项目为</w:t>
            </w:r>
            <w:r>
              <w:rPr>
                <w:rFonts w:hint="eastAsia" w:ascii="宋体" w:hAnsi="宋体" w:cs="宋体"/>
                <w:b/>
                <w:bCs w:val="0"/>
                <w:color w:val="000000" w:themeColor="text1"/>
                <w:szCs w:val="21"/>
                <w:highlight w:val="none"/>
                <w14:textFill>
                  <w14:solidFill>
                    <w14:schemeClr w14:val="tx1"/>
                  </w14:solidFill>
                </w14:textFill>
              </w:rPr>
              <w:t>专门面向</w:t>
            </w:r>
            <w:r>
              <w:rPr>
                <w:rFonts w:hint="eastAsia" w:ascii="宋体" w:hAnsi="宋体" w:cs="宋体"/>
                <w:b/>
                <w:bCs w:val="0"/>
                <w:color w:val="000000" w:themeColor="text1"/>
                <w:szCs w:val="21"/>
                <w:highlight w:val="none"/>
                <w:lang w:val="en-US" w:eastAsia="zh-CN"/>
                <w14:textFill>
                  <w14:solidFill>
                    <w14:schemeClr w14:val="tx1"/>
                  </w14:solidFill>
                </w14:textFill>
              </w:rPr>
              <w:t>中小</w:t>
            </w:r>
            <w:r>
              <w:rPr>
                <w:rFonts w:hint="eastAsia" w:ascii="宋体" w:hAnsi="宋体" w:cs="宋体"/>
                <w:b/>
                <w:bCs w:val="0"/>
                <w:color w:val="000000" w:themeColor="text1"/>
                <w:szCs w:val="21"/>
                <w:highlight w:val="none"/>
                <w14:textFill>
                  <w14:solidFill>
                    <w14:schemeClr w14:val="tx1"/>
                  </w14:solidFill>
                </w14:textFill>
              </w:rPr>
              <w:t>企业采购项目</w:t>
            </w:r>
            <w:r>
              <w:rPr>
                <w:rFonts w:hint="eastAsia" w:ascii="宋体" w:hAnsi="宋体" w:cs="宋体"/>
                <w:bCs/>
                <w:color w:val="000000" w:themeColor="text1"/>
                <w:szCs w:val="21"/>
                <w:highlight w:val="none"/>
                <w14:textFill>
                  <w14:solidFill>
                    <w14:schemeClr w14:val="tx1"/>
                  </w14:solidFill>
                </w14:textFill>
              </w:rPr>
              <w:t>，不执行价格扣除优惠政策，评标价＝投标报价。</w:t>
            </w:r>
          </w:p>
          <w:p w14:paraId="4C8D162F">
            <w:pPr>
              <w:spacing w:line="480" w:lineRule="exact"/>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按照《财政部、司法部关于政府采购支持监狱企业发展有关问题的通知》（财库〔2014〕68号）的规定，监狱企业视同小型、微型企业，享受预留份额等促进中小企业发展的政府采购政策。监狱企业参加政府采购活动时，应当提供由省级以上监狱管理局、戒毒管理局(含新疆生产建设兵团)出具的属于监狱企业的证明文件。不重复享受政策。</w:t>
            </w:r>
          </w:p>
          <w:p w14:paraId="0424ABDD">
            <w:pPr>
              <w:spacing w:line="480" w:lineRule="exact"/>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按照《关于促进残疾人就业政府采购政策的通知》（财库〔2017〕141号）的规定，残疾人福利性单位视同小型、微型企业，享受预留份额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6B9D2B46">
            <w:pPr>
              <w:spacing w:line="480" w:lineRule="exact"/>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（4）满足采购文件要求且评标报价最低的评标报价为评标基准价，其价格分为满分。</w:t>
            </w:r>
          </w:p>
          <w:p w14:paraId="76E77A6E">
            <w:pPr>
              <w:spacing w:line="480" w:lineRule="exact"/>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 xml:space="preserve">（5）价格分计算公式：        </w:t>
            </w:r>
          </w:p>
          <w:p w14:paraId="020FE61E">
            <w:pPr>
              <w:spacing w:line="480" w:lineRule="exact"/>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价格分=(评标基准价／评标报价)×</w:t>
            </w:r>
            <w:r>
              <w:rPr>
                <w:rFonts w:hint="eastAsia" w:ascii="宋体" w:hAnsi="宋体" w:cs="宋体"/>
                <w:bCs/>
                <w:color w:val="000000" w:themeColor="text1"/>
                <w:szCs w:val="21"/>
                <w:highlight w:val="none"/>
                <w:lang w:val="en-US" w:eastAsia="zh-CN"/>
                <w14:textFill>
                  <w14:solidFill>
                    <w14:schemeClr w14:val="tx1"/>
                  </w14:solidFill>
                </w14:textFill>
              </w:rPr>
              <w:t>20</w:t>
            </w:r>
            <w:r>
              <w:rPr>
                <w:rFonts w:hint="eastAsia" w:ascii="宋体" w:hAnsi="宋体" w:cs="宋体"/>
                <w:bCs/>
                <w:color w:val="000000" w:themeColor="text1"/>
                <w:szCs w:val="21"/>
                <w:highlight w:val="none"/>
                <w14:textFill>
                  <w14:solidFill>
                    <w14:schemeClr w14:val="tx1"/>
                  </w14:solidFill>
                </w14:textFill>
              </w:rPr>
              <w:t>分</w:t>
            </w:r>
          </w:p>
        </w:tc>
        <w:tc>
          <w:tcPr>
            <w:tcW w:w="864" w:type="dxa"/>
            <w:noWrap w:val="0"/>
            <w:vAlign w:val="center"/>
          </w:tcPr>
          <w:p w14:paraId="0692AA3B">
            <w:pPr>
              <w:widowControl/>
              <w:spacing w:line="480" w:lineRule="exac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20</w:t>
            </w:r>
            <w:r>
              <w:rPr>
                <w:rFonts w:hint="eastAsia" w:ascii="宋体" w:hAnsi="宋体" w:cs="宋体"/>
                <w:b/>
                <w:bCs/>
                <w:color w:val="000000" w:themeColor="text1"/>
                <w:kern w:val="0"/>
                <w:szCs w:val="21"/>
                <w:highlight w:val="none"/>
                <w14:textFill>
                  <w14:solidFill>
                    <w14:schemeClr w14:val="tx1"/>
                  </w14:solidFill>
                </w14:textFill>
              </w:rPr>
              <w:t>分</w:t>
            </w:r>
          </w:p>
        </w:tc>
      </w:tr>
      <w:tr w14:paraId="7FE2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3" w:type="dxa"/>
            <w:noWrap w:val="0"/>
            <w:vAlign w:val="center"/>
          </w:tcPr>
          <w:p w14:paraId="313B2639">
            <w:pPr>
              <w:widowControl/>
              <w:spacing w:line="48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2</w:t>
            </w:r>
          </w:p>
        </w:tc>
        <w:tc>
          <w:tcPr>
            <w:tcW w:w="7355" w:type="dxa"/>
            <w:gridSpan w:val="2"/>
            <w:noWrap w:val="0"/>
            <w:vAlign w:val="center"/>
          </w:tcPr>
          <w:p w14:paraId="2159297A">
            <w:pPr>
              <w:widowControl/>
              <w:spacing w:line="480" w:lineRule="exact"/>
              <w:ind w:firstLine="422" w:firstLineChars="200"/>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技术分</w:t>
            </w:r>
          </w:p>
        </w:tc>
        <w:tc>
          <w:tcPr>
            <w:tcW w:w="864" w:type="dxa"/>
            <w:noWrap w:val="0"/>
            <w:vAlign w:val="top"/>
          </w:tcPr>
          <w:p w14:paraId="1FA4AF08">
            <w:pPr>
              <w:widowControl/>
              <w:spacing w:line="48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lang w:val="en-US" w:eastAsia="zh-CN"/>
                <w14:textFill>
                  <w14:solidFill>
                    <w14:schemeClr w14:val="tx1"/>
                  </w14:solidFill>
                </w14:textFill>
              </w:rPr>
              <w:t>61</w:t>
            </w:r>
            <w:r>
              <w:rPr>
                <w:rFonts w:hint="eastAsia" w:ascii="宋体" w:hAnsi="宋体" w:cs="宋体"/>
                <w:b/>
                <w:color w:val="000000" w:themeColor="text1"/>
                <w:kern w:val="0"/>
                <w:szCs w:val="21"/>
                <w:highlight w:val="none"/>
                <w14:textFill>
                  <w14:solidFill>
                    <w14:schemeClr w14:val="tx1"/>
                  </w14:solidFill>
                </w14:textFill>
              </w:rPr>
              <w:t>分</w:t>
            </w:r>
          </w:p>
        </w:tc>
      </w:tr>
      <w:tr w14:paraId="1E763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3" w:type="dxa"/>
            <w:noWrap w:val="0"/>
            <w:vAlign w:val="center"/>
          </w:tcPr>
          <w:p w14:paraId="301FADC8">
            <w:pPr>
              <w:widowControl/>
              <w:spacing w:line="480" w:lineRule="exact"/>
              <w:jc w:val="center"/>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2.1</w:t>
            </w:r>
          </w:p>
        </w:tc>
        <w:tc>
          <w:tcPr>
            <w:tcW w:w="1307" w:type="dxa"/>
            <w:noWrap w:val="0"/>
            <w:vAlign w:val="center"/>
          </w:tcPr>
          <w:p w14:paraId="3CC3479A">
            <w:pPr>
              <w:widowControl/>
              <w:spacing w:line="480" w:lineRule="exact"/>
              <w:jc w:val="center"/>
              <w:rPr>
                <w:rFonts w:hint="default" w:ascii="宋体" w:hAnsi="宋体" w:eastAsia="宋体" w:cs="宋体"/>
                <w:bCs/>
                <w:color w:val="000000" w:themeColor="text1"/>
                <w:kern w:val="0"/>
                <w:szCs w:val="21"/>
                <w:highlight w:val="none"/>
                <w:lang w:val="en-US" w:eastAsia="zh-CN"/>
                <w14:textFill>
                  <w14:solidFill>
                    <w14:schemeClr w14:val="tx1"/>
                  </w14:solidFill>
                </w14:textFill>
              </w:rPr>
            </w:pPr>
            <w:r>
              <w:rPr>
                <w:rFonts w:hint="eastAsia" w:ascii="宋体" w:hAnsi="宋体" w:cs="宋体"/>
                <w:bCs/>
                <w:color w:val="000000" w:themeColor="text1"/>
                <w:kern w:val="0"/>
                <w:szCs w:val="21"/>
                <w:highlight w:val="none"/>
                <w:lang w:val="en-US" w:eastAsia="zh-CN"/>
                <w14:textFill>
                  <w14:solidFill>
                    <w14:schemeClr w14:val="tx1"/>
                  </w14:solidFill>
                </w14:textFill>
              </w:rPr>
              <w:t>施工组织方案</w:t>
            </w:r>
          </w:p>
        </w:tc>
        <w:tc>
          <w:tcPr>
            <w:tcW w:w="6048" w:type="dxa"/>
            <w:noWrap w:val="0"/>
            <w:vAlign w:val="center"/>
          </w:tcPr>
          <w:p w14:paraId="543B75EE">
            <w:pPr>
              <w:pStyle w:val="17"/>
              <w:spacing w:line="480" w:lineRule="exact"/>
              <w:jc w:val="lef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一档（8分）：提供简单的项目实施方案；</w:t>
            </w:r>
          </w:p>
          <w:p w14:paraId="3E1D84AE">
            <w:pPr>
              <w:pStyle w:val="17"/>
              <w:spacing w:line="480" w:lineRule="exact"/>
              <w:jc w:val="lef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二档（16分）：实施方案优于一档，具有专业的施工队伍，明确各岗位职责，较详细描述了施工准备、维修流程、现场管理等内容； </w:t>
            </w:r>
          </w:p>
          <w:p w14:paraId="12FDD865">
            <w:pPr>
              <w:pStyle w:val="17"/>
              <w:spacing w:line="480" w:lineRule="exact"/>
              <w:jc w:val="left"/>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三档（24分）：实施方案优于二档，具有专业的施工队伍，明确各岗位职责，详细描述了施工准备、维修流程、现场管理、施工进度计划安排合理、定期进行施工质量检查，及时发现问题并进行整改等内容。</w:t>
            </w:r>
          </w:p>
          <w:p w14:paraId="6AB9DB3B">
            <w:pPr>
              <w:pStyle w:val="17"/>
              <w:spacing w:line="480" w:lineRule="exact"/>
              <w:jc w:val="lef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注：未提供或不满足进档要求不得分。</w:t>
            </w:r>
          </w:p>
        </w:tc>
        <w:tc>
          <w:tcPr>
            <w:tcW w:w="864" w:type="dxa"/>
            <w:noWrap w:val="0"/>
            <w:vAlign w:val="center"/>
          </w:tcPr>
          <w:p w14:paraId="11B0E34F">
            <w:pPr>
              <w:widowControl/>
              <w:spacing w:line="480" w:lineRule="exact"/>
              <w:jc w:val="center"/>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lang w:val="en-US" w:eastAsia="zh-CN"/>
                <w14:textFill>
                  <w14:solidFill>
                    <w14:schemeClr w14:val="tx1"/>
                  </w14:solidFill>
                </w14:textFill>
              </w:rPr>
              <w:t>24</w:t>
            </w:r>
            <w:r>
              <w:rPr>
                <w:rFonts w:hint="eastAsia" w:ascii="宋体" w:hAnsi="宋体" w:cs="宋体"/>
                <w:bCs/>
                <w:color w:val="000000" w:themeColor="text1"/>
                <w:kern w:val="0"/>
                <w:szCs w:val="21"/>
                <w:highlight w:val="none"/>
                <w14:textFill>
                  <w14:solidFill>
                    <w14:schemeClr w14:val="tx1"/>
                  </w14:solidFill>
                </w14:textFill>
              </w:rPr>
              <w:t>分</w:t>
            </w:r>
          </w:p>
        </w:tc>
      </w:tr>
      <w:tr w14:paraId="12D7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3" w:type="dxa"/>
            <w:noWrap w:val="0"/>
            <w:vAlign w:val="center"/>
          </w:tcPr>
          <w:p w14:paraId="1C7EB69B">
            <w:pPr>
              <w:widowControl/>
              <w:spacing w:line="480" w:lineRule="exact"/>
              <w:jc w:val="center"/>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2.2</w:t>
            </w:r>
          </w:p>
        </w:tc>
        <w:tc>
          <w:tcPr>
            <w:tcW w:w="1307" w:type="dxa"/>
            <w:noWrap w:val="0"/>
            <w:vAlign w:val="center"/>
          </w:tcPr>
          <w:p w14:paraId="15CC97D4">
            <w:pPr>
              <w:widowControl/>
              <w:spacing w:line="480" w:lineRule="exact"/>
              <w:jc w:val="center"/>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质量保障</w:t>
            </w:r>
          </w:p>
        </w:tc>
        <w:tc>
          <w:tcPr>
            <w:tcW w:w="6048" w:type="dxa"/>
            <w:noWrap w:val="0"/>
            <w:vAlign w:val="center"/>
          </w:tcPr>
          <w:p w14:paraId="5E4F40C7">
            <w:pPr>
              <w:widowControl/>
              <w:spacing w:line="480" w:lineRule="exac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一档（6分）：有简单的项目质量保障管理制度，承诺达到项目要求的质量标准；</w:t>
            </w:r>
          </w:p>
          <w:p w14:paraId="7217D4F9">
            <w:pPr>
              <w:widowControl/>
              <w:spacing w:line="480" w:lineRule="exac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二档（12分）：有较详细的项目质量保障管理制度，承诺选用优质的材料和设备，建立质量管理体系，确保每个施工维修环节都符合质量要求；</w:t>
            </w:r>
          </w:p>
          <w:p w14:paraId="6B19A2A4">
            <w:pPr>
              <w:widowControl/>
              <w:spacing w:line="480" w:lineRule="exac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三档（18分）：有详细的项目质量保障管理制度，承诺选用优质的材料和设备，加强材料管理，建立完善的材料采购、入库、出库等管理制度，有完善的质量管理体系，确保每个施工维修环节都符合质量要求。加强施工维修过程中的质量检查和控制，遵守国家环保法规和标准，建立质量信息反馈机制等内容。</w:t>
            </w:r>
          </w:p>
          <w:p w14:paraId="39EEC5BE">
            <w:pPr>
              <w:widowControl/>
              <w:spacing w:line="480" w:lineRule="exac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注：未提供或不满足进档要求不得分。</w:t>
            </w:r>
          </w:p>
        </w:tc>
        <w:tc>
          <w:tcPr>
            <w:tcW w:w="864" w:type="dxa"/>
            <w:noWrap w:val="0"/>
            <w:vAlign w:val="center"/>
          </w:tcPr>
          <w:p w14:paraId="616885EA">
            <w:pPr>
              <w:widowControl/>
              <w:spacing w:line="480" w:lineRule="exact"/>
              <w:jc w:val="center"/>
              <w:rPr>
                <w:rFonts w:hint="eastAsia" w:ascii="宋体" w:hAnsi="宋体" w:cs="宋体"/>
                <w:b/>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lang w:val="en-US" w:eastAsia="zh-CN"/>
                <w14:textFill>
                  <w14:solidFill>
                    <w14:schemeClr w14:val="tx1"/>
                  </w14:solidFill>
                </w14:textFill>
              </w:rPr>
              <w:t>18</w:t>
            </w:r>
            <w:r>
              <w:rPr>
                <w:rFonts w:hint="eastAsia" w:ascii="宋体" w:hAnsi="宋体" w:cs="宋体"/>
                <w:bCs/>
                <w:color w:val="000000" w:themeColor="text1"/>
                <w:kern w:val="0"/>
                <w:szCs w:val="21"/>
                <w:highlight w:val="none"/>
                <w14:textFill>
                  <w14:solidFill>
                    <w14:schemeClr w14:val="tx1"/>
                  </w14:solidFill>
                </w14:textFill>
              </w:rPr>
              <w:t>分</w:t>
            </w:r>
          </w:p>
        </w:tc>
      </w:tr>
      <w:tr w14:paraId="3AB98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3" w:type="dxa"/>
            <w:noWrap w:val="0"/>
            <w:vAlign w:val="center"/>
          </w:tcPr>
          <w:p w14:paraId="1604FEF9">
            <w:pPr>
              <w:widowControl/>
              <w:spacing w:line="480" w:lineRule="exact"/>
              <w:jc w:val="center"/>
              <w:rPr>
                <w:rFonts w:hint="default" w:ascii="宋体" w:hAnsi="宋体" w:eastAsia="宋体" w:cs="宋体"/>
                <w:bCs/>
                <w:color w:val="000000" w:themeColor="text1"/>
                <w:kern w:val="0"/>
                <w:szCs w:val="21"/>
                <w:highlight w:val="none"/>
                <w:lang w:val="en-US" w:eastAsia="zh-CN"/>
                <w14:textFill>
                  <w14:solidFill>
                    <w14:schemeClr w14:val="tx1"/>
                  </w14:solidFill>
                </w14:textFill>
              </w:rPr>
            </w:pPr>
            <w:r>
              <w:rPr>
                <w:rFonts w:hint="eastAsia" w:ascii="宋体" w:hAnsi="宋体" w:cs="宋体"/>
                <w:bCs/>
                <w:color w:val="000000" w:themeColor="text1"/>
                <w:kern w:val="0"/>
                <w:szCs w:val="21"/>
                <w:highlight w:val="none"/>
                <w:lang w:val="en-US" w:eastAsia="zh-CN"/>
                <w14:textFill>
                  <w14:solidFill>
                    <w14:schemeClr w14:val="tx1"/>
                  </w14:solidFill>
                </w14:textFill>
              </w:rPr>
              <w:t>2.3</w:t>
            </w:r>
          </w:p>
        </w:tc>
        <w:tc>
          <w:tcPr>
            <w:tcW w:w="1307" w:type="dxa"/>
            <w:noWrap w:val="0"/>
            <w:vAlign w:val="center"/>
          </w:tcPr>
          <w:p w14:paraId="3F1E88D5">
            <w:pPr>
              <w:widowControl/>
              <w:spacing w:line="480" w:lineRule="exact"/>
              <w:jc w:val="center"/>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安全保障措施</w:t>
            </w:r>
          </w:p>
        </w:tc>
        <w:tc>
          <w:tcPr>
            <w:tcW w:w="6048" w:type="dxa"/>
            <w:noWrap w:val="0"/>
            <w:vAlign w:val="center"/>
          </w:tcPr>
          <w:p w14:paraId="75FB0533">
            <w:pPr>
              <w:widowControl/>
              <w:spacing w:line="480" w:lineRule="exac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一档（6分）：提供简单的安全保障措施，建立安全管理制度；</w:t>
            </w:r>
          </w:p>
          <w:p w14:paraId="4B824552">
            <w:pPr>
              <w:widowControl/>
              <w:spacing w:line="480" w:lineRule="exac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二档（12分）：提供较详细的安全保障措施，建立安全管理制度、安全教育与培训制度、安全检查与巡查、施工用电安全等内容；</w:t>
            </w:r>
          </w:p>
          <w:p w14:paraId="74FF2CD6">
            <w:pPr>
              <w:widowControl/>
              <w:spacing w:line="480" w:lineRule="exac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三档（19分）：提供详细的安全保障措施，建立安全管理制度、安全教育与培训制度、安全检查与巡查、施工用电安全、危险作业控制、制定施工现场应急预案等内容。</w:t>
            </w:r>
          </w:p>
          <w:p w14:paraId="740D131B">
            <w:pPr>
              <w:widowControl/>
              <w:spacing w:line="480" w:lineRule="exact"/>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注：未提供或不满足进档要求的不得分。</w:t>
            </w:r>
          </w:p>
        </w:tc>
        <w:tc>
          <w:tcPr>
            <w:tcW w:w="864" w:type="dxa"/>
            <w:noWrap w:val="0"/>
            <w:vAlign w:val="center"/>
          </w:tcPr>
          <w:p w14:paraId="31977235">
            <w:pPr>
              <w:widowControl/>
              <w:spacing w:line="480" w:lineRule="exact"/>
              <w:jc w:val="center"/>
              <w:rPr>
                <w:rFonts w:hint="default" w:ascii="宋体" w:hAnsi="宋体" w:cs="宋体"/>
                <w:bCs/>
                <w:color w:val="000000" w:themeColor="text1"/>
                <w:kern w:val="0"/>
                <w:szCs w:val="21"/>
                <w:highlight w:val="none"/>
                <w:lang w:val="en-US" w:eastAsia="zh-CN"/>
                <w14:textFill>
                  <w14:solidFill>
                    <w14:schemeClr w14:val="tx1"/>
                  </w14:solidFill>
                </w14:textFill>
              </w:rPr>
            </w:pPr>
            <w:r>
              <w:rPr>
                <w:rFonts w:hint="eastAsia" w:ascii="宋体" w:hAnsi="宋体" w:cs="宋体"/>
                <w:bCs/>
                <w:color w:val="000000" w:themeColor="text1"/>
                <w:kern w:val="0"/>
                <w:szCs w:val="21"/>
                <w:highlight w:val="none"/>
                <w:lang w:val="en-US" w:eastAsia="zh-CN"/>
                <w14:textFill>
                  <w14:solidFill>
                    <w14:schemeClr w14:val="tx1"/>
                  </w14:solidFill>
                </w14:textFill>
              </w:rPr>
              <w:t>19分</w:t>
            </w:r>
          </w:p>
        </w:tc>
      </w:tr>
      <w:tr w14:paraId="49DE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3" w:type="dxa"/>
            <w:noWrap w:val="0"/>
            <w:vAlign w:val="center"/>
          </w:tcPr>
          <w:p w14:paraId="085EDCF5">
            <w:pPr>
              <w:widowControl/>
              <w:spacing w:line="480" w:lineRule="exact"/>
              <w:jc w:val="cente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3</w:t>
            </w:r>
          </w:p>
        </w:tc>
        <w:tc>
          <w:tcPr>
            <w:tcW w:w="7355" w:type="dxa"/>
            <w:gridSpan w:val="2"/>
            <w:noWrap w:val="0"/>
            <w:vAlign w:val="center"/>
          </w:tcPr>
          <w:p w14:paraId="01E4B703">
            <w:pPr>
              <w:widowControl/>
              <w:spacing w:line="480" w:lineRule="exact"/>
              <w:ind w:firstLine="422" w:firstLineChars="200"/>
              <w:jc w:val="cente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商务分</w:t>
            </w:r>
          </w:p>
        </w:tc>
        <w:tc>
          <w:tcPr>
            <w:tcW w:w="864" w:type="dxa"/>
            <w:noWrap w:val="0"/>
            <w:vAlign w:val="center"/>
          </w:tcPr>
          <w:p w14:paraId="42A57CD8">
            <w:pPr>
              <w:widowControl/>
              <w:spacing w:line="480" w:lineRule="exact"/>
              <w:jc w:val="cente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19</w:t>
            </w:r>
            <w:r>
              <w:rPr>
                <w:rFonts w:hint="eastAsia" w:ascii="宋体" w:hAnsi="宋体" w:cs="宋体"/>
                <w:b/>
                <w:bCs/>
                <w:color w:val="000000" w:themeColor="text1"/>
                <w:kern w:val="0"/>
                <w:szCs w:val="21"/>
                <w:highlight w:val="none"/>
                <w14:textFill>
                  <w14:solidFill>
                    <w14:schemeClr w14:val="tx1"/>
                  </w14:solidFill>
                </w14:textFill>
              </w:rPr>
              <w:t>分</w:t>
            </w:r>
          </w:p>
        </w:tc>
      </w:tr>
      <w:tr w14:paraId="50A3C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3" w:type="dxa"/>
            <w:noWrap w:val="0"/>
            <w:vAlign w:val="center"/>
          </w:tcPr>
          <w:p w14:paraId="47ACA8DD">
            <w:pPr>
              <w:spacing w:line="480" w:lineRule="exac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3.1</w:t>
            </w:r>
          </w:p>
        </w:tc>
        <w:tc>
          <w:tcPr>
            <w:tcW w:w="1307" w:type="dxa"/>
            <w:noWrap w:val="0"/>
            <w:vAlign w:val="center"/>
          </w:tcPr>
          <w:p w14:paraId="7267075A">
            <w:pPr>
              <w:widowControl/>
              <w:spacing w:line="480" w:lineRule="exac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业绩分</w:t>
            </w:r>
          </w:p>
        </w:tc>
        <w:tc>
          <w:tcPr>
            <w:tcW w:w="6048" w:type="dxa"/>
            <w:noWrap w:val="0"/>
            <w:vAlign w:val="center"/>
          </w:tcPr>
          <w:p w14:paraId="707F71C9">
            <w:pPr>
              <w:widowControl/>
              <w:spacing w:line="480" w:lineRule="exac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202</w:t>
            </w:r>
            <w:r>
              <w:rPr>
                <w:rFonts w:hint="eastAsia" w:ascii="宋体" w:hAnsi="宋体" w:cs="宋体"/>
                <w:bCs/>
                <w:color w:val="000000" w:themeColor="text1"/>
                <w:highlight w:val="none"/>
                <w:lang w:val="en-US" w:eastAsia="zh-CN"/>
                <w14:textFill>
                  <w14:solidFill>
                    <w14:schemeClr w14:val="tx1"/>
                  </w14:solidFill>
                </w14:textFill>
              </w:rPr>
              <w:t>3</w:t>
            </w:r>
            <w:r>
              <w:rPr>
                <w:rFonts w:hint="eastAsia" w:ascii="宋体" w:hAnsi="宋体" w:cs="宋体"/>
                <w:bCs/>
                <w:color w:val="000000" w:themeColor="text1"/>
                <w:highlight w:val="none"/>
                <w14:textFill>
                  <w14:solidFill>
                    <w14:schemeClr w14:val="tx1"/>
                  </w14:solidFill>
                </w14:textFill>
              </w:rPr>
              <w:t>年1月1日以来至响应文件递交截止日期止，供应商具有类似项目业绩的，每项得 2分，满分</w:t>
            </w:r>
            <w:r>
              <w:rPr>
                <w:rFonts w:hint="eastAsia" w:ascii="宋体" w:hAnsi="宋体" w:cs="宋体"/>
                <w:bCs/>
                <w:color w:val="000000" w:themeColor="text1"/>
                <w:highlight w:val="none"/>
                <w:lang w:val="en-US" w:eastAsia="zh-CN"/>
                <w14:textFill>
                  <w14:solidFill>
                    <w14:schemeClr w14:val="tx1"/>
                  </w14:solidFill>
                </w14:textFill>
              </w:rPr>
              <w:t>10</w:t>
            </w:r>
            <w:r>
              <w:rPr>
                <w:rFonts w:hint="eastAsia" w:ascii="宋体" w:hAnsi="宋体" w:cs="宋体"/>
                <w:bCs/>
                <w:color w:val="000000" w:themeColor="text1"/>
                <w:highlight w:val="none"/>
                <w14:textFill>
                  <w14:solidFill>
                    <w14:schemeClr w14:val="tx1"/>
                  </w14:solidFill>
                </w14:textFill>
              </w:rPr>
              <w:t>分。（以合同或者中标（成交）通知书复印件为准，并加盖供应商单位公章）</w:t>
            </w:r>
          </w:p>
        </w:tc>
        <w:tc>
          <w:tcPr>
            <w:tcW w:w="864" w:type="dxa"/>
            <w:noWrap w:val="0"/>
            <w:vAlign w:val="center"/>
          </w:tcPr>
          <w:p w14:paraId="66272CB0">
            <w:pPr>
              <w:spacing w:line="480" w:lineRule="exact"/>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bCs/>
                <w:color w:val="000000" w:themeColor="text1"/>
                <w:szCs w:val="21"/>
                <w:highlight w:val="none"/>
                <w:lang w:val="en-US" w:eastAsia="zh-CN"/>
                <w14:textFill>
                  <w14:solidFill>
                    <w14:schemeClr w14:val="tx1"/>
                  </w14:solidFill>
                </w14:textFill>
              </w:rPr>
              <w:t>10</w:t>
            </w:r>
            <w:r>
              <w:rPr>
                <w:rFonts w:hint="eastAsia" w:ascii="宋体" w:hAnsi="宋体" w:cs="宋体"/>
                <w:bCs/>
                <w:color w:val="000000" w:themeColor="text1"/>
                <w:szCs w:val="21"/>
                <w:highlight w:val="none"/>
                <w14:textFill>
                  <w14:solidFill>
                    <w14:schemeClr w14:val="tx1"/>
                  </w14:solidFill>
                </w14:textFill>
              </w:rPr>
              <w:t>分</w:t>
            </w:r>
          </w:p>
        </w:tc>
      </w:tr>
      <w:tr w14:paraId="5167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693" w:type="dxa"/>
            <w:noWrap w:val="0"/>
            <w:vAlign w:val="center"/>
          </w:tcPr>
          <w:p w14:paraId="60E05FDF">
            <w:pPr>
              <w:spacing w:line="480" w:lineRule="exact"/>
              <w:jc w:val="center"/>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w:t>
            </w:r>
            <w:r>
              <w:rPr>
                <w:rFonts w:hint="eastAsia" w:ascii="宋体" w:hAnsi="宋体" w:cs="宋体"/>
                <w:color w:val="000000" w:themeColor="text1"/>
                <w:kern w:val="0"/>
                <w:szCs w:val="21"/>
                <w:highlight w:val="none"/>
                <w:lang w:val="en-US" w:eastAsia="zh-CN"/>
                <w14:textFill>
                  <w14:solidFill>
                    <w14:schemeClr w14:val="tx1"/>
                  </w14:solidFill>
                </w14:textFill>
              </w:rPr>
              <w:t>2</w:t>
            </w:r>
          </w:p>
        </w:tc>
        <w:tc>
          <w:tcPr>
            <w:tcW w:w="1307" w:type="dxa"/>
            <w:noWrap w:val="0"/>
            <w:vAlign w:val="center"/>
          </w:tcPr>
          <w:p w14:paraId="2C09BA87">
            <w:pPr>
              <w:widowControl/>
              <w:spacing w:line="480" w:lineRule="exact"/>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拟投入人员分</w:t>
            </w:r>
          </w:p>
        </w:tc>
        <w:tc>
          <w:tcPr>
            <w:tcW w:w="6048" w:type="dxa"/>
            <w:noWrap w:val="0"/>
            <w:vAlign w:val="center"/>
          </w:tcPr>
          <w:p w14:paraId="3D9AA4FF">
            <w:pPr>
              <w:autoSpaceDE w:val="0"/>
              <w:autoSpaceDN w:val="0"/>
              <w:adjustRightInd w:val="0"/>
              <w:spacing w:line="500" w:lineRule="exact"/>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拟投入的</w:t>
            </w:r>
            <w:r>
              <w:rPr>
                <w:rFonts w:hint="eastAsia" w:ascii="宋体" w:hAnsi="宋体" w:cs="宋体"/>
                <w:color w:val="000000" w:themeColor="text1"/>
                <w:kern w:val="0"/>
                <w:szCs w:val="21"/>
                <w:highlight w:val="none"/>
                <w14:textFill>
                  <w14:solidFill>
                    <w14:schemeClr w14:val="tx1"/>
                  </w14:solidFill>
                </w14:textFill>
              </w:rPr>
              <w:t>项目经理具有中级</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含）</w:t>
            </w:r>
            <w:r>
              <w:rPr>
                <w:rFonts w:hint="eastAsia" w:ascii="宋体" w:hAnsi="宋体" w:cs="宋体"/>
                <w:color w:val="000000" w:themeColor="text1"/>
                <w:kern w:val="0"/>
                <w:szCs w:val="21"/>
                <w:highlight w:val="none"/>
                <w14:textFill>
                  <w14:solidFill>
                    <w14:schemeClr w14:val="tx1"/>
                  </w14:solidFill>
                </w14:textFill>
              </w:rPr>
              <w:t>以上职称的得3分。</w:t>
            </w:r>
          </w:p>
          <w:p w14:paraId="20A99465">
            <w:pPr>
              <w:spacing w:line="400" w:lineRule="exac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拟投入的</w:t>
            </w:r>
            <w:r>
              <w:rPr>
                <w:rFonts w:hint="eastAsia" w:ascii="宋体" w:hAnsi="宋体" w:cs="宋体"/>
                <w:color w:val="000000" w:themeColor="text1"/>
                <w:kern w:val="0"/>
                <w:szCs w:val="21"/>
                <w:highlight w:val="none"/>
                <w14:textFill>
                  <w14:solidFill>
                    <w14:schemeClr w14:val="tx1"/>
                  </w14:solidFill>
                </w14:textFill>
              </w:rPr>
              <w:t>技术负责人具有中级</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含）</w:t>
            </w:r>
            <w:r>
              <w:rPr>
                <w:rFonts w:hint="eastAsia" w:ascii="宋体" w:hAnsi="宋体" w:cs="宋体"/>
                <w:color w:val="000000" w:themeColor="text1"/>
                <w:kern w:val="0"/>
                <w:szCs w:val="21"/>
                <w:highlight w:val="none"/>
                <w14:textFill>
                  <w14:solidFill>
                    <w14:schemeClr w14:val="tx1"/>
                  </w14:solidFill>
                </w14:textFill>
              </w:rPr>
              <w:t>以上职称的得2分。</w:t>
            </w:r>
          </w:p>
          <w:p w14:paraId="0D5AFB9E">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（3）拟投入</w:t>
            </w:r>
            <w:r>
              <w:rPr>
                <w:rFonts w:hint="eastAsia" w:ascii="宋体" w:hAnsi="宋体" w:cs="宋体"/>
                <w:color w:val="000000" w:themeColor="text1"/>
                <w:szCs w:val="21"/>
                <w:highlight w:val="none"/>
                <w:lang w:val="en-US" w:eastAsia="zh-CN"/>
                <w14:textFill>
                  <w14:solidFill>
                    <w14:schemeClr w14:val="tx1"/>
                  </w14:solidFill>
                </w14:textFill>
              </w:rPr>
              <w:t>的</w:t>
            </w:r>
            <w:r>
              <w:rPr>
                <w:rFonts w:hint="eastAsia" w:ascii="宋体" w:hAnsi="宋体" w:cs="宋体"/>
                <w:color w:val="000000" w:themeColor="text1"/>
                <w:szCs w:val="21"/>
                <w:highlight w:val="none"/>
                <w14:textFill>
                  <w14:solidFill>
                    <w14:schemeClr w14:val="tx1"/>
                  </w14:solidFill>
                </w14:textFill>
              </w:rPr>
              <w:t>施工员</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质量员</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材料员</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安全员</w:t>
            </w:r>
            <w:r>
              <w:rPr>
                <w:rFonts w:hint="eastAsia" w:ascii="宋体" w:hAnsi="宋体" w:cs="宋体"/>
                <w:color w:val="000000" w:themeColor="text1"/>
                <w:szCs w:val="21"/>
                <w:highlight w:val="none"/>
                <w:lang w:val="en-US" w:eastAsia="zh-CN"/>
                <w14:textFill>
                  <w14:solidFill>
                    <w14:schemeClr w14:val="tx1"/>
                  </w14:solidFill>
                </w14:textFill>
              </w:rPr>
              <w:t>中，每有1人</w:t>
            </w:r>
            <w:r>
              <w:rPr>
                <w:rFonts w:hint="eastAsia" w:ascii="宋体" w:hAnsi="宋体" w:cs="宋体"/>
                <w:color w:val="000000" w:themeColor="text1"/>
                <w:szCs w:val="21"/>
                <w:highlight w:val="none"/>
                <w14:textFill>
                  <w14:solidFill>
                    <w14:schemeClr w14:val="tx1"/>
                  </w14:solidFill>
                </w14:textFill>
              </w:rPr>
              <w:t>具有中级</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含）</w:t>
            </w:r>
            <w:r>
              <w:rPr>
                <w:rFonts w:hint="eastAsia" w:ascii="宋体" w:hAnsi="宋体" w:cs="宋体"/>
                <w:color w:val="000000" w:themeColor="text1"/>
                <w:szCs w:val="21"/>
                <w:highlight w:val="none"/>
                <w14:textFill>
                  <w14:solidFill>
                    <w14:schemeClr w14:val="tx1"/>
                  </w14:solidFill>
                </w14:textFill>
              </w:rPr>
              <w:t>以上职称，</w:t>
            </w:r>
            <w:r>
              <w:rPr>
                <w:rFonts w:hint="eastAsia" w:ascii="宋体" w:hAnsi="宋体" w:cs="宋体"/>
                <w:color w:val="000000" w:themeColor="text1"/>
                <w:szCs w:val="21"/>
                <w:highlight w:val="none"/>
                <w:lang w:val="en-US" w:eastAsia="zh-CN"/>
                <w14:textFill>
                  <w14:solidFill>
                    <w14:schemeClr w14:val="tx1"/>
                  </w14:solidFill>
                </w14:textFill>
              </w:rPr>
              <w:t>得1分</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最多得4</w:t>
            </w:r>
            <w:r>
              <w:rPr>
                <w:rFonts w:hint="eastAsia" w:ascii="宋体" w:hAnsi="宋体" w:cs="宋体"/>
                <w:color w:val="000000" w:themeColor="text1"/>
                <w:szCs w:val="21"/>
                <w:highlight w:val="none"/>
                <w14:textFill>
                  <w14:solidFill>
                    <w14:schemeClr w14:val="tx1"/>
                  </w14:solidFill>
                </w14:textFill>
              </w:rPr>
              <w:t>分。</w:t>
            </w:r>
          </w:p>
          <w:p w14:paraId="71946299">
            <w:pPr>
              <w:widowControl/>
              <w:spacing w:line="480" w:lineRule="exact"/>
              <w:rPr>
                <w:rFonts w:hint="eastAsia" w:ascii="宋体" w:hAnsi="宋体" w:cs="宋体"/>
                <w:bCs/>
                <w:color w:val="000000" w:themeColor="text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注：</w:t>
            </w:r>
            <w:r>
              <w:rPr>
                <w:rFonts w:hint="eastAsia" w:ascii="宋体" w:hAnsi="宋体" w:cs="宋体"/>
                <w:color w:val="000000" w:themeColor="text1"/>
                <w:szCs w:val="21"/>
                <w:highlight w:val="none"/>
                <w14:textFill>
                  <w14:solidFill>
                    <w14:schemeClr w14:val="tx1"/>
                  </w14:solidFill>
                </w14:textFill>
              </w:rPr>
              <w:t>需在响应文件中提供</w:t>
            </w:r>
            <w:r>
              <w:rPr>
                <w:rFonts w:hint="eastAsia" w:ascii="宋体" w:hAnsi="宋体" w:cs="宋体"/>
                <w:color w:val="000000" w:themeColor="text1"/>
                <w:szCs w:val="21"/>
                <w:highlight w:val="none"/>
                <w:lang w:val="en-US" w:eastAsia="zh-CN"/>
                <w14:textFill>
                  <w14:solidFill>
                    <w14:schemeClr w14:val="tx1"/>
                  </w14:solidFill>
                </w14:textFill>
              </w:rPr>
              <w:t>身份证、</w:t>
            </w:r>
            <w:r>
              <w:rPr>
                <w:rFonts w:hint="eastAsia" w:ascii="宋体" w:hAnsi="宋体" w:cs="宋体"/>
                <w:color w:val="000000" w:themeColor="text1"/>
                <w:szCs w:val="21"/>
                <w:highlight w:val="none"/>
                <w14:textFill>
                  <w14:solidFill>
                    <w14:schemeClr w14:val="tx1"/>
                  </w14:solidFill>
                </w14:textFill>
              </w:rPr>
              <w:t>职称证、</w:t>
            </w:r>
            <w:r>
              <w:rPr>
                <w:rFonts w:hint="eastAsia" w:ascii="宋体" w:hAnsi="宋体" w:cs="宋体"/>
                <w:color w:val="000000" w:themeColor="text1"/>
                <w:szCs w:val="21"/>
                <w:highlight w:val="none"/>
                <w:lang w:val="en-US" w:eastAsia="zh-CN"/>
                <w14:textFill>
                  <w14:solidFill>
                    <w14:schemeClr w14:val="tx1"/>
                  </w14:solidFill>
                </w14:textFill>
              </w:rPr>
              <w:t>上岗</w:t>
            </w:r>
            <w:r>
              <w:rPr>
                <w:rFonts w:hint="eastAsia" w:ascii="宋体" w:hAnsi="宋体" w:cs="宋体"/>
                <w:color w:val="000000" w:themeColor="text1"/>
                <w:szCs w:val="21"/>
                <w:highlight w:val="none"/>
                <w14:textFill>
                  <w14:solidFill>
                    <w14:schemeClr w14:val="tx1"/>
                  </w14:solidFill>
                </w14:textFill>
              </w:rPr>
              <w:t>资格证</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如有）</w:t>
            </w:r>
            <w:r>
              <w:rPr>
                <w:rFonts w:hint="eastAsia" w:ascii="宋体" w:hAnsi="宋体" w:cs="宋体"/>
                <w:color w:val="000000" w:themeColor="text1"/>
                <w:szCs w:val="21"/>
                <w:highlight w:val="none"/>
                <w14:textFill>
                  <w14:solidFill>
                    <w14:schemeClr w14:val="tx1"/>
                  </w14:solidFill>
                </w14:textFill>
              </w:rPr>
              <w:t>，否则不予认可。</w:t>
            </w:r>
          </w:p>
        </w:tc>
        <w:tc>
          <w:tcPr>
            <w:tcW w:w="864" w:type="dxa"/>
            <w:noWrap w:val="0"/>
            <w:vAlign w:val="center"/>
          </w:tcPr>
          <w:p w14:paraId="60CA642F">
            <w:pPr>
              <w:spacing w:line="480" w:lineRule="exact"/>
              <w:jc w:val="center"/>
              <w:rPr>
                <w:rFonts w:hint="default" w:ascii="宋体" w:hAnsi="宋体" w:cs="宋体"/>
                <w:bCs/>
                <w:color w:val="000000" w:themeColor="text1"/>
                <w:szCs w:val="21"/>
                <w:highlight w:val="none"/>
                <w:lang w:val="en-US" w:eastAsia="zh-CN"/>
                <w14:textFill>
                  <w14:solidFill>
                    <w14:schemeClr w14:val="tx1"/>
                  </w14:solidFill>
                </w14:textFill>
              </w:rPr>
            </w:pPr>
            <w:r>
              <w:rPr>
                <w:rFonts w:hint="eastAsia" w:ascii="宋体" w:hAnsi="宋体" w:cs="宋体"/>
                <w:bCs/>
                <w:color w:val="000000" w:themeColor="text1"/>
                <w:szCs w:val="21"/>
                <w:highlight w:val="none"/>
                <w:lang w:val="en-US" w:eastAsia="zh-CN"/>
                <w14:textFill>
                  <w14:solidFill>
                    <w14:schemeClr w14:val="tx1"/>
                  </w14:solidFill>
                </w14:textFill>
              </w:rPr>
              <w:t>9分</w:t>
            </w:r>
          </w:p>
        </w:tc>
      </w:tr>
      <w:tr w14:paraId="3578E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12" w:type="dxa"/>
            <w:gridSpan w:val="4"/>
            <w:noWrap w:val="0"/>
            <w:vAlign w:val="center"/>
          </w:tcPr>
          <w:p w14:paraId="42FB80C7">
            <w:pPr>
              <w:spacing w:line="480" w:lineRule="exact"/>
              <w:jc w:val="left"/>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总得分= 1+2+3   </w:t>
            </w:r>
          </w:p>
        </w:tc>
      </w:tr>
    </w:tbl>
    <w:p w14:paraId="77AB25E5">
      <w:pPr>
        <w:pStyle w:val="17"/>
        <w:spacing w:line="360" w:lineRule="auto"/>
        <w:ind w:firstLine="420" w:firstLineChars="200"/>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lang w:val="en-US" w:eastAsia="zh-CN"/>
          <w14:textFill>
            <w14:solidFill>
              <w14:schemeClr w14:val="tx1"/>
            </w14:solidFill>
          </w14:textFill>
        </w:rPr>
        <w:t>7</w:t>
      </w:r>
      <w:r>
        <w:rPr>
          <w:rFonts w:hint="eastAsia" w:hAnsi="宋体"/>
          <w:bCs/>
          <w:color w:val="000000" w:themeColor="text1"/>
          <w:sz w:val="21"/>
          <w:highlight w:val="none"/>
          <w14:textFill>
            <w14:solidFill>
              <w14:schemeClr w14:val="tx1"/>
            </w14:solidFill>
          </w14:textFill>
        </w:rPr>
        <w:t>.2商务技术评审因素为客观评分项的，应在评分项目或评分标准中予以标注为“客观分”。对供应商的客观评分项目，各评审专家评分应当一致。</w:t>
      </w:r>
    </w:p>
    <w:p w14:paraId="67D61C6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bookmarkStart w:id="76" w:name="_Toc80205935"/>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.3终止竞争性磋商采购活动</w:t>
      </w:r>
    </w:p>
    <w:p w14:paraId="574B6B77">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28B67B03">
      <w:pPr>
        <w:spacing w:line="360" w:lineRule="auto"/>
        <w:ind w:firstLine="420" w:firstLineChars="200"/>
        <w:rPr>
          <w:rFonts w:hint="eastAsia" w:ascii="宋体" w:hAnsi="宋体" w:cs="宋体"/>
          <w:color w:val="000000" w:themeColor="text1"/>
          <w:highlight w:val="none"/>
          <w14:textFill>
            <w14:solidFill>
              <w14:schemeClr w14:val="tx1"/>
            </w14:solidFill>
          </w14:textFill>
        </w:rPr>
      </w:pPr>
    </w:p>
    <w:p w14:paraId="40FC596F">
      <w:pPr>
        <w:pStyle w:val="3"/>
        <w:spacing w:before="0" w:after="0" w:line="360" w:lineRule="auto"/>
        <w:ind w:firstLine="640" w:firstLineChars="200"/>
        <w:jc w:val="center"/>
        <w:rPr>
          <w:rFonts w:hint="eastAsia" w:ascii="宋体" w:hAnsi="宋体" w:cs="宋体"/>
          <w:b w:val="0"/>
          <w:color w:val="000000" w:themeColor="text1"/>
          <w:highlight w:val="none"/>
          <w14:textFill>
            <w14:solidFill>
              <w14:schemeClr w14:val="tx1"/>
            </w14:solidFill>
          </w14:textFill>
        </w:rPr>
      </w:pPr>
    </w:p>
    <w:p w14:paraId="7E810FAB">
      <w:pPr>
        <w:pStyle w:val="3"/>
        <w:spacing w:before="0" w:after="0" w:line="360" w:lineRule="auto"/>
        <w:ind w:firstLine="640" w:firstLineChars="200"/>
        <w:jc w:val="center"/>
        <w:rPr>
          <w:rFonts w:hint="eastAsia" w:ascii="宋体" w:hAnsi="宋体"/>
          <w:b w:val="0"/>
          <w:color w:val="000000" w:themeColor="text1"/>
          <w:highlight w:val="none"/>
          <w14:textFill>
            <w14:solidFill>
              <w14:schemeClr w14:val="tx1"/>
            </w14:solidFill>
          </w14:textFill>
        </w:rPr>
      </w:pPr>
      <w:bookmarkStart w:id="77" w:name="_Toc80886939"/>
      <w:bookmarkStart w:id="78" w:name="_Toc28018"/>
      <w:r>
        <w:rPr>
          <w:rFonts w:hint="eastAsia" w:ascii="宋体" w:hAnsi="宋体"/>
          <w:b w:val="0"/>
          <w:color w:val="000000" w:themeColor="text1"/>
          <w:highlight w:val="none"/>
          <w14:textFill>
            <w14:solidFill>
              <w14:schemeClr w14:val="tx1"/>
            </w14:solidFill>
          </w14:textFill>
        </w:rPr>
        <w:t>第二节 评标报告</w:t>
      </w:r>
      <w:bookmarkEnd w:id="76"/>
      <w:bookmarkEnd w:id="77"/>
      <w:bookmarkEnd w:id="78"/>
    </w:p>
    <w:p w14:paraId="3BF42A05">
      <w:pPr>
        <w:spacing w:line="360" w:lineRule="auto"/>
        <w:ind w:firstLine="480" w:firstLineChars="200"/>
        <w:rPr>
          <w:rFonts w:hint="eastAsia" w:ascii="黑体" w:hAnsi="黑体" w:eastAsia="黑体" w:cs="宋体"/>
          <w:color w:val="000000" w:themeColor="text1"/>
          <w:sz w:val="24"/>
          <w:szCs w:val="32"/>
          <w:highlight w:val="none"/>
          <w14:textFill>
            <w14:solidFill>
              <w14:schemeClr w14:val="tx1"/>
            </w14:solidFill>
          </w14:textFill>
        </w:rPr>
      </w:pPr>
      <w:r>
        <w:rPr>
          <w:rFonts w:hint="eastAsia" w:ascii="黑体" w:hAnsi="黑体" w:eastAsia="黑体" w:cs="宋体"/>
          <w:color w:val="000000" w:themeColor="text1"/>
          <w:sz w:val="24"/>
          <w:szCs w:val="32"/>
          <w:highlight w:val="none"/>
          <w14:textFill>
            <w14:solidFill>
              <w14:schemeClr w14:val="tx1"/>
            </w14:solidFill>
          </w14:textFill>
        </w:rPr>
        <w:t>1.成交标准</w:t>
      </w:r>
    </w:p>
    <w:p w14:paraId="2CE70E18">
      <w:pPr>
        <w:spacing w:line="360" w:lineRule="auto"/>
        <w:ind w:firstLine="42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由磋商小组根据综合评分情况，按照评审得分由高到低顺序推荐3名以上成交候选供应商</w:t>
      </w:r>
      <w:r>
        <w:rPr>
          <w:rFonts w:hint="eastAsia" w:ascii="宋体" w:hAnsi="宋体" w:cs="宋体"/>
          <w:color w:val="000000" w:themeColor="text1"/>
          <w:highlight w:val="none"/>
          <w14:textFill>
            <w14:solidFill>
              <w14:schemeClr w14:val="tx1"/>
            </w14:solidFill>
          </w14:textFill>
        </w:rPr>
        <w:t>,并在线编写电子评审报告</w:t>
      </w:r>
      <w:r>
        <w:rPr>
          <w:rFonts w:hint="eastAsia" w:ascii="宋体" w:hAnsi="宋体"/>
          <w:bCs/>
          <w:color w:val="000000" w:themeColor="text1"/>
          <w:szCs w:val="21"/>
          <w:highlight w:val="none"/>
          <w14:textFill>
            <w14:solidFill>
              <w14:schemeClr w14:val="tx1"/>
            </w14:solidFill>
          </w14:textFill>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w:t>
      </w:r>
      <w:r>
        <w:rPr>
          <w:rFonts w:hint="eastAsia" w:ascii="宋体" w:hAnsi="宋体"/>
          <w:bCs/>
          <w:color w:val="000000" w:themeColor="text1"/>
          <w:szCs w:val="21"/>
          <w:highlight w:val="none"/>
          <w:lang w:val="en-US" w:eastAsia="zh-CN"/>
          <w14:textFill>
            <w14:solidFill>
              <w14:schemeClr w14:val="tx1"/>
            </w14:solidFill>
          </w14:textFill>
        </w:rPr>
        <w:t>商务得</w:t>
      </w:r>
      <w:r>
        <w:rPr>
          <w:rFonts w:hint="eastAsia" w:ascii="宋体" w:hAnsi="宋体"/>
          <w:bCs/>
          <w:color w:val="000000" w:themeColor="text1"/>
          <w:szCs w:val="21"/>
          <w:highlight w:val="none"/>
          <w14:textFill>
            <w14:solidFill>
              <w14:schemeClr w14:val="tx1"/>
            </w14:solidFill>
          </w14:textFill>
        </w:rPr>
        <w:t>分由高到低排序）。评审得分、最后报价（不计算价格折扣）、技术得分、</w:t>
      </w:r>
      <w:r>
        <w:rPr>
          <w:rFonts w:hint="eastAsia" w:ascii="宋体" w:hAnsi="宋体"/>
          <w:bCs/>
          <w:color w:val="000000" w:themeColor="text1"/>
          <w:szCs w:val="21"/>
          <w:highlight w:val="none"/>
          <w:lang w:val="en-US" w:eastAsia="zh-CN"/>
          <w14:textFill>
            <w14:solidFill>
              <w14:schemeClr w14:val="tx1"/>
            </w14:solidFill>
          </w14:textFill>
        </w:rPr>
        <w:t>商务得</w:t>
      </w:r>
      <w:r>
        <w:rPr>
          <w:rFonts w:hint="eastAsia" w:ascii="宋体" w:hAnsi="宋体"/>
          <w:bCs/>
          <w:color w:val="000000" w:themeColor="text1"/>
          <w:szCs w:val="21"/>
          <w:highlight w:val="none"/>
          <w14:textFill>
            <w14:solidFill>
              <w14:schemeClr w14:val="tx1"/>
            </w14:solidFill>
          </w14:textFill>
        </w:rPr>
        <w:t>分均相同的，由磋商小组随机抽取推荐。</w:t>
      </w:r>
    </w:p>
    <w:p w14:paraId="066383D8">
      <w:pPr>
        <w:spacing w:line="360" w:lineRule="auto"/>
        <w:ind w:firstLine="480" w:firstLineChars="200"/>
        <w:rPr>
          <w:rFonts w:hint="eastAsia" w:ascii="黑体" w:hAnsi="黑体" w:eastAsia="黑体" w:cs="宋体"/>
          <w:color w:val="000000" w:themeColor="text1"/>
          <w:sz w:val="24"/>
          <w:szCs w:val="32"/>
          <w:highlight w:val="none"/>
          <w14:textFill>
            <w14:solidFill>
              <w14:schemeClr w14:val="tx1"/>
            </w14:solidFill>
          </w14:textFill>
        </w:rPr>
      </w:pPr>
      <w:r>
        <w:rPr>
          <w:rFonts w:hint="eastAsia" w:ascii="黑体" w:hAnsi="黑体" w:eastAsia="黑体" w:cs="宋体"/>
          <w:color w:val="000000" w:themeColor="text1"/>
          <w:sz w:val="24"/>
          <w:szCs w:val="32"/>
          <w:highlight w:val="none"/>
          <w14:textFill>
            <w14:solidFill>
              <w14:schemeClr w14:val="tx1"/>
            </w14:solidFill>
          </w14:textFill>
        </w:rPr>
        <w:t>2.评标争议事项处理</w:t>
      </w:r>
    </w:p>
    <w:p w14:paraId="6224589D">
      <w:pPr>
        <w:pStyle w:val="92"/>
        <w:spacing w:before="0"/>
        <w:ind w:firstLine="420"/>
        <w:rPr>
          <w:rFonts w:hint="eastAsia" w:ascii="宋体" w:hAnsi="宋体" w:cs="宋体"/>
          <w:color w:val="000000" w:themeColor="text1"/>
          <w:kern w:val="2"/>
          <w:sz w:val="21"/>
          <w:szCs w:val="24"/>
          <w:highlight w:val="none"/>
          <w14:textFill>
            <w14:solidFill>
              <w14:schemeClr w14:val="tx1"/>
            </w14:solidFill>
          </w14:textFill>
        </w:rPr>
      </w:pPr>
      <w:r>
        <w:rPr>
          <w:rFonts w:hint="eastAsia" w:ascii="宋体" w:hAnsi="宋体" w:cs="宋体"/>
          <w:color w:val="000000" w:themeColor="text1"/>
          <w:kern w:val="2"/>
          <w:sz w:val="21"/>
          <w:szCs w:val="24"/>
          <w:highlight w:val="none"/>
          <w14:textFill>
            <w14:solidFill>
              <w14:schemeClr w14:val="tx1"/>
            </w14:solidFill>
          </w14:textFill>
        </w:rPr>
        <w:t>磋商小组成员对需要共同认定的事项存在争议的，应当按照少数服从多数的原则作出结论。持不同意见的磋商小组成员应当在评标报告上签署不同意见及理由，否则视为同意评标报告。</w:t>
      </w:r>
    </w:p>
    <w:p w14:paraId="5E09E023">
      <w:pPr>
        <w:pStyle w:val="3"/>
        <w:spacing w:before="0" w:after="0" w:line="360" w:lineRule="auto"/>
        <w:ind w:firstLine="640" w:firstLineChars="200"/>
        <w:jc w:val="center"/>
        <w:rPr>
          <w:rFonts w:hint="eastAsia" w:ascii="宋体" w:hAnsi="宋体" w:cs="宋体"/>
          <w:b w:val="0"/>
          <w:color w:val="000000" w:themeColor="text1"/>
          <w:highlight w:val="none"/>
          <w14:textFill>
            <w14:solidFill>
              <w14:schemeClr w14:val="tx1"/>
            </w14:solidFill>
          </w14:textFill>
        </w:rPr>
      </w:pPr>
      <w:bookmarkStart w:id="79" w:name="_Toc28842"/>
      <w:bookmarkStart w:id="80" w:name="_Toc80886940"/>
      <w:bookmarkStart w:id="81" w:name="_Toc80205936"/>
      <w:r>
        <w:rPr>
          <w:rFonts w:hint="eastAsia" w:ascii="宋体" w:hAnsi="宋体"/>
          <w:b w:val="0"/>
          <w:color w:val="000000" w:themeColor="text1"/>
          <w:highlight w:val="none"/>
          <w14:textFill>
            <w14:solidFill>
              <w14:schemeClr w14:val="tx1"/>
            </w14:solidFill>
          </w14:textFill>
        </w:rPr>
        <w:t>第三节 评审过程的保密与录像</w:t>
      </w:r>
      <w:bookmarkEnd w:id="79"/>
      <w:bookmarkEnd w:id="80"/>
      <w:bookmarkEnd w:id="81"/>
    </w:p>
    <w:p w14:paraId="006F72AC">
      <w:pPr>
        <w:spacing w:line="360" w:lineRule="auto"/>
        <w:ind w:firstLine="480" w:firstLineChars="200"/>
        <w:rPr>
          <w:rFonts w:hint="eastAsia" w:ascii="黑体" w:hAnsi="黑体" w:eastAsia="黑体" w:cs="宋体"/>
          <w:color w:val="000000" w:themeColor="text1"/>
          <w:sz w:val="24"/>
          <w:szCs w:val="32"/>
          <w:highlight w:val="none"/>
          <w14:textFill>
            <w14:solidFill>
              <w14:schemeClr w14:val="tx1"/>
            </w14:solidFill>
          </w14:textFill>
        </w:rPr>
      </w:pPr>
      <w:r>
        <w:rPr>
          <w:rFonts w:hint="eastAsia" w:ascii="黑体" w:hAnsi="黑体" w:eastAsia="黑体" w:cs="宋体"/>
          <w:color w:val="000000" w:themeColor="text1"/>
          <w:sz w:val="24"/>
          <w:szCs w:val="32"/>
          <w:highlight w:val="none"/>
          <w14:textFill>
            <w14:solidFill>
              <w14:schemeClr w14:val="tx1"/>
            </w14:solidFill>
          </w14:textFill>
        </w:rPr>
        <w:t>1.保密。</w:t>
      </w:r>
    </w:p>
    <w:p w14:paraId="58497459">
      <w:pPr>
        <w:widowControl/>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4CA250E1">
      <w:pPr>
        <w:widowControl/>
        <w:spacing w:line="360" w:lineRule="auto"/>
        <w:ind w:firstLine="480" w:firstLineChars="200"/>
        <w:rPr>
          <w:rFonts w:hint="eastAsia" w:ascii="黑体" w:hAnsi="黑体" w:eastAsia="黑体" w:cs="宋体"/>
          <w:color w:val="000000" w:themeColor="text1"/>
          <w:sz w:val="24"/>
          <w:szCs w:val="32"/>
          <w:highlight w:val="none"/>
          <w14:textFill>
            <w14:solidFill>
              <w14:schemeClr w14:val="tx1"/>
            </w14:solidFill>
          </w14:textFill>
        </w:rPr>
      </w:pPr>
      <w:r>
        <w:rPr>
          <w:rFonts w:hint="eastAsia" w:ascii="黑体" w:hAnsi="黑体" w:eastAsia="黑体" w:cs="宋体"/>
          <w:color w:val="000000" w:themeColor="text1"/>
          <w:sz w:val="24"/>
          <w:szCs w:val="32"/>
          <w:highlight w:val="none"/>
          <w14:textFill>
            <w14:solidFill>
              <w14:schemeClr w14:val="tx1"/>
            </w14:solidFill>
          </w14:textFill>
        </w:rPr>
        <w:t>2.录音录像。</w:t>
      </w:r>
    </w:p>
    <w:p w14:paraId="61F73407">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采购代理机构对评审工作现场及操作屏幕进行全过程录音录像，录音录像资料作为采购项目文件随其他文件一并存档。</w:t>
      </w:r>
    </w:p>
    <w:p w14:paraId="18330AB1">
      <w:pPr>
        <w:spacing w:line="400" w:lineRule="exact"/>
        <w:ind w:firstLine="420" w:firstLineChars="200"/>
        <w:rPr>
          <w:rFonts w:hint="eastAsia" w:ascii="宋体" w:hAnsi="宋体" w:cs="宋体"/>
          <w:color w:val="000000" w:themeColor="text1"/>
          <w:highlight w:val="none"/>
          <w14:textFill>
            <w14:solidFill>
              <w14:schemeClr w14:val="tx1"/>
            </w14:solidFill>
          </w14:textFill>
        </w:rPr>
      </w:pPr>
    </w:p>
    <w:p w14:paraId="7D1564E7">
      <w:pPr>
        <w:pStyle w:val="3"/>
        <w:jc w:val="center"/>
        <w:rPr>
          <w:color w:val="000000" w:themeColor="text1"/>
          <w:highlight w:val="none"/>
          <w14:textFill>
            <w14:solidFill>
              <w14:schemeClr w14:val="tx1"/>
            </w14:solidFill>
          </w14:textFill>
        </w:rPr>
      </w:pPr>
      <w:r>
        <w:rPr>
          <w:b w:val="0"/>
          <w:bCs w:val="0"/>
          <w:color w:val="000000" w:themeColor="text1"/>
          <w:highlight w:val="none"/>
          <w14:textFill>
            <w14:solidFill>
              <w14:schemeClr w14:val="tx1"/>
            </w14:solidFill>
          </w14:textFill>
        </w:rPr>
        <w:br w:type="page"/>
      </w:r>
    </w:p>
    <w:p w14:paraId="2F965ECB">
      <w:pPr>
        <w:pStyle w:val="3"/>
        <w:jc w:val="center"/>
        <w:rPr>
          <w:color w:val="000000" w:themeColor="text1"/>
          <w:highlight w:val="none"/>
          <w14:textFill>
            <w14:solidFill>
              <w14:schemeClr w14:val="tx1"/>
            </w14:solidFill>
          </w14:textFill>
        </w:rPr>
      </w:pPr>
    </w:p>
    <w:p w14:paraId="3A59DFBE">
      <w:pPr>
        <w:pStyle w:val="3"/>
        <w:jc w:val="center"/>
        <w:rPr>
          <w:color w:val="000000" w:themeColor="text1"/>
          <w:highlight w:val="none"/>
          <w14:textFill>
            <w14:solidFill>
              <w14:schemeClr w14:val="tx1"/>
            </w14:solidFill>
          </w14:textFill>
        </w:rPr>
      </w:pPr>
    </w:p>
    <w:p w14:paraId="0C73A3B1">
      <w:pPr>
        <w:pStyle w:val="3"/>
        <w:jc w:val="center"/>
        <w:rPr>
          <w:color w:val="000000" w:themeColor="text1"/>
          <w:highlight w:val="none"/>
          <w14:textFill>
            <w14:solidFill>
              <w14:schemeClr w14:val="tx1"/>
            </w14:solidFill>
          </w14:textFill>
        </w:rPr>
      </w:pPr>
    </w:p>
    <w:p w14:paraId="5FD33BE1">
      <w:pPr>
        <w:pStyle w:val="3"/>
        <w:jc w:val="center"/>
        <w:rPr>
          <w:color w:val="000000" w:themeColor="text1"/>
          <w:highlight w:val="none"/>
          <w14:textFill>
            <w14:solidFill>
              <w14:schemeClr w14:val="tx1"/>
            </w14:solidFill>
          </w14:textFill>
        </w:rPr>
      </w:pPr>
    </w:p>
    <w:p w14:paraId="3B2E820A">
      <w:pPr>
        <w:pStyle w:val="3"/>
        <w:jc w:val="center"/>
        <w:rPr>
          <w:color w:val="000000" w:themeColor="text1"/>
          <w:highlight w:val="none"/>
          <w14:textFill>
            <w14:solidFill>
              <w14:schemeClr w14:val="tx1"/>
            </w14:solidFill>
          </w14:textFill>
        </w:rPr>
      </w:pPr>
    </w:p>
    <w:p w14:paraId="736536D8">
      <w:pPr>
        <w:pStyle w:val="2"/>
        <w:jc w:val="center"/>
        <w:rPr>
          <w:color w:val="000000" w:themeColor="text1"/>
          <w:highlight w:val="none"/>
          <w14:textFill>
            <w14:solidFill>
              <w14:schemeClr w14:val="tx1"/>
            </w14:solidFill>
          </w14:textFill>
        </w:rPr>
      </w:pPr>
      <w:bookmarkStart w:id="82" w:name="_Toc26654"/>
      <w:bookmarkStart w:id="83" w:name="_Toc80886941"/>
      <w:r>
        <w:rPr>
          <w:rFonts w:hint="eastAsia"/>
          <w:color w:val="000000" w:themeColor="text1"/>
          <w:highlight w:val="none"/>
          <w14:textFill>
            <w14:solidFill>
              <w14:schemeClr w14:val="tx1"/>
            </w14:solidFill>
          </w14:textFill>
        </w:rPr>
        <w:t>第五章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响应文件格式</w:t>
      </w:r>
      <w:bookmarkEnd w:id="82"/>
      <w:bookmarkEnd w:id="83"/>
    </w:p>
    <w:p w14:paraId="0C7FAA87">
      <w:pPr>
        <w:widowControl/>
        <w:spacing w:line="576" w:lineRule="auto"/>
        <w:jc w:val="left"/>
        <w:rPr>
          <w:b/>
          <w:bCs/>
          <w:color w:val="000000" w:themeColor="text1"/>
          <w:kern w:val="44"/>
          <w:sz w:val="44"/>
          <w:szCs w:val="44"/>
          <w:highlight w:val="none"/>
          <w14:textFill>
            <w14:solidFill>
              <w14:schemeClr w14:val="tx1"/>
            </w14:solidFill>
          </w14:textFill>
        </w:rPr>
        <w:sectPr>
          <w:pgSz w:w="11910" w:h="16840"/>
          <w:pgMar w:top="1340" w:right="1500" w:bottom="280" w:left="1680" w:header="720" w:footer="720" w:gutter="0"/>
          <w:pgNumType w:fmt="decimal"/>
          <w:cols w:space="720" w:num="1"/>
        </w:sectPr>
      </w:pPr>
    </w:p>
    <w:p w14:paraId="072F852E">
      <w:pPr>
        <w:pStyle w:val="3"/>
        <w:jc w:val="center"/>
        <w:rPr>
          <w:rFonts w:ascii="宋体" w:hAnsi="宋体"/>
          <w:b w:val="0"/>
          <w:color w:val="000000" w:themeColor="text1"/>
          <w:highlight w:val="none"/>
          <w14:textFill>
            <w14:solidFill>
              <w14:schemeClr w14:val="tx1"/>
            </w14:solidFill>
          </w14:textFill>
        </w:rPr>
      </w:pPr>
      <w:bookmarkStart w:id="84" w:name="_Toc80886942"/>
      <w:bookmarkStart w:id="85" w:name="_Toc4189"/>
      <w:bookmarkStart w:id="86" w:name="_Toc80205938"/>
      <w:r>
        <w:rPr>
          <w:rFonts w:hint="eastAsia" w:ascii="宋体" w:hAnsi="宋体"/>
          <w:b w:val="0"/>
          <w:color w:val="000000" w:themeColor="text1"/>
          <w:highlight w:val="none"/>
          <w14:textFill>
            <w14:solidFill>
              <w14:schemeClr w14:val="tx1"/>
            </w14:solidFill>
          </w14:textFill>
        </w:rPr>
        <w:t>第一节 封面格式</w:t>
      </w:r>
      <w:bookmarkEnd w:id="84"/>
      <w:bookmarkEnd w:id="85"/>
      <w:bookmarkEnd w:id="86"/>
    </w:p>
    <w:p w14:paraId="33F4D84E">
      <w:pPr>
        <w:snapToGrid w:val="0"/>
        <w:spacing w:before="120" w:beforeLines="50" w:after="50"/>
        <w:rPr>
          <w:rFonts w:hint="eastAsia" w:ascii="宋体" w:hAnsi="宋体"/>
          <w:color w:val="000000" w:themeColor="text1"/>
          <w:sz w:val="24"/>
          <w:szCs w:val="20"/>
          <w:highlight w:val="none"/>
          <w14:textFill>
            <w14:solidFill>
              <w14:schemeClr w14:val="tx1"/>
            </w14:solidFill>
          </w14:textFill>
        </w:rPr>
      </w:pPr>
    </w:p>
    <w:p w14:paraId="4D042C2B">
      <w:pPr>
        <w:snapToGrid w:val="0"/>
        <w:spacing w:before="120" w:beforeLines="50" w:after="50"/>
        <w:jc w:val="center"/>
        <w:rPr>
          <w:rFonts w:hint="eastAsia" w:ascii="宋体" w:hAnsi="宋体"/>
          <w:bCs/>
          <w:color w:val="000000" w:themeColor="text1"/>
          <w:sz w:val="24"/>
          <w:szCs w:val="20"/>
          <w:highlight w:val="none"/>
          <w14:textFill>
            <w14:solidFill>
              <w14:schemeClr w14:val="tx1"/>
            </w14:solidFill>
          </w14:textFill>
        </w:rPr>
      </w:pPr>
    </w:p>
    <w:p w14:paraId="19423A58">
      <w:pPr>
        <w:snapToGrid w:val="0"/>
        <w:spacing w:before="120" w:beforeLines="50" w:after="50"/>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响  应  文  件</w:t>
      </w:r>
    </w:p>
    <w:p w14:paraId="4E6D7B52">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2E9FA6B7">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64A202E2">
      <w:pPr>
        <w:snapToGrid w:val="0"/>
        <w:spacing w:before="120" w:beforeLines="50" w:after="50"/>
        <w:rPr>
          <w:rFonts w:hint="eastAsia" w:ascii="仿宋_GB2312" w:hAnsi="仿宋_GB2312" w:eastAsia="仿宋_GB2312" w:cs="仿宋_GB2312"/>
          <w:bCs/>
          <w:color w:val="000000" w:themeColor="text1"/>
          <w:sz w:val="32"/>
          <w:szCs w:val="32"/>
          <w:highlight w:val="none"/>
          <w14:textFill>
            <w14:solidFill>
              <w14:schemeClr w14:val="tx1"/>
            </w14:solidFill>
          </w14:textFill>
        </w:rPr>
      </w:pPr>
    </w:p>
    <w:p w14:paraId="485D6786">
      <w:pPr>
        <w:snapToGrid w:val="0"/>
        <w:spacing w:before="120" w:beforeLines="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r>
        <w:rPr>
          <w:rFonts w:hint="eastAsia" w:ascii="宋体" w:hAnsi="宋体" w:cs="仿宋_GB2312"/>
          <w:bCs/>
          <w:color w:val="000000" w:themeColor="text1"/>
          <w:sz w:val="32"/>
          <w:szCs w:val="32"/>
          <w:highlight w:val="none"/>
          <w:lang w:eastAsia="zh-CN"/>
          <w14:textFill>
            <w14:solidFill>
              <w14:schemeClr w14:val="tx1"/>
            </w14:solidFill>
          </w14:textFill>
        </w:rPr>
        <w:t>南宁市第四人民医院2026年2万元以下（含2万元）零星维修工程定点施工</w:t>
      </w:r>
    </w:p>
    <w:p w14:paraId="6BF5EA3A">
      <w:pPr>
        <w:snapToGrid w:val="0"/>
        <w:spacing w:before="120" w:beforeLines="50" w:after="50"/>
        <w:ind w:firstLine="480" w:firstLineChars="150"/>
        <w:rPr>
          <w:rFonts w:hint="eastAsia" w:ascii="宋体" w:hAnsi="宋体" w:cs="仿宋_GB2312"/>
          <w:bCs/>
          <w:color w:val="000000" w:themeColor="text1"/>
          <w:sz w:val="32"/>
          <w:szCs w:val="32"/>
          <w:highlight w:val="none"/>
          <w14:textFill>
            <w14:solidFill>
              <w14:schemeClr w14:val="tx1"/>
            </w14:solidFill>
          </w14:textFill>
        </w:rPr>
      </w:pPr>
    </w:p>
    <w:p w14:paraId="7A2DF537">
      <w:pPr>
        <w:snapToGrid w:val="0"/>
        <w:spacing w:before="120" w:beforeLines="50" w:after="50"/>
        <w:ind w:firstLine="640" w:firstLineChars="200"/>
        <w:rPr>
          <w:rFonts w:hint="eastAsia" w:ascii="宋体" w:hAnsi="宋体" w:eastAsia="宋体" w:cs="仿宋_GB2312"/>
          <w:bCs/>
          <w:color w:val="000000" w:themeColor="text1"/>
          <w:sz w:val="32"/>
          <w:szCs w:val="32"/>
          <w:highlight w:val="none"/>
          <w:lang w:eastAsia="zh-CN"/>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r>
        <w:rPr>
          <w:rFonts w:hint="eastAsia" w:ascii="宋体" w:hAnsi="宋体" w:cs="仿宋_GB2312"/>
          <w:bCs/>
          <w:color w:val="000000" w:themeColor="text1"/>
          <w:sz w:val="32"/>
          <w:szCs w:val="32"/>
          <w:highlight w:val="none"/>
          <w:lang w:eastAsia="zh-CN"/>
          <w14:textFill>
            <w14:solidFill>
              <w14:schemeClr w14:val="tx1"/>
            </w14:solidFill>
          </w14:textFill>
        </w:rPr>
        <w:t>NNZC2026-C2-990722-GXJT</w:t>
      </w:r>
    </w:p>
    <w:p w14:paraId="1F315783">
      <w:pPr>
        <w:snapToGrid w:val="0"/>
        <w:spacing w:before="120" w:beforeLines="50" w:after="50"/>
        <w:ind w:firstLine="480" w:firstLineChars="150"/>
        <w:rPr>
          <w:rFonts w:hint="eastAsia" w:ascii="宋体" w:hAnsi="宋体" w:cs="仿宋_GB2312"/>
          <w:bCs/>
          <w:color w:val="000000" w:themeColor="text1"/>
          <w:sz w:val="32"/>
          <w:szCs w:val="32"/>
          <w:highlight w:val="none"/>
          <w14:textFill>
            <w14:solidFill>
              <w14:schemeClr w14:val="tx1"/>
            </w14:solidFill>
          </w14:textFill>
        </w:rPr>
      </w:pPr>
    </w:p>
    <w:p w14:paraId="39F8001A">
      <w:pPr>
        <w:snapToGrid w:val="0"/>
        <w:spacing w:before="120" w:beforeLines="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所竞分标（如有则填写，无分标时填写“无”或者留空）：</w:t>
      </w:r>
    </w:p>
    <w:p w14:paraId="1EEF7834">
      <w:pPr>
        <w:snapToGrid w:val="0"/>
        <w:spacing w:before="120" w:beforeLines="50" w:after="50"/>
        <w:rPr>
          <w:rFonts w:hint="eastAsia" w:ascii="宋体" w:hAnsi="宋体" w:cs="仿宋_GB2312"/>
          <w:bCs/>
          <w:color w:val="000000" w:themeColor="text1"/>
          <w:sz w:val="32"/>
          <w:szCs w:val="32"/>
          <w:highlight w:val="none"/>
          <w14:textFill>
            <w14:solidFill>
              <w14:schemeClr w14:val="tx1"/>
            </w14:solidFill>
          </w14:textFill>
        </w:rPr>
      </w:pPr>
    </w:p>
    <w:p w14:paraId="68A66BFD">
      <w:pPr>
        <w:snapToGrid w:val="0"/>
        <w:spacing w:before="120" w:beforeLines="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14:paraId="0C6450FB">
      <w:pPr>
        <w:snapToGrid w:val="0"/>
        <w:spacing w:before="120" w:beforeLines="50" w:after="50"/>
        <w:rPr>
          <w:rFonts w:hint="eastAsia" w:ascii="宋体" w:hAnsi="宋体" w:cs="仿宋_GB2312"/>
          <w:bCs/>
          <w:color w:val="000000" w:themeColor="text1"/>
          <w:sz w:val="32"/>
          <w:szCs w:val="32"/>
          <w:highlight w:val="none"/>
          <w14:textFill>
            <w14:solidFill>
              <w14:schemeClr w14:val="tx1"/>
            </w14:solidFill>
          </w14:textFill>
        </w:rPr>
      </w:pPr>
    </w:p>
    <w:p w14:paraId="6205130B">
      <w:pPr>
        <w:snapToGrid w:val="0"/>
        <w:spacing w:before="120" w:beforeLines="50" w:after="50"/>
        <w:ind w:firstLine="480" w:firstLineChars="150"/>
        <w:jc w:val="center"/>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首次响应文件提交截止时间前不得解密</w:t>
      </w:r>
    </w:p>
    <w:p w14:paraId="03914759">
      <w:pPr>
        <w:snapToGrid w:val="0"/>
        <w:spacing w:before="120" w:beforeLines="50" w:after="50"/>
        <w:ind w:firstLine="5440" w:firstLineChars="1700"/>
        <w:jc w:val="center"/>
        <w:rPr>
          <w:rFonts w:hint="eastAsia" w:ascii="宋体" w:hAnsi="宋体" w:cs="仿宋_GB2312"/>
          <w:bCs/>
          <w:color w:val="000000" w:themeColor="text1"/>
          <w:sz w:val="32"/>
          <w:szCs w:val="32"/>
          <w:highlight w:val="none"/>
          <w14:textFill>
            <w14:solidFill>
              <w14:schemeClr w14:val="tx1"/>
            </w14:solidFill>
          </w14:textFill>
        </w:rPr>
      </w:pPr>
    </w:p>
    <w:p w14:paraId="00FE8E2D">
      <w:pPr>
        <w:snapToGrid w:val="0"/>
        <w:spacing w:before="120" w:beforeLines="50" w:after="50"/>
        <w:ind w:firstLine="645"/>
        <w:jc w:val="center"/>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年    月    日</w:t>
      </w:r>
    </w:p>
    <w:p w14:paraId="5FEF7781">
      <w:pPr>
        <w:widowControl/>
        <w:jc w:val="left"/>
        <w:rPr>
          <w:color w:val="000000" w:themeColor="text1"/>
          <w:highlight w:val="none"/>
          <w14:textFill>
            <w14:solidFill>
              <w14:schemeClr w14:val="tx1"/>
            </w14:solidFill>
          </w14:textFill>
        </w:rPr>
        <w:sectPr>
          <w:pgSz w:w="11910" w:h="16840"/>
          <w:pgMar w:top="1340" w:right="1500" w:bottom="280" w:left="1680" w:header="720" w:footer="720" w:gutter="0"/>
          <w:pgNumType w:fmt="decimal"/>
          <w:cols w:space="720" w:num="1"/>
        </w:sectPr>
      </w:pPr>
    </w:p>
    <w:p w14:paraId="509CFCDE">
      <w:pPr>
        <w:pStyle w:val="3"/>
        <w:jc w:val="center"/>
        <w:rPr>
          <w:rFonts w:hint="eastAsia" w:ascii="宋体" w:hAnsi="宋体" w:cs="宋体"/>
          <w:bCs w:val="0"/>
          <w:color w:val="000000" w:themeColor="text1"/>
          <w:highlight w:val="none"/>
          <w14:textFill>
            <w14:solidFill>
              <w14:schemeClr w14:val="tx1"/>
            </w14:solidFill>
          </w14:textFill>
        </w:rPr>
      </w:pPr>
      <w:bookmarkStart w:id="87" w:name="_Toc30201"/>
      <w:bookmarkStart w:id="88" w:name="_Toc80886943"/>
      <w:bookmarkStart w:id="89" w:name="_Toc80205939"/>
      <w:r>
        <w:rPr>
          <w:rFonts w:hint="eastAsia" w:ascii="宋体" w:hAnsi="宋体"/>
          <w:bCs w:val="0"/>
          <w:color w:val="000000" w:themeColor="text1"/>
          <w:highlight w:val="none"/>
          <w14:textFill>
            <w14:solidFill>
              <w14:schemeClr w14:val="tx1"/>
            </w14:solidFill>
          </w14:textFill>
        </w:rPr>
        <w:t>第二节 资格证明文件格式</w:t>
      </w:r>
      <w:bookmarkEnd w:id="87"/>
      <w:bookmarkEnd w:id="88"/>
      <w:bookmarkEnd w:id="89"/>
    </w:p>
    <w:p w14:paraId="18F4C382">
      <w:pPr>
        <w:snapToGrid w:val="0"/>
        <w:spacing w:before="120" w:beforeLines="50" w:after="50"/>
        <w:rPr>
          <w:rFonts w:hint="eastAsia"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全流程电子文件</w:t>
      </w:r>
    </w:p>
    <w:p w14:paraId="5FB2A046">
      <w:pPr>
        <w:snapToGrid w:val="0"/>
        <w:spacing w:before="120" w:beforeLines="50" w:after="50"/>
        <w:rPr>
          <w:rFonts w:hint="eastAsia" w:ascii="宋体" w:hAnsi="宋体"/>
          <w:color w:val="000000" w:themeColor="text1"/>
          <w:sz w:val="24"/>
          <w:szCs w:val="20"/>
          <w:highlight w:val="none"/>
          <w14:textFill>
            <w14:solidFill>
              <w14:schemeClr w14:val="tx1"/>
            </w14:solidFill>
          </w14:textFill>
        </w:rPr>
      </w:pPr>
    </w:p>
    <w:p w14:paraId="064276A6">
      <w:pPr>
        <w:snapToGrid w:val="0"/>
        <w:spacing w:before="120" w:beforeLines="50" w:after="50"/>
        <w:rPr>
          <w:rFonts w:hint="eastAsia" w:ascii="宋体" w:hAnsi="宋体"/>
          <w:color w:val="000000" w:themeColor="text1"/>
          <w:sz w:val="24"/>
          <w:szCs w:val="20"/>
          <w:highlight w:val="none"/>
          <w14:textFill>
            <w14:solidFill>
              <w14:schemeClr w14:val="tx1"/>
            </w14:solidFill>
          </w14:textFill>
        </w:rPr>
      </w:pPr>
    </w:p>
    <w:p w14:paraId="6BD9A5EF">
      <w:pPr>
        <w:snapToGrid w:val="0"/>
        <w:spacing w:before="120" w:beforeLines="50" w:after="50"/>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资  格  证  明  文  件（封面）</w:t>
      </w:r>
    </w:p>
    <w:p w14:paraId="4A7542AE">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7AC1CE01">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132B12C2">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71FE4A91">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73624DCD">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5D7373B9">
      <w:pPr>
        <w:snapToGrid w:val="0"/>
        <w:spacing w:before="120" w:beforeLines="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r>
        <w:rPr>
          <w:rFonts w:hint="eastAsia" w:ascii="宋体" w:hAnsi="宋体" w:cs="仿宋_GB2312"/>
          <w:bCs/>
          <w:color w:val="000000" w:themeColor="text1"/>
          <w:sz w:val="32"/>
          <w:szCs w:val="32"/>
          <w:highlight w:val="none"/>
          <w:lang w:eastAsia="zh-CN"/>
          <w14:textFill>
            <w14:solidFill>
              <w14:schemeClr w14:val="tx1"/>
            </w14:solidFill>
          </w14:textFill>
        </w:rPr>
        <w:t>南宁市第四人民医院2026年2万元以下（含2万元）零星维修工程定点施工</w:t>
      </w:r>
    </w:p>
    <w:p w14:paraId="37FE4575">
      <w:pPr>
        <w:snapToGrid w:val="0"/>
        <w:spacing w:before="120" w:beforeLines="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5C9EB2C0">
      <w:pPr>
        <w:snapToGrid w:val="0"/>
        <w:spacing w:before="120" w:beforeLines="50" w:after="50"/>
        <w:ind w:firstLine="720" w:firstLineChars="225"/>
        <w:rPr>
          <w:rFonts w:hint="eastAsia" w:ascii="宋体" w:hAnsi="宋体" w:eastAsia="宋体" w:cs="仿宋_GB2312"/>
          <w:bCs/>
          <w:color w:val="000000" w:themeColor="text1"/>
          <w:sz w:val="32"/>
          <w:szCs w:val="32"/>
          <w:highlight w:val="none"/>
          <w:lang w:eastAsia="zh-CN"/>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r>
        <w:rPr>
          <w:rFonts w:hint="eastAsia" w:ascii="宋体" w:hAnsi="宋体" w:cs="仿宋_GB2312"/>
          <w:bCs/>
          <w:color w:val="000000" w:themeColor="text1"/>
          <w:sz w:val="32"/>
          <w:szCs w:val="32"/>
          <w:highlight w:val="none"/>
          <w:lang w:eastAsia="zh-CN"/>
          <w14:textFill>
            <w14:solidFill>
              <w14:schemeClr w14:val="tx1"/>
            </w14:solidFill>
          </w14:textFill>
        </w:rPr>
        <w:t>NNZC2026-C2-990722-GXJT</w:t>
      </w:r>
    </w:p>
    <w:p w14:paraId="6722FCFB">
      <w:pPr>
        <w:snapToGrid w:val="0"/>
        <w:spacing w:before="120" w:beforeLines="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 xml:space="preserve"> </w:t>
      </w:r>
    </w:p>
    <w:p w14:paraId="3C9CF5C3">
      <w:pPr>
        <w:snapToGrid w:val="0"/>
        <w:spacing w:before="120" w:beforeLines="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所竞分标（如有则填写，无分标时填写“无”或者留空）：</w:t>
      </w:r>
    </w:p>
    <w:p w14:paraId="7CC3925B">
      <w:pPr>
        <w:snapToGrid w:val="0"/>
        <w:spacing w:before="120" w:beforeLines="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4D37116E">
      <w:pPr>
        <w:pStyle w:val="9"/>
        <w:snapToGrid w:val="0"/>
        <w:spacing w:before="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14:paraId="624CAC8D">
      <w:pPr>
        <w:pStyle w:val="9"/>
        <w:snapToGrid w:val="0"/>
        <w:spacing w:before="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63DE04D7">
      <w:pPr>
        <w:pStyle w:val="9"/>
        <w:snapToGrid w:val="0"/>
        <w:spacing w:before="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7EC24293">
      <w:pPr>
        <w:pStyle w:val="9"/>
        <w:snapToGrid w:val="0"/>
        <w:spacing w:before="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7B24C6E5">
      <w:pPr>
        <w:pStyle w:val="9"/>
        <w:snapToGrid w:val="0"/>
        <w:spacing w:before="50" w:after="50"/>
        <w:ind w:firstLine="1280" w:firstLineChars="400"/>
        <w:rPr>
          <w:rFonts w:hint="eastAsia" w:ascii="宋体" w:hAnsi="宋体" w:cs="仿宋_GB2312"/>
          <w:bCs/>
          <w:color w:val="000000" w:themeColor="text1"/>
          <w:sz w:val="32"/>
          <w:szCs w:val="32"/>
          <w:highlight w:val="none"/>
          <w14:textFill>
            <w14:solidFill>
              <w14:schemeClr w14:val="tx1"/>
            </w14:solidFill>
          </w14:textFill>
        </w:rPr>
      </w:pPr>
    </w:p>
    <w:p w14:paraId="7E01B877">
      <w:pPr>
        <w:snapToGrid w:val="0"/>
        <w:spacing w:before="120" w:beforeLines="50" w:after="50"/>
        <w:jc w:val="center"/>
        <w:rPr>
          <w:rFonts w:hint="eastAsia"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    月    日</w:t>
      </w:r>
    </w:p>
    <w:p w14:paraId="2D4BBE6D">
      <w:pPr>
        <w:snapToGrid w:val="0"/>
        <w:spacing w:before="120" w:beforeLines="50" w:after="50" w:line="360" w:lineRule="auto"/>
        <w:jc w:val="left"/>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br w:type="page"/>
      </w:r>
      <w:r>
        <w:rPr>
          <w:rFonts w:hint="eastAsia" w:ascii="宋体" w:hAnsi="宋体"/>
          <w:b/>
          <w:bCs/>
          <w:color w:val="000000" w:themeColor="text1"/>
          <w:sz w:val="32"/>
          <w:szCs w:val="32"/>
          <w:highlight w:val="none"/>
          <w14:textFill>
            <w14:solidFill>
              <w14:schemeClr w14:val="tx1"/>
            </w14:solidFill>
          </w14:textFill>
        </w:rPr>
        <w:t xml:space="preserve"> </w:t>
      </w:r>
    </w:p>
    <w:p w14:paraId="7147F998">
      <w:pPr>
        <w:jc w:val="center"/>
        <w:rPr>
          <w:rFonts w:hint="eastAsia" w:ascii="仿宋_GB2312" w:hAnsi="仿宋" w:eastAsia="仿宋_GB2312" w:cs="仿宋_GB2312"/>
          <w:b/>
          <w:color w:val="000000" w:themeColor="text1"/>
          <w:kern w:val="0"/>
          <w:sz w:val="36"/>
          <w:szCs w:val="36"/>
          <w:highlight w:val="none"/>
          <w14:textFill>
            <w14:solidFill>
              <w14:schemeClr w14:val="tx1"/>
            </w14:solidFill>
          </w14:textFill>
        </w:rPr>
      </w:pPr>
      <w:r>
        <w:rPr>
          <w:rFonts w:hint="eastAsia" w:ascii="仿宋_GB2312" w:hAnsi="仿宋" w:eastAsia="仿宋_GB2312" w:cs="仿宋_GB2312"/>
          <w:b/>
          <w:color w:val="000000" w:themeColor="text1"/>
          <w:kern w:val="0"/>
          <w:sz w:val="36"/>
          <w:szCs w:val="36"/>
          <w:highlight w:val="none"/>
          <w14:textFill>
            <w14:solidFill>
              <w14:schemeClr w14:val="tx1"/>
            </w14:solidFill>
          </w14:textFill>
        </w:rPr>
        <w:t>资格证明文件目录</w:t>
      </w:r>
    </w:p>
    <w:p w14:paraId="1FE2C754">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p>
    <w:p w14:paraId="57AF60D3">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一、</w:t>
      </w:r>
      <w:r>
        <w:rPr>
          <w:rFonts w:hint="eastAsia" w:ascii="仿宋_GB2312" w:hAnsi="仿宋" w:eastAsia="仿宋_GB2312"/>
          <w:color w:val="000000" w:themeColor="text1"/>
          <w:sz w:val="24"/>
          <w:highlight w:val="none"/>
          <w14:textFill>
            <w14:solidFill>
              <w14:schemeClr w14:val="tx1"/>
            </w14:solidFill>
          </w14:textFill>
        </w:rPr>
        <w:t>营业执照(或事业法人登记证或其他工商等登记证明材料)复印件（供应商为自然人的，须提供</w:t>
      </w:r>
      <w:r>
        <w:rPr>
          <w:rFonts w:hint="eastAsia" w:ascii="仿宋_GB2312" w:hAnsi="仿宋" w:eastAsia="仿宋_GB2312" w:cs="Helvetica"/>
          <w:color w:val="000000" w:themeColor="text1"/>
          <w:kern w:val="0"/>
          <w:sz w:val="24"/>
          <w:highlight w:val="none"/>
          <w14:textFill>
            <w14:solidFill>
              <w14:schemeClr w14:val="tx1"/>
            </w14:solidFill>
          </w14:textFill>
        </w:rPr>
        <w:t>自然人的身份证明</w:t>
      </w:r>
      <w:r>
        <w:rPr>
          <w:rFonts w:hint="eastAsia" w:ascii="仿宋_GB2312" w:hAnsi="仿宋" w:eastAsia="仿宋_GB2312"/>
          <w:color w:val="000000" w:themeColor="text1"/>
          <w:sz w:val="24"/>
          <w:highlight w:val="none"/>
          <w14:textFill>
            <w14:solidFill>
              <w14:schemeClr w14:val="tx1"/>
            </w14:solidFill>
          </w14:textFill>
        </w:rPr>
        <w:t>）</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33C33730">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二、符合参与政府采购活动的资格条件依法缴纳税收、社会保障资金等方面的材料…………………………………………………………………………………（页码）</w:t>
      </w:r>
    </w:p>
    <w:p w14:paraId="0025992A">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三、财务状况报告方面的材料…………………………………………………（页码）</w:t>
      </w:r>
    </w:p>
    <w:p w14:paraId="3001FB67">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四、供应商直接控股股东信息</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541A0B61">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五、供应商直接关联关系信息表</w:t>
      </w:r>
      <w:r>
        <w:rPr>
          <w:rFonts w:hint="eastAsia" w:ascii="仿宋_GB2312" w:hAnsi="仿宋" w:eastAsia="仿宋_GB2312" w:cs="仿宋_GB2312"/>
          <w:color w:val="000000" w:themeColor="text1"/>
          <w:kern w:val="0"/>
          <w:sz w:val="24"/>
          <w:highlight w:val="none"/>
          <w14:textFill>
            <w14:solidFill>
              <w14:schemeClr w14:val="tx1"/>
            </w14:solidFill>
          </w14:textFill>
        </w:rPr>
        <w:t>………………………………………………（页码）</w:t>
      </w:r>
    </w:p>
    <w:p w14:paraId="25DAD62C">
      <w:pPr>
        <w:snapToGrid w:val="0"/>
        <w:spacing w:line="360" w:lineRule="auto"/>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六、资格声明函…………………………………………………………………（页码）</w:t>
      </w:r>
    </w:p>
    <w:p w14:paraId="35C4B4AD">
      <w:pPr>
        <w:spacing w:line="360" w:lineRule="auto"/>
        <w:rPr>
          <w:rFonts w:hint="eastAsia" w:ascii="仿宋_GB2312" w:hAnsi="仿宋" w:eastAsia="仿宋_GB2312" w:cs="仿宋_GB2312"/>
          <w:color w:val="000000" w:themeColor="text1"/>
          <w:kern w:val="0"/>
          <w:sz w:val="24"/>
          <w:szCs w:val="18"/>
          <w:highlight w:val="none"/>
          <w:lang w:val="en-US" w:eastAsia="zh-CN" w:bidi="ar-SA"/>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七、</w:t>
      </w:r>
      <w:r>
        <w:rPr>
          <w:rFonts w:hint="eastAsia" w:ascii="仿宋_GB2312" w:hAnsi="仿宋" w:eastAsia="仿宋_GB2312" w:cs="仿宋_GB2312"/>
          <w:color w:val="000000" w:themeColor="text1"/>
          <w:kern w:val="0"/>
          <w:sz w:val="24"/>
          <w:szCs w:val="18"/>
          <w:highlight w:val="none"/>
          <w:lang w:val="en-US" w:eastAsia="zh-CN" w:bidi="ar-SA"/>
          <w14:textFill>
            <w14:solidFill>
              <w14:schemeClr w14:val="tx1"/>
            </w14:solidFill>
          </w14:textFill>
        </w:rPr>
        <w:t>中小企业声明函……………………………………………………………（页码）</w:t>
      </w:r>
    </w:p>
    <w:p w14:paraId="044926C5">
      <w:pPr>
        <w:pStyle w:val="20"/>
        <w:rPr>
          <w:rFonts w:hint="eastAsia" w:ascii="仿宋_GB2312" w:hAnsi="仿宋" w:eastAsia="仿宋_GB2312" w:cs="仿宋_GB2312"/>
          <w:color w:val="000000" w:themeColor="text1"/>
          <w:kern w:val="0"/>
          <w:sz w:val="24"/>
          <w:szCs w:val="18"/>
          <w:highlight w:val="none"/>
          <w:lang w:val="en-US" w:eastAsia="zh-CN" w:bidi="ar-SA"/>
          <w14:textFill>
            <w14:solidFill>
              <w14:schemeClr w14:val="tx1"/>
            </w14:solidFill>
          </w14:textFill>
        </w:rPr>
      </w:pPr>
      <w:r>
        <w:rPr>
          <w:rFonts w:hint="eastAsia" w:ascii="仿宋_GB2312" w:hAnsi="仿宋" w:eastAsia="仿宋_GB2312" w:cs="仿宋_GB2312"/>
          <w:color w:val="000000" w:themeColor="text1"/>
          <w:kern w:val="0"/>
          <w:sz w:val="24"/>
          <w:szCs w:val="18"/>
          <w:highlight w:val="none"/>
          <w:lang w:val="en-US" w:eastAsia="zh-CN" w:bidi="ar-SA"/>
          <w14:textFill>
            <w14:solidFill>
              <w14:schemeClr w14:val="tx1"/>
            </w14:solidFill>
          </w14:textFill>
        </w:rPr>
        <w:t>八、特定资格要求及特定条件资格证明材料…………………………………（页码）</w:t>
      </w:r>
    </w:p>
    <w:p w14:paraId="7FCB55EC">
      <w:pPr>
        <w:spacing w:line="360" w:lineRule="auto"/>
        <w:rPr>
          <w:rFonts w:hint="eastAsia"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注：以上目录是编制供应商响应文件的基本格式要求，各供应商可根据自身情况进一步细化。</w:t>
      </w:r>
    </w:p>
    <w:p w14:paraId="2FDC30E4">
      <w:pPr>
        <w:snapToGrid w:val="0"/>
        <w:spacing w:before="120" w:beforeLines="50" w:after="50" w:line="360" w:lineRule="auto"/>
        <w:ind w:left="142" w:firstLine="420" w:firstLineChars="200"/>
        <w:jc w:val="left"/>
        <w:rPr>
          <w:rFonts w:hint="eastAsia" w:ascii="宋体" w:hAnsi="宋体"/>
          <w:color w:val="000000" w:themeColor="text1"/>
          <w:szCs w:val="21"/>
          <w:highlight w:val="none"/>
          <w14:textFill>
            <w14:solidFill>
              <w14:schemeClr w14:val="tx1"/>
            </w14:solidFill>
          </w14:textFill>
        </w:rPr>
      </w:pPr>
    </w:p>
    <w:p w14:paraId="331338CF">
      <w:pPr>
        <w:spacing w:line="300" w:lineRule="auto"/>
        <w:rPr>
          <w:rFonts w:hint="eastAsia" w:ascii="宋体" w:hAnsi="宋体"/>
          <w:color w:val="000000" w:themeColor="text1"/>
          <w:szCs w:val="21"/>
          <w:highlight w:val="none"/>
          <w14:textFill>
            <w14:solidFill>
              <w14:schemeClr w14:val="tx1"/>
            </w14:solidFill>
          </w14:textFill>
        </w:rPr>
      </w:pPr>
    </w:p>
    <w:p w14:paraId="2C8E0FAF">
      <w:pPr>
        <w:spacing w:line="300" w:lineRule="auto"/>
        <w:rPr>
          <w:rFonts w:hint="eastAsia" w:ascii="宋体" w:hAnsi="宋体"/>
          <w:color w:val="000000" w:themeColor="text1"/>
          <w:szCs w:val="21"/>
          <w:highlight w:val="none"/>
          <w14:textFill>
            <w14:solidFill>
              <w14:schemeClr w14:val="tx1"/>
            </w14:solidFill>
          </w14:textFill>
        </w:rPr>
      </w:pPr>
    </w:p>
    <w:p w14:paraId="25A69CD8">
      <w:pPr>
        <w:spacing w:line="300" w:lineRule="auto"/>
        <w:rPr>
          <w:rFonts w:hint="eastAsia" w:ascii="宋体" w:hAnsi="宋体"/>
          <w:color w:val="000000" w:themeColor="text1"/>
          <w:szCs w:val="21"/>
          <w:highlight w:val="none"/>
          <w14:textFill>
            <w14:solidFill>
              <w14:schemeClr w14:val="tx1"/>
            </w14:solidFill>
          </w14:textFill>
        </w:rPr>
      </w:pPr>
    </w:p>
    <w:p w14:paraId="4912A22B">
      <w:pPr>
        <w:spacing w:line="300" w:lineRule="auto"/>
        <w:rPr>
          <w:rFonts w:hint="eastAsia" w:ascii="宋体" w:hAnsi="宋体"/>
          <w:color w:val="000000" w:themeColor="text1"/>
          <w:szCs w:val="21"/>
          <w:highlight w:val="none"/>
          <w14:textFill>
            <w14:solidFill>
              <w14:schemeClr w14:val="tx1"/>
            </w14:solidFill>
          </w14:textFill>
        </w:rPr>
      </w:pPr>
    </w:p>
    <w:p w14:paraId="416D213A">
      <w:pPr>
        <w:spacing w:line="300" w:lineRule="auto"/>
        <w:rPr>
          <w:rFonts w:hint="eastAsia" w:ascii="宋体" w:hAnsi="宋体"/>
          <w:color w:val="000000" w:themeColor="text1"/>
          <w:szCs w:val="21"/>
          <w:highlight w:val="none"/>
          <w14:textFill>
            <w14:solidFill>
              <w14:schemeClr w14:val="tx1"/>
            </w14:solidFill>
          </w14:textFill>
        </w:rPr>
      </w:pPr>
    </w:p>
    <w:p w14:paraId="1F5387D9">
      <w:pPr>
        <w:spacing w:line="300" w:lineRule="auto"/>
        <w:rPr>
          <w:rFonts w:hint="eastAsia" w:ascii="宋体" w:hAnsi="宋体"/>
          <w:color w:val="000000" w:themeColor="text1"/>
          <w:szCs w:val="21"/>
          <w:highlight w:val="none"/>
          <w14:textFill>
            <w14:solidFill>
              <w14:schemeClr w14:val="tx1"/>
            </w14:solidFill>
          </w14:textFill>
        </w:rPr>
      </w:pPr>
    </w:p>
    <w:p w14:paraId="6DB2C8A1">
      <w:pPr>
        <w:spacing w:line="300" w:lineRule="auto"/>
        <w:rPr>
          <w:rFonts w:hint="eastAsia" w:ascii="宋体" w:hAnsi="宋体"/>
          <w:color w:val="000000" w:themeColor="text1"/>
          <w:szCs w:val="21"/>
          <w:highlight w:val="none"/>
          <w14:textFill>
            <w14:solidFill>
              <w14:schemeClr w14:val="tx1"/>
            </w14:solidFill>
          </w14:textFill>
        </w:rPr>
      </w:pPr>
    </w:p>
    <w:p w14:paraId="37090C2F">
      <w:pPr>
        <w:spacing w:line="300" w:lineRule="auto"/>
        <w:rPr>
          <w:rFonts w:hint="eastAsia" w:ascii="宋体" w:hAnsi="宋体"/>
          <w:color w:val="000000" w:themeColor="text1"/>
          <w:szCs w:val="21"/>
          <w:highlight w:val="none"/>
          <w14:textFill>
            <w14:solidFill>
              <w14:schemeClr w14:val="tx1"/>
            </w14:solidFill>
          </w14:textFill>
        </w:rPr>
      </w:pPr>
    </w:p>
    <w:p w14:paraId="413A0FFF">
      <w:pPr>
        <w:spacing w:line="300" w:lineRule="auto"/>
        <w:rPr>
          <w:rFonts w:hint="eastAsia" w:ascii="宋体" w:hAnsi="宋体"/>
          <w:color w:val="000000" w:themeColor="text1"/>
          <w:szCs w:val="21"/>
          <w:highlight w:val="none"/>
          <w14:textFill>
            <w14:solidFill>
              <w14:schemeClr w14:val="tx1"/>
            </w14:solidFill>
          </w14:textFill>
        </w:rPr>
      </w:pPr>
    </w:p>
    <w:p w14:paraId="06C8AF2E">
      <w:pPr>
        <w:pStyle w:val="17"/>
        <w:spacing w:line="360" w:lineRule="auto"/>
        <w:ind w:firstLine="400" w:firstLineChars="200"/>
        <w:rPr>
          <w:rFonts w:hint="eastAsia" w:ascii="仿宋" w:hAnsi="仿宋" w:eastAsia="仿宋" w:cs="仿宋_GB2312"/>
          <w:b/>
          <w:color w:val="000000" w:themeColor="text1"/>
          <w:sz w:val="30"/>
          <w:szCs w:val="30"/>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br w:type="page"/>
      </w:r>
      <w:r>
        <w:rPr>
          <w:rFonts w:hint="eastAsia" w:hAnsi="宋体"/>
          <w:color w:val="000000" w:themeColor="text1"/>
          <w:highlight w:val="none"/>
          <w14:textFill>
            <w14:solidFill>
              <w14:schemeClr w14:val="tx1"/>
            </w14:solidFill>
          </w14:textFill>
        </w:rPr>
        <w:t xml:space="preserve">   </w:t>
      </w:r>
      <w:r>
        <w:rPr>
          <w:rFonts w:hint="eastAsia" w:ascii="仿宋" w:hAnsi="仿宋" w:eastAsia="仿宋" w:cs="仿宋_GB2312"/>
          <w:b/>
          <w:color w:val="000000" w:themeColor="text1"/>
          <w:sz w:val="30"/>
          <w:szCs w:val="30"/>
          <w:highlight w:val="none"/>
          <w14:textFill>
            <w14:solidFill>
              <w14:schemeClr w14:val="tx1"/>
            </w14:solidFill>
          </w14:textFill>
        </w:rPr>
        <w:t>一、营业执照(或事业法人登记证或其他工商等登记证明材料)复印件（供应商为自然人的，提供自然人的身份证明）</w:t>
      </w:r>
    </w:p>
    <w:p w14:paraId="08454E8D">
      <w:pPr>
        <w:pStyle w:val="17"/>
        <w:spacing w:line="360" w:lineRule="auto"/>
        <w:ind w:firstLine="602" w:firstLineChars="200"/>
        <w:rPr>
          <w:rFonts w:hint="eastAsia" w:ascii="仿宋" w:hAnsi="仿宋" w:eastAsia="仿宋" w:cs="仿宋_GB2312"/>
          <w:b/>
          <w:color w:val="000000" w:themeColor="text1"/>
          <w:sz w:val="30"/>
          <w:szCs w:val="30"/>
          <w:highlight w:val="none"/>
          <w14:textFill>
            <w14:solidFill>
              <w14:schemeClr w14:val="tx1"/>
            </w14:solidFill>
          </w14:textFill>
        </w:rPr>
      </w:pPr>
    </w:p>
    <w:p w14:paraId="5724A93E">
      <w:pPr>
        <w:autoSpaceDE w:val="0"/>
        <w:autoSpaceDN w:val="0"/>
        <w:spacing w:line="360" w:lineRule="auto"/>
        <w:ind w:left="4365" w:leftChars="1850" w:hanging="480" w:hangingChars="2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1230BA77">
      <w:pPr>
        <w:autoSpaceDE w:val="0"/>
        <w:autoSpaceDN w:val="0"/>
        <w:spacing w:line="360" w:lineRule="auto"/>
        <w:ind w:firstLine="6120" w:firstLineChars="2550"/>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  年  月   日</w:t>
      </w:r>
    </w:p>
    <w:p w14:paraId="3BE51CEE">
      <w:pPr>
        <w:snapToGrid w:val="0"/>
        <w:spacing w:before="120" w:beforeLines="50" w:after="50"/>
        <w:rPr>
          <w:rFonts w:hint="eastAsia" w:ascii="宋体" w:hAnsi="宋体"/>
          <w:color w:val="000000" w:themeColor="text1"/>
          <w:sz w:val="24"/>
          <w:szCs w:val="20"/>
          <w:highlight w:val="none"/>
          <w14:textFill>
            <w14:solidFill>
              <w14:schemeClr w14:val="tx1"/>
            </w14:solidFill>
          </w14:textFill>
        </w:rPr>
      </w:pPr>
    </w:p>
    <w:p w14:paraId="4C2D9B63">
      <w:pPr>
        <w:pStyle w:val="17"/>
        <w:spacing w:line="360" w:lineRule="auto"/>
        <w:ind w:firstLine="602" w:firstLineChars="200"/>
        <w:rPr>
          <w:rFonts w:hint="eastAsia" w:ascii="仿宋" w:hAnsi="仿宋" w:eastAsia="仿宋" w:cs="仿宋_GB2312"/>
          <w:b/>
          <w:color w:val="000000" w:themeColor="text1"/>
          <w:sz w:val="30"/>
          <w:szCs w:val="30"/>
          <w:highlight w:val="none"/>
          <w14:textFill>
            <w14:solidFill>
              <w14:schemeClr w14:val="tx1"/>
            </w14:solidFill>
          </w14:textFill>
        </w:rPr>
      </w:pPr>
      <w:r>
        <w:rPr>
          <w:rFonts w:hint="eastAsia" w:ascii="仿宋" w:hAnsi="仿宋" w:eastAsia="仿宋" w:cs="仿宋_GB2312"/>
          <w:b/>
          <w:color w:val="000000" w:themeColor="text1"/>
          <w:sz w:val="30"/>
          <w:szCs w:val="30"/>
          <w:highlight w:val="none"/>
          <w14:textFill>
            <w14:solidFill>
              <w14:schemeClr w14:val="tx1"/>
            </w14:solidFill>
          </w14:textFill>
        </w:rPr>
        <w:t>二、符合参与政府采购活动的资格条件依法缴纳税收、社会保障资金等方面的材料</w:t>
      </w:r>
    </w:p>
    <w:p w14:paraId="2D752445">
      <w:pPr>
        <w:spacing w:line="300" w:lineRule="auto"/>
        <w:rPr>
          <w:rFonts w:hint="eastAsia" w:ascii="宋体" w:hAnsi="宋体"/>
          <w:color w:val="000000" w:themeColor="text1"/>
          <w:szCs w:val="21"/>
          <w:highlight w:val="none"/>
          <w14:textFill>
            <w14:solidFill>
              <w14:schemeClr w14:val="tx1"/>
            </w14:solidFill>
          </w14:textFill>
        </w:rPr>
      </w:pPr>
    </w:p>
    <w:p w14:paraId="4F3D40D9">
      <w:pPr>
        <w:autoSpaceDE w:val="0"/>
        <w:autoSpaceDN w:val="0"/>
        <w:spacing w:line="360" w:lineRule="auto"/>
        <w:ind w:left="4365" w:leftChars="1850" w:hanging="480" w:hangingChars="2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1A567DCD">
      <w:pPr>
        <w:autoSpaceDE w:val="0"/>
        <w:autoSpaceDN w:val="0"/>
        <w:spacing w:line="360" w:lineRule="auto"/>
        <w:ind w:firstLine="6120" w:firstLineChars="2550"/>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  年  月   日</w:t>
      </w:r>
    </w:p>
    <w:p w14:paraId="3A447BE4">
      <w:pPr>
        <w:spacing w:line="300" w:lineRule="auto"/>
        <w:rPr>
          <w:rFonts w:hint="eastAsia" w:ascii="宋体" w:hAnsi="宋体"/>
          <w:color w:val="000000" w:themeColor="text1"/>
          <w:szCs w:val="21"/>
          <w:highlight w:val="none"/>
          <w14:textFill>
            <w14:solidFill>
              <w14:schemeClr w14:val="tx1"/>
            </w14:solidFill>
          </w14:textFill>
        </w:rPr>
      </w:pPr>
    </w:p>
    <w:p w14:paraId="3B9AA163">
      <w:pPr>
        <w:spacing w:line="300" w:lineRule="auto"/>
        <w:ind w:firstLine="596" w:firstLineChars="198"/>
        <w:rPr>
          <w:rFonts w:hint="eastAsia" w:ascii="仿宋" w:hAnsi="仿宋" w:eastAsia="仿宋" w:cs="仿宋_GB2312"/>
          <w:b/>
          <w:color w:val="000000" w:themeColor="text1"/>
          <w:kern w:val="0"/>
          <w:sz w:val="30"/>
          <w:szCs w:val="30"/>
          <w:highlight w:val="none"/>
          <w14:textFill>
            <w14:solidFill>
              <w14:schemeClr w14:val="tx1"/>
            </w14:solidFill>
          </w14:textFill>
        </w:rPr>
      </w:pPr>
      <w:r>
        <w:rPr>
          <w:rFonts w:hint="eastAsia" w:ascii="仿宋" w:hAnsi="仿宋" w:eastAsia="仿宋" w:cs="仿宋_GB2312"/>
          <w:b/>
          <w:color w:val="000000" w:themeColor="text1"/>
          <w:kern w:val="0"/>
          <w:sz w:val="30"/>
          <w:szCs w:val="30"/>
          <w:highlight w:val="none"/>
          <w14:textFill>
            <w14:solidFill>
              <w14:schemeClr w14:val="tx1"/>
            </w14:solidFill>
          </w14:textFill>
        </w:rPr>
        <w:t>三、财务状况报告方面的材料</w:t>
      </w:r>
    </w:p>
    <w:p w14:paraId="374B5A5E">
      <w:pPr>
        <w:spacing w:line="300" w:lineRule="auto"/>
        <w:rPr>
          <w:rFonts w:hint="eastAsia" w:ascii="宋体" w:hAnsi="宋体"/>
          <w:color w:val="000000" w:themeColor="text1"/>
          <w:szCs w:val="21"/>
          <w:highlight w:val="none"/>
          <w14:textFill>
            <w14:solidFill>
              <w14:schemeClr w14:val="tx1"/>
            </w14:solidFill>
          </w14:textFill>
        </w:rPr>
      </w:pPr>
    </w:p>
    <w:p w14:paraId="10FAD38F">
      <w:pPr>
        <w:autoSpaceDE w:val="0"/>
        <w:autoSpaceDN w:val="0"/>
        <w:spacing w:line="360" w:lineRule="auto"/>
        <w:ind w:left="4365" w:leftChars="1850" w:hanging="480" w:hangingChars="2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139C9E9E">
      <w:pPr>
        <w:autoSpaceDE w:val="0"/>
        <w:autoSpaceDN w:val="0"/>
        <w:spacing w:line="360" w:lineRule="auto"/>
        <w:ind w:firstLine="6120" w:firstLineChars="2550"/>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  年  月   日</w:t>
      </w:r>
    </w:p>
    <w:p w14:paraId="538929CF">
      <w:pPr>
        <w:spacing w:line="320" w:lineRule="exact"/>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w:t>
      </w:r>
    </w:p>
    <w:p w14:paraId="186371B4">
      <w:pPr>
        <w:snapToGrid w:val="0"/>
        <w:spacing w:before="120" w:beforeLines="50" w:after="50" w:line="360" w:lineRule="auto"/>
        <w:jc w:val="center"/>
        <w:rPr>
          <w:rFonts w:hint="eastAsia" w:ascii="宋体" w:hAnsi="宋体"/>
          <w:b/>
          <w:color w:val="000000" w:themeColor="text1"/>
          <w:sz w:val="24"/>
          <w:highlight w:val="none"/>
          <w14:textFill>
            <w14:solidFill>
              <w14:schemeClr w14:val="tx1"/>
            </w14:solidFill>
          </w14:textFill>
        </w:rPr>
      </w:pPr>
    </w:p>
    <w:p w14:paraId="2395CFC0">
      <w:pPr>
        <w:spacing w:line="360" w:lineRule="auto"/>
        <w:ind w:firstLine="596" w:firstLineChars="198"/>
        <w:rPr>
          <w:rFonts w:hint="eastAsia" w:ascii="仿宋" w:hAnsi="仿宋" w:eastAsia="仿宋" w:cs="仿宋_GB2312"/>
          <w:b/>
          <w:color w:val="000000" w:themeColor="text1"/>
          <w:kern w:val="0"/>
          <w:sz w:val="30"/>
          <w:szCs w:val="30"/>
          <w:highlight w:val="none"/>
          <w14:textFill>
            <w14:solidFill>
              <w14:schemeClr w14:val="tx1"/>
            </w14:solidFill>
          </w14:textFill>
        </w:rPr>
      </w:pPr>
      <w:r>
        <w:rPr>
          <w:rFonts w:hint="eastAsia" w:ascii="仿宋" w:hAnsi="仿宋" w:eastAsia="仿宋" w:cs="仿宋_GB2312"/>
          <w:b/>
          <w:color w:val="000000" w:themeColor="text1"/>
          <w:kern w:val="0"/>
          <w:sz w:val="30"/>
          <w:szCs w:val="30"/>
          <w:highlight w:val="none"/>
          <w14:textFill>
            <w14:solidFill>
              <w14:schemeClr w14:val="tx1"/>
            </w14:solidFill>
          </w14:textFill>
        </w:rPr>
        <w:t>四、供应商直接控股股东信息</w:t>
      </w:r>
    </w:p>
    <w:p w14:paraId="7656EA81">
      <w:pPr>
        <w:spacing w:line="360" w:lineRule="auto"/>
        <w:jc w:val="center"/>
        <w:rPr>
          <w:rFonts w:hint="eastAsia" w:ascii="宋体" w:hAnsi="宋体"/>
          <w:b/>
          <w:color w:val="000000" w:themeColor="text1"/>
          <w:sz w:val="24"/>
          <w:highlight w:val="none"/>
          <w14:textFill>
            <w14:solidFill>
              <w14:schemeClr w14:val="tx1"/>
            </w14:solidFill>
          </w14:textFill>
        </w:rPr>
      </w:pPr>
    </w:p>
    <w:tbl>
      <w:tblPr>
        <w:tblStyle w:val="30"/>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17FC2C9F">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EC7B5E5">
            <w:pPr>
              <w:widowControl/>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8B0EF71">
            <w:pPr>
              <w:widowControl/>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82440A">
            <w:pPr>
              <w:widowControl/>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D68DE9">
            <w:pPr>
              <w:widowControl/>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2640575">
            <w:pPr>
              <w:widowControl/>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048BAE15">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6C97A31">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9D2AE5">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786BA0D">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9087D8">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D3492DA">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1C7098F2">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065EDA">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3FB4F78">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D9201B">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84AD16">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51280F1">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060DA8D4">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AB9D8EE">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FFEF27C">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65220F9">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EB170A">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02E646">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0C245AA3">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F6E56B">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3D99828">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CB21FD">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C27696">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F536BE8">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bl>
    <w:p w14:paraId="69124592">
      <w:pPr>
        <w:spacing w:line="360" w:lineRule="auto"/>
        <w:jc w:val="left"/>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注：</w:t>
      </w:r>
    </w:p>
    <w:p w14:paraId="03EEAFB7">
      <w:pPr>
        <w:spacing w:line="360" w:lineRule="auto"/>
        <w:ind w:firstLine="480" w:firstLineChars="200"/>
        <w:jc w:val="left"/>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4B9E964">
      <w:pPr>
        <w:spacing w:line="360" w:lineRule="auto"/>
        <w:ind w:firstLine="480" w:firstLineChars="200"/>
        <w:jc w:val="left"/>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231E3973">
      <w:pPr>
        <w:spacing w:line="360" w:lineRule="auto"/>
        <w:ind w:firstLine="480" w:firstLineChars="200"/>
        <w:jc w:val="left"/>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3.供应商不存在直接控股股东的，则填“无”。</w:t>
      </w:r>
    </w:p>
    <w:p w14:paraId="30708A2D">
      <w:pPr>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p w14:paraId="47F1D8B1">
      <w:pPr>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p w14:paraId="1204C274">
      <w:pPr>
        <w:snapToGrid w:val="0"/>
        <w:spacing w:line="360" w:lineRule="auto"/>
        <w:jc w:val="left"/>
        <w:rPr>
          <w:rFonts w:hint="eastAsia" w:ascii="宋体" w:hAnsi="宋体" w:cs="宋体"/>
          <w:color w:val="000000" w:themeColor="text1"/>
          <w:sz w:val="24"/>
          <w:highlight w:val="none"/>
          <w14:textFill>
            <w14:solidFill>
              <w14:schemeClr w14:val="tx1"/>
            </w14:solidFill>
          </w14:textFill>
        </w:rPr>
      </w:pPr>
    </w:p>
    <w:p w14:paraId="190FA288">
      <w:pPr>
        <w:autoSpaceDE w:val="0"/>
        <w:autoSpaceDN w:val="0"/>
        <w:spacing w:line="360" w:lineRule="auto"/>
        <w:ind w:left="4365" w:leftChars="1850" w:hanging="480" w:hangingChars="2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2D566850">
      <w:pPr>
        <w:autoSpaceDE w:val="0"/>
        <w:autoSpaceDN w:val="0"/>
        <w:spacing w:line="360" w:lineRule="auto"/>
        <w:ind w:firstLine="6120" w:firstLineChars="2550"/>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  年  月   日</w:t>
      </w:r>
    </w:p>
    <w:p w14:paraId="757E7193">
      <w:pPr>
        <w:snapToGrid w:val="0"/>
        <w:rPr>
          <w:rFonts w:hint="eastAsia" w:ascii="仿宋" w:hAnsi="仿宋" w:eastAsia="仿宋" w:cs="仿宋_GB2312"/>
          <w:b/>
          <w:color w:val="000000" w:themeColor="text1"/>
          <w:kern w:val="0"/>
          <w:sz w:val="30"/>
          <w:szCs w:val="30"/>
          <w:highlight w:val="none"/>
          <w14:textFill>
            <w14:solidFill>
              <w14:schemeClr w14:val="tx1"/>
            </w14:solidFill>
          </w14:textFill>
        </w:rPr>
      </w:pPr>
    </w:p>
    <w:p w14:paraId="272ADCA4">
      <w:pPr>
        <w:snapToGrid w:val="0"/>
        <w:ind w:firstLine="596" w:firstLineChars="198"/>
        <w:rPr>
          <w:rFonts w:hint="eastAsia" w:ascii="仿宋" w:hAnsi="仿宋" w:eastAsia="仿宋" w:cs="仿宋_GB2312"/>
          <w:b/>
          <w:color w:val="000000" w:themeColor="text1"/>
          <w:kern w:val="0"/>
          <w:sz w:val="30"/>
          <w:szCs w:val="30"/>
          <w:highlight w:val="none"/>
          <w14:textFill>
            <w14:solidFill>
              <w14:schemeClr w14:val="tx1"/>
            </w14:solidFill>
          </w14:textFill>
        </w:rPr>
      </w:pPr>
      <w:r>
        <w:rPr>
          <w:rFonts w:hint="eastAsia" w:ascii="仿宋" w:hAnsi="仿宋" w:eastAsia="仿宋" w:cs="仿宋_GB2312"/>
          <w:b/>
          <w:color w:val="000000" w:themeColor="text1"/>
          <w:kern w:val="0"/>
          <w:sz w:val="30"/>
          <w:szCs w:val="30"/>
          <w:highlight w:val="none"/>
          <w14:textFill>
            <w14:solidFill>
              <w14:schemeClr w14:val="tx1"/>
            </w14:solidFill>
          </w14:textFill>
        </w:rPr>
        <w:t>五、供应商直接管理关系信息表</w:t>
      </w:r>
    </w:p>
    <w:p w14:paraId="7FB60F7E">
      <w:pPr>
        <w:snapToGrid w:val="0"/>
        <w:spacing w:line="360" w:lineRule="auto"/>
        <w:jc w:val="center"/>
        <w:rPr>
          <w:rFonts w:hint="eastAsia" w:ascii="宋体" w:hAnsi="宋体"/>
          <w:b/>
          <w:color w:val="000000" w:themeColor="text1"/>
          <w:sz w:val="24"/>
          <w:highlight w:val="none"/>
          <w14:textFill>
            <w14:solidFill>
              <w14:schemeClr w14:val="tx1"/>
            </w14:solidFill>
          </w14:textFill>
        </w:rPr>
      </w:pPr>
    </w:p>
    <w:tbl>
      <w:tblPr>
        <w:tblStyle w:val="30"/>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5C5467FE">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752351E">
            <w:pPr>
              <w:widowControl/>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641200C">
            <w:pPr>
              <w:widowControl/>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A45A7F">
            <w:pPr>
              <w:widowControl/>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71445C2">
            <w:pPr>
              <w:widowControl/>
              <w:spacing w:line="360" w:lineRule="auto"/>
              <w:jc w:val="center"/>
              <w:rPr>
                <w:rFonts w:hint="eastAsia"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备注</w:t>
            </w:r>
          </w:p>
        </w:tc>
      </w:tr>
      <w:tr w14:paraId="580C54E9">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5093181">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FD0FC3F">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5500C2">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E357DE2">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5D2C100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209CA13">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9E567C0">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432278">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0FDE7D">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07F8BA8C">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571E19">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870887">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8B16A3D">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CE4B410">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r w14:paraId="3512DD56">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0657DCD">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3A9F4F">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D52FF3">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E45ACFB">
            <w:pPr>
              <w:widowControl/>
              <w:spacing w:line="360" w:lineRule="auto"/>
              <w:jc w:val="center"/>
              <w:rPr>
                <w:rFonts w:hint="eastAsia" w:ascii="宋体" w:hAnsi="宋体" w:cs="宋体"/>
                <w:color w:val="000000" w:themeColor="text1"/>
                <w:kern w:val="0"/>
                <w:sz w:val="24"/>
                <w:highlight w:val="none"/>
                <w14:textFill>
                  <w14:solidFill>
                    <w14:schemeClr w14:val="tx1"/>
                  </w14:solidFill>
                </w14:textFill>
              </w:rPr>
            </w:pPr>
          </w:p>
        </w:tc>
      </w:tr>
    </w:tbl>
    <w:p w14:paraId="08507CA0">
      <w:pPr>
        <w:spacing w:line="360" w:lineRule="auto"/>
        <w:ind w:firstLine="480" w:firstLineChars="200"/>
        <w:jc w:val="left"/>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注：</w:t>
      </w:r>
    </w:p>
    <w:p w14:paraId="2AFBC3CB">
      <w:pPr>
        <w:spacing w:line="360" w:lineRule="auto"/>
        <w:ind w:firstLine="480" w:firstLineChars="200"/>
        <w:jc w:val="left"/>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0C7C1CF9">
      <w:pPr>
        <w:spacing w:line="360" w:lineRule="auto"/>
        <w:ind w:firstLine="480" w:firstLineChars="200"/>
        <w:jc w:val="left"/>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2.本表所指的管理关系仅限于直接管理关系，不包括间接的管理关系。</w:t>
      </w:r>
    </w:p>
    <w:p w14:paraId="16BB3095">
      <w:pPr>
        <w:spacing w:line="360" w:lineRule="auto"/>
        <w:ind w:firstLine="480" w:firstLineChars="200"/>
        <w:jc w:val="left"/>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3.供应商不存在直接管理关系的，则填“无”。</w:t>
      </w:r>
    </w:p>
    <w:p w14:paraId="3982A4CA">
      <w:pPr>
        <w:spacing w:line="360" w:lineRule="auto"/>
        <w:jc w:val="left"/>
        <w:rPr>
          <w:rFonts w:hint="eastAsia"/>
          <w:color w:val="000000" w:themeColor="text1"/>
          <w:sz w:val="24"/>
          <w:highlight w:val="none"/>
          <w14:textFill>
            <w14:solidFill>
              <w14:schemeClr w14:val="tx1"/>
            </w14:solidFill>
          </w14:textFill>
        </w:rPr>
      </w:pPr>
    </w:p>
    <w:p w14:paraId="4A078DC3">
      <w:pPr>
        <w:autoSpaceDE w:val="0"/>
        <w:autoSpaceDN w:val="0"/>
        <w:spacing w:line="360" w:lineRule="auto"/>
        <w:ind w:left="4365" w:leftChars="1850" w:hanging="480" w:hangingChars="200"/>
        <w:rPr>
          <w:rFonts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539CAD6E">
      <w:pPr>
        <w:autoSpaceDE w:val="0"/>
        <w:autoSpaceDN w:val="0"/>
        <w:spacing w:line="360" w:lineRule="auto"/>
        <w:ind w:firstLine="6120" w:firstLineChars="2550"/>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  年  月   日</w:t>
      </w:r>
    </w:p>
    <w:p w14:paraId="3C20897B">
      <w:pPr>
        <w:spacing w:line="360" w:lineRule="auto"/>
        <w:ind w:right="480" w:firstLine="240" w:firstLineChars="100"/>
        <w:contextualSpacing/>
        <w:jc w:val="center"/>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49C7A7F4">
      <w:pPr>
        <w:spacing w:line="3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br w:type="page"/>
      </w:r>
      <w:r>
        <w:rPr>
          <w:rFonts w:hint="eastAsia" w:ascii="仿宋" w:hAnsi="仿宋" w:eastAsia="仿宋" w:cs="仿宋_GB2312"/>
          <w:b/>
          <w:color w:val="000000" w:themeColor="text1"/>
          <w:kern w:val="0"/>
          <w:sz w:val="30"/>
          <w:szCs w:val="30"/>
          <w:highlight w:val="none"/>
          <w14:textFill>
            <w14:solidFill>
              <w14:schemeClr w14:val="tx1"/>
            </w14:solidFill>
          </w14:textFill>
        </w:rPr>
        <w:t>六、资格声明函</w:t>
      </w:r>
    </w:p>
    <w:p w14:paraId="267EF15F">
      <w:pPr>
        <w:spacing w:line="320" w:lineRule="exact"/>
        <w:jc w:val="center"/>
        <w:rPr>
          <w:rFonts w:hint="eastAsia" w:ascii="宋体" w:hAnsi="宋体"/>
          <w:b/>
          <w:color w:val="000000" w:themeColor="text1"/>
          <w:sz w:val="32"/>
          <w:szCs w:val="32"/>
          <w:highlight w:val="none"/>
          <w14:textFill>
            <w14:solidFill>
              <w14:schemeClr w14:val="tx1"/>
            </w14:solidFill>
          </w14:textFill>
        </w:rPr>
      </w:pPr>
    </w:p>
    <w:p w14:paraId="7FB23F9C">
      <w:pPr>
        <w:spacing w:line="320" w:lineRule="exact"/>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资格声明函</w:t>
      </w:r>
    </w:p>
    <w:p w14:paraId="40DE72F2">
      <w:pPr>
        <w:spacing w:line="320" w:lineRule="exact"/>
        <w:jc w:val="center"/>
        <w:rPr>
          <w:rFonts w:hint="eastAsia" w:ascii="宋体" w:hAnsi="宋体"/>
          <w:color w:val="000000" w:themeColor="text1"/>
          <w:sz w:val="24"/>
          <w:szCs w:val="20"/>
          <w:highlight w:val="none"/>
          <w14:textFill>
            <w14:solidFill>
              <w14:schemeClr w14:val="tx1"/>
            </w14:solidFill>
          </w14:textFill>
        </w:rPr>
      </w:pPr>
    </w:p>
    <w:p w14:paraId="3EB4054D">
      <w:pPr>
        <w:spacing w:line="360" w:lineRule="auto"/>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致：</w:t>
      </w:r>
      <w:bookmarkStart w:id="90" w:name="PO_3000001868_PM031_6"/>
      <w:r>
        <w:rPr>
          <w:rFonts w:hint="eastAsia" w:ascii="仿宋_GB2312" w:hAnsi="宋体" w:eastAsia="仿宋_GB2312" w:cs="宋体"/>
          <w:color w:val="000000" w:themeColor="text1"/>
          <w:sz w:val="24"/>
          <w:highlight w:val="none"/>
          <w:u w:val="single"/>
          <w:lang w:eastAsia="zh-CN"/>
          <w14:textFill>
            <w14:solidFill>
              <w14:schemeClr w14:val="tx1"/>
            </w14:solidFill>
          </w14:textFill>
        </w:rPr>
        <w:t>广西建通工程咨询有限责任公司</w:t>
      </w:r>
      <w:bookmarkEnd w:id="90"/>
      <w:r>
        <w:rPr>
          <w:rFonts w:hint="eastAsia" w:ascii="仿宋_GB2312" w:hAnsi="宋体" w:eastAsia="仿宋_GB2312" w:cs="宋体"/>
          <w:color w:val="000000" w:themeColor="text1"/>
          <w:sz w:val="24"/>
          <w:highlight w:val="none"/>
          <w14:textFill>
            <w14:solidFill>
              <w14:schemeClr w14:val="tx1"/>
            </w14:solidFill>
          </w14:textFill>
        </w:rPr>
        <w:t>：</w:t>
      </w:r>
    </w:p>
    <w:p w14:paraId="7F1C1D3F">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u w:val="single"/>
          <w14:textFill>
            <w14:solidFill>
              <w14:schemeClr w14:val="tx1"/>
            </w14:solidFill>
          </w14:textFill>
        </w:rPr>
        <w:t>（供应商名称）</w:t>
      </w:r>
      <w:r>
        <w:rPr>
          <w:rFonts w:hint="eastAsia" w:ascii="仿宋_GB2312" w:hAnsi="宋体" w:eastAsia="仿宋_GB2312" w:cs="宋体"/>
          <w:color w:val="000000" w:themeColor="text1"/>
          <w:sz w:val="24"/>
          <w:highlight w:val="none"/>
          <w14:textFill>
            <w14:solidFill>
              <w14:schemeClr w14:val="tx1"/>
            </w14:solidFill>
          </w14:textFill>
        </w:rPr>
        <w:t>系中华人民共和国合法供应商，经营地址</w:t>
      </w:r>
      <w:r>
        <w:rPr>
          <w:rFonts w:hint="eastAsia" w:ascii="仿宋_GB2312" w:hAnsi="宋体" w:eastAsia="仿宋_GB2312" w:cs="宋体"/>
          <w:color w:val="000000" w:themeColor="text1"/>
          <w:sz w:val="24"/>
          <w:highlight w:val="none"/>
          <w:u w:val="single"/>
          <w14:textFill>
            <w14:solidFill>
              <w14:schemeClr w14:val="tx1"/>
            </w14:solidFill>
          </w14:textFill>
        </w:rPr>
        <w:t xml:space="preserve">                              </w:t>
      </w:r>
      <w:r>
        <w:rPr>
          <w:rFonts w:hint="eastAsia" w:ascii="仿宋_GB2312" w:hAnsi="宋体" w:eastAsia="仿宋_GB2312" w:cs="宋体"/>
          <w:color w:val="000000" w:themeColor="text1"/>
          <w:sz w:val="24"/>
          <w:highlight w:val="none"/>
          <w14:textFill>
            <w14:solidFill>
              <w14:schemeClr w14:val="tx1"/>
            </w14:solidFill>
          </w14:textFill>
        </w:rPr>
        <w:t>。</w:t>
      </w:r>
    </w:p>
    <w:p w14:paraId="48AC8F6A">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我方愿意参加贵方组织的</w:t>
      </w:r>
      <w:r>
        <w:rPr>
          <w:rFonts w:hint="eastAsia" w:ascii="仿宋_GB2312" w:hAnsi="宋体" w:eastAsia="仿宋_GB2312" w:cs="宋体"/>
          <w:color w:val="000000" w:themeColor="text1"/>
          <w:sz w:val="24"/>
          <w:highlight w:val="none"/>
          <w:u w:val="single"/>
          <w:lang w:eastAsia="zh-CN"/>
          <w14:textFill>
            <w14:solidFill>
              <w14:schemeClr w14:val="tx1"/>
            </w14:solidFill>
          </w14:textFill>
        </w:rPr>
        <w:t>南宁市第四人民医院2026年2万元以下（含2万元）零星维修工程定点施工</w:t>
      </w:r>
      <w:r>
        <w:rPr>
          <w:rFonts w:hint="eastAsia" w:ascii="仿宋_GB2312" w:hAnsi="宋体" w:eastAsia="仿宋_GB2312" w:cs="宋体"/>
          <w:color w:val="000000" w:themeColor="text1"/>
          <w:sz w:val="24"/>
          <w:highlight w:val="none"/>
          <w14:textFill>
            <w14:solidFill>
              <w14:schemeClr w14:val="tx1"/>
            </w14:solidFill>
          </w14:textFill>
        </w:rPr>
        <w:t>的竞标，为便于贵方公正、择优地确定成交供应商及其竞标产品和服务，我方就本次竞标有关事项郑重声明如下：</w:t>
      </w:r>
    </w:p>
    <w:p w14:paraId="55991A32">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1.我方向贵方提交的所有响应文件、资料都是准确的和真实的。</w:t>
      </w:r>
    </w:p>
    <w:p w14:paraId="343E0D37">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FD1F04">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3.在此，我方宣布同意如下：</w:t>
      </w:r>
    </w:p>
    <w:p w14:paraId="0F20A6DD">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（1）将按磋商文件的约定履行合同责任和义务；</w:t>
      </w:r>
    </w:p>
    <w:p w14:paraId="2FB89E73">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（2）已详细审查全部磋商文件，包括澄清或者更正公告（如有）；</w:t>
      </w:r>
    </w:p>
    <w:p w14:paraId="3FE526D7">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（3）同意提供按照贵方可能要求的与谈判有关的一切数据或者资料；</w:t>
      </w:r>
    </w:p>
    <w:p w14:paraId="2C4EEA65">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（4）响应磋商文件规定的竞标有效期。</w:t>
      </w:r>
    </w:p>
    <w:p w14:paraId="557E256F">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63B93CB6">
      <w:pPr>
        <w:spacing w:line="360" w:lineRule="auto"/>
        <w:ind w:firstLine="480" w:firstLineChars="200"/>
        <w:contextualSpacing/>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（1）具有独立承担民事责任的能力；</w:t>
      </w:r>
    </w:p>
    <w:p w14:paraId="68A0ADD5">
      <w:pPr>
        <w:spacing w:line="360" w:lineRule="auto"/>
        <w:ind w:firstLine="480" w:firstLineChars="200"/>
        <w:contextualSpacing/>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（2）具有良好的商业信誉和健全的财务会计制度；</w:t>
      </w:r>
    </w:p>
    <w:p w14:paraId="2612EF8F">
      <w:pPr>
        <w:spacing w:line="360" w:lineRule="auto"/>
        <w:ind w:firstLine="480" w:firstLineChars="200"/>
        <w:contextualSpacing/>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（3）具有履行合同所必需的设备和专业技术能力；</w:t>
      </w:r>
    </w:p>
    <w:p w14:paraId="24EA05C8">
      <w:pPr>
        <w:spacing w:line="360" w:lineRule="auto"/>
        <w:ind w:firstLine="480" w:firstLineChars="200"/>
        <w:contextualSpacing/>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（4）有依法缴纳税收和社会保障资金的良好记录；</w:t>
      </w:r>
    </w:p>
    <w:p w14:paraId="5826F274">
      <w:pPr>
        <w:spacing w:line="360" w:lineRule="auto"/>
        <w:ind w:firstLine="480" w:firstLineChars="200"/>
        <w:contextualSpacing/>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（5）参加政府采购活动前三年内，在经营活动中没有重大违法记录；</w:t>
      </w:r>
    </w:p>
    <w:p w14:paraId="29C3DFB1">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（6）法律、行政法规规定的其他条件。</w:t>
      </w:r>
    </w:p>
    <w:p w14:paraId="5A05D8B5">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1A3633BF">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45D4BCF4">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□我方本次响应文件</w:t>
      </w:r>
      <w:r>
        <w:rPr>
          <w:rFonts w:hint="eastAsia" w:ascii="仿宋_GB2312" w:hAnsi="宋体" w:eastAsia="仿宋_GB2312" w:cs="宋体"/>
          <w:color w:val="000000" w:themeColor="text1"/>
          <w:kern w:val="0"/>
          <w:sz w:val="24"/>
          <w:highlight w:val="none"/>
          <w14:textFill>
            <w14:solidFill>
              <w14:schemeClr w14:val="tx1"/>
            </w14:solidFill>
          </w14:textFill>
        </w:rPr>
        <w:t>内容中</w:t>
      </w:r>
      <w:r>
        <w:rPr>
          <w:rFonts w:hint="eastAsia" w:ascii="仿宋_GB2312" w:hAnsi="宋体" w:eastAsia="仿宋_GB2312" w:cs="宋体"/>
          <w:color w:val="000000" w:themeColor="text1"/>
          <w:sz w:val="24"/>
          <w:highlight w:val="none"/>
          <w14:textFill>
            <w14:solidFill>
              <w14:schemeClr w14:val="tx1"/>
            </w14:solidFill>
          </w14:textFill>
        </w:rPr>
        <w:t>未</w:t>
      </w:r>
      <w:r>
        <w:rPr>
          <w:rFonts w:hint="eastAsia" w:ascii="仿宋_GB2312" w:hAnsi="宋体" w:eastAsia="仿宋_GB2312" w:cs="宋体"/>
          <w:color w:val="000000" w:themeColor="text1"/>
          <w:kern w:val="0"/>
          <w:sz w:val="24"/>
          <w:highlight w:val="none"/>
          <w14:textFill>
            <w14:solidFill>
              <w14:schemeClr w14:val="tx1"/>
            </w14:solidFill>
          </w14:textFill>
        </w:rPr>
        <w:t>涉及商业秘密；</w:t>
      </w:r>
    </w:p>
    <w:p w14:paraId="78098112">
      <w:pPr>
        <w:spacing w:line="360" w:lineRule="auto"/>
        <w:ind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□我方本次响应文件</w:t>
      </w:r>
      <w:r>
        <w:rPr>
          <w:rFonts w:hint="eastAsia" w:ascii="仿宋_GB2312" w:hAnsi="宋体" w:eastAsia="仿宋_GB2312" w:cs="宋体"/>
          <w:color w:val="000000" w:themeColor="text1"/>
          <w:kern w:val="0"/>
          <w:sz w:val="24"/>
          <w:highlight w:val="none"/>
          <w14:textFill>
            <w14:solidFill>
              <w14:schemeClr w14:val="tx1"/>
            </w14:solidFill>
          </w14:textFill>
        </w:rPr>
        <w:t>涉及商业秘密的内容有：</w:t>
      </w:r>
      <w:r>
        <w:rPr>
          <w:rFonts w:hint="eastAsia" w:ascii="仿宋_GB2312" w:hAnsi="宋体" w:eastAsia="仿宋_GB2312" w:cs="宋体"/>
          <w:color w:val="000000" w:themeColor="text1"/>
          <w:kern w:val="0"/>
          <w:sz w:val="24"/>
          <w:highlight w:val="none"/>
          <w:u w:val="single"/>
          <w14:textFill>
            <w14:solidFill>
              <w14:schemeClr w14:val="tx1"/>
            </w14:solidFill>
          </w14:textFill>
        </w:rPr>
        <w:t xml:space="preserve">                         </w:t>
      </w:r>
      <w:r>
        <w:rPr>
          <w:rFonts w:hint="eastAsia" w:ascii="仿宋_GB2312" w:hAnsi="宋体" w:eastAsia="仿宋_GB2312" w:cs="宋体"/>
          <w:color w:val="000000" w:themeColor="text1"/>
          <w:kern w:val="0"/>
          <w:sz w:val="24"/>
          <w:highlight w:val="none"/>
          <w14:textFill>
            <w14:solidFill>
              <w14:schemeClr w14:val="tx1"/>
            </w14:solidFill>
          </w14:textFill>
        </w:rPr>
        <w:t>；</w:t>
      </w:r>
    </w:p>
    <w:p w14:paraId="6437707B">
      <w:pPr>
        <w:pStyle w:val="17"/>
        <w:spacing w:line="360" w:lineRule="auto"/>
        <w:ind w:firstLine="480" w:firstLineChars="200"/>
        <w:rPr>
          <w:rFonts w:hint="eastAsia" w:ascii="仿宋_GB2312" w:hAnsi="宋体" w:eastAsia="仿宋_GB2312" w:cs="宋体"/>
          <w:color w:val="000000" w:themeColor="text1"/>
          <w:sz w:val="24"/>
          <w:szCs w:val="24"/>
          <w:highlight w:val="none"/>
          <w:u w:val="single"/>
          <w14:textFill>
            <w14:solidFill>
              <w14:schemeClr w14:val="tx1"/>
            </w14:solidFill>
          </w14:textFill>
        </w:rPr>
      </w:pPr>
      <w:r>
        <w:rPr>
          <w:rFonts w:hint="eastAsia" w:ascii="仿宋_GB2312" w:hAnsi="宋体" w:eastAsia="仿宋_GB2312" w:cs="宋体"/>
          <w:color w:val="000000" w:themeColor="text1"/>
          <w:sz w:val="24"/>
          <w:szCs w:val="24"/>
          <w:highlight w:val="none"/>
          <w14:textFill>
            <w14:solidFill>
              <w14:schemeClr w14:val="tx1"/>
            </w14:solidFill>
          </w14:textFill>
        </w:rPr>
        <w:t>7.与本磋商有关的一切正式往来信函请寄：</w:t>
      </w:r>
      <w:r>
        <w:rPr>
          <w:rFonts w:hint="eastAsia" w:ascii="仿宋_GB2312" w:hAnsi="宋体" w:eastAsia="仿宋_GB2312" w:cs="宋体"/>
          <w:color w:val="000000" w:themeColor="text1"/>
          <w:sz w:val="24"/>
          <w:szCs w:val="24"/>
          <w:highlight w:val="none"/>
          <w:u w:val="single"/>
          <w14:textFill>
            <w14:solidFill>
              <w14:schemeClr w14:val="tx1"/>
            </w14:solidFill>
          </w14:textFill>
        </w:rPr>
        <w:t xml:space="preserve">                  </w:t>
      </w:r>
      <w:r>
        <w:rPr>
          <w:rFonts w:hint="eastAsia" w:ascii="仿宋_GB2312" w:hAnsi="宋体" w:eastAsia="仿宋_GB2312" w:cs="宋体"/>
          <w:color w:val="000000" w:themeColor="text1"/>
          <w:sz w:val="24"/>
          <w:szCs w:val="24"/>
          <w:highlight w:val="none"/>
          <w14:textFill>
            <w14:solidFill>
              <w14:schemeClr w14:val="tx1"/>
            </w14:solidFill>
          </w14:textFill>
        </w:rPr>
        <w:t>邮政编号：</w:t>
      </w:r>
      <w:r>
        <w:rPr>
          <w:rFonts w:hint="eastAsia" w:ascii="仿宋_GB2312" w:hAnsi="宋体" w:eastAsia="仿宋_GB2312" w:cs="宋体"/>
          <w:color w:val="000000" w:themeColor="text1"/>
          <w:sz w:val="24"/>
          <w:szCs w:val="24"/>
          <w:highlight w:val="none"/>
          <w:u w:val="single"/>
          <w14:textFill>
            <w14:solidFill>
              <w14:schemeClr w14:val="tx1"/>
            </w14:solidFill>
          </w14:textFill>
        </w:rPr>
        <w:t xml:space="preserve">        </w:t>
      </w:r>
    </w:p>
    <w:p w14:paraId="06CAC1AF">
      <w:pPr>
        <w:pStyle w:val="17"/>
        <w:spacing w:line="360" w:lineRule="auto"/>
        <w:ind w:firstLine="480" w:firstLineChars="200"/>
        <w:rPr>
          <w:rFonts w:hint="eastAsia" w:ascii="仿宋_GB2312" w:hAnsi="宋体" w:eastAsia="仿宋_GB2312" w:cs="宋体"/>
          <w:color w:val="000000" w:themeColor="text1"/>
          <w:sz w:val="24"/>
          <w:szCs w:val="24"/>
          <w:highlight w:val="none"/>
          <w14:textFill>
            <w14:solidFill>
              <w14:schemeClr w14:val="tx1"/>
            </w14:solidFill>
          </w14:textFill>
        </w:rPr>
      </w:pPr>
      <w:r>
        <w:rPr>
          <w:rFonts w:hint="eastAsia" w:ascii="仿宋_GB2312" w:hAnsi="宋体" w:eastAsia="仿宋_GB2312" w:cs="宋体"/>
          <w:color w:val="000000" w:themeColor="text1"/>
          <w:sz w:val="24"/>
          <w:szCs w:val="24"/>
          <w:highlight w:val="none"/>
          <w14:textFill>
            <w14:solidFill>
              <w14:schemeClr w14:val="tx1"/>
            </w14:solidFill>
          </w14:textFill>
        </w:rPr>
        <w:t>电话/传真：</w:t>
      </w:r>
      <w:r>
        <w:rPr>
          <w:rFonts w:hint="eastAsia" w:ascii="仿宋_GB2312" w:hAnsi="宋体" w:eastAsia="仿宋_GB2312" w:cs="宋体"/>
          <w:color w:val="000000" w:themeColor="text1"/>
          <w:sz w:val="24"/>
          <w:szCs w:val="24"/>
          <w:highlight w:val="none"/>
          <w:u w:val="single"/>
          <w14:textFill>
            <w14:solidFill>
              <w14:schemeClr w14:val="tx1"/>
            </w14:solidFill>
          </w14:textFill>
        </w:rPr>
        <w:t xml:space="preserve">                        </w:t>
      </w:r>
      <w:r>
        <w:rPr>
          <w:rFonts w:hint="eastAsia" w:ascii="仿宋_GB2312" w:hAnsi="宋体" w:eastAsia="仿宋_GB2312" w:cs="宋体"/>
          <w:color w:val="000000" w:themeColor="text1"/>
          <w:sz w:val="24"/>
          <w:szCs w:val="24"/>
          <w:highlight w:val="none"/>
          <w14:textFill>
            <w14:solidFill>
              <w14:schemeClr w14:val="tx1"/>
            </w14:solidFill>
          </w14:textFill>
        </w:rPr>
        <w:t xml:space="preserve"> 电子函件：</w:t>
      </w:r>
      <w:r>
        <w:rPr>
          <w:rFonts w:hint="eastAsia" w:ascii="仿宋_GB2312" w:hAnsi="宋体" w:eastAsia="仿宋_GB2312" w:cs="宋体"/>
          <w:color w:val="000000" w:themeColor="text1"/>
          <w:sz w:val="24"/>
          <w:szCs w:val="24"/>
          <w:highlight w:val="none"/>
          <w:u w:val="single"/>
          <w14:textFill>
            <w14:solidFill>
              <w14:schemeClr w14:val="tx1"/>
            </w14:solidFill>
          </w14:textFill>
        </w:rPr>
        <w:t xml:space="preserve">                            </w:t>
      </w:r>
      <w:r>
        <w:rPr>
          <w:rFonts w:hint="eastAsia" w:ascii="仿宋_GB2312" w:hAnsi="宋体" w:eastAsia="仿宋_GB2312" w:cs="宋体"/>
          <w:color w:val="000000" w:themeColor="text1"/>
          <w:sz w:val="24"/>
          <w:szCs w:val="24"/>
          <w:highlight w:val="none"/>
          <w14:textFill>
            <w14:solidFill>
              <w14:schemeClr w14:val="tx1"/>
            </w14:solidFill>
          </w14:textFill>
        </w:rPr>
        <w:t xml:space="preserve">    </w:t>
      </w:r>
    </w:p>
    <w:p w14:paraId="6D9FE7D1">
      <w:pPr>
        <w:pStyle w:val="15"/>
        <w:tabs>
          <w:tab w:val="left" w:pos="939"/>
        </w:tabs>
        <w:spacing w:line="360" w:lineRule="auto"/>
        <w:ind w:left="141" w:leftChars="67" w:firstLine="360" w:firstLineChars="15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开户银行：</w:t>
      </w:r>
      <w:r>
        <w:rPr>
          <w:rFonts w:hint="eastAsia" w:ascii="仿宋_GB2312" w:hAnsi="宋体" w:eastAsia="仿宋_GB2312" w:cs="宋体"/>
          <w:color w:val="000000" w:themeColor="text1"/>
          <w:sz w:val="24"/>
          <w:highlight w:val="none"/>
          <w:u w:val="single"/>
          <w14:textFill>
            <w14:solidFill>
              <w14:schemeClr w14:val="tx1"/>
            </w14:solidFill>
          </w14:textFill>
        </w:rPr>
        <w:t xml:space="preserve">                         </w:t>
      </w:r>
      <w:r>
        <w:rPr>
          <w:rFonts w:hint="eastAsia" w:ascii="仿宋_GB2312" w:hAnsi="宋体" w:eastAsia="仿宋_GB2312" w:cs="宋体"/>
          <w:color w:val="000000" w:themeColor="text1"/>
          <w:sz w:val="24"/>
          <w:highlight w:val="none"/>
          <w14:textFill>
            <w14:solidFill>
              <w14:schemeClr w14:val="tx1"/>
            </w14:solidFill>
          </w14:textFill>
        </w:rPr>
        <w:t xml:space="preserve">  </w:t>
      </w:r>
      <w:r>
        <w:rPr>
          <w:rFonts w:hint="eastAsia" w:ascii="仿宋_GB2312" w:hAnsi="宋体" w:eastAsia="仿宋_GB2312" w:cs="宋体"/>
          <w:color w:val="000000" w:themeColor="text1"/>
          <w:sz w:val="24"/>
          <w:highlight w:val="none"/>
          <w:lang w:val="en-US" w:eastAsia="zh-CN"/>
          <w14:textFill>
            <w14:solidFill>
              <w14:schemeClr w14:val="tx1"/>
            </w14:solidFill>
          </w14:textFill>
        </w:rPr>
        <w:t>账</w:t>
      </w:r>
      <w:r>
        <w:rPr>
          <w:rFonts w:hint="eastAsia" w:ascii="仿宋_GB2312" w:hAnsi="宋体" w:eastAsia="仿宋_GB2312" w:cs="宋体"/>
          <w:color w:val="000000" w:themeColor="text1"/>
          <w:sz w:val="24"/>
          <w:highlight w:val="none"/>
          <w14:textFill>
            <w14:solidFill>
              <w14:schemeClr w14:val="tx1"/>
            </w14:solidFill>
          </w14:textFill>
        </w:rPr>
        <w:t>号：</w:t>
      </w:r>
      <w:r>
        <w:rPr>
          <w:rFonts w:hint="eastAsia" w:ascii="仿宋_GB2312" w:hAnsi="宋体" w:eastAsia="仿宋_GB2312" w:cs="宋体"/>
          <w:color w:val="000000" w:themeColor="text1"/>
          <w:sz w:val="24"/>
          <w:highlight w:val="none"/>
          <w:u w:val="single"/>
          <w14:textFill>
            <w14:solidFill>
              <w14:schemeClr w14:val="tx1"/>
            </w14:solidFill>
          </w14:textFill>
        </w:rPr>
        <w:t xml:space="preserve">                               </w:t>
      </w:r>
    </w:p>
    <w:p w14:paraId="6F027767">
      <w:pPr>
        <w:pStyle w:val="15"/>
        <w:tabs>
          <w:tab w:val="left" w:pos="939"/>
        </w:tabs>
        <w:spacing w:line="360" w:lineRule="auto"/>
        <w:ind w:left="0" w:leftChars="0" w:firstLine="480" w:firstLineChars="20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8.以上事项如有虚假或者隐瞒，我方愿意承担一切后果，并不再寻求任何旨在减轻或者免除法律责任的辩解。</w:t>
      </w:r>
    </w:p>
    <w:p w14:paraId="17D6CAC6">
      <w:pPr>
        <w:pStyle w:val="15"/>
        <w:tabs>
          <w:tab w:val="left" w:pos="939"/>
        </w:tabs>
        <w:spacing w:line="360" w:lineRule="auto"/>
        <w:ind w:left="141" w:leftChars="67" w:firstLine="360" w:firstLineChars="150"/>
        <w:rPr>
          <w:rFonts w:hint="eastAsia" w:ascii="仿宋_GB2312" w:hAnsi="宋体" w:eastAsia="仿宋_GB2312"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特此承诺。</w:t>
      </w:r>
    </w:p>
    <w:p w14:paraId="0EB724E0">
      <w:pPr>
        <w:pStyle w:val="15"/>
        <w:tabs>
          <w:tab w:val="left" w:pos="939"/>
        </w:tabs>
        <w:spacing w:line="360" w:lineRule="auto"/>
        <w:ind w:left="0" w:leftChars="0"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仿宋_GB2312" w:hAnsi="宋体" w:eastAsia="仿宋_GB2312" w:cs="宋体"/>
          <w:color w:val="000000" w:themeColor="text1"/>
          <w:sz w:val="24"/>
          <w:highlight w:val="none"/>
          <w14:textFill>
            <w14:solidFill>
              <w14:schemeClr w14:val="tx1"/>
            </w14:solidFill>
          </w14:textFill>
        </w:rPr>
        <w:t>注：如为联合体竞标，盖章处须加盖联合体各方公章并由联合体各方法定代表人签署，否则其响应文件按无效响应处理。</w:t>
      </w:r>
    </w:p>
    <w:p w14:paraId="1326AD83">
      <w:pPr>
        <w:pStyle w:val="15"/>
        <w:tabs>
          <w:tab w:val="left" w:pos="939"/>
        </w:tabs>
        <w:spacing w:line="360" w:lineRule="auto"/>
        <w:ind w:left="0" w:leftChars="0" w:firstLine="480" w:firstLineChars="200"/>
        <w:rPr>
          <w:rFonts w:hint="eastAsia" w:ascii="宋体" w:hAnsi="宋体" w:cs="宋体"/>
          <w:color w:val="000000" w:themeColor="text1"/>
          <w:sz w:val="24"/>
          <w:highlight w:val="none"/>
          <w14:textFill>
            <w14:solidFill>
              <w14:schemeClr w14:val="tx1"/>
            </w14:solidFill>
          </w14:textFill>
        </w:rPr>
      </w:pPr>
    </w:p>
    <w:p w14:paraId="7938D381">
      <w:pPr>
        <w:autoSpaceDE w:val="0"/>
        <w:autoSpaceDN w:val="0"/>
        <w:spacing w:line="360" w:lineRule="auto"/>
        <w:ind w:left="4365" w:leftChars="1850" w:hanging="480" w:hangingChars="2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1BCF822C">
      <w:pPr>
        <w:autoSpaceDE w:val="0"/>
        <w:autoSpaceDN w:val="0"/>
        <w:spacing w:line="360" w:lineRule="auto"/>
        <w:ind w:firstLine="6120" w:firstLineChars="25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  年  月   日</w:t>
      </w:r>
    </w:p>
    <w:p w14:paraId="7FEB23D6">
      <w:pPr>
        <w:widowControl/>
        <w:spacing w:line="360" w:lineRule="auto"/>
        <w:jc w:val="left"/>
        <w:rPr>
          <w:rFonts w:ascii="仿宋_GB2312" w:hAnsi="仿宋" w:eastAsia="仿宋_GB2312" w:cs="仿宋_GB2312"/>
          <w:color w:val="000000" w:themeColor="text1"/>
          <w:kern w:val="0"/>
          <w:sz w:val="24"/>
          <w:highlight w:val="none"/>
          <w:lang w:val="zh-CN"/>
          <w14:textFill>
            <w14:solidFill>
              <w14:schemeClr w14:val="tx1"/>
            </w14:solidFill>
          </w14:textFill>
        </w:rPr>
        <w:sectPr>
          <w:pgSz w:w="11910" w:h="16840"/>
          <w:pgMar w:top="1340" w:right="1500" w:bottom="280" w:left="1680" w:header="720" w:footer="720" w:gutter="0"/>
          <w:pgNumType w:fmt="decimal"/>
          <w:cols w:space="720" w:num="1"/>
        </w:sectPr>
      </w:pPr>
    </w:p>
    <w:p w14:paraId="6C28346D">
      <w:pPr>
        <w:numPr>
          <w:ilvl w:val="0"/>
          <w:numId w:val="0"/>
        </w:numPr>
        <w:snapToGrid w:val="0"/>
        <w:spacing w:line="360" w:lineRule="auto"/>
        <w:ind w:firstLine="602" w:firstLineChars="200"/>
        <w:rPr>
          <w:rFonts w:hint="eastAsia" w:ascii="仿宋" w:hAnsi="仿宋" w:eastAsia="仿宋" w:cs="仿宋_GB2312"/>
          <w:b/>
          <w:color w:val="000000" w:themeColor="text1"/>
          <w:sz w:val="30"/>
          <w:szCs w:val="30"/>
          <w:highlight w:val="none"/>
          <w14:textFill>
            <w14:solidFill>
              <w14:schemeClr w14:val="tx1"/>
            </w14:solidFill>
          </w14:textFill>
        </w:rPr>
      </w:pPr>
      <w:r>
        <w:rPr>
          <w:rFonts w:hint="eastAsia" w:ascii="仿宋" w:hAnsi="仿宋" w:eastAsia="仿宋" w:cs="仿宋_GB2312"/>
          <w:b/>
          <w:color w:val="000000" w:themeColor="text1"/>
          <w:kern w:val="0"/>
          <w:sz w:val="30"/>
          <w:szCs w:val="30"/>
          <w:highlight w:val="none"/>
          <w14:textFill>
            <w14:solidFill>
              <w14:schemeClr w14:val="tx1"/>
            </w14:solidFill>
          </w14:textFill>
        </w:rPr>
        <w:t>七、</w:t>
      </w:r>
      <w:r>
        <w:rPr>
          <w:rFonts w:hint="eastAsia" w:ascii="仿宋" w:hAnsi="仿宋" w:eastAsia="仿宋" w:cs="仿宋_GB2312"/>
          <w:b/>
          <w:color w:val="000000" w:themeColor="text1"/>
          <w:sz w:val="30"/>
          <w:szCs w:val="30"/>
          <w:highlight w:val="none"/>
          <w14:textFill>
            <w14:solidFill>
              <w14:schemeClr w14:val="tx1"/>
            </w14:solidFill>
          </w14:textFill>
        </w:rPr>
        <w:t>中小企业声明函</w:t>
      </w:r>
    </w:p>
    <w:p w14:paraId="63A0A2AA">
      <w:pPr>
        <w:spacing w:line="300" w:lineRule="auto"/>
        <w:ind w:firstLine="2200" w:firstLineChars="500"/>
        <w:rPr>
          <w:rFonts w:hint="eastAsia" w:ascii="仿宋" w:hAnsi="仿宋" w:eastAsia="仿宋" w:cs="仿宋"/>
          <w:color w:val="000000" w:themeColor="text1"/>
          <w:sz w:val="44"/>
          <w:szCs w:val="44"/>
          <w:highlight w:val="none"/>
          <w14:textFill>
            <w14:solidFill>
              <w14:schemeClr w14:val="tx1"/>
            </w14:solidFill>
          </w14:textFill>
        </w:rPr>
      </w:pPr>
      <w:r>
        <w:rPr>
          <w:rFonts w:hint="eastAsia" w:ascii="仿宋" w:hAnsi="仿宋" w:eastAsia="仿宋" w:cs="仿宋"/>
          <w:color w:val="000000" w:themeColor="text1"/>
          <w:sz w:val="44"/>
          <w:szCs w:val="44"/>
          <w:highlight w:val="none"/>
          <w14:textFill>
            <w14:solidFill>
              <w14:schemeClr w14:val="tx1"/>
            </w14:solidFill>
          </w14:textFill>
        </w:rPr>
        <w:t>中小企业声明函（工程类）</w:t>
      </w:r>
    </w:p>
    <w:p w14:paraId="02B8EDC8">
      <w:pPr>
        <w:pStyle w:val="13"/>
        <w:spacing w:after="0" w:line="360" w:lineRule="auto"/>
        <w:ind w:left="-426" w:right="142" w:firstLine="640"/>
        <w:contextualSpacing/>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本公司（联合体）郑重声明，根据《政府采购促进中小企业发展管理办法》（财库</w:t>
      </w:r>
      <w:r>
        <w:rPr>
          <w:rFonts w:hint="eastAsia" w:ascii="仿宋_GB2312" w:hAnsi="宋体"/>
          <w:color w:val="000000" w:themeColor="text1"/>
          <w:sz w:val="24"/>
          <w:highlight w:val="none"/>
          <w14:textFill>
            <w14:solidFill>
              <w14:schemeClr w14:val="tx1"/>
            </w14:solidFill>
          </w14:textFill>
        </w:rPr>
        <w:t>﹝</w:t>
      </w:r>
      <w:r>
        <w:rPr>
          <w:rFonts w:hint="eastAsia" w:ascii="仿宋_GB2312" w:hAnsi="宋体" w:eastAsia="仿宋_GB2312"/>
          <w:color w:val="000000" w:themeColor="text1"/>
          <w:sz w:val="24"/>
          <w:highlight w:val="none"/>
          <w14:textFill>
            <w14:solidFill>
              <w14:schemeClr w14:val="tx1"/>
            </w14:solidFill>
          </w14:textFill>
        </w:rPr>
        <w:t>2020</w:t>
      </w:r>
      <w:r>
        <w:rPr>
          <w:rFonts w:hint="eastAsia" w:ascii="仿宋_GB2312" w:hAnsi="宋体"/>
          <w:color w:val="000000" w:themeColor="text1"/>
          <w:sz w:val="24"/>
          <w:highlight w:val="none"/>
          <w14:textFill>
            <w14:solidFill>
              <w14:schemeClr w14:val="tx1"/>
            </w14:solidFill>
          </w14:textFill>
        </w:rPr>
        <w:t>﹞</w:t>
      </w:r>
      <w:r>
        <w:rPr>
          <w:rFonts w:hint="eastAsia" w:ascii="仿宋_GB2312" w:hAnsi="宋体" w:eastAsia="仿宋_GB2312"/>
          <w:color w:val="000000" w:themeColor="text1"/>
          <w:sz w:val="24"/>
          <w:highlight w:val="none"/>
          <w14:textFill>
            <w14:solidFill>
              <w14:schemeClr w14:val="tx1"/>
            </w14:solidFill>
          </w14:textFill>
        </w:rPr>
        <w:t>46号）的规定，本公司（联合体）参加</w:t>
      </w:r>
      <w:r>
        <w:rPr>
          <w:rFonts w:hint="eastAsia" w:ascii="仿宋_GB2312" w:hAnsi="宋体" w:eastAsia="仿宋_GB2312"/>
          <w:color w:val="000000" w:themeColor="text1"/>
          <w:sz w:val="24"/>
          <w:highlight w:val="none"/>
          <w:u w:val="single"/>
          <w:lang w:eastAsia="zh-CN"/>
          <w14:textFill>
            <w14:solidFill>
              <w14:schemeClr w14:val="tx1"/>
            </w14:solidFill>
          </w14:textFill>
        </w:rPr>
        <w:t>南宁市第四人民医院</w:t>
      </w:r>
      <w:r>
        <w:rPr>
          <w:rFonts w:hint="eastAsia" w:ascii="仿宋_GB2312" w:hAnsi="宋体" w:eastAsia="仿宋_GB2312"/>
          <w:color w:val="000000" w:themeColor="text1"/>
          <w:sz w:val="24"/>
          <w:highlight w:val="none"/>
          <w14:textFill>
            <w14:solidFill>
              <w14:schemeClr w14:val="tx1"/>
            </w14:solidFill>
          </w14:textFill>
        </w:rPr>
        <w:t>的</w:t>
      </w:r>
      <w:r>
        <w:rPr>
          <w:rFonts w:hint="eastAsia" w:ascii="仿宋_GB2312" w:hAnsi="宋体" w:eastAsia="仿宋_GB2312"/>
          <w:color w:val="000000" w:themeColor="text1"/>
          <w:sz w:val="24"/>
          <w:highlight w:val="none"/>
          <w:u w:val="single"/>
          <w:lang w:eastAsia="zh-CN"/>
          <w14:textFill>
            <w14:solidFill>
              <w14:schemeClr w14:val="tx1"/>
            </w14:solidFill>
          </w14:textFill>
        </w:rPr>
        <w:t>南宁市第四人民医院2026年2万元以下（含2万元）零星维修工程定点施工</w:t>
      </w:r>
      <w:r>
        <w:rPr>
          <w:rFonts w:hint="eastAsia" w:ascii="仿宋_GB2312" w:hAnsi="宋体" w:eastAsia="仿宋_GB2312"/>
          <w:color w:val="000000" w:themeColor="text1"/>
          <w:sz w:val="24"/>
          <w:highlight w:val="none"/>
          <w14:textFill>
            <w14:solidFill>
              <w14:schemeClr w14:val="tx1"/>
            </w14:solidFill>
          </w14:textFill>
        </w:rPr>
        <w:t>采购活动，提供的服务全部由符合政策要求的中小企业制造。相关企业（含联合体中的中小企业、签订分包意向协议的中小企业）的具体情况如下：</w:t>
      </w:r>
    </w:p>
    <w:p w14:paraId="08A19C5E">
      <w:pPr>
        <w:tabs>
          <w:tab w:val="left" w:pos="1384"/>
          <w:tab w:val="left" w:pos="4562"/>
          <w:tab w:val="left" w:pos="6803"/>
        </w:tabs>
        <w:spacing w:line="360" w:lineRule="auto"/>
        <w:ind w:left="-426" w:right="-58" w:firstLine="655"/>
        <w:contextualSpacing/>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1.</w:t>
      </w:r>
      <w:r>
        <w:rPr>
          <w:rFonts w:hint="eastAsia" w:ascii="仿宋_GB2312" w:hAnsi="宋体" w:eastAsia="仿宋_GB2312"/>
          <w:color w:val="000000" w:themeColor="text1"/>
          <w:sz w:val="24"/>
          <w:highlight w:val="none"/>
          <w:u w:val="single"/>
          <w14:textFill>
            <w14:solidFill>
              <w14:schemeClr w14:val="tx1"/>
            </w14:solidFill>
          </w14:textFill>
        </w:rPr>
        <w:t>（标的名称）</w:t>
      </w:r>
      <w:r>
        <w:rPr>
          <w:rFonts w:hint="eastAsia" w:ascii="仿宋_GB2312" w:hAnsi="宋体" w:eastAsia="仿宋_GB2312"/>
          <w:color w:val="000000" w:themeColor="text1"/>
          <w:sz w:val="24"/>
          <w:highlight w:val="none"/>
          <w14:textFill>
            <w14:solidFill>
              <w14:schemeClr w14:val="tx1"/>
            </w14:solidFill>
          </w14:textFill>
        </w:rPr>
        <w:t>，属于</w:t>
      </w:r>
      <w:r>
        <w:rPr>
          <w:rFonts w:hint="eastAsia" w:ascii="仿宋_GB2312" w:hAnsi="宋体" w:eastAsia="仿宋_GB2312"/>
          <w:color w:val="000000" w:themeColor="text1"/>
          <w:sz w:val="24"/>
          <w:highlight w:val="none"/>
          <w:u w:val="single"/>
          <w14:textFill>
            <w14:solidFill>
              <w14:schemeClr w14:val="tx1"/>
            </w14:solidFill>
          </w14:textFill>
        </w:rPr>
        <w:t>（采购文件中明确的所属行业）</w:t>
      </w:r>
      <w:r>
        <w:rPr>
          <w:rFonts w:hint="eastAsia" w:ascii="仿宋_GB2312" w:hAnsi="宋体" w:eastAsia="仿宋_GB2312"/>
          <w:color w:val="000000" w:themeColor="text1"/>
          <w:sz w:val="24"/>
          <w:highlight w:val="none"/>
          <w14:textFill>
            <w14:solidFill>
              <w14:schemeClr w14:val="tx1"/>
            </w14:solidFill>
          </w14:textFill>
        </w:rPr>
        <w:t>行业；承建企业为</w:t>
      </w:r>
      <w:r>
        <w:rPr>
          <w:rFonts w:hint="eastAsia" w:ascii="仿宋_GB2312" w:hAnsi="宋体" w:eastAsia="仿宋_GB2312"/>
          <w:color w:val="000000" w:themeColor="text1"/>
          <w:sz w:val="24"/>
          <w:highlight w:val="none"/>
          <w:u w:val="single"/>
          <w14:textFill>
            <w14:solidFill>
              <w14:schemeClr w14:val="tx1"/>
            </w14:solidFill>
          </w14:textFill>
        </w:rPr>
        <w:t>（企业名称）</w:t>
      </w:r>
      <w:r>
        <w:rPr>
          <w:rFonts w:hint="eastAsia" w:ascii="仿宋_GB2312" w:hAnsi="宋体" w:eastAsia="仿宋_GB2312"/>
          <w:color w:val="000000" w:themeColor="text1"/>
          <w:sz w:val="24"/>
          <w:highlight w:val="none"/>
          <w14:textFill>
            <w14:solidFill>
              <w14:schemeClr w14:val="tx1"/>
            </w14:solidFill>
          </w14:textFill>
        </w:rPr>
        <w:t>，从业人员</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人，营业收入为</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万元，资产总额为</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万元，属于</w:t>
      </w:r>
      <w:r>
        <w:rPr>
          <w:rFonts w:hint="eastAsia" w:ascii="仿宋_GB2312" w:hAnsi="宋体" w:eastAsia="仿宋_GB2312"/>
          <w:color w:val="000000" w:themeColor="text1"/>
          <w:sz w:val="24"/>
          <w:highlight w:val="none"/>
          <w:u w:val="single"/>
          <w14:textFill>
            <w14:solidFill>
              <w14:schemeClr w14:val="tx1"/>
            </w14:solidFill>
          </w14:textFill>
        </w:rPr>
        <w:t>（中型企业、小型企业、微型企业）</w:t>
      </w:r>
      <w:r>
        <w:rPr>
          <w:rFonts w:hint="eastAsia" w:ascii="仿宋_GB2312" w:hAnsi="宋体" w:eastAsia="仿宋_GB2312"/>
          <w:color w:val="000000" w:themeColor="text1"/>
          <w:sz w:val="24"/>
          <w:highlight w:val="none"/>
          <w14:textFill>
            <w14:solidFill>
              <w14:schemeClr w14:val="tx1"/>
            </w14:solidFill>
          </w14:textFill>
        </w:rPr>
        <w:t>；</w:t>
      </w:r>
    </w:p>
    <w:p w14:paraId="1C68A1B4">
      <w:pPr>
        <w:tabs>
          <w:tab w:val="left" w:pos="1065"/>
          <w:tab w:val="left" w:pos="6477"/>
        </w:tabs>
        <w:spacing w:line="360" w:lineRule="auto"/>
        <w:ind w:left="-426" w:right="-58" w:firstLine="655"/>
        <w:contextualSpacing/>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2.</w:t>
      </w:r>
      <w:r>
        <w:rPr>
          <w:rFonts w:hint="eastAsia" w:ascii="仿宋_GB2312" w:hAnsi="宋体" w:eastAsia="仿宋_GB2312"/>
          <w:color w:val="000000" w:themeColor="text1"/>
          <w:sz w:val="24"/>
          <w:highlight w:val="none"/>
          <w:u w:val="single"/>
          <w14:textFill>
            <w14:solidFill>
              <w14:schemeClr w14:val="tx1"/>
            </w14:solidFill>
          </w14:textFill>
        </w:rPr>
        <w:t>（标的名称）</w:t>
      </w:r>
      <w:r>
        <w:rPr>
          <w:rFonts w:hint="eastAsia" w:ascii="仿宋_GB2312" w:hAnsi="宋体" w:eastAsia="仿宋_GB2312"/>
          <w:color w:val="000000" w:themeColor="text1"/>
          <w:sz w:val="24"/>
          <w:highlight w:val="none"/>
          <w14:textFill>
            <w14:solidFill>
              <w14:schemeClr w14:val="tx1"/>
            </w14:solidFill>
          </w14:textFill>
        </w:rPr>
        <w:t>，属于</w:t>
      </w:r>
      <w:r>
        <w:rPr>
          <w:rFonts w:hint="eastAsia" w:ascii="仿宋_GB2312" w:hAnsi="宋体" w:eastAsia="仿宋_GB2312"/>
          <w:color w:val="000000" w:themeColor="text1"/>
          <w:sz w:val="24"/>
          <w:highlight w:val="none"/>
          <w:u w:val="single"/>
          <w14:textFill>
            <w14:solidFill>
              <w14:schemeClr w14:val="tx1"/>
            </w14:solidFill>
          </w14:textFill>
        </w:rPr>
        <w:t>（采购文件中明确的所属行业）</w:t>
      </w:r>
      <w:r>
        <w:rPr>
          <w:rFonts w:hint="eastAsia" w:ascii="仿宋_GB2312" w:hAnsi="宋体" w:eastAsia="仿宋_GB2312"/>
          <w:color w:val="000000" w:themeColor="text1"/>
          <w:sz w:val="24"/>
          <w:highlight w:val="none"/>
          <w14:textFill>
            <w14:solidFill>
              <w14:schemeClr w14:val="tx1"/>
            </w14:solidFill>
          </w14:textFill>
        </w:rPr>
        <w:t>行业；承建企业为</w:t>
      </w:r>
      <w:r>
        <w:rPr>
          <w:rFonts w:hint="eastAsia" w:ascii="仿宋_GB2312" w:hAnsi="宋体" w:eastAsia="仿宋_GB2312"/>
          <w:color w:val="000000" w:themeColor="text1"/>
          <w:sz w:val="24"/>
          <w:highlight w:val="none"/>
          <w:u w:val="single"/>
          <w14:textFill>
            <w14:solidFill>
              <w14:schemeClr w14:val="tx1"/>
            </w14:solidFill>
          </w14:textFill>
        </w:rPr>
        <w:t>（企业名称）</w:t>
      </w:r>
      <w:r>
        <w:rPr>
          <w:rFonts w:hint="eastAsia" w:ascii="仿宋_GB2312" w:hAnsi="宋体" w:eastAsia="仿宋_GB2312"/>
          <w:color w:val="000000" w:themeColor="text1"/>
          <w:sz w:val="24"/>
          <w:highlight w:val="none"/>
          <w14:textFill>
            <w14:solidFill>
              <w14:schemeClr w14:val="tx1"/>
            </w14:solidFill>
          </w14:textFill>
        </w:rPr>
        <w:t>，从业人员</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人，营业收入为</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万元，资产总额为</w:t>
      </w:r>
      <w:r>
        <w:rPr>
          <w:rFonts w:hint="eastAsia" w:ascii="仿宋_GB2312" w:hAnsi="宋体" w:eastAsia="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olor w:val="000000" w:themeColor="text1"/>
          <w:sz w:val="24"/>
          <w:highlight w:val="none"/>
          <w14:textFill>
            <w14:solidFill>
              <w14:schemeClr w14:val="tx1"/>
            </w14:solidFill>
          </w14:textFill>
        </w:rPr>
        <w:t>万元，属于</w:t>
      </w:r>
      <w:r>
        <w:rPr>
          <w:rFonts w:hint="eastAsia" w:ascii="仿宋_GB2312" w:hAnsi="宋体" w:eastAsia="仿宋_GB2312"/>
          <w:color w:val="000000" w:themeColor="text1"/>
          <w:sz w:val="24"/>
          <w:highlight w:val="none"/>
          <w:u w:val="single"/>
          <w14:textFill>
            <w14:solidFill>
              <w14:schemeClr w14:val="tx1"/>
            </w14:solidFill>
          </w14:textFill>
        </w:rPr>
        <w:t>（中型企业、小型企业、微型企业）</w:t>
      </w:r>
      <w:r>
        <w:rPr>
          <w:rFonts w:hint="eastAsia" w:ascii="仿宋_GB2312" w:hAnsi="宋体" w:eastAsia="仿宋_GB2312"/>
          <w:color w:val="000000" w:themeColor="text1"/>
          <w:sz w:val="24"/>
          <w:highlight w:val="none"/>
          <w14:textFill>
            <w14:solidFill>
              <w14:schemeClr w14:val="tx1"/>
            </w14:solidFill>
          </w14:textFill>
        </w:rPr>
        <w:t>；</w:t>
      </w:r>
    </w:p>
    <w:p w14:paraId="16FE31F2">
      <w:pPr>
        <w:pStyle w:val="13"/>
        <w:spacing w:after="0" w:line="360" w:lineRule="auto"/>
        <w:ind w:left="142" w:right="142"/>
        <w:contextualSpacing/>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 xml:space="preserve">…… </w:t>
      </w:r>
    </w:p>
    <w:p w14:paraId="3EAC27D6">
      <w:pPr>
        <w:pStyle w:val="13"/>
        <w:spacing w:after="0" w:line="360" w:lineRule="auto"/>
        <w:ind w:left="-405" w:leftChars="-193" w:right="142" w:firstLine="453" w:firstLineChars="189"/>
        <w:contextualSpacing/>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5AD37ABF">
      <w:pPr>
        <w:pStyle w:val="13"/>
        <w:spacing w:after="0" w:line="360" w:lineRule="auto"/>
        <w:ind w:left="-426" w:right="142" w:firstLine="567"/>
        <w:contextualSpacing/>
        <w:rPr>
          <w:rFonts w:hint="eastAsia" w:ascii="仿宋_GB2312" w:hAnsi="宋体" w:eastAsia="仿宋_GB2312"/>
          <w:color w:val="000000" w:themeColor="text1"/>
          <w:sz w:val="24"/>
          <w:highlight w:val="none"/>
          <w14:textFill>
            <w14:solidFill>
              <w14:schemeClr w14:val="tx1"/>
            </w14:solidFill>
          </w14:textFill>
        </w:rPr>
      </w:pPr>
      <w:r>
        <w:rPr>
          <w:rFonts w:hint="eastAsia" w:ascii="仿宋_GB2312" w:hAnsi="宋体" w:eastAsia="仿宋_GB2312"/>
          <w:color w:val="000000" w:themeColor="text1"/>
          <w:sz w:val="24"/>
          <w:highlight w:val="none"/>
          <w14:textFill>
            <w14:solidFill>
              <w14:schemeClr w14:val="tx1"/>
            </w14:solidFill>
          </w14:textFill>
        </w:rPr>
        <w:t>本企业对上述声明内容的真实性负责。如有虚假，将依法承担相应责任。</w:t>
      </w:r>
    </w:p>
    <w:p w14:paraId="124632C9">
      <w:pPr>
        <w:pStyle w:val="13"/>
        <w:spacing w:after="0" w:line="360" w:lineRule="auto"/>
        <w:ind w:left="3960" w:right="1808"/>
        <w:contextualSpacing/>
        <w:rPr>
          <w:rFonts w:hint="eastAsia" w:ascii="宋体" w:hAnsi="宋体"/>
          <w:color w:val="000000" w:themeColor="text1"/>
          <w:sz w:val="24"/>
          <w:highlight w:val="none"/>
          <w14:textFill>
            <w14:solidFill>
              <w14:schemeClr w14:val="tx1"/>
            </w14:solidFill>
          </w14:textFill>
        </w:rPr>
      </w:pPr>
    </w:p>
    <w:p w14:paraId="2A285293">
      <w:pPr>
        <w:autoSpaceDE w:val="0"/>
        <w:autoSpaceDN w:val="0"/>
        <w:spacing w:line="360" w:lineRule="auto"/>
        <w:ind w:left="4335" w:leftChars="1950" w:hanging="240" w:hangingChars="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4F4C9375">
      <w:pPr>
        <w:autoSpaceDE w:val="0"/>
        <w:autoSpaceDN w:val="0"/>
        <w:spacing w:line="360" w:lineRule="auto"/>
        <w:ind w:firstLine="6480" w:firstLineChars="270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  年  月   日</w:t>
      </w:r>
    </w:p>
    <w:p w14:paraId="1A26D7D6">
      <w:pPr>
        <w:pStyle w:val="13"/>
        <w:spacing w:after="0" w:line="360" w:lineRule="auto"/>
        <w:ind w:left="3960" w:right="1808"/>
        <w:contextualSpacing/>
        <w:rPr>
          <w:rFonts w:hint="eastAsia"/>
          <w:color w:val="000000" w:themeColor="text1"/>
          <w:highlight w:val="none"/>
          <w14:textFill>
            <w14:solidFill>
              <w14:schemeClr w14:val="tx1"/>
            </w14:solidFill>
          </w14:textFill>
        </w:rPr>
      </w:pPr>
    </w:p>
    <w:p w14:paraId="75100899">
      <w:pPr>
        <w:snapToGrid w:val="0"/>
        <w:spacing w:line="360" w:lineRule="auto"/>
        <w:ind w:firstLine="480" w:firstLineChars="200"/>
        <w:rPr>
          <w:rFonts w:hint="eastAsia" w:ascii="仿宋" w:hAnsi="仿宋" w:eastAsia="仿宋" w:cs="仿宋_GB2312"/>
          <w:b/>
          <w:color w:val="000000" w:themeColor="text1"/>
          <w:sz w:val="30"/>
          <w:szCs w:val="30"/>
          <w:highlight w:val="none"/>
          <w14:textFill>
            <w14:solidFill>
              <w14:schemeClr w14:val="tx1"/>
            </w14:solidFill>
          </w14:textFill>
        </w:rPr>
      </w:pPr>
      <w:r>
        <w:rPr>
          <w:rFonts w:hint="eastAsia" w:ascii="仿宋_GB2312" w:hAnsi="宋体" w:eastAsia="仿宋_GB2312" w:cs="Times New Roman"/>
          <w:color w:val="000000" w:themeColor="text1"/>
          <w:kern w:val="2"/>
          <w:sz w:val="24"/>
          <w:szCs w:val="24"/>
          <w:highlight w:val="none"/>
          <w:lang w:val="en-US" w:eastAsia="zh-CN" w:bidi="ar-SA"/>
          <w14:textFill>
            <w14:solidFill>
              <w14:schemeClr w14:val="tx1"/>
            </w14:solidFill>
          </w14:textFill>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56975048">
      <w:pPr>
        <w:snapToGrid w:val="0"/>
        <w:spacing w:line="360" w:lineRule="auto"/>
        <w:ind w:firstLine="602" w:firstLineChars="200"/>
        <w:rPr>
          <w:rFonts w:hint="eastAsia" w:ascii="仿宋" w:hAnsi="仿宋" w:eastAsia="仿宋" w:cs="仿宋_GB2312"/>
          <w:b/>
          <w:color w:val="000000" w:themeColor="text1"/>
          <w:sz w:val="30"/>
          <w:szCs w:val="30"/>
          <w:highlight w:val="none"/>
          <w14:textFill>
            <w14:solidFill>
              <w14:schemeClr w14:val="tx1"/>
            </w14:solidFill>
          </w14:textFill>
        </w:rPr>
      </w:pPr>
    </w:p>
    <w:p w14:paraId="234D2161">
      <w:pPr>
        <w:spacing w:line="520" w:lineRule="exact"/>
        <w:jc w:val="center"/>
        <w:rPr>
          <w:rFonts w:hint="eastAsia" w:ascii="仿宋" w:hAnsi="仿宋" w:eastAsia="仿宋" w:cs="仿宋"/>
          <w:color w:val="000000" w:themeColor="text1"/>
          <w:sz w:val="44"/>
          <w:szCs w:val="44"/>
          <w:highlight w:val="none"/>
          <w14:textFill>
            <w14:solidFill>
              <w14:schemeClr w14:val="tx1"/>
            </w14:solidFill>
          </w14:textFill>
        </w:rPr>
      </w:pPr>
    </w:p>
    <w:p w14:paraId="10FCF619">
      <w:pPr>
        <w:spacing w:line="520" w:lineRule="exact"/>
        <w:jc w:val="center"/>
        <w:rPr>
          <w:rFonts w:hint="eastAsia" w:ascii="仿宋" w:hAnsi="仿宋" w:eastAsia="仿宋" w:cs="仿宋"/>
          <w:color w:val="000000" w:themeColor="text1"/>
          <w:sz w:val="44"/>
          <w:szCs w:val="44"/>
          <w:highlight w:val="none"/>
          <w14:textFill>
            <w14:solidFill>
              <w14:schemeClr w14:val="tx1"/>
            </w14:solidFill>
          </w14:textFill>
        </w:rPr>
      </w:pPr>
    </w:p>
    <w:p w14:paraId="5E787A34">
      <w:pPr>
        <w:spacing w:line="520" w:lineRule="exact"/>
        <w:jc w:val="center"/>
        <w:rPr>
          <w:rFonts w:hint="eastAsia" w:ascii="仿宋" w:hAnsi="仿宋" w:eastAsia="仿宋" w:cs="仿宋"/>
          <w:color w:val="000000" w:themeColor="text1"/>
          <w:sz w:val="44"/>
          <w:szCs w:val="44"/>
          <w:highlight w:val="none"/>
          <w14:textFill>
            <w14:solidFill>
              <w14:schemeClr w14:val="tx1"/>
            </w14:solidFill>
          </w14:textFill>
        </w:rPr>
      </w:pPr>
    </w:p>
    <w:p w14:paraId="5695F385">
      <w:pPr>
        <w:spacing w:line="520" w:lineRule="exact"/>
        <w:jc w:val="center"/>
        <w:rPr>
          <w:rFonts w:hint="eastAsia" w:ascii="仿宋" w:hAnsi="仿宋" w:eastAsia="仿宋" w:cs="仿宋"/>
          <w:color w:val="000000" w:themeColor="text1"/>
          <w:sz w:val="44"/>
          <w:szCs w:val="44"/>
          <w:highlight w:val="none"/>
          <w14:textFill>
            <w14:solidFill>
              <w14:schemeClr w14:val="tx1"/>
            </w14:solidFill>
          </w14:textFill>
        </w:rPr>
      </w:pPr>
    </w:p>
    <w:p w14:paraId="7EA9856E">
      <w:pPr>
        <w:spacing w:line="520" w:lineRule="exact"/>
        <w:jc w:val="center"/>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44"/>
          <w:szCs w:val="44"/>
          <w:highlight w:val="none"/>
          <w14:textFill>
            <w14:solidFill>
              <w14:schemeClr w14:val="tx1"/>
            </w14:solidFill>
          </w14:textFill>
        </w:rPr>
        <w:t>残疾人福利性单位声明函（如有）</w:t>
      </w:r>
    </w:p>
    <w:p w14:paraId="68E6A7ED">
      <w:pPr>
        <w:spacing w:line="52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7169CFB0">
      <w:pPr>
        <w:spacing w:line="360" w:lineRule="auto"/>
        <w:ind w:firstLine="480" w:firstLineChars="200"/>
        <w:rPr>
          <w:rFonts w:hint="eastAsia" w:ascii="仿宋_GB2312" w:hAnsi="宋体" w:eastAsia="仿宋_GB2312" w:cs="仿宋_GB2312"/>
          <w:color w:val="000000" w:themeColor="text1"/>
          <w:sz w:val="24"/>
          <w:highlight w:val="none"/>
          <w14:textFill>
            <w14:solidFill>
              <w14:schemeClr w14:val="tx1"/>
            </w14:solidFill>
          </w14:textFill>
        </w:rPr>
      </w:pPr>
      <w:r>
        <w:rPr>
          <w:rFonts w:hint="eastAsia" w:ascii="仿宋_GB2312" w:hAnsi="宋体" w:eastAsia="仿宋_GB2312" w:cs="仿宋_GB2312"/>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宋体"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s="仿宋_GB2312"/>
          <w:color w:val="000000" w:themeColor="text1"/>
          <w:sz w:val="24"/>
          <w:highlight w:val="none"/>
          <w:u w:val="single"/>
          <w:lang w:eastAsia="zh-CN"/>
          <w14:textFill>
            <w14:solidFill>
              <w14:schemeClr w14:val="tx1"/>
            </w14:solidFill>
          </w14:textFill>
        </w:rPr>
        <w:t>南宁市第四人民医院</w:t>
      </w:r>
      <w:r>
        <w:rPr>
          <w:rFonts w:hint="eastAsia" w:ascii="仿宋_GB2312" w:hAnsi="宋体"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s="仿宋_GB2312"/>
          <w:color w:val="000000" w:themeColor="text1"/>
          <w:sz w:val="24"/>
          <w:highlight w:val="none"/>
          <w14:textFill>
            <w14:solidFill>
              <w14:schemeClr w14:val="tx1"/>
            </w14:solidFill>
          </w14:textFill>
        </w:rPr>
        <w:t>单位的</w:t>
      </w:r>
      <w:r>
        <w:rPr>
          <w:rFonts w:hint="eastAsia" w:ascii="仿宋_GB2312" w:hAnsi="宋体" w:eastAsia="仿宋_GB2312" w:cs="仿宋_GB2312"/>
          <w:color w:val="000000" w:themeColor="text1"/>
          <w:sz w:val="24"/>
          <w:highlight w:val="none"/>
          <w:u w:val="single"/>
          <w14:textFill>
            <w14:solidFill>
              <w14:schemeClr w14:val="tx1"/>
            </w14:solidFill>
          </w14:textFill>
        </w:rPr>
        <w:t xml:space="preserve"> </w:t>
      </w:r>
      <w:r>
        <w:rPr>
          <w:rFonts w:hint="eastAsia" w:ascii="仿宋_GB2312" w:hAnsi="宋体" w:eastAsia="仿宋_GB2312" w:cs="仿宋_GB2312"/>
          <w:color w:val="000000" w:themeColor="text1"/>
          <w:sz w:val="24"/>
          <w:highlight w:val="none"/>
          <w:u w:val="single"/>
          <w:lang w:eastAsia="zh-CN"/>
          <w14:textFill>
            <w14:solidFill>
              <w14:schemeClr w14:val="tx1"/>
            </w14:solidFill>
          </w14:textFill>
        </w:rPr>
        <w:t>南宁市第四人民医院2026年2万元以下（含2万元）零星维修工程定点施工</w:t>
      </w:r>
      <w:r>
        <w:rPr>
          <w:rFonts w:hint="eastAsia" w:ascii="仿宋_GB2312" w:hAnsi="宋体" w:eastAsia="仿宋_GB2312" w:cs="仿宋_GB2312"/>
          <w:color w:val="000000" w:themeColor="text1"/>
          <w:sz w:val="24"/>
          <w:highlight w:val="none"/>
          <w14:textFill>
            <w14:solidFill>
              <w14:schemeClr w14:val="tx1"/>
            </w14:solidFill>
          </w14:textFill>
        </w:rPr>
        <w:t>采购活动由本单位提供服务。</w:t>
      </w:r>
    </w:p>
    <w:p w14:paraId="65E6FEF9">
      <w:pPr>
        <w:spacing w:line="360" w:lineRule="auto"/>
        <w:ind w:firstLine="480" w:firstLineChars="200"/>
        <w:rPr>
          <w:rFonts w:hint="eastAsia" w:ascii="仿宋_GB2312" w:hAnsi="宋体" w:eastAsia="仿宋_GB2312" w:cs="仿宋_GB2312"/>
          <w:color w:val="000000" w:themeColor="text1"/>
          <w:sz w:val="24"/>
          <w:highlight w:val="none"/>
          <w14:textFill>
            <w14:solidFill>
              <w14:schemeClr w14:val="tx1"/>
            </w14:solidFill>
          </w14:textFill>
        </w:rPr>
      </w:pPr>
      <w:r>
        <w:rPr>
          <w:rFonts w:hint="eastAsia" w:ascii="仿宋_GB2312" w:hAnsi="宋体" w:eastAsia="仿宋_GB2312" w:cs="仿宋_GB2312"/>
          <w:color w:val="000000" w:themeColor="text1"/>
          <w:sz w:val="24"/>
          <w:highlight w:val="none"/>
          <w14:textFill>
            <w14:solidFill>
              <w14:schemeClr w14:val="tx1"/>
            </w14:solidFill>
          </w14:textFill>
        </w:rPr>
        <w:t>本单位对上述声明的真实性负责。如有虚假，将依法承担相应责任。</w:t>
      </w:r>
    </w:p>
    <w:p w14:paraId="2F5E540D">
      <w:pPr>
        <w:spacing w:line="360" w:lineRule="auto"/>
        <w:rPr>
          <w:rFonts w:hint="eastAsia" w:ascii="宋体" w:hAnsi="宋体" w:cs="仿宋_GB2312"/>
          <w:color w:val="000000" w:themeColor="text1"/>
          <w:sz w:val="24"/>
          <w:highlight w:val="none"/>
          <w14:textFill>
            <w14:solidFill>
              <w14:schemeClr w14:val="tx1"/>
            </w14:solidFill>
          </w14:textFill>
        </w:rPr>
      </w:pPr>
    </w:p>
    <w:p w14:paraId="55B477E5">
      <w:pPr>
        <w:spacing w:line="360" w:lineRule="auto"/>
        <w:rPr>
          <w:rFonts w:hint="eastAsia" w:ascii="宋体" w:hAnsi="宋体" w:cs="仿宋_GB2312"/>
          <w:color w:val="000000" w:themeColor="text1"/>
          <w:sz w:val="24"/>
          <w:highlight w:val="none"/>
          <w14:textFill>
            <w14:solidFill>
              <w14:schemeClr w14:val="tx1"/>
            </w14:solidFill>
          </w14:textFill>
        </w:rPr>
      </w:pPr>
    </w:p>
    <w:p w14:paraId="630027EE">
      <w:pPr>
        <w:spacing w:line="360" w:lineRule="auto"/>
        <w:rPr>
          <w:rFonts w:hint="eastAsia" w:ascii="宋体" w:hAnsi="宋体" w:cs="仿宋_GB2312"/>
          <w:color w:val="000000" w:themeColor="text1"/>
          <w:sz w:val="24"/>
          <w:highlight w:val="none"/>
          <w14:textFill>
            <w14:solidFill>
              <w14:schemeClr w14:val="tx1"/>
            </w14:solidFill>
          </w14:textFill>
        </w:rPr>
      </w:pPr>
    </w:p>
    <w:p w14:paraId="7CAAC719">
      <w:pPr>
        <w:autoSpaceDE w:val="0"/>
        <w:autoSpaceDN w:val="0"/>
        <w:spacing w:line="360" w:lineRule="auto"/>
        <w:ind w:left="4335" w:leftChars="1950" w:hanging="240" w:hangingChars="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738177E7">
      <w:pPr>
        <w:autoSpaceDE w:val="0"/>
        <w:autoSpaceDN w:val="0"/>
        <w:spacing w:line="360" w:lineRule="auto"/>
        <w:ind w:left="4335" w:leftChars="1950" w:hanging="240" w:hangingChars="100"/>
        <w:rPr>
          <w:rFonts w:hint="eastAsia" w:ascii="宋体" w:hAnsi="宋体"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日  期：     年   月   日</w:t>
      </w:r>
    </w:p>
    <w:p w14:paraId="42F54EAC">
      <w:pPr>
        <w:spacing w:line="360" w:lineRule="auto"/>
        <w:rPr>
          <w:rFonts w:hint="eastAsia" w:ascii="宋体" w:hAnsi="宋体" w:cs="仿宋_GB2312"/>
          <w:color w:val="000000" w:themeColor="text1"/>
          <w:sz w:val="24"/>
          <w:highlight w:val="none"/>
          <w14:textFill>
            <w14:solidFill>
              <w14:schemeClr w14:val="tx1"/>
            </w14:solidFill>
          </w14:textFill>
        </w:rPr>
      </w:pPr>
    </w:p>
    <w:p w14:paraId="175C5097">
      <w:pPr>
        <w:spacing w:line="360" w:lineRule="auto"/>
        <w:rPr>
          <w:rFonts w:hint="eastAsia" w:ascii="宋体" w:hAnsi="宋体" w:cs="仿宋_GB2312"/>
          <w:color w:val="000000" w:themeColor="text1"/>
          <w:sz w:val="24"/>
          <w:highlight w:val="none"/>
          <w14:textFill>
            <w14:solidFill>
              <w14:schemeClr w14:val="tx1"/>
            </w14:solidFill>
          </w14:textFill>
        </w:rPr>
      </w:pPr>
    </w:p>
    <w:p w14:paraId="2AC3DB3E">
      <w:pPr>
        <w:spacing w:line="360" w:lineRule="auto"/>
        <w:rPr>
          <w:rFonts w:hint="eastAsia" w:ascii="宋体" w:hAnsi="宋体" w:cs="仿宋_GB2312"/>
          <w:color w:val="000000" w:themeColor="text1"/>
          <w:sz w:val="24"/>
          <w:highlight w:val="none"/>
          <w14:textFill>
            <w14:solidFill>
              <w14:schemeClr w14:val="tx1"/>
            </w14:solidFill>
          </w14:textFill>
        </w:rPr>
      </w:pPr>
    </w:p>
    <w:p w14:paraId="4F17A89E">
      <w:pPr>
        <w:autoSpaceDE w:val="0"/>
        <w:autoSpaceDN w:val="0"/>
        <w:spacing w:line="360" w:lineRule="auto"/>
        <w:ind w:firstLine="0" w:firstLineChars="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宋体" w:eastAsia="仿宋_GB2312" w:cs="Times New Roman"/>
          <w:color w:val="000000" w:themeColor="text1"/>
          <w:kern w:val="2"/>
          <w:sz w:val="24"/>
          <w:szCs w:val="24"/>
          <w:highlight w:val="none"/>
          <w:lang w:val="en-US" w:eastAsia="zh-CN" w:bidi="ar-SA"/>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竞标人提供由省级以上监狱管理局、戒毒管理局（含新疆生产建设兵团）出具的属于监狱企业证明文件的，视同为小型和微型企业。</w:t>
      </w:r>
    </w:p>
    <w:p w14:paraId="5613AA4B">
      <w:pPr>
        <w:widowControl/>
        <w:spacing w:line="360" w:lineRule="auto"/>
        <w:jc w:val="left"/>
        <w:rPr>
          <w:rFonts w:ascii="仿宋_GB2312" w:hAnsi="仿宋" w:eastAsia="仿宋_GB2312" w:cs="仿宋_GB2312"/>
          <w:color w:val="000000" w:themeColor="text1"/>
          <w:kern w:val="0"/>
          <w:sz w:val="24"/>
          <w:highlight w:val="none"/>
          <w:lang w:val="zh-CN"/>
          <w14:textFill>
            <w14:solidFill>
              <w14:schemeClr w14:val="tx1"/>
            </w14:solidFill>
          </w14:textFill>
        </w:rPr>
      </w:pPr>
    </w:p>
    <w:p w14:paraId="391C3413">
      <w:pPr>
        <w:pStyle w:val="20"/>
        <w:rPr>
          <w:rFonts w:ascii="仿宋_GB2312" w:hAnsi="仿宋" w:eastAsia="仿宋_GB2312" w:cs="仿宋_GB2312"/>
          <w:color w:val="000000" w:themeColor="text1"/>
          <w:kern w:val="0"/>
          <w:sz w:val="24"/>
          <w:highlight w:val="none"/>
          <w:lang w:val="zh-CN"/>
          <w14:textFill>
            <w14:solidFill>
              <w14:schemeClr w14:val="tx1"/>
            </w14:solidFill>
          </w14:textFill>
        </w:rPr>
      </w:pPr>
    </w:p>
    <w:p w14:paraId="486AA894">
      <w:pPr>
        <w:pStyle w:val="20"/>
        <w:rPr>
          <w:rFonts w:ascii="仿宋_GB2312" w:hAnsi="仿宋" w:eastAsia="仿宋_GB2312" w:cs="仿宋_GB2312"/>
          <w:color w:val="000000" w:themeColor="text1"/>
          <w:kern w:val="0"/>
          <w:sz w:val="24"/>
          <w:highlight w:val="none"/>
          <w:lang w:val="zh-CN"/>
          <w14:textFill>
            <w14:solidFill>
              <w14:schemeClr w14:val="tx1"/>
            </w14:solidFill>
          </w14:textFill>
        </w:rPr>
      </w:pPr>
    </w:p>
    <w:p w14:paraId="5A099692">
      <w:pPr>
        <w:pStyle w:val="20"/>
        <w:rPr>
          <w:rFonts w:ascii="仿宋_GB2312" w:hAnsi="仿宋" w:eastAsia="仿宋_GB2312" w:cs="仿宋_GB2312"/>
          <w:color w:val="000000" w:themeColor="text1"/>
          <w:kern w:val="0"/>
          <w:sz w:val="24"/>
          <w:highlight w:val="none"/>
          <w:lang w:val="zh-CN"/>
          <w14:textFill>
            <w14:solidFill>
              <w14:schemeClr w14:val="tx1"/>
            </w14:solidFill>
          </w14:textFill>
        </w:rPr>
      </w:pPr>
    </w:p>
    <w:p w14:paraId="33609BC4">
      <w:pPr>
        <w:pStyle w:val="20"/>
        <w:rPr>
          <w:rFonts w:ascii="仿宋_GB2312" w:hAnsi="仿宋" w:eastAsia="仿宋_GB2312" w:cs="仿宋_GB2312"/>
          <w:color w:val="000000" w:themeColor="text1"/>
          <w:kern w:val="0"/>
          <w:sz w:val="24"/>
          <w:highlight w:val="none"/>
          <w:lang w:val="zh-CN"/>
          <w14:textFill>
            <w14:solidFill>
              <w14:schemeClr w14:val="tx1"/>
            </w14:solidFill>
          </w14:textFill>
        </w:rPr>
      </w:pPr>
    </w:p>
    <w:p w14:paraId="28E7A7F6">
      <w:pPr>
        <w:pStyle w:val="20"/>
        <w:rPr>
          <w:rFonts w:ascii="仿宋_GB2312" w:hAnsi="仿宋" w:eastAsia="仿宋_GB2312" w:cs="仿宋_GB2312"/>
          <w:color w:val="000000" w:themeColor="text1"/>
          <w:kern w:val="0"/>
          <w:sz w:val="24"/>
          <w:highlight w:val="none"/>
          <w:lang w:val="zh-CN"/>
          <w14:textFill>
            <w14:solidFill>
              <w14:schemeClr w14:val="tx1"/>
            </w14:solidFill>
          </w14:textFill>
        </w:rPr>
      </w:pPr>
    </w:p>
    <w:p w14:paraId="1156CCDA">
      <w:pPr>
        <w:pStyle w:val="20"/>
        <w:rPr>
          <w:rFonts w:ascii="仿宋_GB2312" w:hAnsi="仿宋" w:eastAsia="仿宋_GB2312" w:cs="仿宋_GB2312"/>
          <w:color w:val="000000" w:themeColor="text1"/>
          <w:kern w:val="0"/>
          <w:sz w:val="24"/>
          <w:highlight w:val="none"/>
          <w:lang w:val="zh-CN"/>
          <w14:textFill>
            <w14:solidFill>
              <w14:schemeClr w14:val="tx1"/>
            </w14:solidFill>
          </w14:textFill>
        </w:rPr>
      </w:pPr>
    </w:p>
    <w:p w14:paraId="7107AE34">
      <w:pPr>
        <w:pStyle w:val="20"/>
        <w:rPr>
          <w:rFonts w:ascii="仿宋_GB2312" w:hAnsi="仿宋" w:eastAsia="仿宋_GB2312" w:cs="仿宋_GB2312"/>
          <w:color w:val="000000" w:themeColor="text1"/>
          <w:kern w:val="0"/>
          <w:sz w:val="24"/>
          <w:highlight w:val="none"/>
          <w:lang w:val="zh-CN"/>
          <w14:textFill>
            <w14:solidFill>
              <w14:schemeClr w14:val="tx1"/>
            </w14:solidFill>
          </w14:textFill>
        </w:rPr>
      </w:pPr>
    </w:p>
    <w:p w14:paraId="381AF204">
      <w:pPr>
        <w:pStyle w:val="20"/>
        <w:rPr>
          <w:rFonts w:ascii="仿宋_GB2312" w:hAnsi="仿宋" w:eastAsia="仿宋_GB2312" w:cs="仿宋_GB2312"/>
          <w:color w:val="000000" w:themeColor="text1"/>
          <w:kern w:val="0"/>
          <w:sz w:val="24"/>
          <w:highlight w:val="none"/>
          <w:lang w:val="zh-CN"/>
          <w14:textFill>
            <w14:solidFill>
              <w14:schemeClr w14:val="tx1"/>
            </w14:solidFill>
          </w14:textFill>
        </w:rPr>
      </w:pPr>
    </w:p>
    <w:p w14:paraId="4FCE6EB5">
      <w:pPr>
        <w:pStyle w:val="20"/>
        <w:rPr>
          <w:rFonts w:ascii="仿宋_GB2312" w:hAnsi="仿宋" w:eastAsia="仿宋_GB2312" w:cs="仿宋_GB2312"/>
          <w:color w:val="000000" w:themeColor="text1"/>
          <w:kern w:val="0"/>
          <w:sz w:val="24"/>
          <w:highlight w:val="none"/>
          <w:lang w:val="zh-CN"/>
          <w14:textFill>
            <w14:solidFill>
              <w14:schemeClr w14:val="tx1"/>
            </w14:solidFill>
          </w14:textFill>
        </w:rPr>
      </w:pPr>
    </w:p>
    <w:p w14:paraId="60677075">
      <w:pPr>
        <w:pStyle w:val="20"/>
        <w:rPr>
          <w:rFonts w:ascii="仿宋_GB2312" w:hAnsi="仿宋" w:eastAsia="仿宋_GB2312" w:cs="仿宋_GB2312"/>
          <w:color w:val="000000" w:themeColor="text1"/>
          <w:kern w:val="0"/>
          <w:sz w:val="24"/>
          <w:highlight w:val="none"/>
          <w:lang w:val="zh-CN"/>
          <w14:textFill>
            <w14:solidFill>
              <w14:schemeClr w14:val="tx1"/>
            </w14:solidFill>
          </w14:textFill>
        </w:rPr>
      </w:pPr>
    </w:p>
    <w:p w14:paraId="2558D44B">
      <w:pPr>
        <w:pStyle w:val="20"/>
        <w:rPr>
          <w:rFonts w:ascii="仿宋_GB2312" w:hAnsi="仿宋" w:eastAsia="仿宋_GB2312" w:cs="仿宋_GB2312"/>
          <w:color w:val="000000" w:themeColor="text1"/>
          <w:kern w:val="0"/>
          <w:sz w:val="24"/>
          <w:highlight w:val="none"/>
          <w:lang w:val="zh-CN"/>
          <w14:textFill>
            <w14:solidFill>
              <w14:schemeClr w14:val="tx1"/>
            </w14:solidFill>
          </w14:textFill>
        </w:rPr>
      </w:pPr>
    </w:p>
    <w:p w14:paraId="2EDA5E37">
      <w:pPr>
        <w:pStyle w:val="20"/>
        <w:rPr>
          <w:rFonts w:ascii="仿宋_GB2312" w:hAnsi="仿宋" w:eastAsia="仿宋_GB2312" w:cs="仿宋_GB2312"/>
          <w:color w:val="000000" w:themeColor="text1"/>
          <w:kern w:val="0"/>
          <w:sz w:val="24"/>
          <w:highlight w:val="none"/>
          <w:lang w:val="zh-CN"/>
          <w14:textFill>
            <w14:solidFill>
              <w14:schemeClr w14:val="tx1"/>
            </w14:solidFill>
          </w14:textFill>
        </w:rPr>
      </w:pPr>
    </w:p>
    <w:p w14:paraId="6F0C17D1">
      <w:pPr>
        <w:pStyle w:val="20"/>
        <w:rPr>
          <w:rFonts w:ascii="仿宋_GB2312" w:hAnsi="仿宋" w:eastAsia="仿宋_GB2312" w:cs="仿宋_GB2312"/>
          <w:color w:val="000000" w:themeColor="text1"/>
          <w:kern w:val="0"/>
          <w:sz w:val="24"/>
          <w:highlight w:val="none"/>
          <w:lang w:val="zh-CN"/>
          <w14:textFill>
            <w14:solidFill>
              <w14:schemeClr w14:val="tx1"/>
            </w14:solidFill>
          </w14:textFill>
        </w:rPr>
      </w:pPr>
    </w:p>
    <w:p w14:paraId="1A65CDD0">
      <w:pPr>
        <w:pStyle w:val="20"/>
        <w:rPr>
          <w:rFonts w:ascii="仿宋_GB2312" w:hAnsi="仿宋" w:eastAsia="仿宋_GB2312" w:cs="仿宋_GB2312"/>
          <w:color w:val="000000" w:themeColor="text1"/>
          <w:kern w:val="0"/>
          <w:sz w:val="24"/>
          <w:highlight w:val="none"/>
          <w:lang w:val="zh-CN"/>
          <w14:textFill>
            <w14:solidFill>
              <w14:schemeClr w14:val="tx1"/>
            </w14:solidFill>
          </w14:textFill>
        </w:rPr>
      </w:pPr>
    </w:p>
    <w:p w14:paraId="0B5DA41F">
      <w:pPr>
        <w:pStyle w:val="20"/>
        <w:rPr>
          <w:rFonts w:ascii="仿宋_GB2312" w:hAnsi="仿宋" w:eastAsia="仿宋_GB2312" w:cs="仿宋_GB2312"/>
          <w:color w:val="000000" w:themeColor="text1"/>
          <w:kern w:val="0"/>
          <w:sz w:val="24"/>
          <w:highlight w:val="none"/>
          <w:lang w:val="zh-CN"/>
          <w14:textFill>
            <w14:solidFill>
              <w14:schemeClr w14:val="tx1"/>
            </w14:solidFill>
          </w14:textFill>
        </w:rPr>
      </w:pPr>
    </w:p>
    <w:p w14:paraId="1549BD1B">
      <w:pPr>
        <w:pStyle w:val="20"/>
        <w:rPr>
          <w:rFonts w:ascii="仿宋_GB2312" w:hAnsi="仿宋" w:eastAsia="仿宋_GB2312" w:cs="仿宋_GB2312"/>
          <w:color w:val="000000" w:themeColor="text1"/>
          <w:kern w:val="0"/>
          <w:sz w:val="24"/>
          <w:highlight w:val="none"/>
          <w:lang w:val="zh-CN"/>
          <w14:textFill>
            <w14:solidFill>
              <w14:schemeClr w14:val="tx1"/>
            </w14:solidFill>
          </w14:textFill>
        </w:rPr>
      </w:pPr>
    </w:p>
    <w:p w14:paraId="69DE28B8">
      <w:pPr>
        <w:pStyle w:val="20"/>
        <w:rPr>
          <w:rFonts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 w:hAnsi="仿宋" w:eastAsia="仿宋" w:cs="仿宋_GB2312"/>
          <w:b/>
          <w:color w:val="000000" w:themeColor="text1"/>
          <w:kern w:val="0"/>
          <w:sz w:val="30"/>
          <w:szCs w:val="30"/>
          <w:highlight w:val="none"/>
          <w:lang w:val="en-US" w:eastAsia="zh-CN"/>
          <w14:textFill>
            <w14:solidFill>
              <w14:schemeClr w14:val="tx1"/>
            </w14:solidFill>
          </w14:textFill>
        </w:rPr>
        <w:t>八</w:t>
      </w:r>
      <w:r>
        <w:rPr>
          <w:rFonts w:hint="eastAsia" w:ascii="仿宋" w:hAnsi="仿宋" w:eastAsia="仿宋" w:cs="仿宋_GB2312"/>
          <w:b/>
          <w:color w:val="000000" w:themeColor="text1"/>
          <w:kern w:val="0"/>
          <w:sz w:val="30"/>
          <w:szCs w:val="30"/>
          <w:highlight w:val="none"/>
          <w14:textFill>
            <w14:solidFill>
              <w14:schemeClr w14:val="tx1"/>
            </w14:solidFill>
          </w14:textFill>
        </w:rPr>
        <w:t>、特定资格要求及特定条件资格证明材料</w:t>
      </w:r>
    </w:p>
    <w:p w14:paraId="30C3A80E">
      <w:pPr>
        <w:pStyle w:val="20"/>
        <w:rPr>
          <w:rFonts w:ascii="仿宋_GB2312" w:hAnsi="仿宋" w:eastAsia="仿宋_GB2312" w:cs="仿宋_GB2312"/>
          <w:color w:val="000000" w:themeColor="text1"/>
          <w:kern w:val="0"/>
          <w:sz w:val="24"/>
          <w:highlight w:val="none"/>
          <w:lang w:val="zh-CN"/>
          <w14:textFill>
            <w14:solidFill>
              <w14:schemeClr w14:val="tx1"/>
            </w14:solidFill>
          </w14:textFill>
        </w:rPr>
      </w:pPr>
    </w:p>
    <w:p w14:paraId="591E121E">
      <w:pPr>
        <w:pStyle w:val="20"/>
        <w:rPr>
          <w:rFonts w:ascii="仿宋_GB2312" w:hAnsi="仿宋" w:eastAsia="仿宋_GB2312" w:cs="仿宋_GB2312"/>
          <w:color w:val="000000" w:themeColor="text1"/>
          <w:kern w:val="0"/>
          <w:sz w:val="24"/>
          <w:highlight w:val="none"/>
          <w:lang w:val="zh-CN"/>
          <w14:textFill>
            <w14:solidFill>
              <w14:schemeClr w14:val="tx1"/>
            </w14:solidFill>
          </w14:textFill>
        </w:rPr>
        <w:sectPr>
          <w:pgSz w:w="11910" w:h="16840"/>
          <w:pgMar w:top="1340" w:right="1500" w:bottom="280" w:left="1680" w:header="720" w:footer="720" w:gutter="0"/>
          <w:pgNumType w:fmt="decimal"/>
          <w:cols w:space="720" w:num="1"/>
        </w:sectPr>
      </w:pPr>
    </w:p>
    <w:p w14:paraId="021C2B5B">
      <w:pPr>
        <w:pStyle w:val="3"/>
        <w:jc w:val="center"/>
        <w:rPr>
          <w:rFonts w:hint="eastAsia" w:ascii="宋体" w:hAnsi="宋体" w:cs="宋体"/>
          <w:b w:val="0"/>
          <w:color w:val="000000" w:themeColor="text1"/>
          <w:highlight w:val="none"/>
          <w14:textFill>
            <w14:solidFill>
              <w14:schemeClr w14:val="tx1"/>
            </w14:solidFill>
          </w14:textFill>
        </w:rPr>
      </w:pPr>
      <w:bookmarkStart w:id="91" w:name="_Toc80205940"/>
      <w:bookmarkStart w:id="92" w:name="_Toc19336"/>
      <w:bookmarkStart w:id="93" w:name="_Toc80886944"/>
      <w:r>
        <w:rPr>
          <w:rFonts w:hint="eastAsia" w:ascii="宋体" w:hAnsi="宋体"/>
          <w:b w:val="0"/>
          <w:bCs w:val="0"/>
          <w:color w:val="000000" w:themeColor="text1"/>
          <w:highlight w:val="none"/>
          <w14:textFill>
            <w14:solidFill>
              <w14:schemeClr w14:val="tx1"/>
            </w14:solidFill>
          </w14:textFill>
        </w:rPr>
        <w:t xml:space="preserve">第三节 </w:t>
      </w:r>
      <w:r>
        <w:rPr>
          <w:rFonts w:hint="eastAsia" w:ascii="宋体" w:hAnsi="宋体"/>
          <w:b w:val="0"/>
          <w:color w:val="000000" w:themeColor="text1"/>
          <w:highlight w:val="none"/>
          <w14:textFill>
            <w14:solidFill>
              <w14:schemeClr w14:val="tx1"/>
            </w14:solidFill>
          </w14:textFill>
        </w:rPr>
        <w:t>商务技术文件格式</w:t>
      </w:r>
      <w:bookmarkEnd w:id="91"/>
      <w:bookmarkEnd w:id="92"/>
      <w:bookmarkEnd w:id="93"/>
    </w:p>
    <w:p w14:paraId="6806AB68">
      <w:pPr>
        <w:snapToGrid w:val="0"/>
        <w:spacing w:before="120" w:beforeLines="50" w:after="50"/>
        <w:rPr>
          <w:rFonts w:hint="eastAsia"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全流程电子文件</w:t>
      </w:r>
    </w:p>
    <w:p w14:paraId="2060B9D9">
      <w:pPr>
        <w:snapToGrid w:val="0"/>
        <w:spacing w:before="120" w:beforeLines="50" w:after="50"/>
        <w:rPr>
          <w:rFonts w:hint="eastAsia" w:ascii="宋体" w:hAnsi="宋体"/>
          <w:color w:val="000000" w:themeColor="text1"/>
          <w:sz w:val="24"/>
          <w:szCs w:val="20"/>
          <w:highlight w:val="none"/>
          <w14:textFill>
            <w14:solidFill>
              <w14:schemeClr w14:val="tx1"/>
            </w14:solidFill>
          </w14:textFill>
        </w:rPr>
      </w:pPr>
    </w:p>
    <w:p w14:paraId="6116179A">
      <w:pPr>
        <w:snapToGrid w:val="0"/>
        <w:spacing w:before="120" w:beforeLines="50" w:after="50"/>
        <w:rPr>
          <w:rFonts w:hint="eastAsia" w:ascii="宋体" w:hAnsi="宋体"/>
          <w:color w:val="000000" w:themeColor="text1"/>
          <w:sz w:val="24"/>
          <w:szCs w:val="20"/>
          <w:highlight w:val="none"/>
          <w14:textFill>
            <w14:solidFill>
              <w14:schemeClr w14:val="tx1"/>
            </w14:solidFill>
          </w14:textFill>
        </w:rPr>
      </w:pPr>
    </w:p>
    <w:p w14:paraId="4FF3BF7C">
      <w:pPr>
        <w:snapToGrid w:val="0"/>
        <w:spacing w:before="120" w:beforeLines="50" w:after="50"/>
        <w:rPr>
          <w:rFonts w:hint="eastAsia" w:ascii="宋体" w:hAnsi="宋体"/>
          <w:color w:val="000000" w:themeColor="text1"/>
          <w:sz w:val="24"/>
          <w:szCs w:val="20"/>
          <w:highlight w:val="none"/>
          <w14:textFill>
            <w14:solidFill>
              <w14:schemeClr w14:val="tx1"/>
            </w14:solidFill>
          </w14:textFill>
        </w:rPr>
      </w:pPr>
    </w:p>
    <w:p w14:paraId="57D28DFE">
      <w:pPr>
        <w:snapToGrid w:val="0"/>
        <w:spacing w:before="120" w:beforeLines="50" w:after="50"/>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商  务  技  术  文  件（封面）</w:t>
      </w:r>
    </w:p>
    <w:p w14:paraId="34CCBD17">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0BD0C6F7">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3465AE84">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0F9503C9">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0BD578C3">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192DDD06">
      <w:pPr>
        <w:snapToGrid w:val="0"/>
        <w:spacing w:before="120" w:beforeLines="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r>
        <w:rPr>
          <w:rFonts w:hint="eastAsia" w:ascii="宋体" w:hAnsi="宋体" w:cs="仿宋_GB2312"/>
          <w:bCs/>
          <w:color w:val="000000" w:themeColor="text1"/>
          <w:sz w:val="32"/>
          <w:szCs w:val="32"/>
          <w:highlight w:val="none"/>
          <w:lang w:eastAsia="zh-CN"/>
          <w14:textFill>
            <w14:solidFill>
              <w14:schemeClr w14:val="tx1"/>
            </w14:solidFill>
          </w14:textFill>
        </w:rPr>
        <w:t>南宁市第四人民医院2026年2万元以下（含2万元）零星维修工程定点施工</w:t>
      </w:r>
    </w:p>
    <w:p w14:paraId="48D2F90E">
      <w:pPr>
        <w:snapToGrid w:val="0"/>
        <w:spacing w:before="120" w:beforeLines="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79CE4B86">
      <w:pPr>
        <w:snapToGrid w:val="0"/>
        <w:spacing w:before="120" w:beforeLines="50" w:after="50"/>
        <w:ind w:firstLine="640" w:firstLineChars="200"/>
        <w:rPr>
          <w:rFonts w:hint="eastAsia" w:ascii="宋体" w:hAnsi="宋体" w:eastAsia="宋体" w:cs="仿宋_GB2312"/>
          <w:bCs/>
          <w:color w:val="000000" w:themeColor="text1"/>
          <w:sz w:val="32"/>
          <w:szCs w:val="32"/>
          <w:highlight w:val="none"/>
          <w:lang w:eastAsia="zh-CN"/>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r>
        <w:rPr>
          <w:rFonts w:hint="eastAsia" w:ascii="宋体" w:hAnsi="宋体" w:cs="仿宋_GB2312"/>
          <w:bCs/>
          <w:color w:val="000000" w:themeColor="text1"/>
          <w:sz w:val="32"/>
          <w:szCs w:val="32"/>
          <w:highlight w:val="none"/>
          <w:lang w:eastAsia="zh-CN"/>
          <w14:textFill>
            <w14:solidFill>
              <w14:schemeClr w14:val="tx1"/>
            </w14:solidFill>
          </w14:textFill>
        </w:rPr>
        <w:t>NNZC2026-C2-990722-GXJT</w:t>
      </w:r>
    </w:p>
    <w:p w14:paraId="0ADCC8D3">
      <w:pPr>
        <w:snapToGrid w:val="0"/>
        <w:spacing w:before="120" w:beforeLines="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 xml:space="preserve"> </w:t>
      </w:r>
    </w:p>
    <w:p w14:paraId="2CA823BD">
      <w:pPr>
        <w:snapToGrid w:val="0"/>
        <w:spacing w:before="120" w:beforeLines="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所竞分标（如有则填写，无分标时填写“无”或者留空）：</w:t>
      </w:r>
    </w:p>
    <w:p w14:paraId="49EBE756">
      <w:pPr>
        <w:snapToGrid w:val="0"/>
        <w:spacing w:before="120" w:beforeLines="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40DB03B5">
      <w:pPr>
        <w:pStyle w:val="9"/>
        <w:snapToGrid w:val="0"/>
        <w:spacing w:before="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14:paraId="3EE077C9">
      <w:pPr>
        <w:pStyle w:val="9"/>
        <w:snapToGrid w:val="0"/>
        <w:spacing w:before="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33975047">
      <w:pPr>
        <w:pStyle w:val="9"/>
        <w:snapToGrid w:val="0"/>
        <w:spacing w:before="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4DF5DE11">
      <w:pPr>
        <w:pStyle w:val="9"/>
        <w:snapToGrid w:val="0"/>
        <w:spacing w:before="50" w:after="50"/>
        <w:ind w:firstLine="1280" w:firstLineChars="400"/>
        <w:rPr>
          <w:rFonts w:hint="eastAsia" w:ascii="宋体" w:hAnsi="宋体" w:cs="仿宋_GB2312"/>
          <w:bCs/>
          <w:color w:val="000000" w:themeColor="text1"/>
          <w:sz w:val="32"/>
          <w:szCs w:val="32"/>
          <w:highlight w:val="none"/>
          <w14:textFill>
            <w14:solidFill>
              <w14:schemeClr w14:val="tx1"/>
            </w14:solidFill>
          </w14:textFill>
        </w:rPr>
      </w:pPr>
    </w:p>
    <w:p w14:paraId="27392673">
      <w:pPr>
        <w:snapToGrid w:val="0"/>
        <w:spacing w:before="120" w:beforeLines="50" w:after="50"/>
        <w:jc w:val="center"/>
        <w:rPr>
          <w:rFonts w:hint="eastAsia"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    月    日</w:t>
      </w:r>
    </w:p>
    <w:p w14:paraId="2F6FB537">
      <w:pPr>
        <w:widowControl/>
        <w:spacing w:line="360" w:lineRule="auto"/>
        <w:jc w:val="left"/>
        <w:rPr>
          <w:rFonts w:ascii="宋体" w:hAnsi="宋体"/>
          <w:b/>
          <w:bCs/>
          <w:color w:val="000000" w:themeColor="text1"/>
          <w:sz w:val="32"/>
          <w:szCs w:val="32"/>
          <w:highlight w:val="none"/>
          <w14:textFill>
            <w14:solidFill>
              <w14:schemeClr w14:val="tx1"/>
            </w14:solidFill>
          </w14:textFill>
        </w:rPr>
        <w:sectPr>
          <w:pgSz w:w="11910" w:h="16840"/>
          <w:pgMar w:top="1340" w:right="1500" w:bottom="280" w:left="1680" w:header="720" w:footer="720" w:gutter="0"/>
          <w:pgNumType w:fmt="decimal"/>
          <w:cols w:space="720" w:num="1"/>
        </w:sectPr>
      </w:pPr>
    </w:p>
    <w:p w14:paraId="5DCB495F">
      <w:pPr>
        <w:jc w:val="center"/>
        <w:rPr>
          <w:rFonts w:hint="eastAsia" w:ascii="仿宋_GB2312" w:hAnsi="仿宋" w:eastAsia="仿宋_GB2312" w:cs="仿宋_GB2312"/>
          <w:b/>
          <w:color w:val="000000" w:themeColor="text1"/>
          <w:kern w:val="0"/>
          <w:sz w:val="28"/>
          <w:szCs w:val="28"/>
          <w:highlight w:val="none"/>
          <w14:textFill>
            <w14:solidFill>
              <w14:schemeClr w14:val="tx1"/>
            </w14:solidFill>
          </w14:textFill>
        </w:rPr>
      </w:pPr>
      <w:r>
        <w:rPr>
          <w:rFonts w:hint="eastAsia" w:ascii="仿宋_GB2312" w:hAnsi="仿宋" w:eastAsia="仿宋_GB2312" w:cs="仿宋_GB2312"/>
          <w:b/>
          <w:color w:val="000000" w:themeColor="text1"/>
          <w:kern w:val="0"/>
          <w:sz w:val="28"/>
          <w:szCs w:val="28"/>
          <w:highlight w:val="none"/>
          <w14:textFill>
            <w14:solidFill>
              <w14:schemeClr w14:val="tx1"/>
            </w14:solidFill>
          </w14:textFill>
        </w:rPr>
        <w:t>商务技术文件目录</w:t>
      </w:r>
    </w:p>
    <w:p w14:paraId="61519CA7">
      <w:pPr>
        <w:jc w:val="center"/>
        <w:rPr>
          <w:rFonts w:hint="eastAsia" w:ascii="仿宋_GB2312" w:hAnsi="仿宋" w:eastAsia="仿宋_GB2312" w:cs="仿宋_GB2312"/>
          <w:b/>
          <w:color w:val="000000" w:themeColor="text1"/>
          <w:kern w:val="0"/>
          <w:sz w:val="28"/>
          <w:szCs w:val="28"/>
          <w:highlight w:val="none"/>
          <w14:textFill>
            <w14:solidFill>
              <w14:schemeClr w14:val="tx1"/>
            </w14:solidFill>
          </w14:textFill>
        </w:rPr>
      </w:pPr>
    </w:p>
    <w:p w14:paraId="35E54CBF">
      <w:pPr>
        <w:pStyle w:val="93"/>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一一、无串通竞标行为的承诺函……………………………………………（页码）</w:t>
      </w:r>
    </w:p>
    <w:p w14:paraId="67E4F62D">
      <w:pPr>
        <w:pStyle w:val="93"/>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二、法定代表人身份证明书及法定代表人有效身份证正反面复印件……（页码）</w:t>
      </w:r>
    </w:p>
    <w:p w14:paraId="40FC03E4">
      <w:pPr>
        <w:pStyle w:val="93"/>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三、法定代表人授权委托书及委托代理人有效身份证正反面复印件（如有委托时）…………………………………………………………………………………（页码）</w:t>
      </w:r>
    </w:p>
    <w:p w14:paraId="55CF3A2D">
      <w:pPr>
        <w:pStyle w:val="93"/>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四、商务条款偏离表…………………………………………………………（页码）</w:t>
      </w:r>
    </w:p>
    <w:p w14:paraId="14CEF5EA">
      <w:pPr>
        <w:pStyle w:val="93"/>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五、企业概况表………………………………………………………………（页码）</w:t>
      </w:r>
    </w:p>
    <w:p w14:paraId="0789814C">
      <w:pPr>
        <w:pStyle w:val="93"/>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六、供应商类似的业绩证明文件……………………………………………（页码）</w:t>
      </w:r>
    </w:p>
    <w:p w14:paraId="78458C70">
      <w:pPr>
        <w:pStyle w:val="93"/>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七、技术需求偏离表…………………………………………………………（页码）</w:t>
      </w:r>
    </w:p>
    <w:p w14:paraId="402DA442">
      <w:pPr>
        <w:pStyle w:val="93"/>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八、施工组织设计……………………………………………………………（页码）</w:t>
      </w:r>
    </w:p>
    <w:p w14:paraId="5E346DFF">
      <w:pPr>
        <w:pStyle w:val="93"/>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九、项目管理机构……………………………………………………………（页码）</w:t>
      </w:r>
    </w:p>
    <w:p w14:paraId="1E42DFC1">
      <w:pPr>
        <w:pStyle w:val="93"/>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十、建设工程项目管理承诺书………………………………………………（页码）</w:t>
      </w:r>
    </w:p>
    <w:p w14:paraId="59C10C3D">
      <w:pPr>
        <w:pStyle w:val="93"/>
        <w:spacing w:line="360" w:lineRule="auto"/>
        <w:rPr>
          <w:rFonts w:hint="eastAsia" w:cs="仿宋_GB2312"/>
          <w:color w:val="000000" w:themeColor="text1"/>
          <w:highlight w:val="none"/>
          <w14:textFill>
            <w14:solidFill>
              <w14:schemeClr w14:val="tx1"/>
            </w14:solidFill>
          </w14:textFill>
        </w:rPr>
      </w:pPr>
      <w:r>
        <w:rPr>
          <w:rFonts w:hint="eastAsia" w:cs="仿宋_GB2312"/>
          <w:color w:val="000000" w:themeColor="text1"/>
          <w:highlight w:val="none"/>
          <w14:textFill>
            <w14:solidFill>
              <w14:schemeClr w14:val="tx1"/>
            </w14:solidFill>
          </w14:textFill>
        </w:rPr>
        <w:t>十一、供应商认为需要提供的其他有关资料………………………………（页码）</w:t>
      </w:r>
    </w:p>
    <w:p w14:paraId="59248A71">
      <w:pPr>
        <w:spacing w:line="360" w:lineRule="auto"/>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b/>
          <w:bCs/>
          <w:color w:val="000000" w:themeColor="text1"/>
          <w:sz w:val="24"/>
          <w:highlight w:val="none"/>
          <w14:textFill>
            <w14:solidFill>
              <w14:schemeClr w14:val="tx1"/>
            </w14:solidFill>
          </w14:textFill>
        </w:rPr>
        <w:t>注：以上目录是基本格式要求，各供应商可根据自身情况进一步向下增加内容或细化。</w:t>
      </w:r>
    </w:p>
    <w:p w14:paraId="3CEEED07">
      <w:pPr>
        <w:spacing w:line="40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3A2E0F2B">
      <w:pPr>
        <w:spacing w:line="520" w:lineRule="exact"/>
        <w:ind w:firstLine="880" w:firstLineChars="200"/>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br w:type="page"/>
      </w:r>
      <w:r>
        <w:rPr>
          <w:rFonts w:hint="eastAsia" w:ascii="仿宋" w:hAnsi="仿宋" w:eastAsia="仿宋" w:cs="仿宋_GB2312"/>
          <w:b/>
          <w:color w:val="000000" w:themeColor="text1"/>
          <w:sz w:val="30"/>
          <w:szCs w:val="30"/>
          <w:highlight w:val="none"/>
          <w14:textFill>
            <w14:solidFill>
              <w14:schemeClr w14:val="tx1"/>
            </w14:solidFill>
          </w14:textFill>
        </w:rPr>
        <w:t>一、无串标行为承诺函</w:t>
      </w:r>
    </w:p>
    <w:p w14:paraId="2CDE8BD8">
      <w:pPr>
        <w:spacing w:line="52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14:paraId="6A7A8119">
      <w:pPr>
        <w:spacing w:line="520" w:lineRule="exact"/>
        <w:jc w:val="center"/>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无串通竞标行为的承诺函</w:t>
      </w:r>
    </w:p>
    <w:p w14:paraId="190F7689">
      <w:pPr>
        <w:spacing w:line="52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58730E1B">
      <w:pPr>
        <w:spacing w:line="360" w:lineRule="auto"/>
        <w:ind w:firstLine="482" w:firstLineChars="200"/>
        <w:rPr>
          <w:rFonts w:hint="eastAsia"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一、我方承诺无下列相互串通竞标的情形：</w:t>
      </w:r>
    </w:p>
    <w:p w14:paraId="6CE5F36B">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1.不同供应商的响应文件由同一单位或者个人编制；</w:t>
      </w:r>
      <w:r>
        <w:rPr>
          <w:rFonts w:hint="eastAsia" w:ascii="宋体" w:hAnsi="宋体"/>
          <w:color w:val="000000" w:themeColor="text1"/>
          <w:sz w:val="24"/>
          <w:highlight w:val="none"/>
          <w14:textFill>
            <w14:solidFill>
              <w14:schemeClr w14:val="tx1"/>
            </w14:solidFill>
          </w14:textFill>
        </w:rPr>
        <w:t>或者不同供应商报名的IP地址一致的；或者编制响应文件硬件设备CPU编号、硬盘编号、网卡地址一致的情况。</w:t>
      </w:r>
      <w:r>
        <w:rPr>
          <w:rFonts w:hint="eastAsia" w:ascii="宋体" w:hAnsi="宋体" w:cs="仿宋_GB2312"/>
          <w:color w:val="000000" w:themeColor="text1"/>
          <w:sz w:val="24"/>
          <w:highlight w:val="none"/>
          <w14:textFill>
            <w14:solidFill>
              <w14:schemeClr w14:val="tx1"/>
            </w14:solidFill>
          </w14:textFill>
        </w:rPr>
        <w:t xml:space="preserve">  </w:t>
      </w:r>
    </w:p>
    <w:p w14:paraId="1DFEB897">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2.不同供应商委托同一单位或者个人办理竞标事宜；</w:t>
      </w:r>
    </w:p>
    <w:p w14:paraId="4AB2EE84">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3.不同供应商的响应文件载明的项目管理员为同一个人；</w:t>
      </w:r>
    </w:p>
    <w:p w14:paraId="131F8742">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4.不</w:t>
      </w:r>
      <w:r>
        <w:rPr>
          <w:rFonts w:hint="eastAsia" w:ascii="宋体" w:hAnsi="宋体" w:cs="仿宋_GB2312"/>
          <w:color w:val="000000" w:themeColor="text1"/>
          <w:spacing w:val="-6"/>
          <w:sz w:val="24"/>
          <w:highlight w:val="none"/>
          <w14:textFill>
            <w14:solidFill>
              <w14:schemeClr w14:val="tx1"/>
            </w14:solidFill>
          </w14:textFill>
        </w:rPr>
        <w:t>同供应商的响应文件异常一致或者响应报价呈规律性差异；</w:t>
      </w:r>
    </w:p>
    <w:p w14:paraId="218219BA">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5.不同供应商的响应文件相互混装；</w:t>
      </w:r>
    </w:p>
    <w:p w14:paraId="6AD82AD7">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6.不同供应商的磋商保证金从同一单位或者个人账户转出。</w:t>
      </w:r>
    </w:p>
    <w:p w14:paraId="47CC4FA3">
      <w:pPr>
        <w:spacing w:line="360" w:lineRule="auto"/>
        <w:ind w:firstLine="482" w:firstLineChars="200"/>
        <w:rPr>
          <w:rFonts w:hint="eastAsia"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二、我方承诺无下列恶意串通的情形：</w:t>
      </w:r>
    </w:p>
    <w:p w14:paraId="545F7B53">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1.供应商直接或者间接从采购人或者采购代理机构处获得其他供应商的相关信息并修改其响应文件；</w:t>
      </w:r>
    </w:p>
    <w:p w14:paraId="7CAB56E5">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2.供应商按照采购人或者采购代理机构的授意撤换、修改响应文件；</w:t>
      </w:r>
    </w:p>
    <w:p w14:paraId="1EFE69CF">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3.供</w:t>
      </w:r>
      <w:r>
        <w:rPr>
          <w:rFonts w:hint="eastAsia" w:ascii="宋体" w:hAnsi="宋体" w:cs="仿宋_GB2312"/>
          <w:color w:val="000000" w:themeColor="text1"/>
          <w:spacing w:val="-6"/>
          <w:sz w:val="24"/>
          <w:highlight w:val="none"/>
          <w14:textFill>
            <w14:solidFill>
              <w14:schemeClr w14:val="tx1"/>
            </w14:solidFill>
          </w14:textFill>
        </w:rPr>
        <w:t>应商之间协商报价、技术方案等响应文件的实质性内容；</w:t>
      </w:r>
    </w:p>
    <w:p w14:paraId="3BA12E20">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4.属于同一集团、协会、商会等组织成员的供应商按照该组织要求协同参加政府采购活动；</w:t>
      </w:r>
    </w:p>
    <w:p w14:paraId="5F8D50AF">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5.供应商之间事先约定一致抬高或者压低响应报价，或者在竞争性磋商项目中事先约定轮流以高价位或者低价位成交，或者事先约定由某一特定供应商成交，然后再参加竞标；</w:t>
      </w:r>
    </w:p>
    <w:p w14:paraId="6312F3AD">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6.供应商之间商定部分供应商放弃参加政府采购活动或者放弃成交；</w:t>
      </w:r>
    </w:p>
    <w:p w14:paraId="40E9A986">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7.供应商与采购人或者采购代理机构之间、供应商相互之间，为</w:t>
      </w:r>
      <w:r>
        <w:rPr>
          <w:rFonts w:hint="eastAsia" w:ascii="宋体" w:hAnsi="宋体" w:cs="仿宋_GB2312"/>
          <w:color w:val="000000" w:themeColor="text1"/>
          <w:spacing w:val="-6"/>
          <w:sz w:val="24"/>
          <w:highlight w:val="none"/>
          <w14:textFill>
            <w14:solidFill>
              <w14:schemeClr w14:val="tx1"/>
            </w14:solidFill>
          </w14:textFill>
        </w:rPr>
        <w:t>谋求特定供应商成交或者排斥其他供应商的其他串通行为。</w:t>
      </w:r>
    </w:p>
    <w:p w14:paraId="7E4B8269">
      <w:pPr>
        <w:spacing w:line="360" w:lineRule="auto"/>
        <w:ind w:firstLine="482" w:firstLineChars="200"/>
        <w:rPr>
          <w:rFonts w:hint="eastAsia" w:ascii="宋体" w:hAnsi="宋体" w:cs="仿宋_GB2312"/>
          <w:b/>
          <w:bCs/>
          <w:color w:val="000000" w:themeColor="text1"/>
          <w:sz w:val="24"/>
          <w:highlight w:val="none"/>
          <w14:textFill>
            <w14:solidFill>
              <w14:schemeClr w14:val="tx1"/>
            </w14:solidFill>
          </w14:textFill>
        </w:rPr>
      </w:pPr>
      <w:r>
        <w:rPr>
          <w:rFonts w:hint="eastAsia" w:ascii="宋体" w:hAnsi="宋体" w:cs="仿宋_GB2312"/>
          <w:b/>
          <w:bCs/>
          <w:color w:val="000000" w:themeColor="text1"/>
          <w:sz w:val="24"/>
          <w:highlight w:val="none"/>
          <w14:textFill>
            <w14:solidFill>
              <w14:schemeClr w14:val="tx1"/>
            </w14:solidFill>
          </w14:textFill>
        </w:rPr>
        <w:t>以上情形一经核查属实，接受政府采购监管部门对我方认定存在围标串标行为，我方愿意承担一切后果，并不再寻求任何旨在减轻或者免除法律责任的辩解。</w:t>
      </w:r>
    </w:p>
    <w:p w14:paraId="66BEFF77">
      <w:pPr>
        <w:autoSpaceDE w:val="0"/>
        <w:autoSpaceDN w:val="0"/>
        <w:spacing w:line="360" w:lineRule="auto"/>
        <w:ind w:left="4335" w:leftChars="1950" w:hanging="240" w:hangingChars="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56294714">
      <w:pPr>
        <w:spacing w:line="520" w:lineRule="exact"/>
        <w:ind w:left="239" w:leftChars="114" w:firstLine="6120" w:firstLineChars="2550"/>
        <w:jc w:val="left"/>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日期：  年  月   日   </w:t>
      </w:r>
      <w:r>
        <w:rPr>
          <w:rFonts w:hint="eastAsia" w:ascii="宋体" w:hAnsi="宋体"/>
          <w:b/>
          <w:bCs/>
          <w:color w:val="000000" w:themeColor="text1"/>
          <w:sz w:val="32"/>
          <w:szCs w:val="32"/>
          <w:highlight w:val="none"/>
          <w14:textFill>
            <w14:solidFill>
              <w14:schemeClr w14:val="tx1"/>
            </w14:solidFill>
          </w14:textFill>
        </w:rPr>
        <w:br w:type="page"/>
      </w:r>
      <w:r>
        <w:rPr>
          <w:rFonts w:hint="eastAsia" w:ascii="仿宋" w:hAnsi="仿宋" w:eastAsia="仿宋" w:cs="仿宋_GB2312"/>
          <w:b/>
          <w:color w:val="000000" w:themeColor="text1"/>
          <w:sz w:val="30"/>
          <w:szCs w:val="30"/>
          <w:highlight w:val="none"/>
          <w14:textFill>
            <w14:solidFill>
              <w14:schemeClr w14:val="tx1"/>
            </w14:solidFill>
          </w14:textFill>
        </w:rPr>
        <w:t>二、法定代表人身份证明及法定代表人有效身份证正反面复印件</w:t>
      </w:r>
    </w:p>
    <w:p w14:paraId="7FE7647F">
      <w:pPr>
        <w:spacing w:line="520" w:lineRule="exact"/>
        <w:jc w:val="center"/>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法定代表人证明书</w:t>
      </w:r>
    </w:p>
    <w:p w14:paraId="1339C341">
      <w:pPr>
        <w:spacing w:line="360" w:lineRule="auto"/>
        <w:ind w:left="540"/>
        <w:contextualSpacing/>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0962DB9C">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供应商名称：</w:t>
      </w:r>
      <w:r>
        <w:rPr>
          <w:rFonts w:hint="eastAsia" w:ascii="宋体" w:hAnsi="宋体" w:cs="仿宋_GB2312"/>
          <w:color w:val="000000" w:themeColor="text1"/>
          <w:sz w:val="24"/>
          <w:highlight w:val="none"/>
          <w:u w:val="single"/>
          <w14:textFill>
            <w14:solidFill>
              <w14:schemeClr w14:val="tx1"/>
            </w14:solidFill>
          </w14:textFill>
        </w:rPr>
        <w:t xml:space="preserve">                                                        </w:t>
      </w:r>
    </w:p>
    <w:p w14:paraId="05FCADE7">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地    址：</w:t>
      </w:r>
      <w:r>
        <w:rPr>
          <w:rFonts w:hint="eastAsia" w:ascii="宋体" w:hAnsi="宋体" w:cs="仿宋_GB2312"/>
          <w:color w:val="000000" w:themeColor="text1"/>
          <w:sz w:val="24"/>
          <w:highlight w:val="none"/>
          <w:u w:val="single"/>
          <w14:textFill>
            <w14:solidFill>
              <w14:schemeClr w14:val="tx1"/>
            </w14:solidFill>
          </w14:textFill>
        </w:rPr>
        <w:t xml:space="preserve">                                                        </w:t>
      </w:r>
    </w:p>
    <w:p w14:paraId="196EC260">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姓    名：</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性     别：</w:t>
      </w:r>
      <w:r>
        <w:rPr>
          <w:rFonts w:hint="eastAsia" w:ascii="宋体" w:hAnsi="宋体" w:cs="仿宋_GB2312"/>
          <w:color w:val="000000" w:themeColor="text1"/>
          <w:sz w:val="24"/>
          <w:highlight w:val="none"/>
          <w:u w:val="single"/>
          <w14:textFill>
            <w14:solidFill>
              <w14:schemeClr w14:val="tx1"/>
            </w14:solidFill>
          </w14:textFill>
        </w:rPr>
        <w:t xml:space="preserve">                </w:t>
      </w:r>
    </w:p>
    <w:p w14:paraId="0ECDDE5D">
      <w:pPr>
        <w:spacing w:line="360" w:lineRule="auto"/>
        <w:ind w:left="540"/>
        <w:contextualSpacing/>
        <w:rPr>
          <w:rFonts w:hint="eastAsia" w:ascii="宋体" w:hAnsi="宋体" w:cs="仿宋_GB2312"/>
          <w:color w:val="000000" w:themeColor="text1"/>
          <w:sz w:val="24"/>
          <w:highlight w:val="none"/>
          <w:u w:val="singl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年    龄：</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职     务：</w:t>
      </w:r>
      <w:r>
        <w:rPr>
          <w:rFonts w:hint="eastAsia" w:ascii="宋体" w:hAnsi="宋体" w:cs="仿宋_GB2312"/>
          <w:color w:val="000000" w:themeColor="text1"/>
          <w:sz w:val="24"/>
          <w:highlight w:val="none"/>
          <w:u w:val="single"/>
          <w14:textFill>
            <w14:solidFill>
              <w14:schemeClr w14:val="tx1"/>
            </w14:solidFill>
          </w14:textFill>
        </w:rPr>
        <w:t xml:space="preserve">                </w:t>
      </w:r>
    </w:p>
    <w:p w14:paraId="68549E40">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身份证号码：</w:t>
      </w:r>
      <w:r>
        <w:rPr>
          <w:rFonts w:hint="eastAsia" w:ascii="宋体" w:hAnsi="宋体" w:cs="仿宋_GB2312"/>
          <w:color w:val="000000" w:themeColor="text1"/>
          <w:sz w:val="24"/>
          <w:highlight w:val="none"/>
          <w:u w:val="single"/>
          <w14:textFill>
            <w14:solidFill>
              <w14:schemeClr w14:val="tx1"/>
            </w14:solidFill>
          </w14:textFill>
        </w:rPr>
        <w:t xml:space="preserve">                                        </w:t>
      </w:r>
    </w:p>
    <w:p w14:paraId="31225CC5">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系</w:t>
      </w:r>
      <w:r>
        <w:rPr>
          <w:rFonts w:hint="eastAsia" w:ascii="宋体" w:hAnsi="宋体" w:cs="仿宋_GB2312"/>
          <w:color w:val="000000" w:themeColor="text1"/>
          <w:sz w:val="24"/>
          <w:highlight w:val="none"/>
          <w:u w:val="single"/>
          <w14:textFill>
            <w14:solidFill>
              <w14:schemeClr w14:val="tx1"/>
            </w14:solidFill>
          </w14:textFill>
        </w:rPr>
        <w:t>（供应商名称）</w:t>
      </w:r>
      <w:r>
        <w:rPr>
          <w:rFonts w:hint="eastAsia" w:ascii="宋体" w:hAnsi="宋体" w:cs="仿宋_GB2312"/>
          <w:color w:val="000000" w:themeColor="text1"/>
          <w:sz w:val="24"/>
          <w:highlight w:val="none"/>
          <w14:textFill>
            <w14:solidFill>
              <w14:schemeClr w14:val="tx1"/>
            </w14:solidFill>
          </w14:textFill>
        </w:rPr>
        <w:t>的法定代表人。</w:t>
      </w:r>
    </w:p>
    <w:p w14:paraId="6BBB4F76">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特此证明。</w:t>
      </w:r>
    </w:p>
    <w:p w14:paraId="1C6130C6">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p>
    <w:p w14:paraId="6B1351CF">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p>
    <w:p w14:paraId="514D80D4">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p>
    <w:p w14:paraId="58680F27">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附件：法定代表人有效身份证正反面复印件</w:t>
      </w:r>
    </w:p>
    <w:p w14:paraId="2B26E3EA">
      <w:pPr>
        <w:spacing w:line="360" w:lineRule="auto"/>
        <w:ind w:left="540"/>
        <w:contextualSpacing/>
        <w:rPr>
          <w:rFonts w:hint="eastAsia" w:ascii="宋体" w:hAnsi="宋体" w:cs="仿宋_GB2312"/>
          <w:color w:val="000000" w:themeColor="text1"/>
          <w:sz w:val="24"/>
          <w:highlight w:val="none"/>
          <w14:textFill>
            <w14:solidFill>
              <w14:schemeClr w14:val="tx1"/>
            </w14:solidFill>
          </w14:textFill>
        </w:rPr>
      </w:pPr>
    </w:p>
    <w:p w14:paraId="6D21774D">
      <w:pPr>
        <w:autoSpaceDE w:val="0"/>
        <w:autoSpaceDN w:val="0"/>
        <w:spacing w:line="360" w:lineRule="auto"/>
        <w:ind w:left="4335" w:leftChars="1950" w:hanging="240" w:hangingChars="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25272E6B">
      <w:pPr>
        <w:spacing w:line="360" w:lineRule="auto"/>
        <w:jc w:val="center"/>
        <w:rPr>
          <w:rFonts w:hint="eastAsia" w:ascii="宋体" w:hAnsi="宋体" w:cs="仿宋_GB2312"/>
          <w:b/>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日期：  年  月   日</w:t>
      </w:r>
    </w:p>
    <w:p w14:paraId="0D133020">
      <w:pPr>
        <w:spacing w:line="360" w:lineRule="auto"/>
        <w:jc w:val="left"/>
        <w:rPr>
          <w:rFonts w:hint="eastAsia" w:ascii="宋体" w:hAnsi="宋体" w:cs="仿宋_GB2312"/>
          <w:color w:val="000000" w:themeColor="text1"/>
          <w:sz w:val="24"/>
          <w:highlight w:val="none"/>
          <w14:textFill>
            <w14:solidFill>
              <w14:schemeClr w14:val="tx1"/>
            </w14:solidFill>
          </w14:textFill>
        </w:rPr>
      </w:pPr>
    </w:p>
    <w:p w14:paraId="5C1DF09B">
      <w:pPr>
        <w:spacing w:line="360" w:lineRule="auto"/>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注：1.自然人竞标的无需提供，联合体竞标的只需牵头人出具。</w:t>
      </w:r>
    </w:p>
    <w:p w14:paraId="3B87C892">
      <w:pPr>
        <w:spacing w:line="360" w:lineRule="auto"/>
        <w:ind w:firstLine="480" w:firstLineChars="200"/>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A2A3A7E">
      <w:pPr>
        <w:widowControl/>
        <w:spacing w:line="360" w:lineRule="auto"/>
        <w:jc w:val="left"/>
        <w:rPr>
          <w:rFonts w:ascii="宋体" w:hAnsi="宋体" w:cs="仿宋_GB2312"/>
          <w:color w:val="000000" w:themeColor="text1"/>
          <w:sz w:val="24"/>
          <w:highlight w:val="none"/>
          <w14:textFill>
            <w14:solidFill>
              <w14:schemeClr w14:val="tx1"/>
            </w14:solidFill>
          </w14:textFill>
        </w:rPr>
        <w:sectPr>
          <w:pgSz w:w="11910" w:h="16840"/>
          <w:pgMar w:top="1340" w:right="1500" w:bottom="280" w:left="1680" w:header="720" w:footer="720" w:gutter="0"/>
          <w:pgNumType w:fmt="decimal"/>
          <w:cols w:space="720" w:num="1"/>
        </w:sectPr>
      </w:pPr>
    </w:p>
    <w:tbl>
      <w:tblPr>
        <w:tblStyle w:val="30"/>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43B3B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val="0"/>
            <w:vAlign w:val="top"/>
          </w:tcPr>
          <w:p w14:paraId="1D3C3AE7">
            <w:pPr>
              <w:spacing w:line="360" w:lineRule="auto"/>
              <w:rPr>
                <w:rFonts w:hint="eastAsia" w:ascii="宋体"/>
                <w:b/>
                <w:color w:val="000000" w:themeColor="text1"/>
                <w:sz w:val="24"/>
                <w:highlight w:val="none"/>
                <w14:textFill>
                  <w14:solidFill>
                    <w14:schemeClr w14:val="tx1"/>
                  </w14:solidFill>
                </w14:textFill>
              </w:rPr>
            </w:pPr>
          </w:p>
          <w:p w14:paraId="4B50E345">
            <w:pPr>
              <w:spacing w:line="360" w:lineRule="auto"/>
              <w:rPr>
                <w:rFonts w:hint="eastAsia" w:ascii="宋体"/>
                <w:b/>
                <w:color w:val="000000" w:themeColor="text1"/>
                <w:sz w:val="24"/>
                <w:highlight w:val="none"/>
                <w14:textFill>
                  <w14:solidFill>
                    <w14:schemeClr w14:val="tx1"/>
                  </w14:solidFill>
                </w14:textFill>
              </w:rPr>
            </w:pPr>
            <w:r>
              <w:rPr>
                <w:rFonts w:hint="eastAsia" w:ascii="宋体"/>
                <w:b/>
                <w:color w:val="000000" w:themeColor="text1"/>
                <w:sz w:val="24"/>
                <w:highlight w:val="none"/>
                <w14:textFill>
                  <w14:solidFill>
                    <w14:schemeClr w14:val="tx1"/>
                  </w14:solidFill>
                </w14:textFill>
              </w:rPr>
              <w:t>法定代表身份证复印件</w:t>
            </w:r>
            <w:r>
              <w:rPr>
                <w:rFonts w:hint="eastAsia" w:ascii="宋体"/>
                <w:b/>
                <w:color w:val="000000" w:themeColor="text1"/>
                <w:sz w:val="24"/>
                <w:highlight w:val="none"/>
                <w:lang w:val="en-US" w:eastAsia="zh-CN"/>
                <w14:textFill>
                  <w14:solidFill>
                    <w14:schemeClr w14:val="tx1"/>
                  </w14:solidFill>
                </w14:textFill>
              </w:rPr>
              <w:t>粘贴</w:t>
            </w:r>
            <w:r>
              <w:rPr>
                <w:rFonts w:hint="eastAsia" w:ascii="宋体"/>
                <w:b/>
                <w:color w:val="000000" w:themeColor="text1"/>
                <w:sz w:val="24"/>
                <w:highlight w:val="none"/>
                <w14:textFill>
                  <w14:solidFill>
                    <w14:schemeClr w14:val="tx1"/>
                  </w14:solidFill>
                </w14:textFill>
              </w:rPr>
              <w:t>处（正、反面）</w:t>
            </w:r>
          </w:p>
        </w:tc>
      </w:tr>
    </w:tbl>
    <w:p w14:paraId="1C3D197D">
      <w:pPr>
        <w:spacing w:line="360" w:lineRule="auto"/>
        <w:ind w:firstLine="482" w:firstLineChars="200"/>
        <w:jc w:val="left"/>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hAnsi="宋体"/>
          <w:b/>
          <w:color w:val="000000" w:themeColor="text1"/>
          <w:sz w:val="24"/>
          <w:highlight w:val="none"/>
          <w14:textFill>
            <w14:solidFill>
              <w14:schemeClr w14:val="tx1"/>
            </w14:solidFill>
          </w14:textFill>
        </w:rPr>
        <w:t>附件：</w:t>
      </w:r>
    </w:p>
    <w:p w14:paraId="2350413C">
      <w:pPr>
        <w:adjustRightInd w:val="0"/>
        <w:snapToGrid w:val="0"/>
        <w:spacing w:line="300" w:lineRule="auto"/>
        <w:jc w:val="left"/>
        <w:rPr>
          <w:rFonts w:hint="eastAsia" w:ascii="宋体" w:hAnsi="宋体"/>
          <w:b/>
          <w:color w:val="000000" w:themeColor="text1"/>
          <w:szCs w:val="21"/>
          <w:highlight w:val="none"/>
          <w14:textFill>
            <w14:solidFill>
              <w14:schemeClr w14:val="tx1"/>
            </w14:solidFill>
          </w14:textFill>
        </w:rPr>
      </w:pPr>
    </w:p>
    <w:p w14:paraId="00A71668">
      <w:pPr>
        <w:spacing w:line="520" w:lineRule="exact"/>
        <w:ind w:firstLine="880"/>
        <w:jc w:val="left"/>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br w:type="page"/>
      </w:r>
      <w:r>
        <w:rPr>
          <w:rFonts w:hint="eastAsia" w:ascii="仿宋" w:hAnsi="仿宋" w:eastAsia="仿宋" w:cs="仿宋_GB2312"/>
          <w:b/>
          <w:color w:val="000000" w:themeColor="text1"/>
          <w:sz w:val="30"/>
          <w:szCs w:val="30"/>
          <w:highlight w:val="none"/>
          <w14:textFill>
            <w14:solidFill>
              <w14:schemeClr w14:val="tx1"/>
            </w14:solidFill>
          </w14:textFill>
        </w:rPr>
        <w:t>三、法定代表人授权委托书</w:t>
      </w:r>
    </w:p>
    <w:p w14:paraId="45B42A17">
      <w:pPr>
        <w:spacing w:line="50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14:paraId="49D3E900">
      <w:pPr>
        <w:spacing w:line="52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授权委托书（非联合体竞标格式）</w:t>
      </w:r>
    </w:p>
    <w:p w14:paraId="40B9A323">
      <w:pPr>
        <w:spacing w:line="52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（如有委托时）</w:t>
      </w:r>
    </w:p>
    <w:p w14:paraId="00C5796E">
      <w:pPr>
        <w:spacing w:line="52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45C90D17">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致：</w:t>
      </w:r>
      <w:bookmarkStart w:id="94" w:name="PO_3000001868_PM031_7"/>
      <w:r>
        <w:rPr>
          <w:rFonts w:hint="eastAsia" w:ascii="宋体" w:hAnsi="宋体" w:cs="仿宋_GB2312"/>
          <w:color w:val="000000" w:themeColor="text1"/>
          <w:sz w:val="24"/>
          <w:highlight w:val="none"/>
          <w:u w:val="single"/>
          <w:lang w:eastAsia="zh-CN"/>
          <w14:textFill>
            <w14:solidFill>
              <w14:schemeClr w14:val="tx1"/>
            </w14:solidFill>
          </w14:textFill>
        </w:rPr>
        <w:t>广西建通工程咨询有限责任公司</w:t>
      </w:r>
      <w:bookmarkEnd w:id="94"/>
      <w:r>
        <w:rPr>
          <w:rFonts w:hint="eastAsia" w:ascii="宋体" w:hAnsi="宋体" w:cs="仿宋_GB2312"/>
          <w:color w:val="000000" w:themeColor="text1"/>
          <w:sz w:val="24"/>
          <w:highlight w:val="none"/>
          <w14:textFill>
            <w14:solidFill>
              <w14:schemeClr w14:val="tx1"/>
            </w14:solidFill>
          </w14:textFill>
        </w:rPr>
        <w:t>：</w:t>
      </w:r>
    </w:p>
    <w:p w14:paraId="51713128">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我</w:t>
      </w:r>
      <w:r>
        <w:rPr>
          <w:rFonts w:hint="eastAsia" w:ascii="宋体" w:hAnsi="宋体" w:cs="仿宋_GB2312"/>
          <w:color w:val="000000" w:themeColor="text1"/>
          <w:sz w:val="24"/>
          <w:highlight w:val="none"/>
          <w:u w:val="single"/>
          <w14:textFill>
            <w14:solidFill>
              <w14:schemeClr w14:val="tx1"/>
            </w14:solidFill>
          </w14:textFill>
        </w:rPr>
        <w:t xml:space="preserve">  （姓名）  </w:t>
      </w:r>
      <w:r>
        <w:rPr>
          <w:rFonts w:hint="eastAsia" w:ascii="宋体" w:hAnsi="宋体" w:cs="仿宋_GB2312"/>
          <w:color w:val="000000" w:themeColor="text1"/>
          <w:sz w:val="24"/>
          <w:highlight w:val="none"/>
          <w14:textFill>
            <w14:solidFill>
              <w14:schemeClr w14:val="tx1"/>
            </w14:solidFill>
          </w14:textFill>
        </w:rPr>
        <w:t>系</w:t>
      </w:r>
      <w:r>
        <w:rPr>
          <w:rFonts w:hint="eastAsia" w:ascii="宋体" w:hAnsi="宋体" w:cs="仿宋_GB2312"/>
          <w:color w:val="000000" w:themeColor="text1"/>
          <w:sz w:val="24"/>
          <w:highlight w:val="none"/>
          <w:u w:val="single"/>
          <w14:textFill>
            <w14:solidFill>
              <w14:schemeClr w14:val="tx1"/>
            </w14:solidFill>
          </w14:textFill>
        </w:rPr>
        <w:t xml:space="preserve">  （供应商名称）  </w:t>
      </w:r>
      <w:r>
        <w:rPr>
          <w:rFonts w:hint="eastAsia" w:ascii="宋体" w:hAnsi="宋体" w:cs="仿宋_GB2312"/>
          <w:color w:val="000000" w:themeColor="text1"/>
          <w:sz w:val="24"/>
          <w:highlight w:val="none"/>
          <w14:textFill>
            <w14:solidFill>
              <w14:schemeClr w14:val="tx1"/>
            </w14:solidFill>
          </w14:textFill>
        </w:rPr>
        <w:t>的（</w:t>
      </w:r>
      <w:r>
        <w:rPr>
          <w:rFonts w:hint="eastAsia" w:ascii="宋体" w:hAnsi="宋体" w:cs="仿宋_GB2312"/>
          <w:color w:val="000000" w:themeColor="text1"/>
          <w:sz w:val="24"/>
          <w:highlight w:val="none"/>
          <w:u w:val="single"/>
          <w14:textFill>
            <w14:solidFill>
              <w14:schemeClr w14:val="tx1"/>
            </w14:solidFill>
          </w14:textFill>
        </w:rPr>
        <w:t>□法定代表人/□负责人/□自然人本人</w:t>
      </w:r>
      <w:r>
        <w:rPr>
          <w:rFonts w:hint="eastAsia" w:ascii="宋体" w:hAnsi="宋体" w:cs="仿宋_GB2312"/>
          <w:color w:val="000000" w:themeColor="text1"/>
          <w:sz w:val="24"/>
          <w:highlight w:val="none"/>
          <w14:textFill>
            <w14:solidFill>
              <w14:schemeClr w14:val="tx1"/>
            </w14:solidFill>
          </w14:textFill>
        </w:rPr>
        <w:t>），现授权</w:t>
      </w:r>
      <w:r>
        <w:rPr>
          <w:rFonts w:hint="eastAsia" w:ascii="宋体" w:hAnsi="宋体" w:cs="仿宋_GB2312"/>
          <w:color w:val="000000" w:themeColor="text1"/>
          <w:sz w:val="24"/>
          <w:highlight w:val="none"/>
          <w:u w:val="single"/>
          <w14:textFill>
            <w14:solidFill>
              <w14:schemeClr w14:val="tx1"/>
            </w14:solidFill>
          </w14:textFill>
        </w:rPr>
        <w:t xml:space="preserve"> （姓名） </w:t>
      </w:r>
      <w:r>
        <w:rPr>
          <w:rFonts w:hint="eastAsia" w:ascii="宋体" w:hAnsi="宋体" w:cs="仿宋_GB2312"/>
          <w:color w:val="000000" w:themeColor="text1"/>
          <w:sz w:val="24"/>
          <w:highlight w:val="none"/>
          <w14:textFill>
            <w14:solidFill>
              <w14:schemeClr w14:val="tx1"/>
            </w14:solidFill>
          </w14:textFill>
        </w:rPr>
        <w:t>以我方的名义参加</w:t>
      </w:r>
      <w:r>
        <w:rPr>
          <w:rFonts w:hint="eastAsia" w:ascii="宋体" w:hAnsi="宋体" w:cs="仿宋_GB2312"/>
          <w:color w:val="000000" w:themeColor="text1"/>
          <w:sz w:val="24"/>
          <w:highlight w:val="none"/>
          <w:u w:val="single"/>
          <w:lang w:eastAsia="zh-CN"/>
          <w14:textFill>
            <w14:solidFill>
              <w14:schemeClr w14:val="tx1"/>
            </w14:solidFill>
          </w14:textFill>
        </w:rPr>
        <w:t>南宁市第四人民医院2026年2万元以下（含2万元）零星维修工程定点施工</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项目的竞标活动，并代表我方全权办理针对上述项目的所有采购程序和环节的具体事务和签署相关文件。</w:t>
      </w:r>
    </w:p>
    <w:p w14:paraId="0196EE97">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我方对委托代理人的签字事项负全部责任。</w:t>
      </w:r>
    </w:p>
    <w:p w14:paraId="1A7B19F9">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2B85912A">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委托代理人无转委托权，特此委托。</w:t>
      </w:r>
    </w:p>
    <w:p w14:paraId="142AEAB2">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附：法定代表人身份证明书及委托代理人有效身份证正反面复印件</w:t>
      </w:r>
    </w:p>
    <w:p w14:paraId="5145A300">
      <w:pPr>
        <w:spacing w:line="360" w:lineRule="auto"/>
        <w:rPr>
          <w:rFonts w:hint="eastAsia" w:ascii="宋体" w:hAnsi="宋体" w:cs="仿宋_GB2312"/>
          <w:color w:val="000000" w:themeColor="text1"/>
          <w:sz w:val="24"/>
          <w:highlight w:val="none"/>
          <w14:textFill>
            <w14:solidFill>
              <w14:schemeClr w14:val="tx1"/>
            </w14:solidFill>
          </w14:textFill>
        </w:rPr>
      </w:pPr>
    </w:p>
    <w:p w14:paraId="2BF3B8F1">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委托代理人（签字）：         法定代表人（签字或盖章）：                    </w:t>
      </w:r>
    </w:p>
    <w:p w14:paraId="0E7E4163">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委托代理人身份证号码：                              </w:t>
      </w:r>
    </w:p>
    <w:p w14:paraId="02006012">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w:t>
      </w:r>
    </w:p>
    <w:p w14:paraId="667690BB">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5C3186B4">
      <w:pPr>
        <w:spacing w:line="360" w:lineRule="auto"/>
        <w:jc w:val="center"/>
        <w:rPr>
          <w:rFonts w:hint="eastAsia" w:ascii="宋体" w:hAnsi="宋体" w:cs="仿宋_GB2312"/>
          <w:b/>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日期：  年  月   日</w:t>
      </w:r>
    </w:p>
    <w:p w14:paraId="1F867564">
      <w:pPr>
        <w:spacing w:line="360" w:lineRule="auto"/>
        <w:rPr>
          <w:rFonts w:hint="eastAsia" w:ascii="宋体" w:hAnsi="宋体" w:cs="仿宋_GB2312"/>
          <w:color w:val="000000" w:themeColor="text1"/>
          <w:sz w:val="24"/>
          <w:highlight w:val="none"/>
          <w14:textFill>
            <w14:solidFill>
              <w14:schemeClr w14:val="tx1"/>
            </w14:solidFill>
          </w14:textFill>
        </w:rPr>
      </w:pPr>
    </w:p>
    <w:p w14:paraId="4A5191B2">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注：1. 法定代表人必须在授权委托书上亲笔签字或盖章，委托代理人必须在授权委托书上亲笔签字，</w:t>
      </w:r>
      <w:r>
        <w:rPr>
          <w:rFonts w:hint="eastAsia" w:ascii="宋体" w:hAnsi="宋体" w:cs="仿宋_GB2312"/>
          <w:b/>
          <w:color w:val="000000" w:themeColor="text1"/>
          <w:sz w:val="24"/>
          <w:highlight w:val="none"/>
          <w14:textFill>
            <w14:solidFill>
              <w14:schemeClr w14:val="tx1"/>
            </w14:solidFill>
          </w14:textFill>
        </w:rPr>
        <w:t>否则其响应文件按无效响应处理。</w:t>
      </w:r>
    </w:p>
    <w:p w14:paraId="764DC6B3">
      <w:pPr>
        <w:spacing w:line="360" w:lineRule="auto"/>
        <w:ind w:firstLine="480" w:firstLineChars="200"/>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102866E">
      <w:pPr>
        <w:spacing w:line="360" w:lineRule="auto"/>
        <w:ind w:firstLine="480" w:firstLineChars="200"/>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3. 法人、其他组织竞标时“我方”是指“我单位”，自然人竞标时“我方”是指“本人”。</w:t>
      </w:r>
    </w:p>
    <w:p w14:paraId="24378076">
      <w:pPr>
        <w:spacing w:line="50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br w:type="page"/>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授权委托书（联合体竞标格式）</w:t>
      </w:r>
    </w:p>
    <w:p w14:paraId="0B4271B9">
      <w:pPr>
        <w:spacing w:line="50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（如有委托时）</w:t>
      </w:r>
    </w:p>
    <w:p w14:paraId="28971565">
      <w:pPr>
        <w:spacing w:line="50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14:paraId="7547CD63">
      <w:pPr>
        <w:spacing w:line="500" w:lineRule="exact"/>
        <w:jc w:val="center"/>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75B1FBA5">
      <w:pPr>
        <w:spacing w:line="360" w:lineRule="auto"/>
        <w:ind w:firstLine="480" w:firstLineChars="200"/>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本授权委托书声明：根据</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（牵头人名称）与</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（联合体其他成员名称）签订的《联合体竞标协议书》的内容，</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（牵头人名称）的法定代表人</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（姓名）现授权</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（姓名）为联合委托代理人，并代表我方全权办理针对上述项目的所有采购程序和环节的具体事务和签署相关文件。</w:t>
      </w:r>
    </w:p>
    <w:p w14:paraId="6707275E">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我方对委托代理人的签字事项负全部责任。</w:t>
      </w:r>
    </w:p>
    <w:p w14:paraId="6FA45759">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03591F4E">
      <w:pPr>
        <w:spacing w:line="360" w:lineRule="auto"/>
        <w:ind w:firstLine="480" w:firstLineChars="2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委托代理人无转委托权，特此委托。</w:t>
      </w:r>
    </w:p>
    <w:p w14:paraId="7A263615">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    </w:t>
      </w:r>
    </w:p>
    <w:p w14:paraId="24E65390">
      <w:pPr>
        <w:spacing w:line="360" w:lineRule="auto"/>
        <w:ind w:firstLine="1560" w:firstLineChars="65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牵头人法定代表人（签字或盖章）：</w:t>
      </w:r>
    </w:p>
    <w:p w14:paraId="03B980AB">
      <w:pPr>
        <w:spacing w:line="360" w:lineRule="auto"/>
        <w:ind w:firstLine="3120" w:firstLineChars="13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牵头人（电子签章）：</w:t>
      </w:r>
    </w:p>
    <w:p w14:paraId="09A29BA0">
      <w:pPr>
        <w:spacing w:line="360" w:lineRule="auto"/>
        <w:ind w:firstLine="3840" w:firstLineChars="16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    年   月   日</w:t>
      </w:r>
    </w:p>
    <w:p w14:paraId="034BF25E">
      <w:pPr>
        <w:spacing w:line="360" w:lineRule="auto"/>
        <w:rPr>
          <w:rFonts w:hint="eastAsia" w:ascii="宋体" w:hAnsi="宋体" w:cs="仿宋_GB2312"/>
          <w:color w:val="000000" w:themeColor="text1"/>
          <w:sz w:val="24"/>
          <w:highlight w:val="none"/>
          <w14:textFill>
            <w14:solidFill>
              <w14:schemeClr w14:val="tx1"/>
            </w14:solidFill>
          </w14:textFill>
        </w:rPr>
      </w:pPr>
    </w:p>
    <w:p w14:paraId="6D7B5830">
      <w:pPr>
        <w:spacing w:line="360" w:lineRule="auto"/>
        <w:ind w:firstLine="3120" w:firstLineChars="13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被授权人（签字）：</w:t>
      </w:r>
    </w:p>
    <w:p w14:paraId="79491CEF">
      <w:pPr>
        <w:spacing w:line="360" w:lineRule="auto"/>
        <w:ind w:firstLine="3840" w:firstLineChars="1600"/>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日期：    年   月   日</w:t>
      </w:r>
    </w:p>
    <w:p w14:paraId="45F32E81">
      <w:pPr>
        <w:spacing w:line="360" w:lineRule="auto"/>
        <w:rPr>
          <w:rFonts w:hint="eastAsia" w:ascii="宋体" w:hAnsi="宋体" w:cs="仿宋_GB2312"/>
          <w:color w:val="000000" w:themeColor="text1"/>
          <w:sz w:val="24"/>
          <w:highlight w:val="none"/>
          <w14:textFill>
            <w14:solidFill>
              <w14:schemeClr w14:val="tx1"/>
            </w14:solidFill>
          </w14:textFill>
        </w:rPr>
      </w:pPr>
    </w:p>
    <w:p w14:paraId="12F0DFB0">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注：1. 法定代表人必须在授权委托书上亲笔签字或盖章，委托代理人必须在授权委托书上亲笔签字，</w:t>
      </w:r>
      <w:r>
        <w:rPr>
          <w:rFonts w:hint="eastAsia" w:ascii="宋体" w:hAnsi="宋体" w:cs="仿宋_GB2312"/>
          <w:b/>
          <w:color w:val="000000" w:themeColor="text1"/>
          <w:sz w:val="24"/>
          <w:highlight w:val="none"/>
          <w14:textFill>
            <w14:solidFill>
              <w14:schemeClr w14:val="tx1"/>
            </w14:solidFill>
          </w14:textFill>
        </w:rPr>
        <w:t>否则其响应文件按无效响应处理。</w:t>
      </w:r>
    </w:p>
    <w:p w14:paraId="6B926C9E">
      <w:pPr>
        <w:spacing w:line="360" w:lineRule="auto"/>
        <w:ind w:firstLine="480" w:firstLineChars="200"/>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2.本授权委托书应由联合体牵头人的法定代表人按上述规定签署。</w:t>
      </w:r>
    </w:p>
    <w:p w14:paraId="19D170DD">
      <w:pPr>
        <w:spacing w:line="360" w:lineRule="auto"/>
        <w:ind w:firstLine="480" w:firstLineChars="200"/>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BE8EA02">
      <w:pPr>
        <w:spacing w:line="360" w:lineRule="auto"/>
        <w:ind w:firstLine="480" w:firstLineChars="200"/>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4.法人、其他组织竞标时“我方”是指“我单位”，自然人竞标时“我方”是指“本人”。</w:t>
      </w:r>
    </w:p>
    <w:p w14:paraId="5FDE0877">
      <w:pPr>
        <w:spacing w:line="360" w:lineRule="auto"/>
        <w:ind w:firstLine="420" w:firstLineChars="200"/>
        <w:jc w:val="left"/>
        <w:rPr>
          <w:rFonts w:hint="eastAsia" w:ascii="仿宋_GB2312" w:hAnsi="仿宋_GB2312" w:eastAsia="仿宋_GB2312" w:cs="仿宋_GB2312"/>
          <w:color w:val="000000" w:themeColor="text1"/>
          <w:szCs w:val="21"/>
          <w:highlight w:val="none"/>
          <w14:textFill>
            <w14:solidFill>
              <w14:schemeClr w14:val="tx1"/>
            </w14:solidFill>
          </w14:textFill>
        </w:rPr>
      </w:pPr>
    </w:p>
    <w:p w14:paraId="69AB99EC">
      <w:pPr>
        <w:spacing w:line="520" w:lineRule="exact"/>
        <w:ind w:firstLine="640" w:firstLineChars="200"/>
        <w:jc w:val="left"/>
        <w:rPr>
          <w:rFonts w:hint="eastAsia" w:ascii="仿宋" w:hAnsi="仿宋" w:eastAsia="仿宋"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br w:type="page"/>
      </w:r>
      <w:r>
        <w:rPr>
          <w:rFonts w:hint="eastAsia" w:ascii="仿宋" w:hAnsi="仿宋" w:eastAsia="仿宋" w:cs="仿宋_GB2312"/>
          <w:b/>
          <w:color w:val="000000" w:themeColor="text1"/>
          <w:sz w:val="30"/>
          <w:szCs w:val="30"/>
          <w:highlight w:val="none"/>
          <w14:textFill>
            <w14:solidFill>
              <w14:schemeClr w14:val="tx1"/>
            </w14:solidFill>
          </w14:textFill>
        </w:rPr>
        <w:t>四、商务条款偏离表</w:t>
      </w:r>
    </w:p>
    <w:p w14:paraId="741A4B22">
      <w:pPr>
        <w:spacing w:line="500" w:lineRule="exact"/>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商务条款偏离表</w:t>
      </w:r>
    </w:p>
    <w:p w14:paraId="4460CF2A">
      <w:pPr>
        <w:spacing w:line="52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5C6FFCDE">
      <w:pPr>
        <w:spacing w:line="360" w:lineRule="auto"/>
        <w:rPr>
          <w:rFonts w:hint="eastAsia" w:ascii="宋体" w:hAnsi="宋体" w:cs="仿宋_GB2312"/>
          <w:color w:val="000000" w:themeColor="text1"/>
          <w:sz w:val="24"/>
          <w:highlight w:val="none"/>
          <w:u w:val="singl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采购项目编号：</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u w:val="single"/>
          <w:lang w:val="en-US" w:eastAsia="zh-CN"/>
          <w14:textFill>
            <w14:solidFill>
              <w14:schemeClr w14:val="tx1"/>
            </w14:solidFill>
          </w14:textFill>
        </w:rPr>
        <w:t xml:space="preserve">                  </w:t>
      </w:r>
      <w:r>
        <w:rPr>
          <w:rFonts w:hint="eastAsia" w:ascii="宋体" w:hAnsi="宋体" w:cs="仿宋_GB2312"/>
          <w:color w:val="000000" w:themeColor="text1"/>
          <w:sz w:val="24"/>
          <w:highlight w:val="none"/>
          <w:u w:val="single"/>
          <w14:textFill>
            <w14:solidFill>
              <w14:schemeClr w14:val="tx1"/>
            </w14:solidFill>
          </w14:textFill>
        </w:rPr>
        <w:t xml:space="preserve">  </w:t>
      </w:r>
    </w:p>
    <w:p w14:paraId="6D3E4076">
      <w:pPr>
        <w:spacing w:line="360" w:lineRule="auto"/>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采购项目名称：</w:t>
      </w:r>
      <w:r>
        <w:rPr>
          <w:rFonts w:hint="eastAsia" w:ascii="宋体" w:hAnsi="宋体" w:cs="仿宋_GB2312"/>
          <w:color w:val="000000" w:themeColor="text1"/>
          <w:sz w:val="24"/>
          <w:highlight w:val="none"/>
          <w:u w:val="single"/>
          <w14:textFill>
            <w14:solidFill>
              <w14:schemeClr w14:val="tx1"/>
            </w14:solidFill>
          </w14:textFill>
        </w:rPr>
        <w:t xml:space="preserve"> </w:t>
      </w:r>
      <w:r>
        <w:rPr>
          <w:rFonts w:hint="eastAsia" w:ascii="宋体" w:hAnsi="宋体" w:cs="仿宋_GB2312"/>
          <w:color w:val="000000" w:themeColor="text1"/>
          <w:sz w:val="24"/>
          <w:highlight w:val="none"/>
          <w:u w:val="single"/>
          <w:lang w:eastAsia="zh-CN"/>
          <w14:textFill>
            <w14:solidFill>
              <w14:schemeClr w14:val="tx1"/>
            </w14:solidFill>
          </w14:textFill>
        </w:rPr>
        <w:t>南宁市第四人民医院2026年2万元以下（含2万元）零星维修工程定点施工</w:t>
      </w:r>
      <w:r>
        <w:rPr>
          <w:rFonts w:hint="eastAsia" w:ascii="宋体" w:hAnsi="宋体" w:cs="仿宋_GB2312"/>
          <w:color w:val="000000" w:themeColor="text1"/>
          <w:sz w:val="24"/>
          <w:highlight w:val="none"/>
          <w:u w:val="single"/>
          <w14:textFill>
            <w14:solidFill>
              <w14:schemeClr w14:val="tx1"/>
            </w14:solidFill>
          </w14:textFill>
        </w:rPr>
        <w:t xml:space="preserve"> </w:t>
      </w:r>
    </w:p>
    <w:p w14:paraId="58DCF871">
      <w:pPr>
        <w:spacing w:line="360" w:lineRule="auto"/>
        <w:rPr>
          <w:rFonts w:hint="eastAsia" w:ascii="宋体" w:hAnsi="宋体" w:cs="仿宋_GB2312"/>
          <w:color w:val="000000" w:themeColor="text1"/>
          <w:sz w:val="24"/>
          <w:highlight w:val="none"/>
          <w:u w:val="singl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分标号</w:t>
      </w:r>
      <w:r>
        <w:rPr>
          <w:rFonts w:hint="eastAsia" w:ascii="宋体" w:hAnsi="宋体"/>
          <w:color w:val="000000" w:themeColor="text1"/>
          <w:szCs w:val="21"/>
          <w:highlight w:val="none"/>
          <w14:textFill>
            <w14:solidFill>
              <w14:schemeClr w14:val="tx1"/>
            </w14:solidFill>
          </w14:textFill>
        </w:rPr>
        <w:t>（此处有分标时填写具体分标号，无分标时填写“无”）</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color w:val="000000" w:themeColor="text1"/>
          <w:sz w:val="24"/>
          <w:highlight w:val="none"/>
          <w:u w:val="single"/>
          <w14:textFill>
            <w14:solidFill>
              <w14:schemeClr w14:val="tx1"/>
            </w14:solidFill>
          </w14:textFill>
        </w:rPr>
        <w:t xml:space="preserve">                       </w:t>
      </w:r>
    </w:p>
    <w:tbl>
      <w:tblPr>
        <w:tblStyle w:val="30"/>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22996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5CF363DB">
            <w:pPr>
              <w:spacing w:line="34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50EBD2C3">
            <w:pPr>
              <w:spacing w:line="34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竞争性磋商采购文件的商务需求</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2BFE54EB">
            <w:pPr>
              <w:spacing w:line="34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响应文件承诺的商务条款</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0039C373">
            <w:pPr>
              <w:spacing w:line="340" w:lineRule="exact"/>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偏离说明</w:t>
            </w:r>
          </w:p>
        </w:tc>
      </w:tr>
      <w:tr w14:paraId="65E5C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7C055339">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70A9FEEB">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630884EC">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223193A3">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7A99F784">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5A29B582">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723F31B9">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6F5E5810">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2FDA4334">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1474FC04">
            <w:pPr>
              <w:spacing w:line="300" w:lineRule="exact"/>
              <w:rPr>
                <w:rFonts w:hint="eastAsia" w:ascii="宋体" w:hAnsi="宋体"/>
                <w:color w:val="000000" w:themeColor="text1"/>
                <w:szCs w:val="21"/>
                <w:highlight w:val="none"/>
                <w14:textFill>
                  <w14:solidFill>
                    <w14:schemeClr w14:val="tx1"/>
                  </w14:solidFill>
                </w14:textFill>
              </w:rPr>
            </w:pPr>
          </w:p>
        </w:tc>
      </w:tr>
      <w:tr w14:paraId="106B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6C92B440">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48EB0A8A">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34B663D3">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1F402C9D">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38521524">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613A007C">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6628A1E1">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0D350E7D">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58CDBAB1">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4969B0C6">
            <w:pPr>
              <w:spacing w:line="300" w:lineRule="exact"/>
              <w:rPr>
                <w:rFonts w:hint="eastAsia" w:ascii="宋体" w:hAnsi="宋体"/>
                <w:color w:val="000000" w:themeColor="text1"/>
                <w:szCs w:val="21"/>
                <w:highlight w:val="none"/>
                <w14:textFill>
                  <w14:solidFill>
                    <w14:schemeClr w14:val="tx1"/>
                  </w14:solidFill>
                </w14:textFill>
              </w:rPr>
            </w:pPr>
          </w:p>
        </w:tc>
      </w:tr>
      <w:tr w14:paraId="53AD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11BA815F">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4BEAEE12">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4EDADAAC">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0C4E2B04">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37692F69">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3589" w:type="dxa"/>
            <w:tcBorders>
              <w:top w:val="single" w:color="auto" w:sz="4" w:space="0"/>
              <w:left w:val="single" w:color="auto" w:sz="4" w:space="0"/>
              <w:bottom w:val="single" w:color="auto" w:sz="4" w:space="0"/>
              <w:right w:val="single" w:color="auto" w:sz="4" w:space="0"/>
            </w:tcBorders>
            <w:noWrap w:val="0"/>
            <w:vAlign w:val="top"/>
          </w:tcPr>
          <w:p w14:paraId="659D0269">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13C1849F">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6C0255C4">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64F040B4">
            <w:pPr>
              <w:spacing w:line="3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274" w:type="dxa"/>
            <w:tcBorders>
              <w:top w:val="single" w:color="auto" w:sz="4" w:space="0"/>
              <w:left w:val="single" w:color="auto" w:sz="4" w:space="0"/>
              <w:bottom w:val="single" w:color="auto" w:sz="4" w:space="0"/>
              <w:right w:val="single" w:color="auto" w:sz="4" w:space="0"/>
            </w:tcBorders>
            <w:noWrap w:val="0"/>
            <w:vAlign w:val="top"/>
          </w:tcPr>
          <w:p w14:paraId="468E4DBF">
            <w:pPr>
              <w:spacing w:line="300" w:lineRule="exact"/>
              <w:rPr>
                <w:rFonts w:hint="eastAsia" w:ascii="宋体" w:hAnsi="宋体"/>
                <w:color w:val="000000" w:themeColor="text1"/>
                <w:szCs w:val="21"/>
                <w:highlight w:val="none"/>
                <w14:textFill>
                  <w14:solidFill>
                    <w14:schemeClr w14:val="tx1"/>
                  </w14:solidFill>
                </w14:textFill>
              </w:rPr>
            </w:pPr>
          </w:p>
        </w:tc>
      </w:tr>
    </w:tbl>
    <w:p w14:paraId="40C82175">
      <w:pPr>
        <w:pStyle w:val="14"/>
        <w:spacing w:line="400" w:lineRule="exact"/>
        <w:ind w:firstLine="0" w:firstLineChars="0"/>
        <w:rPr>
          <w:rFonts w:hint="eastAsia"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注：</w:t>
      </w:r>
    </w:p>
    <w:p w14:paraId="0B7408AC">
      <w:pPr>
        <w:pStyle w:val="14"/>
        <w:spacing w:line="400" w:lineRule="exact"/>
        <w:ind w:firstLine="0" w:firstLineChars="0"/>
        <w:rPr>
          <w:rFonts w:hint="eastAsia"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1.说明：应对照磋商文件“第二章 采购需求”中的商务条款逐条作出明确响应，并作出偏离说明。</w:t>
      </w:r>
    </w:p>
    <w:p w14:paraId="6194DE1F">
      <w:pPr>
        <w:pStyle w:val="14"/>
        <w:spacing w:line="400" w:lineRule="exact"/>
        <w:ind w:firstLine="0" w:firstLineChars="0"/>
        <w:rPr>
          <w:rFonts w:hint="eastAsia" w:ascii="宋体" w:hAnsi="宋体" w:eastAsia="宋体" w:cs="仿宋_GB2312"/>
          <w:color w:val="000000" w:themeColor="text1"/>
          <w:sz w:val="24"/>
          <w:szCs w:val="24"/>
          <w:highlight w:val="none"/>
          <w14:textFill>
            <w14:solidFill>
              <w14:schemeClr w14:val="tx1"/>
            </w14:solidFill>
          </w14:textFill>
        </w:rPr>
      </w:pPr>
      <w:r>
        <w:rPr>
          <w:rFonts w:hint="eastAsia" w:ascii="宋体" w:hAnsi="宋体" w:eastAsia="宋体" w:cs="仿宋_GB2312"/>
          <w:color w:val="000000" w:themeColor="text1"/>
          <w:sz w:val="24"/>
          <w:szCs w:val="24"/>
          <w:highlight w:val="none"/>
          <w14:textFill>
            <w14:solidFill>
              <w14:schemeClr w14:val="tx1"/>
            </w14:solidFill>
          </w14:textFill>
        </w:rPr>
        <w:t>2.供应商应根据自身的承诺，对照磋商文件要求，在“偏离说明”中注明“正偏离”、“负偏离”或者“无偏离”。既不属于“正偏离”也不属于“负偏离”即为“无偏离”。</w:t>
      </w:r>
      <w:r>
        <w:rPr>
          <w:rFonts w:hint="eastAsia" w:ascii="宋体" w:hAnsi="宋体" w:cs="仿宋_GB2312"/>
          <w:color w:val="000000" w:themeColor="text1"/>
          <w:sz w:val="24"/>
          <w:szCs w:val="24"/>
          <w:highlight w:val="none"/>
          <w14:textFill>
            <w14:solidFill>
              <w14:schemeClr w14:val="tx1"/>
            </w14:solidFill>
          </w14:textFill>
        </w:rPr>
        <w:t xml:space="preserve"> 当响应文件的</w:t>
      </w:r>
      <w:r>
        <w:rPr>
          <w:rFonts w:hint="eastAsia" w:ascii="宋体" w:hAnsi="宋体" w:eastAsia="宋体" w:cs="仿宋_GB2312"/>
          <w:color w:val="000000" w:themeColor="text1"/>
          <w:sz w:val="24"/>
          <w:szCs w:val="24"/>
          <w:highlight w:val="none"/>
          <w14:textFill>
            <w14:solidFill>
              <w14:schemeClr w14:val="tx1"/>
            </w14:solidFill>
          </w14:textFill>
        </w:rPr>
        <w:t>商务内容低于竞争性磋商采购文件要求时，竞标人应当如实写明“负偏离”，否则视为虚假应标</w:t>
      </w:r>
    </w:p>
    <w:p w14:paraId="2FC9548F">
      <w:pPr>
        <w:spacing w:line="400" w:lineRule="exact"/>
        <w:rPr>
          <w:rFonts w:hint="eastAsia" w:ascii="宋体" w:hAnsi="宋体" w:cs="仿宋_GB2312"/>
          <w:color w:val="000000" w:themeColor="text1"/>
          <w:kern w:val="0"/>
          <w:sz w:val="24"/>
          <w:highlight w:val="none"/>
          <w14:textFill>
            <w14:solidFill>
              <w14:schemeClr w14:val="tx1"/>
            </w14:solidFill>
          </w14:textFill>
        </w:rPr>
      </w:pPr>
      <w:r>
        <w:rPr>
          <w:rFonts w:hint="eastAsia" w:ascii="宋体" w:hAnsi="宋体" w:cs="仿宋_GB2312"/>
          <w:color w:val="000000" w:themeColor="text1"/>
          <w:kern w:val="0"/>
          <w:sz w:val="24"/>
          <w:highlight w:val="none"/>
          <w14:textFill>
            <w14:solidFill>
              <w14:schemeClr w14:val="tx1"/>
            </w14:solidFill>
          </w14:textFill>
        </w:rPr>
        <w:t>3.表格内容均需按要求填写，不得留空，否则按竞标无效处理。</w:t>
      </w:r>
    </w:p>
    <w:p w14:paraId="187585CE">
      <w:pPr>
        <w:pStyle w:val="17"/>
        <w:spacing w:line="400" w:lineRule="exact"/>
        <w:rPr>
          <w:rFonts w:hint="eastAsia" w:hAnsi="宋体" w:cs="仿宋_GB2312"/>
          <w:color w:val="000000" w:themeColor="text1"/>
          <w:sz w:val="24"/>
          <w:highlight w:val="none"/>
          <w14:textFill>
            <w14:solidFill>
              <w14:schemeClr w14:val="tx1"/>
            </w14:solidFill>
          </w14:textFill>
        </w:rPr>
      </w:pPr>
      <w:r>
        <w:rPr>
          <w:rFonts w:hint="eastAsia" w:hAnsi="宋体" w:cs="仿宋_GB2312"/>
          <w:color w:val="000000" w:themeColor="text1"/>
          <w:sz w:val="24"/>
          <w:szCs w:val="24"/>
          <w:highlight w:val="none"/>
          <w14:textFill>
            <w14:solidFill>
              <w14:schemeClr w14:val="tx1"/>
            </w14:solidFill>
          </w14:textFill>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0760D043">
      <w:pPr>
        <w:spacing w:line="360" w:lineRule="auto"/>
        <w:ind w:firstLine="3840" w:firstLineChars="1600"/>
        <w:rPr>
          <w:rFonts w:hint="eastAsia" w:ascii="宋体" w:hAnsi="宋体"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67393B78">
      <w:pPr>
        <w:spacing w:line="360" w:lineRule="auto"/>
        <w:jc w:val="center"/>
        <w:rPr>
          <w:rFonts w:hint="eastAsia" w:ascii="仿宋" w:hAnsi="仿宋" w:eastAsia="仿宋" w:cs="仿宋_GB2312"/>
          <w:b/>
          <w:color w:val="000000" w:themeColor="text1"/>
          <w:sz w:val="30"/>
          <w:szCs w:val="30"/>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日期：  年  月   日</w:t>
      </w:r>
    </w:p>
    <w:p w14:paraId="5348BB02">
      <w:pPr>
        <w:snapToGrid w:val="0"/>
        <w:spacing w:line="360" w:lineRule="auto"/>
        <w:rPr>
          <w:rFonts w:hint="eastAsia" w:ascii="仿宋" w:hAnsi="仿宋" w:cs="仿宋_GB2312"/>
          <w:b/>
          <w:color w:val="000000" w:themeColor="text1"/>
          <w:sz w:val="30"/>
          <w:szCs w:val="30"/>
          <w:highlight w:val="none"/>
          <w14:textFill>
            <w14:solidFill>
              <w14:schemeClr w14:val="tx1"/>
            </w14:solidFill>
          </w14:textFill>
        </w:rPr>
      </w:pPr>
      <w:r>
        <w:rPr>
          <w:rFonts w:hint="eastAsia" w:ascii="仿宋" w:hAnsi="仿宋" w:eastAsia="仿宋" w:cs="仿宋_GB2312"/>
          <w:b/>
          <w:color w:val="000000" w:themeColor="text1"/>
          <w:sz w:val="30"/>
          <w:szCs w:val="30"/>
          <w:highlight w:val="none"/>
          <w14:textFill>
            <w14:solidFill>
              <w14:schemeClr w14:val="tx1"/>
            </w14:solidFill>
          </w14:textFill>
        </w:rPr>
        <w:t>五、</w:t>
      </w:r>
      <w:r>
        <w:rPr>
          <w:rFonts w:hint="eastAsia" w:ascii="宋体" w:hAnsi="宋体" w:cs="宋体"/>
          <w:b/>
          <w:color w:val="000000" w:themeColor="text1"/>
          <w:sz w:val="30"/>
          <w:szCs w:val="30"/>
          <w:highlight w:val="none"/>
          <w14:textFill>
            <w14:solidFill>
              <w14:schemeClr w14:val="tx1"/>
            </w14:solidFill>
          </w14:textFill>
        </w:rPr>
        <w:t>企业概况表</w:t>
      </w:r>
    </w:p>
    <w:tbl>
      <w:tblPr>
        <w:tblStyle w:val="3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08"/>
        <w:gridCol w:w="1318"/>
        <w:gridCol w:w="1382"/>
        <w:gridCol w:w="1400"/>
        <w:gridCol w:w="1513"/>
        <w:gridCol w:w="1187"/>
      </w:tblGrid>
      <w:tr w14:paraId="12087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008" w:type="dxa"/>
            <w:noWrap w:val="0"/>
            <w:vAlign w:val="center"/>
          </w:tcPr>
          <w:p w14:paraId="243E2821">
            <w:pPr>
              <w:pStyle w:val="87"/>
              <w:ind w:left="353" w:right="344"/>
              <w:jc w:val="center"/>
              <w:rPr>
                <w:rFonts w:ascii="仿宋" w:hAnsi="仿宋" w:eastAsia="仿宋"/>
                <w:b/>
                <w:color w:val="000000" w:themeColor="text1"/>
                <w:sz w:val="21"/>
                <w:szCs w:val="21"/>
                <w:highlight w:val="none"/>
                <w14:textFill>
                  <w14:solidFill>
                    <w14:schemeClr w14:val="tx1"/>
                  </w14:solidFill>
                </w14:textFill>
              </w:rPr>
            </w:pPr>
            <w:r>
              <w:rPr>
                <w:rFonts w:hint="eastAsia" w:ascii="仿宋" w:hAnsi="仿宋" w:eastAsia="仿宋"/>
                <w:b/>
                <w:color w:val="000000" w:themeColor="text1"/>
                <w:sz w:val="21"/>
                <w:szCs w:val="21"/>
                <w:highlight w:val="none"/>
                <w14:textFill>
                  <w14:solidFill>
                    <w14:schemeClr w14:val="tx1"/>
                  </w14:solidFill>
                </w14:textFill>
              </w:rPr>
              <w:t>企业注册名称</w:t>
            </w:r>
          </w:p>
        </w:tc>
        <w:tc>
          <w:tcPr>
            <w:tcW w:w="4100" w:type="dxa"/>
            <w:gridSpan w:val="3"/>
            <w:noWrap w:val="0"/>
            <w:vAlign w:val="top"/>
          </w:tcPr>
          <w:p w14:paraId="1DFCD93D">
            <w:pPr>
              <w:pStyle w:val="87"/>
              <w:rPr>
                <w:rFonts w:ascii="仿宋" w:hAnsi="仿宋" w:eastAsia="仿宋"/>
                <w:b/>
                <w:color w:val="000000" w:themeColor="text1"/>
                <w:sz w:val="21"/>
                <w:szCs w:val="21"/>
                <w:highlight w:val="none"/>
                <w14:textFill>
                  <w14:solidFill>
                    <w14:schemeClr w14:val="tx1"/>
                  </w14:solidFill>
                </w14:textFill>
              </w:rPr>
            </w:pPr>
          </w:p>
        </w:tc>
        <w:tc>
          <w:tcPr>
            <w:tcW w:w="1513" w:type="dxa"/>
            <w:noWrap w:val="0"/>
            <w:vAlign w:val="center"/>
          </w:tcPr>
          <w:p w14:paraId="0F1FB831">
            <w:pPr>
              <w:pStyle w:val="87"/>
              <w:ind w:right="290"/>
              <w:jc w:val="center"/>
              <w:rPr>
                <w:rFonts w:ascii="仿宋" w:hAnsi="仿宋" w:eastAsia="仿宋"/>
                <w:b/>
                <w:color w:val="000000" w:themeColor="text1"/>
                <w:sz w:val="21"/>
                <w:szCs w:val="21"/>
                <w:highlight w:val="none"/>
                <w14:textFill>
                  <w14:solidFill>
                    <w14:schemeClr w14:val="tx1"/>
                  </w14:solidFill>
                </w14:textFill>
              </w:rPr>
            </w:pPr>
            <w:r>
              <w:rPr>
                <w:rFonts w:ascii="仿宋" w:hAnsi="仿宋" w:eastAsia="仿宋"/>
                <w:b/>
                <w:color w:val="000000" w:themeColor="text1"/>
                <w:sz w:val="21"/>
                <w:szCs w:val="21"/>
                <w:highlight w:val="none"/>
                <w14:textFill>
                  <w14:solidFill>
                    <w14:schemeClr w14:val="tx1"/>
                  </w14:solidFill>
                </w14:textFill>
              </w:rPr>
              <w:t xml:space="preserve">   </w:t>
            </w:r>
            <w:r>
              <w:rPr>
                <w:rFonts w:hint="eastAsia" w:ascii="仿宋" w:hAnsi="仿宋" w:eastAsia="仿宋"/>
                <w:b/>
                <w:color w:val="000000" w:themeColor="text1"/>
                <w:sz w:val="21"/>
                <w:szCs w:val="21"/>
                <w:highlight w:val="none"/>
                <w14:textFill>
                  <w14:solidFill>
                    <w14:schemeClr w14:val="tx1"/>
                  </w14:solidFill>
                </w14:textFill>
              </w:rPr>
              <w:t>注册资金</w:t>
            </w:r>
          </w:p>
        </w:tc>
        <w:tc>
          <w:tcPr>
            <w:tcW w:w="1187" w:type="dxa"/>
            <w:noWrap w:val="0"/>
            <w:vAlign w:val="top"/>
          </w:tcPr>
          <w:p w14:paraId="133752C0">
            <w:pPr>
              <w:pStyle w:val="87"/>
              <w:rPr>
                <w:rFonts w:ascii="仿宋" w:hAnsi="仿宋" w:eastAsia="仿宋"/>
                <w:b/>
                <w:color w:val="000000" w:themeColor="text1"/>
                <w:sz w:val="21"/>
                <w:szCs w:val="21"/>
                <w:highlight w:val="none"/>
                <w14:textFill>
                  <w14:solidFill>
                    <w14:schemeClr w14:val="tx1"/>
                  </w14:solidFill>
                </w14:textFill>
              </w:rPr>
            </w:pPr>
          </w:p>
        </w:tc>
      </w:tr>
      <w:tr w14:paraId="65DEE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008" w:type="dxa"/>
            <w:noWrap w:val="0"/>
            <w:vAlign w:val="center"/>
          </w:tcPr>
          <w:p w14:paraId="5B7BF917">
            <w:pPr>
              <w:pStyle w:val="87"/>
              <w:spacing w:before="9"/>
              <w:jc w:val="center"/>
              <w:rPr>
                <w:rFonts w:ascii="仿宋" w:hAnsi="仿宋" w:eastAsia="仿宋"/>
                <w:b/>
                <w:color w:val="000000" w:themeColor="text1"/>
                <w:sz w:val="21"/>
                <w:szCs w:val="21"/>
                <w:highlight w:val="none"/>
                <w14:textFill>
                  <w14:solidFill>
                    <w14:schemeClr w14:val="tx1"/>
                  </w14:solidFill>
                </w14:textFill>
              </w:rPr>
            </w:pPr>
            <w:r>
              <w:rPr>
                <w:rFonts w:hint="eastAsia" w:ascii="仿宋" w:hAnsi="仿宋" w:eastAsia="仿宋"/>
                <w:b/>
                <w:color w:val="000000" w:themeColor="text1"/>
                <w:sz w:val="21"/>
                <w:szCs w:val="21"/>
                <w:highlight w:val="none"/>
                <w14:textFill>
                  <w14:solidFill>
                    <w14:schemeClr w14:val="tx1"/>
                  </w14:solidFill>
                </w14:textFill>
              </w:rPr>
              <w:t>注册地址</w:t>
            </w:r>
          </w:p>
        </w:tc>
        <w:tc>
          <w:tcPr>
            <w:tcW w:w="6800" w:type="dxa"/>
            <w:gridSpan w:val="5"/>
            <w:noWrap w:val="0"/>
            <w:vAlign w:val="center"/>
          </w:tcPr>
          <w:p w14:paraId="5C4498FA">
            <w:pPr>
              <w:pStyle w:val="87"/>
              <w:jc w:val="center"/>
              <w:rPr>
                <w:rFonts w:ascii="仿宋" w:hAnsi="仿宋" w:eastAsia="仿宋"/>
                <w:b/>
                <w:color w:val="000000" w:themeColor="text1"/>
                <w:sz w:val="21"/>
                <w:szCs w:val="21"/>
                <w:highlight w:val="none"/>
                <w14:textFill>
                  <w14:solidFill>
                    <w14:schemeClr w14:val="tx1"/>
                  </w14:solidFill>
                </w14:textFill>
              </w:rPr>
            </w:pPr>
          </w:p>
        </w:tc>
      </w:tr>
      <w:tr w14:paraId="3DF12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008" w:type="dxa"/>
            <w:noWrap w:val="0"/>
            <w:vAlign w:val="center"/>
          </w:tcPr>
          <w:p w14:paraId="745CA7F5">
            <w:pPr>
              <w:pStyle w:val="87"/>
              <w:spacing w:before="1"/>
              <w:ind w:left="353" w:right="344"/>
              <w:jc w:val="center"/>
              <w:rPr>
                <w:rFonts w:ascii="仿宋" w:hAnsi="仿宋" w:eastAsia="仿宋"/>
                <w:b/>
                <w:color w:val="000000" w:themeColor="text1"/>
                <w:sz w:val="21"/>
                <w:szCs w:val="21"/>
                <w:highlight w:val="none"/>
                <w14:textFill>
                  <w14:solidFill>
                    <w14:schemeClr w14:val="tx1"/>
                  </w14:solidFill>
                </w14:textFill>
              </w:rPr>
            </w:pPr>
            <w:r>
              <w:rPr>
                <w:rFonts w:hint="eastAsia" w:ascii="仿宋" w:hAnsi="仿宋" w:eastAsia="仿宋"/>
                <w:b/>
                <w:color w:val="000000" w:themeColor="text1"/>
                <w:sz w:val="21"/>
                <w:szCs w:val="21"/>
                <w:highlight w:val="none"/>
                <w14:textFill>
                  <w14:solidFill>
                    <w14:schemeClr w14:val="tx1"/>
                  </w14:solidFill>
                </w14:textFill>
              </w:rPr>
              <w:t>联系人姓名</w:t>
            </w:r>
          </w:p>
        </w:tc>
        <w:tc>
          <w:tcPr>
            <w:tcW w:w="1318" w:type="dxa"/>
            <w:noWrap w:val="0"/>
            <w:vAlign w:val="center"/>
          </w:tcPr>
          <w:p w14:paraId="1A2C6564">
            <w:pPr>
              <w:pStyle w:val="87"/>
              <w:jc w:val="center"/>
              <w:rPr>
                <w:rFonts w:ascii="仿宋" w:hAnsi="仿宋" w:eastAsia="仿宋"/>
                <w:b/>
                <w:color w:val="000000" w:themeColor="text1"/>
                <w:sz w:val="21"/>
                <w:szCs w:val="21"/>
                <w:highlight w:val="none"/>
                <w14:textFill>
                  <w14:solidFill>
                    <w14:schemeClr w14:val="tx1"/>
                  </w14:solidFill>
                </w14:textFill>
              </w:rPr>
            </w:pPr>
          </w:p>
        </w:tc>
        <w:tc>
          <w:tcPr>
            <w:tcW w:w="1382" w:type="dxa"/>
            <w:noWrap w:val="0"/>
            <w:vAlign w:val="center"/>
          </w:tcPr>
          <w:p w14:paraId="50353FCE">
            <w:pPr>
              <w:pStyle w:val="87"/>
              <w:tabs>
                <w:tab w:val="left" w:pos="638"/>
              </w:tabs>
              <w:spacing w:before="1"/>
              <w:ind w:left="7"/>
              <w:jc w:val="center"/>
              <w:rPr>
                <w:rFonts w:ascii="仿宋" w:hAnsi="仿宋" w:eastAsia="仿宋"/>
                <w:b/>
                <w:color w:val="000000" w:themeColor="text1"/>
                <w:sz w:val="21"/>
                <w:szCs w:val="21"/>
                <w:highlight w:val="none"/>
                <w14:textFill>
                  <w14:solidFill>
                    <w14:schemeClr w14:val="tx1"/>
                  </w14:solidFill>
                </w14:textFill>
              </w:rPr>
            </w:pPr>
            <w:r>
              <w:rPr>
                <w:rFonts w:hint="eastAsia" w:ascii="仿宋" w:hAnsi="仿宋" w:eastAsia="仿宋"/>
                <w:b/>
                <w:color w:val="000000" w:themeColor="text1"/>
                <w:sz w:val="21"/>
                <w:szCs w:val="21"/>
                <w:highlight w:val="none"/>
                <w14:textFill>
                  <w14:solidFill>
                    <w14:schemeClr w14:val="tx1"/>
                  </w14:solidFill>
                </w14:textFill>
              </w:rPr>
              <w:t>电话</w:t>
            </w:r>
          </w:p>
        </w:tc>
        <w:tc>
          <w:tcPr>
            <w:tcW w:w="1400" w:type="dxa"/>
            <w:noWrap w:val="0"/>
            <w:vAlign w:val="center"/>
          </w:tcPr>
          <w:p w14:paraId="37EEE533">
            <w:pPr>
              <w:pStyle w:val="87"/>
              <w:jc w:val="center"/>
              <w:rPr>
                <w:rFonts w:ascii="仿宋" w:hAnsi="仿宋" w:eastAsia="仿宋"/>
                <w:b/>
                <w:color w:val="000000" w:themeColor="text1"/>
                <w:sz w:val="21"/>
                <w:szCs w:val="21"/>
                <w:highlight w:val="none"/>
                <w14:textFill>
                  <w14:solidFill>
                    <w14:schemeClr w14:val="tx1"/>
                  </w14:solidFill>
                </w14:textFill>
              </w:rPr>
            </w:pPr>
          </w:p>
        </w:tc>
        <w:tc>
          <w:tcPr>
            <w:tcW w:w="1513" w:type="dxa"/>
            <w:noWrap w:val="0"/>
            <w:vAlign w:val="center"/>
          </w:tcPr>
          <w:p w14:paraId="266F7BE4">
            <w:pPr>
              <w:pStyle w:val="87"/>
              <w:spacing w:before="1"/>
              <w:ind w:right="290"/>
              <w:jc w:val="center"/>
              <w:rPr>
                <w:rFonts w:ascii="仿宋" w:hAnsi="仿宋" w:eastAsia="仿宋"/>
                <w:b/>
                <w:color w:val="000000" w:themeColor="text1"/>
                <w:sz w:val="21"/>
                <w:szCs w:val="21"/>
                <w:highlight w:val="none"/>
                <w14:textFill>
                  <w14:solidFill>
                    <w14:schemeClr w14:val="tx1"/>
                  </w14:solidFill>
                </w14:textFill>
              </w:rPr>
            </w:pPr>
            <w:r>
              <w:rPr>
                <w:rFonts w:hint="eastAsia" w:ascii="仿宋" w:hAnsi="仿宋" w:eastAsia="仿宋"/>
                <w:b/>
                <w:color w:val="000000" w:themeColor="text1"/>
                <w:w w:val="95"/>
                <w:sz w:val="21"/>
                <w:szCs w:val="21"/>
                <w:highlight w:val="none"/>
                <w14:textFill>
                  <w14:solidFill>
                    <w14:schemeClr w14:val="tx1"/>
                  </w14:solidFill>
                </w14:textFill>
              </w:rPr>
              <w:t xml:space="preserve"> </w:t>
            </w:r>
            <w:r>
              <w:rPr>
                <w:rFonts w:ascii="仿宋" w:hAnsi="仿宋" w:eastAsia="仿宋"/>
                <w:b/>
                <w:color w:val="000000" w:themeColor="text1"/>
                <w:w w:val="95"/>
                <w:sz w:val="21"/>
                <w:szCs w:val="21"/>
                <w:highlight w:val="none"/>
                <w14:textFill>
                  <w14:solidFill>
                    <w14:schemeClr w14:val="tx1"/>
                  </w14:solidFill>
                </w14:textFill>
              </w:rPr>
              <w:t xml:space="preserve"> </w:t>
            </w:r>
            <w:r>
              <w:rPr>
                <w:rFonts w:hint="eastAsia" w:ascii="仿宋" w:hAnsi="仿宋" w:eastAsia="仿宋"/>
                <w:b/>
                <w:color w:val="000000" w:themeColor="text1"/>
                <w:w w:val="95"/>
                <w:sz w:val="21"/>
                <w:szCs w:val="21"/>
                <w:highlight w:val="none"/>
                <w14:textFill>
                  <w14:solidFill>
                    <w14:schemeClr w14:val="tx1"/>
                  </w14:solidFill>
                </w14:textFill>
              </w:rPr>
              <w:t>企业性质</w:t>
            </w:r>
          </w:p>
        </w:tc>
        <w:tc>
          <w:tcPr>
            <w:tcW w:w="1187" w:type="dxa"/>
            <w:noWrap w:val="0"/>
            <w:vAlign w:val="top"/>
          </w:tcPr>
          <w:p w14:paraId="112B473C">
            <w:pPr>
              <w:pStyle w:val="87"/>
              <w:rPr>
                <w:rFonts w:ascii="仿宋" w:hAnsi="仿宋" w:eastAsia="仿宋"/>
                <w:b/>
                <w:color w:val="000000" w:themeColor="text1"/>
                <w:sz w:val="21"/>
                <w:szCs w:val="21"/>
                <w:highlight w:val="none"/>
                <w14:textFill>
                  <w14:solidFill>
                    <w14:schemeClr w14:val="tx1"/>
                  </w14:solidFill>
                </w14:textFill>
              </w:rPr>
            </w:pPr>
          </w:p>
        </w:tc>
      </w:tr>
      <w:tr w14:paraId="73D8C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008" w:type="dxa"/>
            <w:noWrap w:val="0"/>
            <w:vAlign w:val="center"/>
          </w:tcPr>
          <w:p w14:paraId="62CDCD65">
            <w:pPr>
              <w:pStyle w:val="87"/>
              <w:spacing w:before="10"/>
              <w:jc w:val="center"/>
              <w:rPr>
                <w:rFonts w:ascii="仿宋" w:hAnsi="仿宋" w:eastAsia="仿宋"/>
                <w:b/>
                <w:color w:val="000000" w:themeColor="text1"/>
                <w:sz w:val="21"/>
                <w:szCs w:val="21"/>
                <w:highlight w:val="none"/>
                <w14:textFill>
                  <w14:solidFill>
                    <w14:schemeClr w14:val="tx1"/>
                  </w14:solidFill>
                </w14:textFill>
              </w:rPr>
            </w:pPr>
            <w:r>
              <w:rPr>
                <w:rFonts w:hint="eastAsia" w:ascii="仿宋" w:hAnsi="仿宋" w:eastAsia="仿宋"/>
                <w:b/>
                <w:color w:val="000000" w:themeColor="text1"/>
                <w:sz w:val="21"/>
                <w:szCs w:val="21"/>
                <w:highlight w:val="none"/>
                <w14:textFill>
                  <w14:solidFill>
                    <w14:schemeClr w14:val="tx1"/>
                  </w14:solidFill>
                </w14:textFill>
              </w:rPr>
              <w:t>法人代表姓名</w:t>
            </w:r>
          </w:p>
        </w:tc>
        <w:tc>
          <w:tcPr>
            <w:tcW w:w="1318" w:type="dxa"/>
            <w:noWrap w:val="0"/>
            <w:vAlign w:val="top"/>
          </w:tcPr>
          <w:p w14:paraId="20E48450">
            <w:pPr>
              <w:pStyle w:val="87"/>
              <w:rPr>
                <w:rFonts w:ascii="仿宋" w:hAnsi="仿宋" w:eastAsia="仿宋"/>
                <w:b/>
                <w:color w:val="000000" w:themeColor="text1"/>
                <w:sz w:val="21"/>
                <w:szCs w:val="21"/>
                <w:highlight w:val="none"/>
                <w14:textFill>
                  <w14:solidFill>
                    <w14:schemeClr w14:val="tx1"/>
                  </w14:solidFill>
                </w14:textFill>
              </w:rPr>
            </w:pPr>
          </w:p>
        </w:tc>
        <w:tc>
          <w:tcPr>
            <w:tcW w:w="1382" w:type="dxa"/>
            <w:noWrap w:val="0"/>
            <w:vAlign w:val="center"/>
          </w:tcPr>
          <w:p w14:paraId="64C5BEF9">
            <w:pPr>
              <w:pStyle w:val="87"/>
              <w:spacing w:before="10"/>
              <w:jc w:val="center"/>
              <w:rPr>
                <w:rFonts w:ascii="仿宋" w:hAnsi="仿宋" w:eastAsia="仿宋"/>
                <w:b/>
                <w:color w:val="000000" w:themeColor="text1"/>
                <w:sz w:val="21"/>
                <w:szCs w:val="21"/>
                <w:highlight w:val="none"/>
                <w14:textFill>
                  <w14:solidFill>
                    <w14:schemeClr w14:val="tx1"/>
                  </w14:solidFill>
                </w14:textFill>
              </w:rPr>
            </w:pPr>
            <w:r>
              <w:rPr>
                <w:rFonts w:hint="eastAsia" w:ascii="仿宋" w:hAnsi="仿宋" w:eastAsia="仿宋"/>
                <w:b/>
                <w:color w:val="000000" w:themeColor="text1"/>
                <w:sz w:val="21"/>
                <w:szCs w:val="21"/>
                <w:highlight w:val="none"/>
                <w14:textFill>
                  <w14:solidFill>
                    <w14:schemeClr w14:val="tx1"/>
                  </w14:solidFill>
                </w14:textFill>
              </w:rPr>
              <w:t>技术职称</w:t>
            </w:r>
          </w:p>
        </w:tc>
        <w:tc>
          <w:tcPr>
            <w:tcW w:w="1400" w:type="dxa"/>
            <w:noWrap w:val="0"/>
            <w:vAlign w:val="top"/>
          </w:tcPr>
          <w:p w14:paraId="3557144A">
            <w:pPr>
              <w:pStyle w:val="87"/>
              <w:rPr>
                <w:rFonts w:ascii="仿宋" w:hAnsi="仿宋" w:eastAsia="仿宋"/>
                <w:b/>
                <w:color w:val="000000" w:themeColor="text1"/>
                <w:sz w:val="21"/>
                <w:szCs w:val="21"/>
                <w:highlight w:val="none"/>
                <w14:textFill>
                  <w14:solidFill>
                    <w14:schemeClr w14:val="tx1"/>
                  </w14:solidFill>
                </w14:textFill>
              </w:rPr>
            </w:pPr>
          </w:p>
        </w:tc>
        <w:tc>
          <w:tcPr>
            <w:tcW w:w="1513" w:type="dxa"/>
            <w:noWrap w:val="0"/>
            <w:vAlign w:val="center"/>
          </w:tcPr>
          <w:p w14:paraId="1667388D">
            <w:pPr>
              <w:pStyle w:val="87"/>
              <w:spacing w:before="10"/>
              <w:jc w:val="center"/>
              <w:rPr>
                <w:rFonts w:ascii="仿宋" w:hAnsi="仿宋" w:eastAsia="仿宋"/>
                <w:b/>
                <w:color w:val="000000" w:themeColor="text1"/>
                <w:sz w:val="21"/>
                <w:szCs w:val="21"/>
                <w:highlight w:val="none"/>
                <w14:textFill>
                  <w14:solidFill>
                    <w14:schemeClr w14:val="tx1"/>
                  </w14:solidFill>
                </w14:textFill>
              </w:rPr>
            </w:pPr>
            <w:r>
              <w:rPr>
                <w:rFonts w:hint="eastAsia" w:ascii="仿宋" w:hAnsi="仿宋" w:eastAsia="仿宋"/>
                <w:b/>
                <w:color w:val="000000" w:themeColor="text1"/>
                <w:sz w:val="21"/>
                <w:szCs w:val="21"/>
                <w:highlight w:val="none"/>
                <w14:textFill>
                  <w14:solidFill>
                    <w14:schemeClr w14:val="tx1"/>
                  </w14:solidFill>
                </w14:textFill>
              </w:rPr>
              <w:t>联系电话</w:t>
            </w:r>
          </w:p>
        </w:tc>
        <w:tc>
          <w:tcPr>
            <w:tcW w:w="1187" w:type="dxa"/>
            <w:noWrap w:val="0"/>
            <w:vAlign w:val="top"/>
          </w:tcPr>
          <w:p w14:paraId="5F2AD6A4">
            <w:pPr>
              <w:pStyle w:val="87"/>
              <w:rPr>
                <w:rFonts w:ascii="仿宋" w:hAnsi="仿宋" w:eastAsia="仿宋"/>
                <w:b/>
                <w:color w:val="000000" w:themeColor="text1"/>
                <w:sz w:val="21"/>
                <w:szCs w:val="21"/>
                <w:highlight w:val="none"/>
                <w14:textFill>
                  <w14:solidFill>
                    <w14:schemeClr w14:val="tx1"/>
                  </w14:solidFill>
                </w14:textFill>
              </w:rPr>
            </w:pPr>
          </w:p>
        </w:tc>
      </w:tr>
      <w:tr w14:paraId="21A20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008" w:type="dxa"/>
            <w:noWrap w:val="0"/>
            <w:vAlign w:val="center"/>
          </w:tcPr>
          <w:p w14:paraId="719D3D4E">
            <w:pPr>
              <w:pStyle w:val="87"/>
              <w:spacing w:before="10"/>
              <w:jc w:val="center"/>
              <w:rPr>
                <w:rFonts w:ascii="仿宋" w:hAnsi="仿宋" w:eastAsia="仿宋"/>
                <w:b/>
                <w:color w:val="000000" w:themeColor="text1"/>
                <w:sz w:val="21"/>
                <w:szCs w:val="21"/>
                <w:highlight w:val="none"/>
                <w14:textFill>
                  <w14:solidFill>
                    <w14:schemeClr w14:val="tx1"/>
                  </w14:solidFill>
                </w14:textFill>
              </w:rPr>
            </w:pPr>
            <w:r>
              <w:rPr>
                <w:rFonts w:hint="eastAsia" w:ascii="仿宋" w:hAnsi="仿宋" w:eastAsia="仿宋"/>
                <w:b/>
                <w:color w:val="000000" w:themeColor="text1"/>
                <w:sz w:val="21"/>
                <w:szCs w:val="21"/>
                <w:highlight w:val="none"/>
                <w14:textFill>
                  <w14:solidFill>
                    <w14:schemeClr w14:val="tx1"/>
                  </w14:solidFill>
                </w14:textFill>
              </w:rPr>
              <w:t>技术负责人姓名</w:t>
            </w:r>
          </w:p>
        </w:tc>
        <w:tc>
          <w:tcPr>
            <w:tcW w:w="1318" w:type="dxa"/>
            <w:noWrap w:val="0"/>
            <w:vAlign w:val="top"/>
          </w:tcPr>
          <w:p w14:paraId="0D508A34">
            <w:pPr>
              <w:pStyle w:val="87"/>
              <w:rPr>
                <w:rFonts w:ascii="仿宋" w:hAnsi="仿宋" w:eastAsia="仿宋"/>
                <w:b/>
                <w:color w:val="000000" w:themeColor="text1"/>
                <w:sz w:val="21"/>
                <w:szCs w:val="21"/>
                <w:highlight w:val="none"/>
                <w14:textFill>
                  <w14:solidFill>
                    <w14:schemeClr w14:val="tx1"/>
                  </w14:solidFill>
                </w14:textFill>
              </w:rPr>
            </w:pPr>
          </w:p>
        </w:tc>
        <w:tc>
          <w:tcPr>
            <w:tcW w:w="1382" w:type="dxa"/>
            <w:noWrap w:val="0"/>
            <w:vAlign w:val="center"/>
          </w:tcPr>
          <w:p w14:paraId="3C35D2CC">
            <w:pPr>
              <w:pStyle w:val="87"/>
              <w:spacing w:before="10"/>
              <w:jc w:val="center"/>
              <w:rPr>
                <w:rFonts w:ascii="仿宋" w:hAnsi="仿宋" w:eastAsia="仿宋"/>
                <w:b/>
                <w:color w:val="000000" w:themeColor="text1"/>
                <w:sz w:val="21"/>
                <w:szCs w:val="21"/>
                <w:highlight w:val="none"/>
                <w14:textFill>
                  <w14:solidFill>
                    <w14:schemeClr w14:val="tx1"/>
                  </w14:solidFill>
                </w14:textFill>
              </w:rPr>
            </w:pPr>
            <w:r>
              <w:rPr>
                <w:rFonts w:hint="eastAsia" w:ascii="仿宋" w:hAnsi="仿宋" w:eastAsia="仿宋"/>
                <w:b/>
                <w:color w:val="000000" w:themeColor="text1"/>
                <w:sz w:val="21"/>
                <w:szCs w:val="21"/>
                <w:highlight w:val="none"/>
                <w14:textFill>
                  <w14:solidFill>
                    <w14:schemeClr w14:val="tx1"/>
                  </w14:solidFill>
                </w14:textFill>
              </w:rPr>
              <w:t>技术职称</w:t>
            </w:r>
          </w:p>
        </w:tc>
        <w:tc>
          <w:tcPr>
            <w:tcW w:w="1400" w:type="dxa"/>
            <w:noWrap w:val="0"/>
            <w:vAlign w:val="top"/>
          </w:tcPr>
          <w:p w14:paraId="21A4F802">
            <w:pPr>
              <w:pStyle w:val="87"/>
              <w:rPr>
                <w:rFonts w:ascii="仿宋" w:hAnsi="仿宋" w:eastAsia="仿宋"/>
                <w:b/>
                <w:color w:val="000000" w:themeColor="text1"/>
                <w:sz w:val="21"/>
                <w:szCs w:val="21"/>
                <w:highlight w:val="none"/>
                <w14:textFill>
                  <w14:solidFill>
                    <w14:schemeClr w14:val="tx1"/>
                  </w14:solidFill>
                </w14:textFill>
              </w:rPr>
            </w:pPr>
          </w:p>
        </w:tc>
        <w:tc>
          <w:tcPr>
            <w:tcW w:w="1513" w:type="dxa"/>
            <w:noWrap w:val="0"/>
            <w:vAlign w:val="center"/>
          </w:tcPr>
          <w:p w14:paraId="1BE837D3">
            <w:pPr>
              <w:pStyle w:val="87"/>
              <w:spacing w:before="10"/>
              <w:jc w:val="center"/>
              <w:rPr>
                <w:rFonts w:ascii="仿宋" w:hAnsi="仿宋" w:eastAsia="仿宋"/>
                <w:b/>
                <w:color w:val="000000" w:themeColor="text1"/>
                <w:sz w:val="21"/>
                <w:szCs w:val="21"/>
                <w:highlight w:val="none"/>
                <w14:textFill>
                  <w14:solidFill>
                    <w14:schemeClr w14:val="tx1"/>
                  </w14:solidFill>
                </w14:textFill>
              </w:rPr>
            </w:pPr>
            <w:r>
              <w:rPr>
                <w:rFonts w:hint="eastAsia" w:ascii="仿宋" w:hAnsi="仿宋" w:eastAsia="仿宋"/>
                <w:b/>
                <w:color w:val="000000" w:themeColor="text1"/>
                <w:sz w:val="21"/>
                <w:szCs w:val="21"/>
                <w:highlight w:val="none"/>
                <w14:textFill>
                  <w14:solidFill>
                    <w14:schemeClr w14:val="tx1"/>
                  </w14:solidFill>
                </w14:textFill>
              </w:rPr>
              <w:t>联系电话</w:t>
            </w:r>
          </w:p>
        </w:tc>
        <w:tc>
          <w:tcPr>
            <w:tcW w:w="1187" w:type="dxa"/>
            <w:noWrap w:val="0"/>
            <w:vAlign w:val="top"/>
          </w:tcPr>
          <w:p w14:paraId="27733F02">
            <w:pPr>
              <w:pStyle w:val="87"/>
              <w:rPr>
                <w:rFonts w:ascii="仿宋" w:hAnsi="仿宋" w:eastAsia="仿宋"/>
                <w:b/>
                <w:color w:val="000000" w:themeColor="text1"/>
                <w:sz w:val="21"/>
                <w:szCs w:val="21"/>
                <w:highlight w:val="none"/>
                <w14:textFill>
                  <w14:solidFill>
                    <w14:schemeClr w14:val="tx1"/>
                  </w14:solidFill>
                </w14:textFill>
              </w:rPr>
            </w:pPr>
          </w:p>
        </w:tc>
      </w:tr>
      <w:tr w14:paraId="48C26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008" w:type="dxa"/>
            <w:noWrap w:val="0"/>
            <w:vAlign w:val="center"/>
          </w:tcPr>
          <w:p w14:paraId="332994B5">
            <w:pPr>
              <w:pStyle w:val="87"/>
              <w:spacing w:before="9"/>
              <w:jc w:val="center"/>
              <w:rPr>
                <w:rFonts w:ascii="仿宋" w:hAnsi="仿宋" w:eastAsia="仿宋"/>
                <w:b/>
                <w:color w:val="000000" w:themeColor="text1"/>
                <w:sz w:val="21"/>
                <w:szCs w:val="21"/>
                <w:highlight w:val="none"/>
                <w14:textFill>
                  <w14:solidFill>
                    <w14:schemeClr w14:val="tx1"/>
                  </w14:solidFill>
                </w14:textFill>
              </w:rPr>
            </w:pPr>
            <w:r>
              <w:rPr>
                <w:rFonts w:hint="eastAsia" w:ascii="仿宋" w:hAnsi="仿宋" w:eastAsia="仿宋"/>
                <w:b/>
                <w:color w:val="000000" w:themeColor="text1"/>
                <w:sz w:val="21"/>
                <w:szCs w:val="21"/>
                <w:highlight w:val="none"/>
                <w14:textFill>
                  <w14:solidFill>
                    <w14:schemeClr w14:val="tx1"/>
                  </w14:solidFill>
                </w14:textFill>
              </w:rPr>
              <w:t>企业资质等级</w:t>
            </w:r>
          </w:p>
        </w:tc>
        <w:tc>
          <w:tcPr>
            <w:tcW w:w="1318" w:type="dxa"/>
            <w:noWrap w:val="0"/>
            <w:vAlign w:val="center"/>
          </w:tcPr>
          <w:p w14:paraId="4F78834C">
            <w:pPr>
              <w:pStyle w:val="87"/>
              <w:jc w:val="center"/>
              <w:rPr>
                <w:rFonts w:ascii="仿宋" w:hAnsi="仿宋" w:eastAsia="仿宋"/>
                <w:b/>
                <w:color w:val="000000" w:themeColor="text1"/>
                <w:sz w:val="21"/>
                <w:szCs w:val="21"/>
                <w:highlight w:val="none"/>
                <w14:textFill>
                  <w14:solidFill>
                    <w14:schemeClr w14:val="tx1"/>
                  </w14:solidFill>
                </w14:textFill>
              </w:rPr>
            </w:pPr>
          </w:p>
        </w:tc>
        <w:tc>
          <w:tcPr>
            <w:tcW w:w="1382" w:type="dxa"/>
            <w:noWrap w:val="0"/>
            <w:vAlign w:val="center"/>
          </w:tcPr>
          <w:p w14:paraId="27627719">
            <w:pPr>
              <w:pStyle w:val="87"/>
              <w:ind w:left="4"/>
              <w:jc w:val="center"/>
              <w:rPr>
                <w:rFonts w:ascii="仿宋" w:hAnsi="仿宋" w:eastAsia="仿宋"/>
                <w:b/>
                <w:color w:val="000000" w:themeColor="text1"/>
                <w:sz w:val="21"/>
                <w:szCs w:val="21"/>
                <w:highlight w:val="none"/>
                <w14:textFill>
                  <w14:solidFill>
                    <w14:schemeClr w14:val="tx1"/>
                  </w14:solidFill>
                </w14:textFill>
              </w:rPr>
            </w:pPr>
            <w:r>
              <w:rPr>
                <w:rFonts w:hint="eastAsia" w:ascii="仿宋" w:hAnsi="仿宋" w:eastAsia="仿宋"/>
                <w:b/>
                <w:color w:val="000000" w:themeColor="text1"/>
                <w:sz w:val="21"/>
                <w:szCs w:val="21"/>
                <w:highlight w:val="none"/>
                <w14:textFill>
                  <w14:solidFill>
                    <w14:schemeClr w14:val="tx1"/>
                  </w14:solidFill>
                </w14:textFill>
              </w:rPr>
              <w:t>证号</w:t>
            </w:r>
          </w:p>
        </w:tc>
        <w:tc>
          <w:tcPr>
            <w:tcW w:w="4100" w:type="dxa"/>
            <w:gridSpan w:val="3"/>
            <w:noWrap w:val="0"/>
            <w:vAlign w:val="top"/>
          </w:tcPr>
          <w:p w14:paraId="08E75869">
            <w:pPr>
              <w:pStyle w:val="87"/>
              <w:rPr>
                <w:rFonts w:ascii="仿宋" w:hAnsi="仿宋" w:eastAsia="仿宋"/>
                <w:b/>
                <w:color w:val="000000" w:themeColor="text1"/>
                <w:sz w:val="21"/>
                <w:szCs w:val="21"/>
                <w:highlight w:val="none"/>
                <w14:textFill>
                  <w14:solidFill>
                    <w14:schemeClr w14:val="tx1"/>
                  </w14:solidFill>
                </w14:textFill>
              </w:rPr>
            </w:pPr>
          </w:p>
        </w:tc>
      </w:tr>
      <w:tr w14:paraId="3C25A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008" w:type="dxa"/>
            <w:noWrap w:val="0"/>
            <w:vAlign w:val="center"/>
          </w:tcPr>
          <w:p w14:paraId="7EEDBC9D">
            <w:pPr>
              <w:pStyle w:val="87"/>
              <w:spacing w:before="9"/>
              <w:jc w:val="center"/>
              <w:rPr>
                <w:rFonts w:ascii="仿宋" w:hAnsi="仿宋" w:eastAsia="仿宋"/>
                <w:b/>
                <w:color w:val="000000" w:themeColor="text1"/>
                <w:sz w:val="21"/>
                <w:szCs w:val="21"/>
                <w:highlight w:val="none"/>
                <w14:textFill>
                  <w14:solidFill>
                    <w14:schemeClr w14:val="tx1"/>
                  </w14:solidFill>
                </w14:textFill>
              </w:rPr>
            </w:pPr>
            <w:r>
              <w:rPr>
                <w:rFonts w:hint="eastAsia" w:ascii="仿宋" w:hAnsi="仿宋" w:eastAsia="仿宋"/>
                <w:b/>
                <w:color w:val="000000" w:themeColor="text1"/>
                <w:sz w:val="21"/>
                <w:szCs w:val="21"/>
                <w:highlight w:val="none"/>
                <w14:textFill>
                  <w14:solidFill>
                    <w14:schemeClr w14:val="tx1"/>
                  </w14:solidFill>
                </w14:textFill>
              </w:rPr>
              <w:t>安全生产许可证号</w:t>
            </w:r>
          </w:p>
        </w:tc>
        <w:tc>
          <w:tcPr>
            <w:tcW w:w="6800" w:type="dxa"/>
            <w:gridSpan w:val="5"/>
            <w:noWrap w:val="0"/>
            <w:vAlign w:val="center"/>
          </w:tcPr>
          <w:p w14:paraId="7F35A461">
            <w:pPr>
              <w:pStyle w:val="87"/>
              <w:jc w:val="both"/>
              <w:rPr>
                <w:rFonts w:ascii="仿宋" w:hAnsi="仿宋" w:eastAsia="仿宋"/>
                <w:b/>
                <w:color w:val="000000" w:themeColor="text1"/>
                <w:sz w:val="21"/>
                <w:szCs w:val="21"/>
                <w:highlight w:val="none"/>
                <w14:textFill>
                  <w14:solidFill>
                    <w14:schemeClr w14:val="tx1"/>
                  </w14:solidFill>
                </w14:textFill>
              </w:rPr>
            </w:pPr>
          </w:p>
        </w:tc>
      </w:tr>
      <w:tr w14:paraId="3B51F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008" w:type="dxa"/>
            <w:noWrap w:val="0"/>
            <w:vAlign w:val="center"/>
          </w:tcPr>
          <w:p w14:paraId="266832DC">
            <w:pPr>
              <w:pStyle w:val="87"/>
              <w:spacing w:before="10"/>
              <w:jc w:val="center"/>
              <w:rPr>
                <w:rFonts w:ascii="仿宋" w:hAnsi="仿宋" w:eastAsia="仿宋"/>
                <w:b/>
                <w:color w:val="000000" w:themeColor="text1"/>
                <w:sz w:val="21"/>
                <w:szCs w:val="21"/>
                <w:highlight w:val="none"/>
                <w14:textFill>
                  <w14:solidFill>
                    <w14:schemeClr w14:val="tx1"/>
                  </w14:solidFill>
                </w14:textFill>
              </w:rPr>
            </w:pPr>
            <w:r>
              <w:rPr>
                <w:rFonts w:hint="eastAsia" w:ascii="仿宋" w:hAnsi="仿宋" w:eastAsia="仿宋"/>
                <w:b/>
                <w:color w:val="000000" w:themeColor="text1"/>
                <w:sz w:val="21"/>
                <w:szCs w:val="21"/>
                <w:highlight w:val="none"/>
                <w14:textFill>
                  <w14:solidFill>
                    <w14:schemeClr w14:val="tx1"/>
                  </w14:solidFill>
                </w14:textFill>
              </w:rPr>
              <w:t>上级主管部门</w:t>
            </w:r>
          </w:p>
        </w:tc>
        <w:tc>
          <w:tcPr>
            <w:tcW w:w="6800" w:type="dxa"/>
            <w:gridSpan w:val="5"/>
            <w:noWrap w:val="0"/>
            <w:vAlign w:val="top"/>
          </w:tcPr>
          <w:p w14:paraId="406393A7">
            <w:pPr>
              <w:pStyle w:val="87"/>
              <w:rPr>
                <w:rFonts w:ascii="仿宋" w:hAnsi="仿宋" w:eastAsia="仿宋"/>
                <w:b/>
                <w:color w:val="000000" w:themeColor="text1"/>
                <w:sz w:val="21"/>
                <w:szCs w:val="21"/>
                <w:highlight w:val="none"/>
                <w14:textFill>
                  <w14:solidFill>
                    <w14:schemeClr w14:val="tx1"/>
                  </w14:solidFill>
                </w14:textFill>
              </w:rPr>
            </w:pPr>
          </w:p>
        </w:tc>
      </w:tr>
      <w:tr w14:paraId="5D5A2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008" w:type="dxa"/>
            <w:noWrap w:val="0"/>
            <w:vAlign w:val="center"/>
          </w:tcPr>
          <w:p w14:paraId="1BFB1A8C">
            <w:pPr>
              <w:pStyle w:val="87"/>
              <w:spacing w:before="9"/>
              <w:jc w:val="center"/>
              <w:rPr>
                <w:rFonts w:ascii="仿宋" w:hAnsi="仿宋" w:eastAsia="仿宋"/>
                <w:b/>
                <w:color w:val="000000" w:themeColor="text1"/>
                <w:sz w:val="21"/>
                <w:szCs w:val="21"/>
                <w:highlight w:val="none"/>
                <w14:textFill>
                  <w14:solidFill>
                    <w14:schemeClr w14:val="tx1"/>
                  </w14:solidFill>
                </w14:textFill>
              </w:rPr>
            </w:pPr>
            <w:r>
              <w:rPr>
                <w:rFonts w:hint="eastAsia" w:ascii="仿宋" w:hAnsi="仿宋" w:eastAsia="仿宋"/>
                <w:b/>
                <w:color w:val="000000" w:themeColor="text1"/>
                <w:sz w:val="21"/>
                <w:szCs w:val="21"/>
                <w:highlight w:val="none"/>
                <w14:textFill>
                  <w14:solidFill>
                    <w14:schemeClr w14:val="tx1"/>
                  </w14:solidFill>
                </w14:textFill>
              </w:rPr>
              <w:t>员工总人数</w:t>
            </w:r>
          </w:p>
        </w:tc>
        <w:tc>
          <w:tcPr>
            <w:tcW w:w="6800" w:type="dxa"/>
            <w:gridSpan w:val="5"/>
            <w:noWrap w:val="0"/>
            <w:vAlign w:val="top"/>
          </w:tcPr>
          <w:p w14:paraId="247AF1A0">
            <w:pPr>
              <w:pStyle w:val="87"/>
              <w:rPr>
                <w:rFonts w:ascii="仿宋" w:hAnsi="仿宋" w:eastAsia="仿宋"/>
                <w:b/>
                <w:color w:val="000000" w:themeColor="text1"/>
                <w:sz w:val="21"/>
                <w:szCs w:val="21"/>
                <w:highlight w:val="none"/>
                <w14:textFill>
                  <w14:solidFill>
                    <w14:schemeClr w14:val="tx1"/>
                  </w14:solidFill>
                </w14:textFill>
              </w:rPr>
            </w:pPr>
          </w:p>
        </w:tc>
      </w:tr>
      <w:tr w14:paraId="5269A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008" w:type="dxa"/>
            <w:noWrap w:val="0"/>
            <w:vAlign w:val="center"/>
          </w:tcPr>
          <w:p w14:paraId="72DE52DD">
            <w:pPr>
              <w:pStyle w:val="87"/>
              <w:spacing w:before="9"/>
              <w:jc w:val="center"/>
              <w:rPr>
                <w:rFonts w:ascii="仿宋" w:hAnsi="仿宋" w:eastAsia="仿宋"/>
                <w:b/>
                <w:color w:val="000000" w:themeColor="text1"/>
                <w:sz w:val="21"/>
                <w:szCs w:val="21"/>
                <w:highlight w:val="none"/>
                <w14:textFill>
                  <w14:solidFill>
                    <w14:schemeClr w14:val="tx1"/>
                  </w14:solidFill>
                </w14:textFill>
              </w:rPr>
            </w:pPr>
            <w:r>
              <w:rPr>
                <w:rFonts w:hint="eastAsia" w:ascii="仿宋" w:hAnsi="仿宋" w:eastAsia="仿宋"/>
                <w:b/>
                <w:color w:val="000000" w:themeColor="text1"/>
                <w:sz w:val="21"/>
                <w:szCs w:val="21"/>
                <w:highlight w:val="none"/>
                <w14:textFill>
                  <w14:solidFill>
                    <w14:schemeClr w14:val="tx1"/>
                  </w14:solidFill>
                </w14:textFill>
              </w:rPr>
              <w:t>注册建造师人数</w:t>
            </w:r>
          </w:p>
        </w:tc>
        <w:tc>
          <w:tcPr>
            <w:tcW w:w="6800" w:type="dxa"/>
            <w:gridSpan w:val="5"/>
            <w:noWrap w:val="0"/>
            <w:vAlign w:val="top"/>
          </w:tcPr>
          <w:p w14:paraId="358763B1">
            <w:pPr>
              <w:pStyle w:val="87"/>
              <w:rPr>
                <w:rFonts w:ascii="仿宋" w:hAnsi="仿宋" w:eastAsia="仿宋"/>
                <w:b/>
                <w:color w:val="000000" w:themeColor="text1"/>
                <w:sz w:val="21"/>
                <w:szCs w:val="21"/>
                <w:highlight w:val="none"/>
                <w14:textFill>
                  <w14:solidFill>
                    <w14:schemeClr w14:val="tx1"/>
                  </w14:solidFill>
                </w14:textFill>
              </w:rPr>
            </w:pPr>
          </w:p>
        </w:tc>
      </w:tr>
      <w:tr w14:paraId="4396E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008" w:type="dxa"/>
            <w:noWrap w:val="0"/>
            <w:vAlign w:val="center"/>
          </w:tcPr>
          <w:p w14:paraId="4BEE8189">
            <w:pPr>
              <w:pStyle w:val="87"/>
              <w:spacing w:before="9"/>
              <w:jc w:val="center"/>
              <w:rPr>
                <w:rFonts w:ascii="仿宋" w:hAnsi="仿宋" w:eastAsia="仿宋"/>
                <w:b/>
                <w:color w:val="000000" w:themeColor="text1"/>
                <w:sz w:val="21"/>
                <w:szCs w:val="21"/>
                <w:highlight w:val="none"/>
                <w14:textFill>
                  <w14:solidFill>
                    <w14:schemeClr w14:val="tx1"/>
                  </w14:solidFill>
                </w14:textFill>
              </w:rPr>
            </w:pPr>
            <w:r>
              <w:rPr>
                <w:rFonts w:hint="eastAsia" w:ascii="仿宋" w:hAnsi="仿宋" w:eastAsia="仿宋"/>
                <w:b/>
                <w:color w:val="000000" w:themeColor="text1"/>
                <w:sz w:val="21"/>
                <w:szCs w:val="21"/>
                <w:highlight w:val="none"/>
                <w14:textFill>
                  <w14:solidFill>
                    <w14:schemeClr w14:val="tx1"/>
                  </w14:solidFill>
                </w14:textFill>
              </w:rPr>
              <w:t>高级职称人数</w:t>
            </w:r>
          </w:p>
        </w:tc>
        <w:tc>
          <w:tcPr>
            <w:tcW w:w="6800" w:type="dxa"/>
            <w:gridSpan w:val="5"/>
            <w:noWrap w:val="0"/>
            <w:vAlign w:val="top"/>
          </w:tcPr>
          <w:p w14:paraId="203EA62E">
            <w:pPr>
              <w:pStyle w:val="87"/>
              <w:rPr>
                <w:rFonts w:ascii="仿宋" w:hAnsi="仿宋" w:eastAsia="仿宋"/>
                <w:b/>
                <w:color w:val="000000" w:themeColor="text1"/>
                <w:sz w:val="21"/>
                <w:szCs w:val="21"/>
                <w:highlight w:val="none"/>
                <w14:textFill>
                  <w14:solidFill>
                    <w14:schemeClr w14:val="tx1"/>
                  </w14:solidFill>
                </w14:textFill>
              </w:rPr>
            </w:pPr>
          </w:p>
        </w:tc>
      </w:tr>
      <w:tr w14:paraId="0CCEC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008" w:type="dxa"/>
            <w:noWrap w:val="0"/>
            <w:vAlign w:val="center"/>
          </w:tcPr>
          <w:p w14:paraId="145D6D56">
            <w:pPr>
              <w:pStyle w:val="87"/>
              <w:spacing w:before="9"/>
              <w:jc w:val="center"/>
              <w:rPr>
                <w:rFonts w:ascii="仿宋" w:hAnsi="仿宋" w:eastAsia="仿宋"/>
                <w:b/>
                <w:color w:val="000000" w:themeColor="text1"/>
                <w:sz w:val="21"/>
                <w:szCs w:val="21"/>
                <w:highlight w:val="none"/>
                <w14:textFill>
                  <w14:solidFill>
                    <w14:schemeClr w14:val="tx1"/>
                  </w14:solidFill>
                </w14:textFill>
              </w:rPr>
            </w:pPr>
            <w:r>
              <w:rPr>
                <w:rFonts w:hint="eastAsia" w:ascii="仿宋" w:hAnsi="仿宋" w:eastAsia="仿宋"/>
                <w:b/>
                <w:color w:val="000000" w:themeColor="text1"/>
                <w:sz w:val="21"/>
                <w:szCs w:val="21"/>
                <w:highlight w:val="none"/>
                <w14:textFill>
                  <w14:solidFill>
                    <w14:schemeClr w14:val="tx1"/>
                  </w14:solidFill>
                </w14:textFill>
              </w:rPr>
              <w:t>中级职称人数</w:t>
            </w:r>
          </w:p>
        </w:tc>
        <w:tc>
          <w:tcPr>
            <w:tcW w:w="6800" w:type="dxa"/>
            <w:gridSpan w:val="5"/>
            <w:noWrap w:val="0"/>
            <w:vAlign w:val="top"/>
          </w:tcPr>
          <w:p w14:paraId="06A2F6AD">
            <w:pPr>
              <w:pStyle w:val="87"/>
              <w:rPr>
                <w:rFonts w:ascii="仿宋" w:hAnsi="仿宋" w:eastAsia="仿宋"/>
                <w:b/>
                <w:color w:val="000000" w:themeColor="text1"/>
                <w:sz w:val="21"/>
                <w:szCs w:val="21"/>
                <w:highlight w:val="none"/>
                <w14:textFill>
                  <w14:solidFill>
                    <w14:schemeClr w14:val="tx1"/>
                  </w14:solidFill>
                </w14:textFill>
              </w:rPr>
            </w:pPr>
          </w:p>
        </w:tc>
      </w:tr>
      <w:tr w14:paraId="11D6F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008" w:type="dxa"/>
            <w:noWrap w:val="0"/>
            <w:vAlign w:val="center"/>
          </w:tcPr>
          <w:p w14:paraId="3AEAB25E">
            <w:pPr>
              <w:pStyle w:val="87"/>
              <w:spacing w:before="9"/>
              <w:jc w:val="center"/>
              <w:rPr>
                <w:rFonts w:ascii="仿宋" w:hAnsi="仿宋" w:eastAsia="仿宋"/>
                <w:b/>
                <w:color w:val="000000" w:themeColor="text1"/>
                <w:sz w:val="21"/>
                <w:szCs w:val="21"/>
                <w:highlight w:val="none"/>
                <w14:textFill>
                  <w14:solidFill>
                    <w14:schemeClr w14:val="tx1"/>
                  </w14:solidFill>
                </w14:textFill>
              </w:rPr>
            </w:pPr>
            <w:r>
              <w:rPr>
                <w:rFonts w:hint="eastAsia" w:ascii="仿宋" w:hAnsi="仿宋" w:eastAsia="仿宋"/>
                <w:b/>
                <w:color w:val="000000" w:themeColor="text1"/>
                <w:sz w:val="21"/>
                <w:szCs w:val="21"/>
                <w:highlight w:val="none"/>
                <w14:textFill>
                  <w14:solidFill>
                    <w14:schemeClr w14:val="tx1"/>
                  </w14:solidFill>
                </w14:textFill>
              </w:rPr>
              <w:t>初级职称人数</w:t>
            </w:r>
          </w:p>
        </w:tc>
        <w:tc>
          <w:tcPr>
            <w:tcW w:w="6800" w:type="dxa"/>
            <w:gridSpan w:val="5"/>
            <w:noWrap w:val="0"/>
            <w:vAlign w:val="top"/>
          </w:tcPr>
          <w:p w14:paraId="14EF3C29">
            <w:pPr>
              <w:pStyle w:val="87"/>
              <w:rPr>
                <w:rFonts w:ascii="仿宋" w:hAnsi="仿宋" w:eastAsia="仿宋"/>
                <w:b/>
                <w:color w:val="000000" w:themeColor="text1"/>
                <w:sz w:val="21"/>
                <w:szCs w:val="21"/>
                <w:highlight w:val="none"/>
                <w14:textFill>
                  <w14:solidFill>
                    <w14:schemeClr w14:val="tx1"/>
                  </w14:solidFill>
                </w14:textFill>
              </w:rPr>
            </w:pPr>
          </w:p>
        </w:tc>
      </w:tr>
      <w:tr w14:paraId="6EF48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4" w:hRule="atLeast"/>
          <w:jc w:val="center"/>
        </w:trPr>
        <w:tc>
          <w:tcPr>
            <w:tcW w:w="2008" w:type="dxa"/>
            <w:noWrap w:val="0"/>
            <w:vAlign w:val="top"/>
          </w:tcPr>
          <w:p w14:paraId="60673701">
            <w:pPr>
              <w:pStyle w:val="87"/>
              <w:rPr>
                <w:rFonts w:ascii="仿宋" w:hAnsi="仿宋" w:eastAsia="仿宋"/>
                <w:b/>
                <w:color w:val="000000" w:themeColor="text1"/>
                <w:sz w:val="21"/>
                <w:szCs w:val="21"/>
                <w:highlight w:val="none"/>
                <w14:textFill>
                  <w14:solidFill>
                    <w14:schemeClr w14:val="tx1"/>
                  </w14:solidFill>
                </w14:textFill>
              </w:rPr>
            </w:pPr>
          </w:p>
          <w:p w14:paraId="2511E174">
            <w:pPr>
              <w:pStyle w:val="87"/>
              <w:spacing w:before="5"/>
              <w:rPr>
                <w:rFonts w:ascii="仿宋" w:hAnsi="仿宋" w:eastAsia="仿宋"/>
                <w:b/>
                <w:color w:val="000000" w:themeColor="text1"/>
                <w:sz w:val="21"/>
                <w:szCs w:val="21"/>
                <w:highlight w:val="none"/>
                <w14:textFill>
                  <w14:solidFill>
                    <w14:schemeClr w14:val="tx1"/>
                  </w14:solidFill>
                </w14:textFill>
              </w:rPr>
            </w:pPr>
          </w:p>
          <w:p w14:paraId="1FE6CE16">
            <w:pPr>
              <w:pStyle w:val="87"/>
              <w:ind w:left="350" w:right="344"/>
              <w:jc w:val="center"/>
              <w:rPr>
                <w:rFonts w:ascii="仿宋" w:hAnsi="仿宋" w:eastAsia="仿宋"/>
                <w:b/>
                <w:color w:val="000000" w:themeColor="text1"/>
                <w:sz w:val="21"/>
                <w:szCs w:val="21"/>
                <w:highlight w:val="none"/>
                <w14:textFill>
                  <w14:solidFill>
                    <w14:schemeClr w14:val="tx1"/>
                  </w14:solidFill>
                </w14:textFill>
              </w:rPr>
            </w:pPr>
            <w:r>
              <w:rPr>
                <w:rFonts w:hint="eastAsia" w:ascii="仿宋" w:hAnsi="仿宋" w:eastAsia="仿宋"/>
                <w:b/>
                <w:color w:val="000000" w:themeColor="text1"/>
                <w:sz w:val="21"/>
                <w:szCs w:val="21"/>
                <w:highlight w:val="none"/>
                <w14:textFill>
                  <w14:solidFill>
                    <w14:schemeClr w14:val="tx1"/>
                  </w14:solidFill>
                </w14:textFill>
              </w:rPr>
              <w:t>经营范围</w:t>
            </w:r>
          </w:p>
        </w:tc>
        <w:tc>
          <w:tcPr>
            <w:tcW w:w="6800" w:type="dxa"/>
            <w:gridSpan w:val="5"/>
            <w:noWrap w:val="0"/>
            <w:vAlign w:val="top"/>
          </w:tcPr>
          <w:p w14:paraId="60E8CA45">
            <w:pPr>
              <w:pStyle w:val="87"/>
              <w:rPr>
                <w:rFonts w:ascii="仿宋" w:hAnsi="仿宋" w:eastAsia="仿宋"/>
                <w:b/>
                <w:color w:val="000000" w:themeColor="text1"/>
                <w:sz w:val="21"/>
                <w:szCs w:val="21"/>
                <w:highlight w:val="none"/>
                <w14:textFill>
                  <w14:solidFill>
                    <w14:schemeClr w14:val="tx1"/>
                  </w14:solidFill>
                </w14:textFill>
              </w:rPr>
            </w:pPr>
          </w:p>
        </w:tc>
      </w:tr>
      <w:tr w14:paraId="78D8D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2" w:hRule="atLeast"/>
          <w:jc w:val="center"/>
        </w:trPr>
        <w:tc>
          <w:tcPr>
            <w:tcW w:w="2008" w:type="dxa"/>
            <w:noWrap w:val="0"/>
            <w:vAlign w:val="top"/>
          </w:tcPr>
          <w:p w14:paraId="630972E1">
            <w:pPr>
              <w:pStyle w:val="87"/>
              <w:rPr>
                <w:rFonts w:ascii="仿宋" w:hAnsi="仿宋" w:eastAsia="仿宋"/>
                <w:b/>
                <w:color w:val="000000" w:themeColor="text1"/>
                <w:sz w:val="21"/>
                <w:szCs w:val="21"/>
                <w:highlight w:val="none"/>
                <w14:textFill>
                  <w14:solidFill>
                    <w14:schemeClr w14:val="tx1"/>
                  </w14:solidFill>
                </w14:textFill>
              </w:rPr>
            </w:pPr>
          </w:p>
          <w:p w14:paraId="2FBECAAD">
            <w:pPr>
              <w:pStyle w:val="87"/>
              <w:ind w:left="350" w:right="344"/>
              <w:jc w:val="center"/>
              <w:rPr>
                <w:rFonts w:ascii="仿宋" w:hAnsi="仿宋" w:eastAsia="仿宋"/>
                <w:b/>
                <w:color w:val="000000" w:themeColor="text1"/>
                <w:sz w:val="21"/>
                <w:szCs w:val="21"/>
                <w:highlight w:val="none"/>
                <w14:textFill>
                  <w14:solidFill>
                    <w14:schemeClr w14:val="tx1"/>
                  </w14:solidFill>
                </w14:textFill>
              </w:rPr>
            </w:pPr>
          </w:p>
          <w:p w14:paraId="21346C32">
            <w:pPr>
              <w:pStyle w:val="87"/>
              <w:ind w:left="350" w:right="344"/>
              <w:jc w:val="center"/>
              <w:rPr>
                <w:rFonts w:ascii="仿宋" w:hAnsi="仿宋" w:eastAsia="仿宋"/>
                <w:b/>
                <w:color w:val="000000" w:themeColor="text1"/>
                <w:sz w:val="21"/>
                <w:szCs w:val="21"/>
                <w:highlight w:val="none"/>
                <w14:textFill>
                  <w14:solidFill>
                    <w14:schemeClr w14:val="tx1"/>
                  </w14:solidFill>
                </w14:textFill>
              </w:rPr>
            </w:pPr>
          </w:p>
          <w:p w14:paraId="69FFCA59">
            <w:pPr>
              <w:pStyle w:val="87"/>
              <w:ind w:left="350" w:right="344"/>
              <w:jc w:val="center"/>
              <w:rPr>
                <w:rFonts w:ascii="仿宋" w:hAnsi="仿宋" w:eastAsia="仿宋"/>
                <w:b/>
                <w:color w:val="000000" w:themeColor="text1"/>
                <w:sz w:val="21"/>
                <w:szCs w:val="21"/>
                <w:highlight w:val="none"/>
                <w14:textFill>
                  <w14:solidFill>
                    <w14:schemeClr w14:val="tx1"/>
                  </w14:solidFill>
                </w14:textFill>
              </w:rPr>
            </w:pPr>
          </w:p>
          <w:p w14:paraId="06F88010">
            <w:pPr>
              <w:pStyle w:val="87"/>
              <w:ind w:left="350" w:right="344"/>
              <w:jc w:val="center"/>
              <w:rPr>
                <w:rFonts w:ascii="仿宋" w:hAnsi="仿宋" w:eastAsia="仿宋"/>
                <w:b/>
                <w:color w:val="000000" w:themeColor="text1"/>
                <w:sz w:val="21"/>
                <w:szCs w:val="21"/>
                <w:highlight w:val="none"/>
                <w14:textFill>
                  <w14:solidFill>
                    <w14:schemeClr w14:val="tx1"/>
                  </w14:solidFill>
                </w14:textFill>
              </w:rPr>
            </w:pPr>
          </w:p>
          <w:p w14:paraId="5F8D3427">
            <w:pPr>
              <w:pStyle w:val="87"/>
              <w:ind w:left="350" w:right="344"/>
              <w:jc w:val="center"/>
              <w:rPr>
                <w:rFonts w:ascii="仿宋" w:hAnsi="仿宋" w:eastAsia="仿宋"/>
                <w:b/>
                <w:color w:val="000000" w:themeColor="text1"/>
                <w:sz w:val="21"/>
                <w:szCs w:val="21"/>
                <w:highlight w:val="none"/>
                <w14:textFill>
                  <w14:solidFill>
                    <w14:schemeClr w14:val="tx1"/>
                  </w14:solidFill>
                </w14:textFill>
              </w:rPr>
            </w:pPr>
          </w:p>
          <w:p w14:paraId="367766E3">
            <w:pPr>
              <w:pStyle w:val="87"/>
              <w:ind w:left="350" w:right="344"/>
              <w:jc w:val="center"/>
              <w:rPr>
                <w:rFonts w:ascii="仿宋" w:hAnsi="仿宋" w:eastAsia="仿宋"/>
                <w:b/>
                <w:color w:val="000000" w:themeColor="text1"/>
                <w:sz w:val="21"/>
                <w:szCs w:val="21"/>
                <w:highlight w:val="none"/>
                <w14:textFill>
                  <w14:solidFill>
                    <w14:schemeClr w14:val="tx1"/>
                  </w14:solidFill>
                </w14:textFill>
              </w:rPr>
            </w:pPr>
            <w:r>
              <w:rPr>
                <w:rFonts w:hint="eastAsia" w:ascii="仿宋" w:hAnsi="仿宋" w:eastAsia="仿宋"/>
                <w:b/>
                <w:color w:val="000000" w:themeColor="text1"/>
                <w:sz w:val="21"/>
                <w:szCs w:val="21"/>
                <w:highlight w:val="none"/>
                <w14:textFill>
                  <w14:solidFill>
                    <w14:schemeClr w14:val="tx1"/>
                  </w14:solidFill>
                </w14:textFill>
              </w:rPr>
              <w:t>企业简介</w:t>
            </w:r>
          </w:p>
        </w:tc>
        <w:tc>
          <w:tcPr>
            <w:tcW w:w="6800" w:type="dxa"/>
            <w:gridSpan w:val="5"/>
            <w:noWrap w:val="0"/>
            <w:vAlign w:val="top"/>
          </w:tcPr>
          <w:p w14:paraId="3AB4E554">
            <w:pPr>
              <w:pStyle w:val="87"/>
              <w:rPr>
                <w:rFonts w:ascii="仿宋" w:hAnsi="仿宋" w:eastAsia="仿宋"/>
                <w:b/>
                <w:color w:val="000000" w:themeColor="text1"/>
                <w:sz w:val="21"/>
                <w:szCs w:val="21"/>
                <w:highlight w:val="none"/>
                <w14:textFill>
                  <w14:solidFill>
                    <w14:schemeClr w14:val="tx1"/>
                  </w14:solidFill>
                </w14:textFill>
              </w:rPr>
            </w:pPr>
          </w:p>
          <w:p w14:paraId="6DBB7CDD">
            <w:pPr>
              <w:pStyle w:val="87"/>
              <w:rPr>
                <w:rFonts w:ascii="仿宋" w:hAnsi="仿宋" w:eastAsia="仿宋"/>
                <w:b/>
                <w:color w:val="000000" w:themeColor="text1"/>
                <w:sz w:val="21"/>
                <w:szCs w:val="21"/>
                <w:highlight w:val="none"/>
                <w14:textFill>
                  <w14:solidFill>
                    <w14:schemeClr w14:val="tx1"/>
                  </w14:solidFill>
                </w14:textFill>
              </w:rPr>
            </w:pPr>
          </w:p>
          <w:p w14:paraId="5DA57414">
            <w:pPr>
              <w:pStyle w:val="87"/>
              <w:rPr>
                <w:rFonts w:ascii="仿宋" w:hAnsi="仿宋" w:eastAsia="仿宋"/>
                <w:b/>
                <w:color w:val="000000" w:themeColor="text1"/>
                <w:sz w:val="21"/>
                <w:szCs w:val="21"/>
                <w:highlight w:val="none"/>
                <w14:textFill>
                  <w14:solidFill>
                    <w14:schemeClr w14:val="tx1"/>
                  </w14:solidFill>
                </w14:textFill>
              </w:rPr>
            </w:pPr>
          </w:p>
          <w:p w14:paraId="7FCBE809">
            <w:pPr>
              <w:pStyle w:val="87"/>
              <w:rPr>
                <w:rFonts w:ascii="仿宋" w:hAnsi="仿宋" w:eastAsia="仿宋"/>
                <w:b/>
                <w:color w:val="000000" w:themeColor="text1"/>
                <w:sz w:val="21"/>
                <w:szCs w:val="21"/>
                <w:highlight w:val="none"/>
                <w14:textFill>
                  <w14:solidFill>
                    <w14:schemeClr w14:val="tx1"/>
                  </w14:solidFill>
                </w14:textFill>
              </w:rPr>
            </w:pPr>
          </w:p>
          <w:p w14:paraId="6349577A">
            <w:pPr>
              <w:pStyle w:val="87"/>
              <w:rPr>
                <w:rFonts w:ascii="仿宋" w:hAnsi="仿宋" w:eastAsia="仿宋"/>
                <w:b/>
                <w:color w:val="000000" w:themeColor="text1"/>
                <w:sz w:val="21"/>
                <w:szCs w:val="21"/>
                <w:highlight w:val="none"/>
                <w14:textFill>
                  <w14:solidFill>
                    <w14:schemeClr w14:val="tx1"/>
                  </w14:solidFill>
                </w14:textFill>
              </w:rPr>
            </w:pPr>
          </w:p>
          <w:p w14:paraId="1A48A14D">
            <w:pPr>
              <w:pStyle w:val="87"/>
              <w:rPr>
                <w:rFonts w:ascii="仿宋" w:hAnsi="仿宋" w:eastAsia="仿宋"/>
                <w:b/>
                <w:color w:val="000000" w:themeColor="text1"/>
                <w:sz w:val="21"/>
                <w:szCs w:val="21"/>
                <w:highlight w:val="none"/>
                <w14:textFill>
                  <w14:solidFill>
                    <w14:schemeClr w14:val="tx1"/>
                  </w14:solidFill>
                </w14:textFill>
              </w:rPr>
            </w:pPr>
          </w:p>
          <w:p w14:paraId="1B4ABF2F">
            <w:pPr>
              <w:pStyle w:val="87"/>
              <w:rPr>
                <w:rFonts w:ascii="仿宋" w:hAnsi="仿宋" w:eastAsia="仿宋"/>
                <w:b/>
                <w:color w:val="000000" w:themeColor="text1"/>
                <w:sz w:val="21"/>
                <w:szCs w:val="21"/>
                <w:highlight w:val="none"/>
                <w14:textFill>
                  <w14:solidFill>
                    <w14:schemeClr w14:val="tx1"/>
                  </w14:solidFill>
                </w14:textFill>
              </w:rPr>
            </w:pPr>
          </w:p>
          <w:p w14:paraId="6F92A554">
            <w:pPr>
              <w:pStyle w:val="87"/>
              <w:rPr>
                <w:rFonts w:ascii="仿宋" w:hAnsi="仿宋" w:eastAsia="仿宋"/>
                <w:b/>
                <w:color w:val="000000" w:themeColor="text1"/>
                <w:sz w:val="21"/>
                <w:szCs w:val="21"/>
                <w:highlight w:val="none"/>
                <w14:textFill>
                  <w14:solidFill>
                    <w14:schemeClr w14:val="tx1"/>
                  </w14:solidFill>
                </w14:textFill>
              </w:rPr>
            </w:pPr>
          </w:p>
          <w:p w14:paraId="63FD6E38">
            <w:pPr>
              <w:pStyle w:val="87"/>
              <w:rPr>
                <w:rFonts w:ascii="仿宋" w:hAnsi="仿宋" w:eastAsia="仿宋"/>
                <w:b/>
                <w:color w:val="000000" w:themeColor="text1"/>
                <w:sz w:val="21"/>
                <w:szCs w:val="21"/>
                <w:highlight w:val="none"/>
                <w14:textFill>
                  <w14:solidFill>
                    <w14:schemeClr w14:val="tx1"/>
                  </w14:solidFill>
                </w14:textFill>
              </w:rPr>
            </w:pPr>
          </w:p>
          <w:p w14:paraId="4EFD4162">
            <w:pPr>
              <w:pStyle w:val="87"/>
              <w:rPr>
                <w:rFonts w:ascii="仿宋" w:hAnsi="仿宋" w:eastAsia="仿宋"/>
                <w:b/>
                <w:color w:val="000000" w:themeColor="text1"/>
                <w:sz w:val="21"/>
                <w:szCs w:val="21"/>
                <w:highlight w:val="none"/>
                <w14:textFill>
                  <w14:solidFill>
                    <w14:schemeClr w14:val="tx1"/>
                  </w14:solidFill>
                </w14:textFill>
              </w:rPr>
            </w:pPr>
          </w:p>
          <w:p w14:paraId="2B0441B1">
            <w:pPr>
              <w:pStyle w:val="87"/>
              <w:rPr>
                <w:rFonts w:ascii="仿宋" w:hAnsi="仿宋" w:eastAsia="仿宋"/>
                <w:b/>
                <w:color w:val="000000" w:themeColor="text1"/>
                <w:sz w:val="21"/>
                <w:szCs w:val="21"/>
                <w:highlight w:val="none"/>
                <w14:textFill>
                  <w14:solidFill>
                    <w14:schemeClr w14:val="tx1"/>
                  </w14:solidFill>
                </w14:textFill>
              </w:rPr>
            </w:pPr>
          </w:p>
          <w:p w14:paraId="54DBA282">
            <w:pPr>
              <w:pStyle w:val="87"/>
              <w:rPr>
                <w:rFonts w:ascii="仿宋" w:hAnsi="仿宋" w:eastAsia="仿宋"/>
                <w:b/>
                <w:color w:val="000000" w:themeColor="text1"/>
                <w:sz w:val="21"/>
                <w:szCs w:val="21"/>
                <w:highlight w:val="none"/>
                <w14:textFill>
                  <w14:solidFill>
                    <w14:schemeClr w14:val="tx1"/>
                  </w14:solidFill>
                </w14:textFill>
              </w:rPr>
            </w:pPr>
          </w:p>
          <w:p w14:paraId="5D465869">
            <w:pPr>
              <w:pStyle w:val="87"/>
              <w:rPr>
                <w:rFonts w:ascii="仿宋" w:hAnsi="仿宋" w:eastAsia="仿宋"/>
                <w:b/>
                <w:color w:val="000000" w:themeColor="text1"/>
                <w:sz w:val="21"/>
                <w:szCs w:val="21"/>
                <w:highlight w:val="none"/>
                <w14:textFill>
                  <w14:solidFill>
                    <w14:schemeClr w14:val="tx1"/>
                  </w14:solidFill>
                </w14:textFill>
              </w:rPr>
            </w:pPr>
          </w:p>
          <w:p w14:paraId="35E50C1C">
            <w:pPr>
              <w:pStyle w:val="87"/>
              <w:rPr>
                <w:rFonts w:ascii="仿宋" w:hAnsi="仿宋" w:eastAsia="仿宋"/>
                <w:b/>
                <w:color w:val="000000" w:themeColor="text1"/>
                <w:sz w:val="21"/>
                <w:szCs w:val="21"/>
                <w:highlight w:val="none"/>
                <w14:textFill>
                  <w14:solidFill>
                    <w14:schemeClr w14:val="tx1"/>
                  </w14:solidFill>
                </w14:textFill>
              </w:rPr>
            </w:pPr>
          </w:p>
        </w:tc>
      </w:tr>
    </w:tbl>
    <w:p w14:paraId="52EF003F">
      <w:pPr>
        <w:snapToGrid w:val="0"/>
        <w:spacing w:line="360" w:lineRule="auto"/>
        <w:rPr>
          <w:rFonts w:hint="eastAsia" w:ascii="仿宋" w:hAnsi="仿宋" w:eastAsia="仿宋" w:cs="仿宋_GB2312"/>
          <w:b/>
          <w:color w:val="000000" w:themeColor="text1"/>
          <w:sz w:val="30"/>
          <w:szCs w:val="30"/>
          <w:highlight w:val="none"/>
          <w14:textFill>
            <w14:solidFill>
              <w14:schemeClr w14:val="tx1"/>
            </w14:solidFill>
          </w14:textFill>
        </w:rPr>
      </w:pPr>
    </w:p>
    <w:p w14:paraId="4488B1C9">
      <w:pPr>
        <w:autoSpaceDE w:val="0"/>
        <w:autoSpaceDN w:val="0"/>
        <w:spacing w:line="360" w:lineRule="auto"/>
        <w:ind w:left="4335" w:leftChars="1950" w:hanging="240" w:hangingChars="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794F327E">
      <w:pPr>
        <w:autoSpaceDE w:val="0"/>
        <w:autoSpaceDN w:val="0"/>
        <w:spacing w:line="360" w:lineRule="auto"/>
        <w:ind w:firstLine="6480" w:firstLineChars="2700"/>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  年  月   日</w:t>
      </w:r>
    </w:p>
    <w:p w14:paraId="1CC1B157">
      <w:pPr>
        <w:snapToGrid w:val="0"/>
        <w:spacing w:before="120" w:beforeLines="50" w:after="50"/>
        <w:ind w:firstLine="602" w:firstLineChars="200"/>
        <w:rPr>
          <w:rFonts w:hint="eastAsia" w:ascii="仿宋" w:hAnsi="仿宋" w:eastAsia="仿宋" w:cs="仿宋_GB2312"/>
          <w:b/>
          <w:color w:val="000000" w:themeColor="text1"/>
          <w:sz w:val="30"/>
          <w:szCs w:val="30"/>
          <w:highlight w:val="none"/>
          <w14:textFill>
            <w14:solidFill>
              <w14:schemeClr w14:val="tx1"/>
            </w14:solidFill>
          </w14:textFill>
        </w:rPr>
      </w:pPr>
    </w:p>
    <w:p w14:paraId="11F13B34">
      <w:pPr>
        <w:snapToGrid w:val="0"/>
        <w:spacing w:before="120" w:beforeLines="50" w:after="50"/>
        <w:ind w:firstLine="602" w:firstLineChars="200"/>
        <w:rPr>
          <w:rFonts w:hint="eastAsia" w:ascii="仿宋" w:hAnsi="仿宋" w:eastAsia="仿宋" w:cs="仿宋_GB2312"/>
          <w:b/>
          <w:color w:val="000000" w:themeColor="text1"/>
          <w:sz w:val="30"/>
          <w:szCs w:val="30"/>
          <w:highlight w:val="none"/>
          <w14:textFill>
            <w14:solidFill>
              <w14:schemeClr w14:val="tx1"/>
            </w14:solidFill>
          </w14:textFill>
        </w:rPr>
      </w:pPr>
      <w:r>
        <w:rPr>
          <w:rFonts w:hint="eastAsia" w:ascii="仿宋" w:hAnsi="仿宋" w:eastAsia="仿宋" w:cs="仿宋_GB2312"/>
          <w:b/>
          <w:color w:val="000000" w:themeColor="text1"/>
          <w:sz w:val="30"/>
          <w:szCs w:val="30"/>
          <w:highlight w:val="none"/>
          <w14:textFill>
            <w14:solidFill>
              <w14:schemeClr w14:val="tx1"/>
            </w14:solidFill>
          </w14:textFill>
        </w:rPr>
        <w:t>六、供应商类似的业绩证明文件</w:t>
      </w:r>
    </w:p>
    <w:p w14:paraId="7504BCD9">
      <w:pPr>
        <w:pStyle w:val="23"/>
        <w:snapToGrid w:val="0"/>
        <w:ind w:left="480" w:hanging="480"/>
        <w:rPr>
          <w:rFonts w:hint="eastAsia" w:ascii="宋体" w:hAnsi="宋体"/>
          <w:color w:val="000000" w:themeColor="text1"/>
          <w:sz w:val="24"/>
          <w:highlight w:val="none"/>
          <w14:textFill>
            <w14:solidFill>
              <w14:schemeClr w14:val="tx1"/>
            </w14:solidFill>
          </w14:textFill>
        </w:rPr>
      </w:pPr>
    </w:p>
    <w:tbl>
      <w:tblPr>
        <w:tblStyle w:val="30"/>
        <w:tblpPr w:leftFromText="180" w:rightFromText="180" w:vertAnchor="page" w:horzAnchor="margin" w:tblpXSpec="center" w:tblpY="4783"/>
        <w:tblW w:w="1031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3"/>
        <w:gridCol w:w="1842"/>
        <w:gridCol w:w="1134"/>
        <w:gridCol w:w="1134"/>
        <w:gridCol w:w="1700"/>
        <w:gridCol w:w="1276"/>
        <w:gridCol w:w="1841"/>
      </w:tblGrid>
      <w:tr w14:paraId="453CB7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384" w:type="dxa"/>
            <w:vMerge w:val="restart"/>
            <w:tcBorders>
              <w:top w:val="single" w:color="auto" w:sz="4" w:space="0"/>
              <w:left w:val="single" w:color="auto" w:sz="4" w:space="0"/>
              <w:bottom w:val="single" w:color="auto" w:sz="4" w:space="0"/>
              <w:right w:val="single" w:color="auto" w:sz="4" w:space="0"/>
            </w:tcBorders>
            <w:noWrap w:val="0"/>
            <w:vAlign w:val="center"/>
          </w:tcPr>
          <w:p w14:paraId="4A5D0C66">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采购人名称</w:t>
            </w:r>
          </w:p>
        </w:tc>
        <w:tc>
          <w:tcPr>
            <w:tcW w:w="1843" w:type="dxa"/>
            <w:vMerge w:val="restart"/>
            <w:tcBorders>
              <w:top w:val="single" w:color="auto" w:sz="4" w:space="0"/>
              <w:left w:val="single" w:color="auto" w:sz="4" w:space="0"/>
              <w:bottom w:val="single" w:color="auto" w:sz="4" w:space="0"/>
              <w:right w:val="single" w:color="auto" w:sz="4" w:space="0"/>
            </w:tcBorders>
            <w:noWrap w:val="0"/>
            <w:vAlign w:val="center"/>
          </w:tcPr>
          <w:p w14:paraId="50387F38">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p>
        </w:tc>
        <w:tc>
          <w:tcPr>
            <w:tcW w:w="1134" w:type="dxa"/>
            <w:vMerge w:val="restart"/>
            <w:tcBorders>
              <w:top w:val="single" w:color="auto" w:sz="4" w:space="0"/>
              <w:left w:val="single" w:color="auto" w:sz="4" w:space="0"/>
              <w:bottom w:val="single" w:color="auto" w:sz="4" w:space="0"/>
              <w:right w:val="single" w:color="auto" w:sz="4" w:space="0"/>
            </w:tcBorders>
            <w:noWrap w:val="0"/>
            <w:vAlign w:val="center"/>
          </w:tcPr>
          <w:p w14:paraId="27407675">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合同</w:t>
            </w:r>
          </w:p>
          <w:p w14:paraId="7A1853A5">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金额</w:t>
            </w:r>
          </w:p>
          <w:p w14:paraId="2EDD633B">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（万元）</w:t>
            </w:r>
          </w:p>
        </w:tc>
        <w:tc>
          <w:tcPr>
            <w:tcW w:w="4111" w:type="dxa"/>
            <w:gridSpan w:val="3"/>
            <w:tcBorders>
              <w:top w:val="single" w:color="auto" w:sz="4" w:space="0"/>
              <w:left w:val="single" w:color="auto" w:sz="4" w:space="0"/>
              <w:bottom w:val="single" w:color="auto" w:sz="4" w:space="0"/>
              <w:right w:val="single" w:color="auto" w:sz="4" w:space="0"/>
            </w:tcBorders>
            <w:noWrap w:val="0"/>
            <w:vAlign w:val="center"/>
          </w:tcPr>
          <w:p w14:paraId="31636318">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附件在响应文件中页码</w:t>
            </w:r>
          </w:p>
        </w:tc>
        <w:tc>
          <w:tcPr>
            <w:tcW w:w="1842" w:type="dxa"/>
            <w:vMerge w:val="restart"/>
            <w:tcBorders>
              <w:top w:val="single" w:color="auto" w:sz="4" w:space="0"/>
              <w:left w:val="single" w:color="auto" w:sz="4" w:space="0"/>
              <w:bottom w:val="single" w:color="auto" w:sz="4" w:space="0"/>
              <w:right w:val="single" w:color="auto" w:sz="4" w:space="0"/>
            </w:tcBorders>
            <w:noWrap w:val="0"/>
            <w:vAlign w:val="center"/>
          </w:tcPr>
          <w:p w14:paraId="2940AF0B">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采购人联系人及联系电话</w:t>
            </w:r>
          </w:p>
        </w:tc>
      </w:tr>
      <w:tr w14:paraId="335712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384" w:type="dxa"/>
            <w:vMerge w:val="continue"/>
            <w:tcBorders>
              <w:top w:val="single" w:color="auto" w:sz="4" w:space="0"/>
              <w:left w:val="single" w:color="auto" w:sz="4" w:space="0"/>
              <w:bottom w:val="single" w:color="auto" w:sz="4" w:space="0"/>
              <w:right w:val="single" w:color="auto" w:sz="4" w:space="0"/>
            </w:tcBorders>
            <w:noWrap w:val="0"/>
            <w:vAlign w:val="center"/>
          </w:tcPr>
          <w:p w14:paraId="4887E521">
            <w:pPr>
              <w:widowControl/>
              <w:jc w:val="left"/>
              <w:rPr>
                <w:rFonts w:ascii="宋体" w:hAnsi="宋体"/>
                <w:color w:val="000000" w:themeColor="text1"/>
                <w:sz w:val="24"/>
                <w:highlight w:val="none"/>
                <w14:textFill>
                  <w14:solidFill>
                    <w14:schemeClr w14:val="tx1"/>
                  </w14:solidFill>
                </w14:textFill>
              </w:rPr>
            </w:pPr>
          </w:p>
        </w:tc>
        <w:tc>
          <w:tcPr>
            <w:tcW w:w="1843" w:type="dxa"/>
            <w:vMerge w:val="continue"/>
            <w:tcBorders>
              <w:top w:val="single" w:color="auto" w:sz="4" w:space="0"/>
              <w:left w:val="single" w:color="auto" w:sz="4" w:space="0"/>
              <w:bottom w:val="single" w:color="auto" w:sz="4" w:space="0"/>
              <w:right w:val="single" w:color="auto" w:sz="4" w:space="0"/>
            </w:tcBorders>
            <w:noWrap w:val="0"/>
            <w:vAlign w:val="center"/>
          </w:tcPr>
          <w:p w14:paraId="55753019">
            <w:pPr>
              <w:widowControl/>
              <w:jc w:val="left"/>
              <w:rPr>
                <w:rFonts w:ascii="宋体" w:hAnsi="宋体"/>
                <w:color w:val="000000" w:themeColor="text1"/>
                <w:sz w:val="24"/>
                <w:highlight w:val="none"/>
                <w14:textFill>
                  <w14:solidFill>
                    <w14:schemeClr w14:val="tx1"/>
                  </w14:solidFill>
                </w14:textFill>
              </w:rPr>
            </w:pPr>
          </w:p>
        </w:tc>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14:paraId="4802837D">
            <w:pPr>
              <w:widowControl/>
              <w:jc w:val="left"/>
              <w:rPr>
                <w:rFonts w:ascii="宋体" w:hAnsi="宋体"/>
                <w:color w:val="000000" w:themeColor="text1"/>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BCBA942">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合同</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0272D16">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中标(成交)通知书</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5AA09AB">
            <w:pPr>
              <w:snapToGrid w:val="0"/>
              <w:spacing w:line="240" w:lineRule="exact"/>
              <w:jc w:val="center"/>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用户评价</w:t>
            </w: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14:paraId="151B3C58">
            <w:pPr>
              <w:widowControl/>
              <w:jc w:val="left"/>
              <w:rPr>
                <w:rFonts w:ascii="宋体" w:hAnsi="宋体"/>
                <w:color w:val="000000" w:themeColor="text1"/>
                <w:sz w:val="24"/>
                <w:highlight w:val="none"/>
                <w14:textFill>
                  <w14:solidFill>
                    <w14:schemeClr w14:val="tx1"/>
                  </w14:solidFill>
                </w14:textFill>
              </w:rPr>
            </w:pPr>
          </w:p>
        </w:tc>
      </w:tr>
      <w:tr w14:paraId="52D8AE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384" w:type="dxa"/>
            <w:tcBorders>
              <w:top w:val="single" w:color="auto" w:sz="4" w:space="0"/>
              <w:left w:val="single" w:color="auto" w:sz="4" w:space="0"/>
              <w:bottom w:val="single" w:color="auto" w:sz="4" w:space="0"/>
              <w:right w:val="single" w:color="auto" w:sz="4" w:space="0"/>
            </w:tcBorders>
            <w:noWrap w:val="0"/>
            <w:vAlign w:val="top"/>
          </w:tcPr>
          <w:p w14:paraId="445CF054">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19BC4D8B">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9A320D3">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B4B33AE">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5E844A44">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EF3C477">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01AB71CC">
            <w:pPr>
              <w:snapToGrid w:val="0"/>
              <w:spacing w:line="240" w:lineRule="exact"/>
              <w:jc w:val="left"/>
              <w:rPr>
                <w:rFonts w:hint="eastAsia" w:ascii="宋体" w:hAnsi="宋体"/>
                <w:color w:val="000000" w:themeColor="text1"/>
                <w:sz w:val="24"/>
                <w:highlight w:val="none"/>
                <w14:textFill>
                  <w14:solidFill>
                    <w14:schemeClr w14:val="tx1"/>
                  </w14:solidFill>
                </w14:textFill>
              </w:rPr>
            </w:pPr>
          </w:p>
        </w:tc>
      </w:tr>
      <w:tr w14:paraId="74E094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noWrap w:val="0"/>
            <w:vAlign w:val="top"/>
          </w:tcPr>
          <w:p w14:paraId="55A5618C">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367A4B91">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4E3221DF">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6CA3D509">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70C6F7A9">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D09EB81">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43F80F23">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r>
      <w:tr w14:paraId="7E28AC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384" w:type="dxa"/>
            <w:tcBorders>
              <w:top w:val="single" w:color="auto" w:sz="4" w:space="0"/>
              <w:left w:val="single" w:color="auto" w:sz="4" w:space="0"/>
              <w:bottom w:val="single" w:color="auto" w:sz="4" w:space="0"/>
              <w:right w:val="single" w:color="auto" w:sz="4" w:space="0"/>
            </w:tcBorders>
            <w:noWrap w:val="0"/>
            <w:vAlign w:val="top"/>
          </w:tcPr>
          <w:p w14:paraId="03AD8D78">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1E658264">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41EA33AC">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8E9B8C6">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783C909B">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7799028">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190A3B22">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r>
      <w:tr w14:paraId="5E8083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noWrap w:val="0"/>
            <w:vAlign w:val="top"/>
          </w:tcPr>
          <w:p w14:paraId="7A195540">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7E251B80">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0CEC772">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6B5DEC7">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0FC882A4">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A9E6957">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26C47F4E">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r>
      <w:tr w14:paraId="087424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noWrap w:val="0"/>
            <w:vAlign w:val="top"/>
          </w:tcPr>
          <w:p w14:paraId="6258B4CE">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4E15E919">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F7B2585">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BD00644">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6318401B">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74AB717">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noWrap w:val="0"/>
            <w:vAlign w:val="top"/>
          </w:tcPr>
          <w:p w14:paraId="1249AB2B">
            <w:pPr>
              <w:snapToGrid w:val="0"/>
              <w:spacing w:before="50" w:after="120" w:afterLines="50" w:line="400" w:lineRule="exact"/>
              <w:jc w:val="left"/>
              <w:rPr>
                <w:rFonts w:hint="eastAsia" w:ascii="宋体" w:hAnsi="宋体"/>
                <w:color w:val="000000" w:themeColor="text1"/>
                <w:sz w:val="24"/>
                <w:highlight w:val="none"/>
                <w14:textFill>
                  <w14:solidFill>
                    <w14:schemeClr w14:val="tx1"/>
                  </w14:solidFill>
                </w14:textFill>
              </w:rPr>
            </w:pPr>
          </w:p>
        </w:tc>
      </w:tr>
    </w:tbl>
    <w:p w14:paraId="4B6E6DE2">
      <w:pPr>
        <w:pStyle w:val="23"/>
        <w:snapToGrid w:val="0"/>
        <w:ind w:left="480" w:hanging="480"/>
        <w:rPr>
          <w:rFonts w:hint="eastAsia" w:ascii="宋体" w:hAnsi="宋体"/>
          <w:color w:val="000000" w:themeColor="text1"/>
          <w:sz w:val="24"/>
          <w:highlight w:val="none"/>
          <w14:textFill>
            <w14:solidFill>
              <w14:schemeClr w14:val="tx1"/>
            </w14:solidFill>
          </w14:textFill>
        </w:rPr>
      </w:pPr>
    </w:p>
    <w:p w14:paraId="6E3FE37B">
      <w:pPr>
        <w:pStyle w:val="23"/>
        <w:snapToGrid w:val="0"/>
        <w:ind w:left="480" w:hanging="480"/>
        <w:rPr>
          <w:rFonts w:hint="eastAsia" w:ascii="宋体" w:hAnsi="宋体"/>
          <w:color w:val="000000" w:themeColor="text1"/>
          <w:sz w:val="24"/>
          <w:highlight w:val="none"/>
          <w14:textFill>
            <w14:solidFill>
              <w14:schemeClr w14:val="tx1"/>
            </w14:solidFill>
          </w14:textFill>
        </w:rPr>
      </w:pPr>
    </w:p>
    <w:p w14:paraId="0CD6FB8E">
      <w:pPr>
        <w:autoSpaceDE w:val="0"/>
        <w:autoSpaceDN w:val="0"/>
        <w:spacing w:line="360" w:lineRule="auto"/>
        <w:ind w:firstLine="120"/>
        <w:rPr>
          <w:rFonts w:hint="eastAsia" w:ascii="宋体" w:hAnsi="宋体"/>
          <w:color w:val="000000" w:themeColor="text1"/>
          <w:sz w:val="24"/>
          <w:highlight w:val="none"/>
          <w14:textFill>
            <w14:solidFill>
              <w14:schemeClr w14:val="tx1"/>
            </w14:solidFill>
          </w14:textFill>
        </w:rPr>
      </w:pPr>
      <w:r>
        <w:rPr>
          <w:rFonts w:hint="eastAsia" w:ascii="仿宋_GB2312" w:hAnsi="仿宋" w:eastAsia="仿宋_GB2312" w:cs="仿宋_GB2312"/>
          <w:b/>
          <w:color w:val="000000" w:themeColor="text1"/>
          <w:sz w:val="24"/>
          <w:highlight w:val="none"/>
          <w14:textFill>
            <w14:solidFill>
              <w14:schemeClr w14:val="tx1"/>
            </w14:solidFill>
          </w14:textFill>
        </w:rPr>
        <w:t>附表 :相关项目业绩一览表（根据评分办法提供项目合同复印件或中标</w:t>
      </w:r>
      <w:r>
        <w:rPr>
          <w:rFonts w:hint="eastAsia" w:ascii="仿宋_GB2312" w:hAnsi="仿宋" w:eastAsia="仿宋_GB2312" w:cs="仿宋_GB2312"/>
          <w:b/>
          <w:color w:val="000000" w:themeColor="text1"/>
          <w:sz w:val="24"/>
          <w:highlight w:val="none"/>
          <w:lang w:val="en-US" w:eastAsia="zh-CN"/>
          <w14:textFill>
            <w14:solidFill>
              <w14:schemeClr w14:val="tx1"/>
            </w14:solidFill>
          </w14:textFill>
        </w:rPr>
        <w:t>(成交)</w:t>
      </w:r>
      <w:r>
        <w:rPr>
          <w:rFonts w:hint="eastAsia" w:ascii="仿宋_GB2312" w:hAnsi="仿宋" w:eastAsia="仿宋_GB2312" w:cs="仿宋_GB2312"/>
          <w:b/>
          <w:color w:val="000000" w:themeColor="text1"/>
          <w:sz w:val="24"/>
          <w:highlight w:val="none"/>
          <w14:textFill>
            <w14:solidFill>
              <w14:schemeClr w14:val="tx1"/>
            </w14:solidFill>
          </w14:textFill>
        </w:rPr>
        <w:t>通知书等相关材料扫描件，格式自拟）</w:t>
      </w:r>
    </w:p>
    <w:p w14:paraId="66880800">
      <w:pPr>
        <w:pStyle w:val="17"/>
        <w:spacing w:line="360" w:lineRule="auto"/>
        <w:ind w:left="72"/>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注：供应商可按上述的格式自行编制。</w:t>
      </w:r>
    </w:p>
    <w:p w14:paraId="39587FC9">
      <w:pPr>
        <w:snapToGrid w:val="0"/>
        <w:spacing w:line="360" w:lineRule="auto"/>
        <w:ind w:firstLine="4935" w:firstLineChars="2350"/>
        <w:rPr>
          <w:rFonts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p>
    <w:p w14:paraId="642FD86F">
      <w:pPr>
        <w:snapToGrid w:val="0"/>
        <w:spacing w:line="360" w:lineRule="auto"/>
        <w:ind w:firstLine="4935" w:firstLineChars="2350"/>
        <w:rPr>
          <w:rFonts w:hAnsi="宋体"/>
          <w:color w:val="000000" w:themeColor="text1"/>
          <w:szCs w:val="21"/>
          <w:highlight w:val="none"/>
          <w14:textFill>
            <w14:solidFill>
              <w14:schemeClr w14:val="tx1"/>
            </w14:solidFill>
          </w14:textFill>
        </w:rPr>
      </w:pPr>
    </w:p>
    <w:p w14:paraId="797E74D1">
      <w:pPr>
        <w:snapToGrid w:val="0"/>
        <w:spacing w:line="360" w:lineRule="auto"/>
        <w:ind w:left="4410" w:leftChars="2100" w:firstLine="5670" w:firstLineChars="2700"/>
        <w:rPr>
          <w:rFonts w:ascii="仿宋_GB2312" w:hAnsi="仿宋" w:eastAsia="仿宋_GB2312" w:cs="仿宋_GB2312"/>
          <w:color w:val="000000" w:themeColor="text1"/>
          <w:kern w:val="0"/>
          <w:sz w:val="24"/>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供应商名称(电子签章)：</w:t>
      </w:r>
    </w:p>
    <w:p w14:paraId="24D3F5DD">
      <w:pPr>
        <w:spacing w:line="500" w:lineRule="exact"/>
        <w:jc w:val="center"/>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                                                     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13AC88E0">
      <w:pPr>
        <w:widowControl/>
        <w:jc w:val="left"/>
        <w:rPr>
          <w:rFonts w:ascii="仿宋_GB2312" w:hAnsi="仿宋_GB2312" w:eastAsia="仿宋_GB2312" w:cs="仿宋_GB2312"/>
          <w:color w:val="000000" w:themeColor="text1"/>
          <w:sz w:val="32"/>
          <w:szCs w:val="32"/>
          <w:highlight w:val="none"/>
          <w14:textFill>
            <w14:solidFill>
              <w14:schemeClr w14:val="tx1"/>
            </w14:solidFill>
          </w14:textFill>
        </w:rPr>
        <w:sectPr>
          <w:pgSz w:w="11910" w:h="16840"/>
          <w:pgMar w:top="1340" w:right="1500" w:bottom="280" w:left="1680" w:header="720" w:footer="720" w:gutter="0"/>
          <w:pgNumType w:fmt="decimal"/>
          <w:cols w:space="720" w:num="1"/>
        </w:sectPr>
      </w:pPr>
    </w:p>
    <w:p w14:paraId="7DA2F7AE">
      <w:pPr>
        <w:snapToGrid w:val="0"/>
        <w:spacing w:line="360" w:lineRule="auto"/>
        <w:ind w:firstLine="602"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 w:hAnsi="仿宋" w:eastAsia="仿宋" w:cs="仿宋_GB2312"/>
          <w:b/>
          <w:color w:val="000000" w:themeColor="text1"/>
          <w:sz w:val="30"/>
          <w:szCs w:val="30"/>
          <w:highlight w:val="none"/>
          <w14:textFill>
            <w14:solidFill>
              <w14:schemeClr w14:val="tx1"/>
            </w14:solidFill>
          </w14:textFill>
        </w:rPr>
        <w:t>七、技术需求偏离表</w:t>
      </w:r>
    </w:p>
    <w:p w14:paraId="1AF9D410">
      <w:pPr>
        <w:spacing w:line="500" w:lineRule="exact"/>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技术需求偏离表</w:t>
      </w:r>
    </w:p>
    <w:p w14:paraId="01A40EBD">
      <w:pPr>
        <w:spacing w:line="360" w:lineRule="auto"/>
        <w:jc w:val="left"/>
        <w:rPr>
          <w:rFonts w:hint="eastAsia" w:ascii="宋体" w:hAnsi="宋体"/>
          <w:color w:val="000000" w:themeColor="text1"/>
          <w:sz w:val="24"/>
          <w:highlight w:val="none"/>
          <w14:textFill>
            <w14:solidFill>
              <w14:schemeClr w14:val="tx1"/>
            </w14:solidFill>
          </w14:textFill>
        </w:rPr>
      </w:pPr>
    </w:p>
    <w:p w14:paraId="2F50697F">
      <w:pPr>
        <w:pStyle w:val="17"/>
        <w:spacing w:line="360" w:lineRule="auto"/>
        <w:rPr>
          <w:rFonts w:hint="eastAsia" w:hAnsi="宋体" w:cs="仿宋_GB2312"/>
          <w:color w:val="000000" w:themeColor="text1"/>
          <w:sz w:val="24"/>
          <w:szCs w:val="24"/>
          <w:highlight w:val="none"/>
          <w14:textFill>
            <w14:solidFill>
              <w14:schemeClr w14:val="tx1"/>
            </w14:solidFill>
          </w14:textFill>
        </w:rPr>
      </w:pPr>
      <w:r>
        <w:rPr>
          <w:rFonts w:hint="eastAsia" w:hAnsi="宋体" w:cs="仿宋_GB2312"/>
          <w:color w:val="000000" w:themeColor="text1"/>
          <w:sz w:val="24"/>
          <w:szCs w:val="24"/>
          <w:highlight w:val="none"/>
          <w14:textFill>
            <w14:solidFill>
              <w14:schemeClr w14:val="tx1"/>
            </w14:solidFill>
          </w14:textFill>
        </w:rPr>
        <w:t>所竞分标：</w:t>
      </w:r>
      <w:r>
        <w:rPr>
          <w:rFonts w:hint="eastAsia" w:hAnsi="宋体" w:cs="仿宋_GB2312"/>
          <w:color w:val="000000" w:themeColor="text1"/>
          <w:sz w:val="24"/>
          <w:szCs w:val="24"/>
          <w:highlight w:val="none"/>
          <w:u w:val="single"/>
          <w14:textFill>
            <w14:solidFill>
              <w14:schemeClr w14:val="tx1"/>
            </w14:solidFill>
          </w14:textFill>
        </w:rPr>
        <w:t xml:space="preserve">              </w:t>
      </w:r>
    </w:p>
    <w:tbl>
      <w:tblPr>
        <w:tblStyle w:val="30"/>
        <w:tblW w:w="8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
        <w:gridCol w:w="1143"/>
        <w:gridCol w:w="736"/>
        <w:gridCol w:w="1577"/>
        <w:gridCol w:w="1141"/>
        <w:gridCol w:w="658"/>
        <w:gridCol w:w="1147"/>
        <w:gridCol w:w="1096"/>
      </w:tblGrid>
      <w:tr w14:paraId="59C35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noWrap w:val="0"/>
            <w:vAlign w:val="center"/>
          </w:tcPr>
          <w:p w14:paraId="32720401">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项号</w:t>
            </w:r>
          </w:p>
        </w:tc>
        <w:tc>
          <w:tcPr>
            <w:tcW w:w="3454" w:type="dxa"/>
            <w:gridSpan w:val="3"/>
            <w:tcBorders>
              <w:top w:val="single" w:color="auto" w:sz="4" w:space="0"/>
              <w:left w:val="single" w:color="auto" w:sz="4" w:space="0"/>
              <w:bottom w:val="single" w:color="auto" w:sz="4" w:space="0"/>
              <w:right w:val="single" w:color="auto" w:sz="4" w:space="0"/>
            </w:tcBorders>
            <w:noWrap w:val="0"/>
            <w:vAlign w:val="center"/>
          </w:tcPr>
          <w:p w14:paraId="4EF5ABE6">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竞争性磋商采购文件需求</w:t>
            </w:r>
          </w:p>
        </w:tc>
        <w:tc>
          <w:tcPr>
            <w:tcW w:w="2944" w:type="dxa"/>
            <w:gridSpan w:val="3"/>
            <w:tcBorders>
              <w:top w:val="single" w:color="auto" w:sz="4" w:space="0"/>
              <w:left w:val="single" w:color="auto" w:sz="4" w:space="0"/>
              <w:bottom w:val="single" w:color="auto" w:sz="4" w:space="0"/>
              <w:right w:val="single" w:color="auto" w:sz="4" w:space="0"/>
            </w:tcBorders>
            <w:noWrap w:val="0"/>
            <w:vAlign w:val="center"/>
          </w:tcPr>
          <w:p w14:paraId="5718B068">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响应文件承诺</w:t>
            </w:r>
          </w:p>
        </w:tc>
        <w:tc>
          <w:tcPr>
            <w:tcW w:w="1095" w:type="dxa"/>
            <w:vMerge w:val="restart"/>
            <w:tcBorders>
              <w:top w:val="single" w:color="auto" w:sz="4" w:space="0"/>
              <w:left w:val="single" w:color="auto" w:sz="4" w:space="0"/>
              <w:bottom w:val="single" w:color="auto" w:sz="4" w:space="0"/>
              <w:right w:val="single" w:color="auto" w:sz="4" w:space="0"/>
            </w:tcBorders>
            <w:noWrap w:val="0"/>
            <w:vAlign w:val="center"/>
          </w:tcPr>
          <w:p w14:paraId="16568B48">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偏离说明</w:t>
            </w:r>
          </w:p>
        </w:tc>
      </w:tr>
      <w:tr w14:paraId="23EF3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noWrap w:val="0"/>
            <w:vAlign w:val="center"/>
          </w:tcPr>
          <w:p w14:paraId="4EA04DC5">
            <w:pPr>
              <w:widowControl/>
              <w:jc w:val="left"/>
              <w:rPr>
                <w:rFonts w:ascii="宋体" w:hAnsi="宋体"/>
                <w:color w:val="000000" w:themeColor="text1"/>
                <w:szCs w:val="21"/>
                <w:highlight w:val="none"/>
                <w14:textFill>
                  <w14:solidFill>
                    <w14:schemeClr w14:val="tx1"/>
                  </w14:solidFill>
                </w14:textFill>
              </w:rPr>
            </w:pPr>
          </w:p>
        </w:tc>
        <w:tc>
          <w:tcPr>
            <w:tcW w:w="1142" w:type="dxa"/>
            <w:tcBorders>
              <w:top w:val="single" w:color="auto" w:sz="4" w:space="0"/>
              <w:left w:val="single" w:color="auto" w:sz="4" w:space="0"/>
              <w:bottom w:val="single" w:color="auto" w:sz="4" w:space="0"/>
              <w:right w:val="single" w:color="auto" w:sz="4" w:space="0"/>
            </w:tcBorders>
            <w:noWrap w:val="0"/>
            <w:vAlign w:val="center"/>
          </w:tcPr>
          <w:p w14:paraId="3C214E61">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服务名称</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34F3CC2A">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数量</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45384B6C">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服务参数要求</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1FBBC72">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服务名称</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0382F2BA">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数量</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6B32D573">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服务参数</w:t>
            </w:r>
          </w:p>
        </w:tc>
        <w:tc>
          <w:tcPr>
            <w:tcW w:w="1095" w:type="dxa"/>
            <w:vMerge w:val="continue"/>
            <w:tcBorders>
              <w:top w:val="single" w:color="auto" w:sz="4" w:space="0"/>
              <w:left w:val="single" w:color="auto" w:sz="4" w:space="0"/>
              <w:bottom w:val="single" w:color="auto" w:sz="4" w:space="0"/>
              <w:right w:val="single" w:color="auto" w:sz="4" w:space="0"/>
            </w:tcBorders>
            <w:noWrap w:val="0"/>
            <w:vAlign w:val="center"/>
          </w:tcPr>
          <w:p w14:paraId="2208E37E">
            <w:pPr>
              <w:widowControl/>
              <w:jc w:val="left"/>
              <w:rPr>
                <w:rFonts w:ascii="宋体" w:hAnsi="宋体"/>
                <w:color w:val="000000" w:themeColor="text1"/>
                <w:szCs w:val="21"/>
                <w:highlight w:val="none"/>
                <w14:textFill>
                  <w14:solidFill>
                    <w14:schemeClr w14:val="tx1"/>
                  </w14:solidFill>
                </w14:textFill>
              </w:rPr>
            </w:pPr>
          </w:p>
        </w:tc>
      </w:tr>
      <w:tr w14:paraId="6C74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24C4D47D">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58BFCE98">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0175C344">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7823A084">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79BD0C10">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12059885">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7A850DAE">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B4DE71B">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5B9A3B56">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69D17828">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26DB4934">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494F1687">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05DDB6EA">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0394820">
            <w:pPr>
              <w:rPr>
                <w:rFonts w:hint="eastAsia" w:ascii="宋体" w:hAnsi="宋体"/>
                <w:color w:val="000000" w:themeColor="text1"/>
                <w:szCs w:val="21"/>
                <w:highlight w:val="none"/>
                <w14:textFill>
                  <w14:solidFill>
                    <w14:schemeClr w14:val="tx1"/>
                  </w14:solidFill>
                </w14:textFill>
              </w:rPr>
            </w:pPr>
          </w:p>
        </w:tc>
      </w:tr>
      <w:tr w14:paraId="739A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3D02CF2E">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2E5DCA73">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0323F4AC">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576" w:type="dxa"/>
            <w:tcBorders>
              <w:top w:val="single" w:color="auto" w:sz="4" w:space="0"/>
              <w:left w:val="single" w:color="auto" w:sz="4" w:space="0"/>
              <w:bottom w:val="single" w:color="auto" w:sz="4" w:space="0"/>
              <w:right w:val="single" w:color="auto" w:sz="4" w:space="0"/>
            </w:tcBorders>
            <w:noWrap w:val="0"/>
            <w:vAlign w:val="center"/>
          </w:tcPr>
          <w:p w14:paraId="6F10ACA8">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14B00478">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4747EC23">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7BBDB74B">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09AA747">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658" w:type="dxa"/>
            <w:tcBorders>
              <w:top w:val="single" w:color="auto" w:sz="4" w:space="0"/>
              <w:left w:val="single" w:color="auto" w:sz="4" w:space="0"/>
              <w:bottom w:val="single" w:color="auto" w:sz="4" w:space="0"/>
              <w:right w:val="single" w:color="auto" w:sz="4" w:space="0"/>
            </w:tcBorders>
            <w:noWrap w:val="0"/>
            <w:vAlign w:val="center"/>
          </w:tcPr>
          <w:p w14:paraId="7AE2E30E">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146" w:type="dxa"/>
            <w:tcBorders>
              <w:top w:val="single" w:color="auto" w:sz="4" w:space="0"/>
              <w:left w:val="single" w:color="auto" w:sz="4" w:space="0"/>
              <w:bottom w:val="single" w:color="auto" w:sz="4" w:space="0"/>
              <w:right w:val="single" w:color="auto" w:sz="4" w:space="0"/>
            </w:tcBorders>
            <w:noWrap w:val="0"/>
            <w:vAlign w:val="center"/>
          </w:tcPr>
          <w:p w14:paraId="31E13739">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w:t>
            </w:r>
          </w:p>
          <w:p w14:paraId="1BC93DAA">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w:t>
            </w:r>
          </w:p>
          <w:p w14:paraId="1C2EB957">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  ……</w:t>
            </w:r>
          </w:p>
          <w:p w14:paraId="5B556FAE">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AB9E823">
            <w:pPr>
              <w:rPr>
                <w:rFonts w:hint="eastAsia" w:ascii="宋体" w:hAnsi="宋体"/>
                <w:color w:val="000000" w:themeColor="text1"/>
                <w:szCs w:val="21"/>
                <w:highlight w:val="none"/>
                <w14:textFill>
                  <w14:solidFill>
                    <w14:schemeClr w14:val="tx1"/>
                  </w14:solidFill>
                </w14:textFill>
              </w:rPr>
            </w:pPr>
          </w:p>
        </w:tc>
      </w:tr>
      <w:tr w14:paraId="7384A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noWrap w:val="0"/>
            <w:vAlign w:val="center"/>
          </w:tcPr>
          <w:p w14:paraId="7ACB130A">
            <w:pP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p>
        </w:tc>
        <w:tc>
          <w:tcPr>
            <w:tcW w:w="1142" w:type="dxa"/>
            <w:tcBorders>
              <w:top w:val="single" w:color="auto" w:sz="4" w:space="0"/>
              <w:left w:val="single" w:color="auto" w:sz="4" w:space="0"/>
              <w:bottom w:val="single" w:color="auto" w:sz="4" w:space="0"/>
              <w:right w:val="single" w:color="auto" w:sz="4" w:space="0"/>
            </w:tcBorders>
            <w:noWrap w:val="0"/>
            <w:vAlign w:val="center"/>
          </w:tcPr>
          <w:p w14:paraId="43E195CE">
            <w:pPr>
              <w:rPr>
                <w:rFonts w:hint="eastAsia" w:ascii="宋体" w:hAnsi="宋体"/>
                <w:color w:val="000000" w:themeColor="text1"/>
                <w:szCs w:val="21"/>
                <w:highlight w:val="none"/>
                <w14:textFill>
                  <w14:solidFill>
                    <w14:schemeClr w14:val="tx1"/>
                  </w14:solidFill>
                </w14:textFill>
              </w:rPr>
            </w:pPr>
          </w:p>
        </w:tc>
        <w:tc>
          <w:tcPr>
            <w:tcW w:w="736" w:type="dxa"/>
            <w:tcBorders>
              <w:top w:val="single" w:color="auto" w:sz="4" w:space="0"/>
              <w:left w:val="single" w:color="auto" w:sz="4" w:space="0"/>
              <w:bottom w:val="single" w:color="auto" w:sz="4" w:space="0"/>
              <w:right w:val="single" w:color="auto" w:sz="4" w:space="0"/>
            </w:tcBorders>
            <w:noWrap w:val="0"/>
            <w:vAlign w:val="center"/>
          </w:tcPr>
          <w:p w14:paraId="7DBD1D34">
            <w:pPr>
              <w:rPr>
                <w:rFonts w:hint="eastAsia" w:ascii="宋体" w:hAnsi="宋体"/>
                <w:color w:val="000000" w:themeColor="text1"/>
                <w:szCs w:val="21"/>
                <w:highlight w:val="none"/>
                <w14:textFill>
                  <w14:solidFill>
                    <w14:schemeClr w14:val="tx1"/>
                  </w14:solidFill>
                </w14:textFill>
              </w:rPr>
            </w:pPr>
          </w:p>
        </w:tc>
        <w:tc>
          <w:tcPr>
            <w:tcW w:w="1576" w:type="dxa"/>
            <w:tcBorders>
              <w:top w:val="single" w:color="auto" w:sz="4" w:space="0"/>
              <w:left w:val="single" w:color="auto" w:sz="4" w:space="0"/>
              <w:bottom w:val="single" w:color="auto" w:sz="4" w:space="0"/>
              <w:right w:val="single" w:color="auto" w:sz="4" w:space="0"/>
            </w:tcBorders>
            <w:noWrap w:val="0"/>
            <w:vAlign w:val="center"/>
          </w:tcPr>
          <w:p w14:paraId="33768B8F">
            <w:pPr>
              <w:rPr>
                <w:rFonts w:hint="eastAsia" w:ascii="宋体" w:hAnsi="宋体"/>
                <w:color w:val="000000" w:themeColor="text1"/>
                <w:szCs w:val="21"/>
                <w:highlight w:val="none"/>
                <w14:textFill>
                  <w14:solidFill>
                    <w14:schemeClr w14:val="tx1"/>
                  </w14:solidFill>
                </w14:textFill>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633E8AB4">
            <w:pPr>
              <w:rPr>
                <w:rFonts w:hint="eastAsia" w:ascii="宋体" w:hAnsi="宋体"/>
                <w:color w:val="000000" w:themeColor="text1"/>
                <w:szCs w:val="21"/>
                <w:highlight w:val="none"/>
                <w14:textFill>
                  <w14:solidFill>
                    <w14:schemeClr w14:val="tx1"/>
                  </w14:solidFill>
                </w14:textFill>
              </w:rPr>
            </w:pPr>
          </w:p>
        </w:tc>
        <w:tc>
          <w:tcPr>
            <w:tcW w:w="658" w:type="dxa"/>
            <w:tcBorders>
              <w:top w:val="single" w:color="auto" w:sz="4" w:space="0"/>
              <w:left w:val="single" w:color="auto" w:sz="4" w:space="0"/>
              <w:bottom w:val="single" w:color="auto" w:sz="4" w:space="0"/>
              <w:right w:val="single" w:color="auto" w:sz="4" w:space="0"/>
            </w:tcBorders>
            <w:noWrap w:val="0"/>
            <w:vAlign w:val="center"/>
          </w:tcPr>
          <w:p w14:paraId="263F0F07">
            <w:pPr>
              <w:rPr>
                <w:rFonts w:hint="eastAsia" w:ascii="宋体" w:hAnsi="宋体"/>
                <w:color w:val="000000" w:themeColor="text1"/>
                <w:szCs w:val="21"/>
                <w:highlight w:val="none"/>
                <w14:textFill>
                  <w14:solidFill>
                    <w14:schemeClr w14:val="tx1"/>
                  </w14:solidFill>
                </w14:textFill>
              </w:rPr>
            </w:pPr>
          </w:p>
        </w:tc>
        <w:tc>
          <w:tcPr>
            <w:tcW w:w="1146" w:type="dxa"/>
            <w:tcBorders>
              <w:top w:val="single" w:color="auto" w:sz="4" w:space="0"/>
              <w:left w:val="single" w:color="auto" w:sz="4" w:space="0"/>
              <w:bottom w:val="single" w:color="auto" w:sz="4" w:space="0"/>
              <w:right w:val="single" w:color="auto" w:sz="4" w:space="0"/>
            </w:tcBorders>
            <w:noWrap w:val="0"/>
            <w:vAlign w:val="center"/>
          </w:tcPr>
          <w:p w14:paraId="0F4E444A">
            <w:pPr>
              <w:rPr>
                <w:rFonts w:hint="eastAsia" w:ascii="宋体" w:hAnsi="宋体"/>
                <w:color w:val="000000" w:themeColor="text1"/>
                <w:szCs w:val="21"/>
                <w:highlight w:val="none"/>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C8B7190">
            <w:pPr>
              <w:rPr>
                <w:rFonts w:hint="eastAsia" w:ascii="宋体" w:hAnsi="宋体"/>
                <w:color w:val="000000" w:themeColor="text1"/>
                <w:szCs w:val="21"/>
                <w:highlight w:val="none"/>
                <w14:textFill>
                  <w14:solidFill>
                    <w14:schemeClr w14:val="tx1"/>
                  </w14:solidFill>
                </w14:textFill>
              </w:rPr>
            </w:pPr>
          </w:p>
        </w:tc>
      </w:tr>
    </w:tbl>
    <w:p w14:paraId="3A8E7A58">
      <w:pPr>
        <w:pStyle w:val="12"/>
        <w:spacing w:after="0" w:line="360" w:lineRule="auto"/>
        <w:contextualSpacing/>
        <w:rPr>
          <w:rFonts w:hint="eastAsia" w:ascii="宋体" w:hAnsi="宋体"/>
          <w:color w:val="000000" w:themeColor="text1"/>
          <w:kern w:val="0"/>
          <w:sz w:val="24"/>
          <w:szCs w:val="24"/>
          <w:highlight w:val="none"/>
          <w14:textFill>
            <w14:solidFill>
              <w14:schemeClr w14:val="tx1"/>
            </w14:solidFill>
          </w14:textFill>
        </w:rPr>
      </w:pPr>
      <w:r>
        <w:rPr>
          <w:rFonts w:hint="eastAsia" w:ascii="宋体" w:hAnsi="宋体"/>
          <w:color w:val="000000" w:themeColor="text1"/>
          <w:kern w:val="0"/>
          <w:sz w:val="24"/>
          <w:szCs w:val="24"/>
          <w:highlight w:val="none"/>
          <w14:textFill>
            <w14:solidFill>
              <w14:schemeClr w14:val="tx1"/>
            </w14:solidFill>
          </w14:textFill>
        </w:rPr>
        <w:t>注：</w:t>
      </w:r>
    </w:p>
    <w:p w14:paraId="653A9C5B">
      <w:pPr>
        <w:pStyle w:val="12"/>
        <w:spacing w:after="0" w:line="360" w:lineRule="auto"/>
        <w:contextualSpacing/>
        <w:rPr>
          <w:rFonts w:hint="eastAsia" w:ascii="宋体" w:hAnsi="宋体"/>
          <w:color w:val="000000" w:themeColor="text1"/>
          <w:kern w:val="0"/>
          <w:sz w:val="21"/>
          <w:szCs w:val="21"/>
          <w:highlight w:val="none"/>
          <w14:textFill>
            <w14:solidFill>
              <w14:schemeClr w14:val="tx1"/>
            </w14:solidFill>
          </w14:textFill>
        </w:rPr>
      </w:pPr>
      <w:r>
        <w:rPr>
          <w:rFonts w:hint="eastAsia" w:ascii="宋体" w:hAnsi="宋体"/>
          <w:color w:val="000000" w:themeColor="text1"/>
          <w:kern w:val="0"/>
          <w:sz w:val="21"/>
          <w:szCs w:val="21"/>
          <w:highlight w:val="none"/>
          <w14:textFill>
            <w14:solidFill>
              <w14:schemeClr w14:val="tx1"/>
            </w14:solidFill>
          </w14:textFill>
        </w:rPr>
        <w:t>注：</w:t>
      </w:r>
    </w:p>
    <w:p w14:paraId="76523158">
      <w:pPr>
        <w:pStyle w:val="12"/>
        <w:spacing w:after="0" w:line="360" w:lineRule="auto"/>
        <w:contextualSpacing/>
        <w:rPr>
          <w:rFonts w:hint="eastAsia" w:ascii="宋体" w:hAnsi="宋体" w:cs="仿宋_GB2312"/>
          <w:color w:val="000000" w:themeColor="text1"/>
          <w:kern w:val="0"/>
          <w:sz w:val="21"/>
          <w:szCs w:val="21"/>
          <w:highlight w:val="none"/>
          <w14:textFill>
            <w14:solidFill>
              <w14:schemeClr w14:val="tx1"/>
            </w14:solidFill>
          </w14:textFill>
        </w:rPr>
      </w:pPr>
      <w:r>
        <w:rPr>
          <w:rFonts w:hint="eastAsia" w:ascii="宋体" w:hAnsi="宋体" w:cs="仿宋_GB2312"/>
          <w:color w:val="000000" w:themeColor="text1"/>
          <w:kern w:val="0"/>
          <w:sz w:val="21"/>
          <w:szCs w:val="21"/>
          <w:highlight w:val="none"/>
          <w14:textFill>
            <w14:solidFill>
              <w14:schemeClr w14:val="tx1"/>
            </w14:solidFill>
          </w14:textFill>
        </w:rPr>
        <w:t>1.说明：应对照磋商文件“第二章”中“服务需求一览表”的采购清单及技术参数条款逐条作出明确响应，并作出偏离说明。</w:t>
      </w:r>
    </w:p>
    <w:p w14:paraId="6A4C6FA0">
      <w:pPr>
        <w:pStyle w:val="14"/>
        <w:spacing w:line="400" w:lineRule="exact"/>
        <w:ind w:firstLine="0" w:firstLineChars="0"/>
        <w:rPr>
          <w:rFonts w:hint="eastAsia" w:ascii="宋体" w:hAnsi="宋体" w:eastAsia="宋体" w:cs="仿宋_GB2312"/>
          <w:color w:val="000000" w:themeColor="text1"/>
          <w:sz w:val="21"/>
          <w:szCs w:val="21"/>
          <w:highlight w:val="none"/>
          <w14:textFill>
            <w14:solidFill>
              <w14:schemeClr w14:val="tx1"/>
            </w14:solidFill>
          </w14:textFill>
        </w:rPr>
      </w:pPr>
      <w:r>
        <w:rPr>
          <w:rFonts w:hint="eastAsia" w:ascii="宋体" w:hAnsi="宋体" w:eastAsia="宋体" w:cs="仿宋_GB2312"/>
          <w:color w:val="000000" w:themeColor="text1"/>
          <w:sz w:val="21"/>
          <w:szCs w:val="21"/>
          <w:highlight w:val="none"/>
          <w14:textFill>
            <w14:solidFill>
              <w14:schemeClr w14:val="tx1"/>
            </w14:solidFill>
          </w14:textFill>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50BCAD38">
      <w:pPr>
        <w:spacing w:line="400" w:lineRule="exact"/>
        <w:rPr>
          <w:rFonts w:hint="eastAsia" w:ascii="宋体" w:hAnsi="宋体" w:cs="仿宋_GB2312"/>
          <w:color w:val="000000" w:themeColor="text1"/>
          <w:kern w:val="0"/>
          <w:szCs w:val="21"/>
          <w:highlight w:val="none"/>
          <w14:textFill>
            <w14:solidFill>
              <w14:schemeClr w14:val="tx1"/>
            </w14:solidFill>
          </w14:textFill>
        </w:rPr>
      </w:pPr>
      <w:r>
        <w:rPr>
          <w:rFonts w:hint="eastAsia" w:ascii="宋体" w:hAnsi="宋体" w:cs="仿宋_GB2312"/>
          <w:color w:val="000000" w:themeColor="text1"/>
          <w:kern w:val="0"/>
          <w:szCs w:val="21"/>
          <w:highlight w:val="none"/>
          <w14:textFill>
            <w14:solidFill>
              <w14:schemeClr w14:val="tx1"/>
            </w14:solidFill>
          </w14:textFill>
        </w:rPr>
        <w:t>3.表格内容均需按要求填写并盖章，不得留空，否则按竞标无效处理。</w:t>
      </w:r>
    </w:p>
    <w:p w14:paraId="3C5E0ECD">
      <w:pPr>
        <w:pStyle w:val="17"/>
        <w:spacing w:line="400" w:lineRule="exact"/>
        <w:rPr>
          <w:rFonts w:hint="eastAsia" w:hAnsi="宋体" w:cs="仿宋_GB2312"/>
          <w:color w:val="000000" w:themeColor="text1"/>
          <w:sz w:val="21"/>
          <w:highlight w:val="none"/>
          <w14:textFill>
            <w14:solidFill>
              <w14:schemeClr w14:val="tx1"/>
            </w14:solidFill>
          </w14:textFill>
        </w:rPr>
      </w:pPr>
      <w:r>
        <w:rPr>
          <w:rFonts w:hint="eastAsia" w:hAnsi="宋体" w:cs="仿宋_GB2312"/>
          <w:color w:val="000000" w:themeColor="text1"/>
          <w:sz w:val="21"/>
          <w:highlight w:val="none"/>
          <w14:textFill>
            <w14:solidFill>
              <w14:schemeClr w14:val="tx1"/>
            </w14:solidFill>
          </w14:textFill>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3B972D80">
      <w:pPr>
        <w:pStyle w:val="14"/>
        <w:spacing w:line="360" w:lineRule="auto"/>
        <w:ind w:firstLine="0" w:firstLineChars="0"/>
        <w:rPr>
          <w:rFonts w:hint="eastAsia" w:ascii="宋体" w:hAnsi="宋体" w:cs="仿宋_GB2312"/>
          <w:color w:val="000000" w:themeColor="text1"/>
          <w:sz w:val="24"/>
          <w:highlight w:val="none"/>
          <w14:textFill>
            <w14:solidFill>
              <w14:schemeClr w14:val="tx1"/>
            </w14:solidFill>
          </w14:textFill>
        </w:rPr>
      </w:pPr>
      <w:r>
        <w:rPr>
          <w:rFonts w:hint="eastAsia" w:ascii="宋体" w:hAnsi="宋体" w:eastAsia="宋体" w:cs="仿宋_GB2312"/>
          <w:color w:val="000000" w:themeColor="text1"/>
          <w:sz w:val="21"/>
          <w:szCs w:val="21"/>
          <w:highlight w:val="none"/>
          <w14:textFill>
            <w14:solidFill>
              <w14:schemeClr w14:val="tx1"/>
            </w14:solidFill>
          </w14:textFill>
        </w:rPr>
        <w:t>5. 如技术偏离表中的竞标响应与佐证材料不一致的，以佐证材料为准。</w:t>
      </w:r>
    </w:p>
    <w:p w14:paraId="65A9B766">
      <w:pPr>
        <w:snapToGrid w:val="0"/>
        <w:spacing w:line="360" w:lineRule="auto"/>
        <w:ind w:firstLine="602" w:firstLineChars="200"/>
        <w:rPr>
          <w:rFonts w:hint="eastAsia" w:ascii="仿宋" w:hAnsi="仿宋" w:eastAsia="仿宋" w:cs="仿宋_GB2312"/>
          <w:b/>
          <w:color w:val="000000" w:themeColor="text1"/>
          <w:sz w:val="30"/>
          <w:szCs w:val="30"/>
          <w:highlight w:val="none"/>
          <w14:textFill>
            <w14:solidFill>
              <w14:schemeClr w14:val="tx1"/>
            </w14:solidFill>
          </w14:textFill>
        </w:rPr>
      </w:pPr>
    </w:p>
    <w:p w14:paraId="13233824">
      <w:pPr>
        <w:autoSpaceDE w:val="0"/>
        <w:autoSpaceDN w:val="0"/>
        <w:spacing w:line="360" w:lineRule="auto"/>
        <w:ind w:left="4335" w:leftChars="1950" w:hanging="240" w:hangingChars="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20C125DC">
      <w:pPr>
        <w:autoSpaceDE w:val="0"/>
        <w:autoSpaceDN w:val="0"/>
        <w:spacing w:line="360" w:lineRule="auto"/>
        <w:ind w:firstLine="6480" w:firstLineChars="2700"/>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  年  月   日</w:t>
      </w:r>
    </w:p>
    <w:p w14:paraId="240237C0">
      <w:pPr>
        <w:adjustRightInd w:val="0"/>
        <w:snapToGrid w:val="0"/>
        <w:spacing w:line="520" w:lineRule="exact"/>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p>
    <w:p w14:paraId="47559237">
      <w:pPr>
        <w:adjustRightInd w:val="0"/>
        <w:snapToGrid w:val="0"/>
        <w:spacing w:line="520" w:lineRule="exact"/>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p>
    <w:p w14:paraId="509A5CB1">
      <w:pPr>
        <w:adjustRightInd w:val="0"/>
        <w:snapToGrid w:val="0"/>
        <w:spacing w:line="520" w:lineRule="exact"/>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p>
    <w:p w14:paraId="090E857A">
      <w:pPr>
        <w:snapToGrid w:val="0"/>
        <w:spacing w:line="360" w:lineRule="auto"/>
        <w:ind w:firstLine="602" w:firstLineChars="200"/>
        <w:rPr>
          <w:rFonts w:hint="eastAsia" w:ascii="仿宋" w:hAnsi="仿宋" w:eastAsia="仿宋" w:cs="仿宋_GB2312"/>
          <w:b/>
          <w:color w:val="000000" w:themeColor="text1"/>
          <w:sz w:val="30"/>
          <w:szCs w:val="30"/>
          <w:highlight w:val="none"/>
          <w14:textFill>
            <w14:solidFill>
              <w14:schemeClr w14:val="tx1"/>
            </w14:solidFill>
          </w14:textFill>
        </w:rPr>
      </w:pPr>
      <w:r>
        <w:rPr>
          <w:rFonts w:hint="eastAsia" w:ascii="仿宋" w:hAnsi="仿宋" w:eastAsia="仿宋" w:cs="仿宋_GB2312"/>
          <w:b/>
          <w:color w:val="000000" w:themeColor="text1"/>
          <w:sz w:val="30"/>
          <w:szCs w:val="30"/>
          <w:highlight w:val="none"/>
          <w14:textFill>
            <w14:solidFill>
              <w14:schemeClr w14:val="tx1"/>
            </w14:solidFill>
          </w14:textFill>
        </w:rPr>
        <w:t>八、施工组织设计</w:t>
      </w:r>
    </w:p>
    <w:p w14:paraId="68FA18C3">
      <w:pPr>
        <w:autoSpaceDE w:val="0"/>
        <w:autoSpaceDN w:val="0"/>
        <w:spacing w:line="360" w:lineRule="auto"/>
        <w:jc w:val="center"/>
        <w:rPr>
          <w:rFonts w:hint="eastAsia" w:ascii="仿宋_GB2312" w:hAnsi="仿宋" w:eastAsia="仿宋_GB2312" w:cs="仿宋_GB2312"/>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sz w:val="24"/>
          <w:highlight w:val="none"/>
          <w14:textFill>
            <w14:solidFill>
              <w14:schemeClr w14:val="tx1"/>
            </w14:solidFill>
          </w14:textFill>
        </w:rPr>
        <w:t>（由供应商根据采购需求及采购文件要求或评分办法编制）</w:t>
      </w:r>
    </w:p>
    <w:p w14:paraId="36DCE0E1">
      <w:pPr>
        <w:spacing w:line="50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6231670A">
      <w:pPr>
        <w:autoSpaceDE w:val="0"/>
        <w:autoSpaceDN w:val="0"/>
        <w:spacing w:line="360" w:lineRule="auto"/>
        <w:ind w:left="4335" w:leftChars="1950" w:hanging="240" w:hangingChars="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35CC1FF3">
      <w:pPr>
        <w:autoSpaceDE w:val="0"/>
        <w:autoSpaceDN w:val="0"/>
        <w:spacing w:line="360" w:lineRule="auto"/>
        <w:ind w:firstLine="6480" w:firstLineChars="2700"/>
        <w:rPr>
          <w:rFonts w:hint="eastAsia" w:ascii="仿宋_GB2312" w:hAnsi="仿宋" w:eastAsia="仿宋_GB2312" w:cs="仿宋_GB2312"/>
          <w:b/>
          <w:bCs/>
          <w:color w:val="000000" w:themeColor="text1"/>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  年  月   日</w:t>
      </w:r>
    </w:p>
    <w:p w14:paraId="316E9655">
      <w:pPr>
        <w:spacing w:line="500" w:lineRule="exact"/>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2F4ECB27">
      <w:pPr>
        <w:snapToGrid w:val="0"/>
        <w:spacing w:line="360" w:lineRule="auto"/>
        <w:rPr>
          <w:rFonts w:hint="eastAsia" w:ascii="宋体" w:hAnsi="宋体" w:cs="宋体"/>
          <w:b/>
          <w:color w:val="000000" w:themeColor="text1"/>
          <w:sz w:val="30"/>
          <w:szCs w:val="30"/>
          <w:highlight w:val="none"/>
          <w14:textFill>
            <w14:solidFill>
              <w14:schemeClr w14:val="tx1"/>
            </w14:solidFill>
          </w14:textFill>
        </w:rPr>
      </w:pPr>
      <w:r>
        <w:rPr>
          <w:rFonts w:hint="eastAsia" w:ascii="仿宋" w:hAnsi="仿宋" w:eastAsia="仿宋" w:cs="仿宋_GB2312"/>
          <w:b/>
          <w:color w:val="000000" w:themeColor="text1"/>
          <w:sz w:val="30"/>
          <w:szCs w:val="30"/>
          <w:highlight w:val="none"/>
          <w14:textFill>
            <w14:solidFill>
              <w14:schemeClr w14:val="tx1"/>
            </w14:solidFill>
          </w14:textFill>
        </w:rPr>
        <w:t>九、</w:t>
      </w:r>
      <w:r>
        <w:rPr>
          <w:rFonts w:hint="eastAsia" w:ascii="宋体" w:hAnsi="宋体" w:cs="宋体"/>
          <w:b/>
          <w:color w:val="000000" w:themeColor="text1"/>
          <w:sz w:val="30"/>
          <w:szCs w:val="30"/>
          <w:highlight w:val="none"/>
          <w14:textFill>
            <w14:solidFill>
              <w14:schemeClr w14:val="tx1"/>
            </w14:solidFill>
          </w14:textFill>
        </w:rPr>
        <w:t>项目管理机构</w:t>
      </w:r>
    </w:p>
    <w:p w14:paraId="0E7272C1">
      <w:pPr>
        <w:spacing w:line="360" w:lineRule="auto"/>
        <w:ind w:firstLine="602" w:firstLineChars="200"/>
        <w:jc w:val="center"/>
        <w:rPr>
          <w:rFonts w:hint="eastAsia" w:ascii="宋体" w:hAnsi="宋体" w:cs="宋体"/>
          <w:b/>
          <w:bCs/>
          <w:color w:val="000000" w:themeColor="text1"/>
          <w:sz w:val="30"/>
          <w:szCs w:val="30"/>
          <w:highlight w:val="none"/>
          <w14:textFill>
            <w14:solidFill>
              <w14:schemeClr w14:val="tx1"/>
            </w14:solidFill>
          </w14:textFill>
        </w:rPr>
      </w:pPr>
      <w:bookmarkStart w:id="95" w:name="_Toc173579006"/>
      <w:bookmarkStart w:id="96" w:name="_Toc389065364"/>
      <w:bookmarkStart w:id="97" w:name="_Toc251052200"/>
      <w:bookmarkStart w:id="98" w:name="_Toc172364026"/>
      <w:bookmarkStart w:id="99" w:name="_Toc153274948"/>
      <w:r>
        <w:rPr>
          <w:rFonts w:hint="eastAsia" w:ascii="宋体" w:hAnsi="宋体" w:cs="宋体"/>
          <w:b/>
          <w:bCs/>
          <w:color w:val="000000" w:themeColor="text1"/>
          <w:sz w:val="30"/>
          <w:szCs w:val="30"/>
          <w:highlight w:val="none"/>
          <w14:textFill>
            <w14:solidFill>
              <w14:schemeClr w14:val="tx1"/>
            </w14:solidFill>
          </w14:textFill>
        </w:rPr>
        <w:t>1.项目经理（注册建造师）简历表</w:t>
      </w:r>
      <w:bookmarkEnd w:id="95"/>
      <w:bookmarkEnd w:id="96"/>
      <w:bookmarkEnd w:id="97"/>
      <w:bookmarkEnd w:id="98"/>
      <w:bookmarkEnd w:id="99"/>
    </w:p>
    <w:tbl>
      <w:tblPr>
        <w:tblStyle w:val="30"/>
        <w:tblpPr w:leftFromText="180" w:rightFromText="180" w:vertAnchor="text" w:horzAnchor="page" w:tblpX="1563" w:tblpY="4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
        <w:gridCol w:w="464"/>
        <w:gridCol w:w="1548"/>
        <w:gridCol w:w="328"/>
        <w:gridCol w:w="1219"/>
        <w:gridCol w:w="674"/>
        <w:gridCol w:w="874"/>
        <w:gridCol w:w="711"/>
        <w:gridCol w:w="836"/>
        <w:gridCol w:w="272"/>
        <w:gridCol w:w="1276"/>
      </w:tblGrid>
      <w:tr w14:paraId="33160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37" w:type="dxa"/>
            <w:noWrap w:val="0"/>
            <w:vAlign w:val="center"/>
          </w:tcPr>
          <w:p w14:paraId="5F4844E3">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姓名</w:t>
            </w:r>
          </w:p>
        </w:tc>
        <w:tc>
          <w:tcPr>
            <w:tcW w:w="2340" w:type="dxa"/>
            <w:gridSpan w:val="3"/>
            <w:noWrap w:val="0"/>
            <w:vAlign w:val="center"/>
          </w:tcPr>
          <w:p w14:paraId="69E92E49">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893" w:type="dxa"/>
            <w:gridSpan w:val="2"/>
            <w:noWrap w:val="0"/>
            <w:vAlign w:val="center"/>
          </w:tcPr>
          <w:p w14:paraId="1BB7F3E4">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性别</w:t>
            </w:r>
          </w:p>
        </w:tc>
        <w:tc>
          <w:tcPr>
            <w:tcW w:w="1585" w:type="dxa"/>
            <w:gridSpan w:val="2"/>
            <w:noWrap w:val="0"/>
            <w:vAlign w:val="center"/>
          </w:tcPr>
          <w:p w14:paraId="428343C4">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108" w:type="dxa"/>
            <w:gridSpan w:val="2"/>
            <w:noWrap w:val="0"/>
            <w:vAlign w:val="center"/>
          </w:tcPr>
          <w:p w14:paraId="67184A60">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年龄</w:t>
            </w:r>
          </w:p>
        </w:tc>
        <w:tc>
          <w:tcPr>
            <w:tcW w:w="1276" w:type="dxa"/>
            <w:noWrap w:val="0"/>
            <w:vAlign w:val="center"/>
          </w:tcPr>
          <w:p w14:paraId="67BCA064">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2066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937" w:type="dxa"/>
            <w:noWrap w:val="0"/>
            <w:vAlign w:val="center"/>
          </w:tcPr>
          <w:p w14:paraId="2335435A">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职务</w:t>
            </w:r>
          </w:p>
        </w:tc>
        <w:tc>
          <w:tcPr>
            <w:tcW w:w="2340" w:type="dxa"/>
            <w:gridSpan w:val="3"/>
            <w:noWrap w:val="0"/>
            <w:vAlign w:val="center"/>
          </w:tcPr>
          <w:p w14:paraId="766624FE">
            <w:pPr>
              <w:jc w:val="center"/>
              <w:rPr>
                <w:rFonts w:hint="eastAsia" w:ascii="宋体" w:hAnsi="宋体" w:cs="宋体"/>
                <w:color w:val="000000" w:themeColor="text1"/>
                <w:sz w:val="24"/>
                <w:highlight w:val="none"/>
                <w14:textFill>
                  <w14:solidFill>
                    <w14:schemeClr w14:val="tx1"/>
                  </w14:solidFill>
                </w14:textFill>
              </w:rPr>
            </w:pPr>
          </w:p>
        </w:tc>
        <w:tc>
          <w:tcPr>
            <w:tcW w:w="1893" w:type="dxa"/>
            <w:gridSpan w:val="2"/>
            <w:noWrap w:val="0"/>
            <w:vAlign w:val="center"/>
          </w:tcPr>
          <w:p w14:paraId="7E92FA0F">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职称</w:t>
            </w:r>
          </w:p>
        </w:tc>
        <w:tc>
          <w:tcPr>
            <w:tcW w:w="1585" w:type="dxa"/>
            <w:gridSpan w:val="2"/>
            <w:noWrap w:val="0"/>
            <w:vAlign w:val="center"/>
          </w:tcPr>
          <w:p w14:paraId="2AA521E1">
            <w:pPr>
              <w:jc w:val="center"/>
              <w:rPr>
                <w:rFonts w:hint="eastAsia" w:ascii="宋体" w:hAnsi="宋体" w:cs="宋体"/>
                <w:color w:val="000000" w:themeColor="text1"/>
                <w:sz w:val="24"/>
                <w:highlight w:val="none"/>
                <w14:textFill>
                  <w14:solidFill>
                    <w14:schemeClr w14:val="tx1"/>
                  </w14:solidFill>
                </w14:textFill>
              </w:rPr>
            </w:pPr>
          </w:p>
        </w:tc>
        <w:tc>
          <w:tcPr>
            <w:tcW w:w="1108" w:type="dxa"/>
            <w:gridSpan w:val="2"/>
            <w:noWrap w:val="0"/>
            <w:vAlign w:val="center"/>
          </w:tcPr>
          <w:p w14:paraId="70D329BF">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学历</w:t>
            </w:r>
          </w:p>
        </w:tc>
        <w:tc>
          <w:tcPr>
            <w:tcW w:w="1276" w:type="dxa"/>
            <w:noWrap w:val="0"/>
            <w:vAlign w:val="center"/>
          </w:tcPr>
          <w:p w14:paraId="2AB71721">
            <w:pPr>
              <w:jc w:val="center"/>
              <w:rPr>
                <w:rFonts w:hint="eastAsia" w:ascii="宋体" w:hAnsi="宋体" w:cs="宋体"/>
                <w:color w:val="000000" w:themeColor="text1"/>
                <w:sz w:val="24"/>
                <w:highlight w:val="none"/>
                <w14:textFill>
                  <w14:solidFill>
                    <w14:schemeClr w14:val="tx1"/>
                  </w14:solidFill>
                </w14:textFill>
              </w:rPr>
            </w:pPr>
          </w:p>
        </w:tc>
      </w:tr>
      <w:tr w14:paraId="251B3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277" w:type="dxa"/>
            <w:gridSpan w:val="4"/>
            <w:noWrap w:val="0"/>
            <w:vAlign w:val="center"/>
          </w:tcPr>
          <w:p w14:paraId="57839B25">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参加工作时间</w:t>
            </w:r>
          </w:p>
        </w:tc>
        <w:tc>
          <w:tcPr>
            <w:tcW w:w="1893" w:type="dxa"/>
            <w:gridSpan w:val="2"/>
            <w:noWrap w:val="0"/>
            <w:vAlign w:val="center"/>
          </w:tcPr>
          <w:p w14:paraId="6C728A0F">
            <w:pPr>
              <w:jc w:val="center"/>
              <w:rPr>
                <w:rFonts w:hint="eastAsia" w:ascii="宋体" w:hAnsi="宋体" w:cs="宋体"/>
                <w:color w:val="000000" w:themeColor="text1"/>
                <w:sz w:val="24"/>
                <w:highlight w:val="none"/>
                <w14:textFill>
                  <w14:solidFill>
                    <w14:schemeClr w14:val="tx1"/>
                  </w14:solidFill>
                </w14:textFill>
              </w:rPr>
            </w:pPr>
          </w:p>
        </w:tc>
        <w:tc>
          <w:tcPr>
            <w:tcW w:w="2693" w:type="dxa"/>
            <w:gridSpan w:val="4"/>
            <w:noWrap w:val="0"/>
            <w:vAlign w:val="center"/>
          </w:tcPr>
          <w:p w14:paraId="68559389">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担任项目经理年限</w:t>
            </w:r>
          </w:p>
        </w:tc>
        <w:tc>
          <w:tcPr>
            <w:tcW w:w="1276" w:type="dxa"/>
            <w:noWrap w:val="0"/>
            <w:vAlign w:val="center"/>
          </w:tcPr>
          <w:p w14:paraId="6E8B1CC6">
            <w:pPr>
              <w:jc w:val="center"/>
              <w:rPr>
                <w:rFonts w:hint="eastAsia" w:ascii="宋体" w:hAnsi="宋体" w:cs="宋体"/>
                <w:color w:val="000000" w:themeColor="text1"/>
                <w:sz w:val="24"/>
                <w:highlight w:val="none"/>
                <w14:textFill>
                  <w14:solidFill>
                    <w14:schemeClr w14:val="tx1"/>
                  </w14:solidFill>
                </w14:textFill>
              </w:rPr>
            </w:pPr>
          </w:p>
        </w:tc>
      </w:tr>
      <w:tr w14:paraId="2D5A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trPr>
        <w:tc>
          <w:tcPr>
            <w:tcW w:w="3277" w:type="dxa"/>
            <w:gridSpan w:val="4"/>
            <w:noWrap w:val="0"/>
            <w:vAlign w:val="center"/>
          </w:tcPr>
          <w:p w14:paraId="1F040087">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建造师注册编号</w:t>
            </w:r>
          </w:p>
        </w:tc>
        <w:tc>
          <w:tcPr>
            <w:tcW w:w="5862" w:type="dxa"/>
            <w:gridSpan w:val="7"/>
            <w:noWrap w:val="0"/>
            <w:vAlign w:val="center"/>
          </w:tcPr>
          <w:p w14:paraId="6C972292">
            <w:pPr>
              <w:jc w:val="center"/>
              <w:rPr>
                <w:rFonts w:hint="eastAsia" w:ascii="宋体" w:hAnsi="宋体" w:cs="宋体"/>
                <w:color w:val="000000" w:themeColor="text1"/>
                <w:sz w:val="24"/>
                <w:highlight w:val="none"/>
                <w14:textFill>
                  <w14:solidFill>
                    <w14:schemeClr w14:val="tx1"/>
                  </w14:solidFill>
                </w14:textFill>
              </w:rPr>
            </w:pPr>
          </w:p>
        </w:tc>
      </w:tr>
      <w:tr w14:paraId="0A5C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9139" w:type="dxa"/>
            <w:gridSpan w:val="11"/>
            <w:noWrap w:val="0"/>
            <w:vAlign w:val="center"/>
          </w:tcPr>
          <w:p w14:paraId="03A382C9">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在建和已完工程项目情况</w:t>
            </w:r>
          </w:p>
        </w:tc>
      </w:tr>
      <w:tr w14:paraId="4DC0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01" w:type="dxa"/>
            <w:gridSpan w:val="2"/>
            <w:noWrap w:val="0"/>
            <w:vAlign w:val="center"/>
          </w:tcPr>
          <w:p w14:paraId="7BDBAA89">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建设单位</w:t>
            </w:r>
          </w:p>
        </w:tc>
        <w:tc>
          <w:tcPr>
            <w:tcW w:w="1548" w:type="dxa"/>
            <w:noWrap w:val="0"/>
            <w:vAlign w:val="center"/>
          </w:tcPr>
          <w:p w14:paraId="7A5104AB">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项目名称</w:t>
            </w:r>
          </w:p>
        </w:tc>
        <w:tc>
          <w:tcPr>
            <w:tcW w:w="1547" w:type="dxa"/>
            <w:gridSpan w:val="2"/>
            <w:noWrap w:val="0"/>
            <w:vAlign w:val="center"/>
          </w:tcPr>
          <w:p w14:paraId="1E5CCD79">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建设规模</w:t>
            </w:r>
          </w:p>
        </w:tc>
        <w:tc>
          <w:tcPr>
            <w:tcW w:w="1548" w:type="dxa"/>
            <w:gridSpan w:val="2"/>
            <w:noWrap w:val="0"/>
            <w:vAlign w:val="center"/>
          </w:tcPr>
          <w:p w14:paraId="6BE38312">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开、竣工日期</w:t>
            </w:r>
          </w:p>
        </w:tc>
        <w:tc>
          <w:tcPr>
            <w:tcW w:w="1547" w:type="dxa"/>
            <w:gridSpan w:val="2"/>
            <w:noWrap w:val="0"/>
            <w:vAlign w:val="center"/>
          </w:tcPr>
          <w:p w14:paraId="0663453C">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在建或已完</w:t>
            </w:r>
          </w:p>
        </w:tc>
        <w:tc>
          <w:tcPr>
            <w:tcW w:w="1548" w:type="dxa"/>
            <w:gridSpan w:val="2"/>
            <w:noWrap w:val="0"/>
            <w:vAlign w:val="center"/>
          </w:tcPr>
          <w:p w14:paraId="3EF23075">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工程质量</w:t>
            </w:r>
          </w:p>
        </w:tc>
      </w:tr>
      <w:tr w14:paraId="6BE9A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401" w:type="dxa"/>
            <w:gridSpan w:val="2"/>
            <w:noWrap w:val="0"/>
            <w:vAlign w:val="center"/>
          </w:tcPr>
          <w:p w14:paraId="7FF9D502">
            <w:pPr>
              <w:jc w:val="center"/>
              <w:rPr>
                <w:rFonts w:hint="eastAsia" w:ascii="宋体" w:hAnsi="宋体" w:cs="宋体"/>
                <w:color w:val="000000" w:themeColor="text1"/>
                <w:sz w:val="24"/>
                <w:highlight w:val="none"/>
                <w14:textFill>
                  <w14:solidFill>
                    <w14:schemeClr w14:val="tx1"/>
                  </w14:solidFill>
                </w14:textFill>
              </w:rPr>
            </w:pPr>
          </w:p>
        </w:tc>
        <w:tc>
          <w:tcPr>
            <w:tcW w:w="1548" w:type="dxa"/>
            <w:noWrap w:val="0"/>
            <w:vAlign w:val="center"/>
          </w:tcPr>
          <w:p w14:paraId="06AD4CE1">
            <w:pPr>
              <w:jc w:val="center"/>
              <w:rPr>
                <w:rFonts w:hint="eastAsia" w:ascii="宋体" w:hAnsi="宋体" w:cs="宋体"/>
                <w:color w:val="000000" w:themeColor="text1"/>
                <w:sz w:val="24"/>
                <w:highlight w:val="none"/>
                <w14:textFill>
                  <w14:solidFill>
                    <w14:schemeClr w14:val="tx1"/>
                  </w14:solidFill>
                </w14:textFill>
              </w:rPr>
            </w:pPr>
          </w:p>
        </w:tc>
        <w:tc>
          <w:tcPr>
            <w:tcW w:w="1547" w:type="dxa"/>
            <w:gridSpan w:val="2"/>
            <w:noWrap w:val="0"/>
            <w:vAlign w:val="center"/>
          </w:tcPr>
          <w:p w14:paraId="6064C5F4">
            <w:pPr>
              <w:jc w:val="center"/>
              <w:rPr>
                <w:rFonts w:hint="eastAsia" w:ascii="宋体" w:hAnsi="宋体" w:cs="宋体"/>
                <w:color w:val="000000" w:themeColor="text1"/>
                <w:sz w:val="24"/>
                <w:highlight w:val="none"/>
                <w14:textFill>
                  <w14:solidFill>
                    <w14:schemeClr w14:val="tx1"/>
                  </w14:solidFill>
                </w14:textFill>
              </w:rPr>
            </w:pPr>
          </w:p>
        </w:tc>
        <w:tc>
          <w:tcPr>
            <w:tcW w:w="1548" w:type="dxa"/>
            <w:gridSpan w:val="2"/>
            <w:noWrap w:val="0"/>
            <w:vAlign w:val="center"/>
          </w:tcPr>
          <w:p w14:paraId="7738CA43">
            <w:pPr>
              <w:jc w:val="center"/>
              <w:rPr>
                <w:rFonts w:hint="eastAsia" w:ascii="宋体" w:hAnsi="宋体" w:cs="宋体"/>
                <w:color w:val="000000" w:themeColor="text1"/>
                <w:sz w:val="24"/>
                <w:highlight w:val="none"/>
                <w14:textFill>
                  <w14:solidFill>
                    <w14:schemeClr w14:val="tx1"/>
                  </w14:solidFill>
                </w14:textFill>
              </w:rPr>
            </w:pPr>
          </w:p>
        </w:tc>
        <w:tc>
          <w:tcPr>
            <w:tcW w:w="1547" w:type="dxa"/>
            <w:gridSpan w:val="2"/>
            <w:noWrap w:val="0"/>
            <w:vAlign w:val="center"/>
          </w:tcPr>
          <w:p w14:paraId="3EDE867C">
            <w:pPr>
              <w:jc w:val="center"/>
              <w:rPr>
                <w:rFonts w:hint="eastAsia" w:ascii="宋体" w:hAnsi="宋体" w:cs="宋体"/>
                <w:color w:val="000000" w:themeColor="text1"/>
                <w:sz w:val="24"/>
                <w:highlight w:val="none"/>
                <w14:textFill>
                  <w14:solidFill>
                    <w14:schemeClr w14:val="tx1"/>
                  </w14:solidFill>
                </w14:textFill>
              </w:rPr>
            </w:pPr>
          </w:p>
        </w:tc>
        <w:tc>
          <w:tcPr>
            <w:tcW w:w="1548" w:type="dxa"/>
            <w:gridSpan w:val="2"/>
            <w:noWrap w:val="0"/>
            <w:vAlign w:val="center"/>
          </w:tcPr>
          <w:p w14:paraId="5DA68A65">
            <w:pPr>
              <w:jc w:val="center"/>
              <w:rPr>
                <w:rFonts w:hint="eastAsia" w:ascii="宋体" w:hAnsi="宋体" w:cs="宋体"/>
                <w:color w:val="000000" w:themeColor="text1"/>
                <w:sz w:val="24"/>
                <w:highlight w:val="none"/>
                <w14:textFill>
                  <w14:solidFill>
                    <w14:schemeClr w14:val="tx1"/>
                  </w14:solidFill>
                </w14:textFill>
              </w:rPr>
            </w:pPr>
          </w:p>
        </w:tc>
      </w:tr>
      <w:tr w14:paraId="23F3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401" w:type="dxa"/>
            <w:gridSpan w:val="2"/>
            <w:noWrap w:val="0"/>
            <w:vAlign w:val="center"/>
          </w:tcPr>
          <w:p w14:paraId="12D69081">
            <w:pPr>
              <w:jc w:val="center"/>
              <w:rPr>
                <w:rFonts w:hint="eastAsia" w:ascii="宋体" w:hAnsi="宋体" w:cs="宋体"/>
                <w:color w:val="000000" w:themeColor="text1"/>
                <w:sz w:val="24"/>
                <w:highlight w:val="none"/>
                <w14:textFill>
                  <w14:solidFill>
                    <w14:schemeClr w14:val="tx1"/>
                  </w14:solidFill>
                </w14:textFill>
              </w:rPr>
            </w:pPr>
          </w:p>
        </w:tc>
        <w:tc>
          <w:tcPr>
            <w:tcW w:w="1548" w:type="dxa"/>
            <w:noWrap w:val="0"/>
            <w:vAlign w:val="center"/>
          </w:tcPr>
          <w:p w14:paraId="69693A52">
            <w:pPr>
              <w:jc w:val="center"/>
              <w:rPr>
                <w:rFonts w:hint="eastAsia" w:ascii="宋体" w:hAnsi="宋体" w:cs="宋体"/>
                <w:color w:val="000000" w:themeColor="text1"/>
                <w:sz w:val="24"/>
                <w:highlight w:val="none"/>
                <w14:textFill>
                  <w14:solidFill>
                    <w14:schemeClr w14:val="tx1"/>
                  </w14:solidFill>
                </w14:textFill>
              </w:rPr>
            </w:pPr>
          </w:p>
        </w:tc>
        <w:tc>
          <w:tcPr>
            <w:tcW w:w="1547" w:type="dxa"/>
            <w:gridSpan w:val="2"/>
            <w:noWrap w:val="0"/>
            <w:vAlign w:val="center"/>
          </w:tcPr>
          <w:p w14:paraId="07EF872C">
            <w:pPr>
              <w:jc w:val="center"/>
              <w:rPr>
                <w:rFonts w:hint="eastAsia" w:ascii="宋体" w:hAnsi="宋体" w:cs="宋体"/>
                <w:color w:val="000000" w:themeColor="text1"/>
                <w:sz w:val="24"/>
                <w:highlight w:val="none"/>
                <w14:textFill>
                  <w14:solidFill>
                    <w14:schemeClr w14:val="tx1"/>
                  </w14:solidFill>
                </w14:textFill>
              </w:rPr>
            </w:pPr>
          </w:p>
        </w:tc>
        <w:tc>
          <w:tcPr>
            <w:tcW w:w="1548" w:type="dxa"/>
            <w:gridSpan w:val="2"/>
            <w:noWrap w:val="0"/>
            <w:vAlign w:val="center"/>
          </w:tcPr>
          <w:p w14:paraId="2C93CEFD">
            <w:pPr>
              <w:jc w:val="center"/>
              <w:rPr>
                <w:rFonts w:hint="eastAsia" w:ascii="宋体" w:hAnsi="宋体" w:cs="宋体"/>
                <w:color w:val="000000" w:themeColor="text1"/>
                <w:sz w:val="24"/>
                <w:highlight w:val="none"/>
                <w14:textFill>
                  <w14:solidFill>
                    <w14:schemeClr w14:val="tx1"/>
                  </w14:solidFill>
                </w14:textFill>
              </w:rPr>
            </w:pPr>
          </w:p>
        </w:tc>
        <w:tc>
          <w:tcPr>
            <w:tcW w:w="1547" w:type="dxa"/>
            <w:gridSpan w:val="2"/>
            <w:noWrap w:val="0"/>
            <w:vAlign w:val="center"/>
          </w:tcPr>
          <w:p w14:paraId="36693477">
            <w:pPr>
              <w:jc w:val="center"/>
              <w:rPr>
                <w:rFonts w:hint="eastAsia" w:ascii="宋体" w:hAnsi="宋体" w:cs="宋体"/>
                <w:color w:val="000000" w:themeColor="text1"/>
                <w:sz w:val="24"/>
                <w:highlight w:val="none"/>
                <w14:textFill>
                  <w14:solidFill>
                    <w14:schemeClr w14:val="tx1"/>
                  </w14:solidFill>
                </w14:textFill>
              </w:rPr>
            </w:pPr>
          </w:p>
        </w:tc>
        <w:tc>
          <w:tcPr>
            <w:tcW w:w="1548" w:type="dxa"/>
            <w:gridSpan w:val="2"/>
            <w:noWrap w:val="0"/>
            <w:vAlign w:val="center"/>
          </w:tcPr>
          <w:p w14:paraId="6D488982">
            <w:pPr>
              <w:jc w:val="center"/>
              <w:rPr>
                <w:rFonts w:hint="eastAsia" w:ascii="宋体" w:hAnsi="宋体" w:cs="宋体"/>
                <w:color w:val="000000" w:themeColor="text1"/>
                <w:sz w:val="24"/>
                <w:highlight w:val="none"/>
                <w14:textFill>
                  <w14:solidFill>
                    <w14:schemeClr w14:val="tx1"/>
                  </w14:solidFill>
                </w14:textFill>
              </w:rPr>
            </w:pPr>
          </w:p>
        </w:tc>
      </w:tr>
      <w:tr w14:paraId="60B1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401" w:type="dxa"/>
            <w:gridSpan w:val="2"/>
            <w:noWrap w:val="0"/>
            <w:vAlign w:val="center"/>
          </w:tcPr>
          <w:p w14:paraId="40619B55">
            <w:pPr>
              <w:jc w:val="center"/>
              <w:rPr>
                <w:rFonts w:hint="eastAsia" w:ascii="宋体" w:hAnsi="宋体" w:cs="宋体"/>
                <w:color w:val="000000" w:themeColor="text1"/>
                <w:sz w:val="24"/>
                <w:highlight w:val="none"/>
                <w14:textFill>
                  <w14:solidFill>
                    <w14:schemeClr w14:val="tx1"/>
                  </w14:solidFill>
                </w14:textFill>
              </w:rPr>
            </w:pPr>
          </w:p>
        </w:tc>
        <w:tc>
          <w:tcPr>
            <w:tcW w:w="1548" w:type="dxa"/>
            <w:noWrap w:val="0"/>
            <w:vAlign w:val="center"/>
          </w:tcPr>
          <w:p w14:paraId="250D957A">
            <w:pPr>
              <w:jc w:val="center"/>
              <w:rPr>
                <w:rFonts w:hint="eastAsia" w:ascii="宋体" w:hAnsi="宋体" w:cs="宋体"/>
                <w:color w:val="000000" w:themeColor="text1"/>
                <w:sz w:val="24"/>
                <w:highlight w:val="none"/>
                <w14:textFill>
                  <w14:solidFill>
                    <w14:schemeClr w14:val="tx1"/>
                  </w14:solidFill>
                </w14:textFill>
              </w:rPr>
            </w:pPr>
          </w:p>
        </w:tc>
        <w:tc>
          <w:tcPr>
            <w:tcW w:w="1547" w:type="dxa"/>
            <w:gridSpan w:val="2"/>
            <w:noWrap w:val="0"/>
            <w:vAlign w:val="center"/>
          </w:tcPr>
          <w:p w14:paraId="5616B932">
            <w:pPr>
              <w:jc w:val="center"/>
              <w:rPr>
                <w:rFonts w:hint="eastAsia" w:ascii="宋体" w:hAnsi="宋体" w:cs="宋体"/>
                <w:color w:val="000000" w:themeColor="text1"/>
                <w:sz w:val="24"/>
                <w:highlight w:val="none"/>
                <w14:textFill>
                  <w14:solidFill>
                    <w14:schemeClr w14:val="tx1"/>
                  </w14:solidFill>
                </w14:textFill>
              </w:rPr>
            </w:pPr>
          </w:p>
        </w:tc>
        <w:tc>
          <w:tcPr>
            <w:tcW w:w="1548" w:type="dxa"/>
            <w:gridSpan w:val="2"/>
            <w:noWrap w:val="0"/>
            <w:vAlign w:val="center"/>
          </w:tcPr>
          <w:p w14:paraId="0582BE9B">
            <w:pPr>
              <w:jc w:val="center"/>
              <w:rPr>
                <w:rFonts w:hint="eastAsia" w:ascii="宋体" w:hAnsi="宋体" w:cs="宋体"/>
                <w:color w:val="000000" w:themeColor="text1"/>
                <w:sz w:val="24"/>
                <w:highlight w:val="none"/>
                <w14:textFill>
                  <w14:solidFill>
                    <w14:schemeClr w14:val="tx1"/>
                  </w14:solidFill>
                </w14:textFill>
              </w:rPr>
            </w:pPr>
          </w:p>
        </w:tc>
        <w:tc>
          <w:tcPr>
            <w:tcW w:w="1547" w:type="dxa"/>
            <w:gridSpan w:val="2"/>
            <w:noWrap w:val="0"/>
            <w:vAlign w:val="center"/>
          </w:tcPr>
          <w:p w14:paraId="754210DC">
            <w:pPr>
              <w:jc w:val="center"/>
              <w:rPr>
                <w:rFonts w:hint="eastAsia" w:ascii="宋体" w:hAnsi="宋体" w:cs="宋体"/>
                <w:color w:val="000000" w:themeColor="text1"/>
                <w:sz w:val="24"/>
                <w:highlight w:val="none"/>
                <w14:textFill>
                  <w14:solidFill>
                    <w14:schemeClr w14:val="tx1"/>
                  </w14:solidFill>
                </w14:textFill>
              </w:rPr>
            </w:pPr>
          </w:p>
        </w:tc>
        <w:tc>
          <w:tcPr>
            <w:tcW w:w="1548" w:type="dxa"/>
            <w:gridSpan w:val="2"/>
            <w:noWrap w:val="0"/>
            <w:vAlign w:val="center"/>
          </w:tcPr>
          <w:p w14:paraId="6D22A51E">
            <w:pPr>
              <w:jc w:val="center"/>
              <w:rPr>
                <w:rFonts w:hint="eastAsia" w:ascii="宋体" w:hAnsi="宋体" w:cs="宋体"/>
                <w:color w:val="000000" w:themeColor="text1"/>
                <w:sz w:val="24"/>
                <w:highlight w:val="none"/>
                <w14:textFill>
                  <w14:solidFill>
                    <w14:schemeClr w14:val="tx1"/>
                  </w14:solidFill>
                </w14:textFill>
              </w:rPr>
            </w:pPr>
          </w:p>
        </w:tc>
      </w:tr>
      <w:tr w14:paraId="262D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401" w:type="dxa"/>
            <w:gridSpan w:val="2"/>
            <w:noWrap w:val="0"/>
            <w:vAlign w:val="center"/>
          </w:tcPr>
          <w:p w14:paraId="57F8F69B">
            <w:pPr>
              <w:jc w:val="center"/>
              <w:rPr>
                <w:rFonts w:hint="eastAsia" w:ascii="宋体" w:hAnsi="宋体" w:cs="宋体"/>
                <w:color w:val="000000" w:themeColor="text1"/>
                <w:sz w:val="24"/>
                <w:highlight w:val="none"/>
                <w14:textFill>
                  <w14:solidFill>
                    <w14:schemeClr w14:val="tx1"/>
                  </w14:solidFill>
                </w14:textFill>
              </w:rPr>
            </w:pPr>
          </w:p>
        </w:tc>
        <w:tc>
          <w:tcPr>
            <w:tcW w:w="1548" w:type="dxa"/>
            <w:noWrap w:val="0"/>
            <w:vAlign w:val="center"/>
          </w:tcPr>
          <w:p w14:paraId="6A48D959">
            <w:pPr>
              <w:jc w:val="center"/>
              <w:rPr>
                <w:rFonts w:hint="eastAsia" w:ascii="宋体" w:hAnsi="宋体" w:cs="宋体"/>
                <w:color w:val="000000" w:themeColor="text1"/>
                <w:sz w:val="24"/>
                <w:highlight w:val="none"/>
                <w14:textFill>
                  <w14:solidFill>
                    <w14:schemeClr w14:val="tx1"/>
                  </w14:solidFill>
                </w14:textFill>
              </w:rPr>
            </w:pPr>
          </w:p>
        </w:tc>
        <w:tc>
          <w:tcPr>
            <w:tcW w:w="1547" w:type="dxa"/>
            <w:gridSpan w:val="2"/>
            <w:noWrap w:val="0"/>
            <w:vAlign w:val="center"/>
          </w:tcPr>
          <w:p w14:paraId="6917F842">
            <w:pPr>
              <w:jc w:val="center"/>
              <w:rPr>
                <w:rFonts w:hint="eastAsia" w:ascii="宋体" w:hAnsi="宋体" w:cs="宋体"/>
                <w:color w:val="000000" w:themeColor="text1"/>
                <w:sz w:val="24"/>
                <w:highlight w:val="none"/>
                <w14:textFill>
                  <w14:solidFill>
                    <w14:schemeClr w14:val="tx1"/>
                  </w14:solidFill>
                </w14:textFill>
              </w:rPr>
            </w:pPr>
          </w:p>
        </w:tc>
        <w:tc>
          <w:tcPr>
            <w:tcW w:w="1548" w:type="dxa"/>
            <w:gridSpan w:val="2"/>
            <w:noWrap w:val="0"/>
            <w:vAlign w:val="center"/>
          </w:tcPr>
          <w:p w14:paraId="6E730897">
            <w:pPr>
              <w:jc w:val="center"/>
              <w:rPr>
                <w:rFonts w:hint="eastAsia" w:ascii="宋体" w:hAnsi="宋体" w:cs="宋体"/>
                <w:color w:val="000000" w:themeColor="text1"/>
                <w:sz w:val="24"/>
                <w:highlight w:val="none"/>
                <w14:textFill>
                  <w14:solidFill>
                    <w14:schemeClr w14:val="tx1"/>
                  </w14:solidFill>
                </w14:textFill>
              </w:rPr>
            </w:pPr>
          </w:p>
        </w:tc>
        <w:tc>
          <w:tcPr>
            <w:tcW w:w="1547" w:type="dxa"/>
            <w:gridSpan w:val="2"/>
            <w:noWrap w:val="0"/>
            <w:vAlign w:val="center"/>
          </w:tcPr>
          <w:p w14:paraId="57C0639B">
            <w:pPr>
              <w:jc w:val="center"/>
              <w:rPr>
                <w:rFonts w:hint="eastAsia" w:ascii="宋体" w:hAnsi="宋体" w:cs="宋体"/>
                <w:color w:val="000000" w:themeColor="text1"/>
                <w:sz w:val="24"/>
                <w:highlight w:val="none"/>
                <w14:textFill>
                  <w14:solidFill>
                    <w14:schemeClr w14:val="tx1"/>
                  </w14:solidFill>
                </w14:textFill>
              </w:rPr>
            </w:pPr>
          </w:p>
        </w:tc>
        <w:tc>
          <w:tcPr>
            <w:tcW w:w="1548" w:type="dxa"/>
            <w:gridSpan w:val="2"/>
            <w:noWrap w:val="0"/>
            <w:vAlign w:val="center"/>
          </w:tcPr>
          <w:p w14:paraId="265F6C4A">
            <w:pPr>
              <w:jc w:val="center"/>
              <w:rPr>
                <w:rFonts w:hint="eastAsia" w:ascii="宋体" w:hAnsi="宋体" w:cs="宋体"/>
                <w:color w:val="000000" w:themeColor="text1"/>
                <w:sz w:val="24"/>
                <w:highlight w:val="none"/>
                <w14:textFill>
                  <w14:solidFill>
                    <w14:schemeClr w14:val="tx1"/>
                  </w14:solidFill>
                </w14:textFill>
              </w:rPr>
            </w:pPr>
          </w:p>
        </w:tc>
      </w:tr>
    </w:tbl>
    <w:p w14:paraId="02B36D61">
      <w:pPr>
        <w:rPr>
          <w:rFonts w:hint="eastAsia" w:ascii="宋体" w:hAnsi="宋体" w:cs="宋体"/>
          <w:color w:val="000000" w:themeColor="text1"/>
          <w:sz w:val="24"/>
          <w:highlight w:val="none"/>
          <w14:textFill>
            <w14:solidFill>
              <w14:schemeClr w14:val="tx1"/>
            </w14:solidFill>
          </w14:textFill>
        </w:rPr>
      </w:pPr>
    </w:p>
    <w:p w14:paraId="1250285A">
      <w:pPr>
        <w:spacing w:line="360" w:lineRule="auto"/>
        <w:rPr>
          <w:rFonts w:hint="eastAsia" w:ascii="宋体" w:hAnsi="宋体" w:cs="宋体"/>
          <w:color w:val="000000" w:themeColor="text1"/>
          <w:sz w:val="24"/>
          <w:highlight w:val="none"/>
          <w14:textFill>
            <w14:solidFill>
              <w14:schemeClr w14:val="tx1"/>
            </w14:solidFill>
          </w14:textFill>
        </w:rPr>
      </w:pPr>
    </w:p>
    <w:p w14:paraId="0C75B7D9">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备注：附项目经理的相关证明材料复印件。</w:t>
      </w:r>
    </w:p>
    <w:p w14:paraId="0D32D3D8">
      <w:pPr>
        <w:spacing w:before="120" w:beforeLines="50"/>
        <w:ind w:firstLine="480" w:firstLineChars="200"/>
        <w:rPr>
          <w:rFonts w:hint="eastAsia" w:ascii="宋体" w:hAnsi="宋体" w:cs="宋体"/>
          <w:color w:val="000000" w:themeColor="text1"/>
          <w:sz w:val="24"/>
          <w:highlight w:val="none"/>
          <w14:textFill>
            <w14:solidFill>
              <w14:schemeClr w14:val="tx1"/>
            </w14:solidFill>
          </w14:textFill>
        </w:rPr>
      </w:pPr>
    </w:p>
    <w:p w14:paraId="5D3BFB0E">
      <w:pPr>
        <w:spacing w:line="360" w:lineRule="auto"/>
        <w:jc w:val="left"/>
        <w:rPr>
          <w:rFonts w:hint="eastAsia" w:ascii="宋体" w:hAnsi="宋体" w:cs="宋体"/>
          <w:color w:val="000000" w:themeColor="text1"/>
          <w:sz w:val="24"/>
          <w:highlight w:val="none"/>
          <w14:textFill>
            <w14:solidFill>
              <w14:schemeClr w14:val="tx1"/>
            </w14:solidFill>
          </w14:textFill>
        </w:rPr>
      </w:pPr>
    </w:p>
    <w:p w14:paraId="2A51F2CF">
      <w:pPr>
        <w:autoSpaceDE w:val="0"/>
        <w:autoSpaceDN w:val="0"/>
        <w:spacing w:line="360" w:lineRule="auto"/>
        <w:ind w:left="4365" w:leftChars="1850" w:hanging="480" w:hanging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供应商名称（电子签章）：</w:t>
      </w:r>
    </w:p>
    <w:p w14:paraId="37FA5015">
      <w:pPr>
        <w:autoSpaceDE w:val="0"/>
        <w:autoSpaceDN w:val="0"/>
        <w:spacing w:line="360" w:lineRule="auto"/>
        <w:ind w:firstLine="6120" w:firstLineChars="2550"/>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日期：  年  月   日</w:t>
      </w:r>
    </w:p>
    <w:p w14:paraId="6698C7D2">
      <w:pPr>
        <w:spacing w:line="360" w:lineRule="auto"/>
        <w:rPr>
          <w:rFonts w:hint="eastAsia" w:ascii="宋体" w:hAnsi="宋体" w:cs="宋体"/>
          <w:color w:val="000000" w:themeColor="text1"/>
          <w:sz w:val="24"/>
          <w:highlight w:val="none"/>
          <w14:textFill>
            <w14:solidFill>
              <w14:schemeClr w14:val="tx1"/>
            </w14:solidFill>
          </w14:textFill>
        </w:rPr>
        <w:sectPr>
          <w:headerReference r:id="rId5" w:type="default"/>
          <w:footerReference r:id="rId6" w:type="default"/>
          <w:pgSz w:w="11907" w:h="16840"/>
          <w:pgMar w:top="1134" w:right="1417" w:bottom="1134" w:left="1474" w:header="851" w:footer="851" w:gutter="0"/>
          <w:cols w:space="720" w:num="1"/>
          <w:docGrid w:linePitch="312" w:charSpace="0"/>
        </w:sectPr>
      </w:pPr>
    </w:p>
    <w:p w14:paraId="09C83CCD">
      <w:pPr>
        <w:spacing w:line="360" w:lineRule="auto"/>
        <w:rPr>
          <w:rFonts w:hint="eastAsia" w:ascii="宋体" w:hAnsi="宋体" w:cs="宋体"/>
          <w:color w:val="000000" w:themeColor="text1"/>
          <w:sz w:val="24"/>
          <w:highlight w:val="none"/>
          <w14:textFill>
            <w14:solidFill>
              <w14:schemeClr w14:val="tx1"/>
            </w14:solidFill>
          </w14:textFill>
        </w:rPr>
      </w:pPr>
    </w:p>
    <w:p w14:paraId="39F3CE09">
      <w:pPr>
        <w:ind w:left="482"/>
        <w:jc w:val="center"/>
        <w:rPr>
          <w:rFonts w:hint="eastAsia" w:ascii="宋体" w:hAnsi="宋体" w:cs="宋体"/>
          <w:b/>
          <w:bCs/>
          <w:color w:val="000000" w:themeColor="text1"/>
          <w:sz w:val="30"/>
          <w:szCs w:val="30"/>
          <w:highlight w:val="none"/>
          <w14:textFill>
            <w14:solidFill>
              <w14:schemeClr w14:val="tx1"/>
            </w14:solidFill>
          </w14:textFill>
        </w:rPr>
      </w:pPr>
      <w:bookmarkStart w:id="100" w:name="_Toc173579007"/>
      <w:bookmarkStart w:id="101" w:name="_Toc172364027"/>
      <w:bookmarkStart w:id="102" w:name="_Toc153274949"/>
      <w:bookmarkStart w:id="103" w:name="_Toc251052219"/>
      <w:bookmarkStart w:id="104" w:name="_Toc389065365"/>
      <w:r>
        <w:rPr>
          <w:rFonts w:hint="eastAsia" w:ascii="宋体" w:hAnsi="宋体" w:cs="宋体"/>
          <w:b/>
          <w:bCs/>
          <w:color w:val="000000" w:themeColor="text1"/>
          <w:sz w:val="30"/>
          <w:szCs w:val="30"/>
          <w:highlight w:val="none"/>
          <w14:textFill>
            <w14:solidFill>
              <w14:schemeClr w14:val="tx1"/>
            </w14:solidFill>
          </w14:textFill>
        </w:rPr>
        <w:t>2.项目技术负责人简历表</w:t>
      </w:r>
      <w:bookmarkEnd w:id="100"/>
      <w:bookmarkEnd w:id="101"/>
      <w:bookmarkEnd w:id="102"/>
      <w:bookmarkEnd w:id="103"/>
      <w:bookmarkEnd w:id="104"/>
    </w:p>
    <w:p w14:paraId="0674D778">
      <w:pPr>
        <w:rPr>
          <w:rFonts w:hint="eastAsia" w:ascii="宋体" w:hAnsi="宋体" w:cs="宋体"/>
          <w:color w:val="000000" w:themeColor="text1"/>
          <w:sz w:val="24"/>
          <w:highlight w:val="none"/>
          <w14:textFill>
            <w14:solidFill>
              <w14:schemeClr w14:val="tx1"/>
            </w14:solidFill>
          </w14:textFill>
        </w:rPr>
      </w:pPr>
    </w:p>
    <w:tbl>
      <w:tblPr>
        <w:tblStyle w:val="30"/>
        <w:tblW w:w="9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457"/>
        <w:gridCol w:w="1525"/>
        <w:gridCol w:w="324"/>
        <w:gridCol w:w="1200"/>
        <w:gridCol w:w="665"/>
        <w:gridCol w:w="860"/>
        <w:gridCol w:w="702"/>
        <w:gridCol w:w="822"/>
        <w:gridCol w:w="270"/>
        <w:gridCol w:w="1126"/>
      </w:tblGrid>
      <w:tr w14:paraId="7684B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067" w:type="dxa"/>
            <w:noWrap w:val="0"/>
            <w:vAlign w:val="center"/>
          </w:tcPr>
          <w:p w14:paraId="13294100">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姓名</w:t>
            </w:r>
          </w:p>
        </w:tc>
        <w:tc>
          <w:tcPr>
            <w:tcW w:w="2306" w:type="dxa"/>
            <w:gridSpan w:val="3"/>
            <w:noWrap w:val="0"/>
            <w:vAlign w:val="center"/>
          </w:tcPr>
          <w:p w14:paraId="4EE7EE0C">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865" w:type="dxa"/>
            <w:gridSpan w:val="2"/>
            <w:noWrap w:val="0"/>
            <w:vAlign w:val="center"/>
          </w:tcPr>
          <w:p w14:paraId="498DD672">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性别</w:t>
            </w:r>
          </w:p>
        </w:tc>
        <w:tc>
          <w:tcPr>
            <w:tcW w:w="1562" w:type="dxa"/>
            <w:gridSpan w:val="2"/>
            <w:noWrap w:val="0"/>
            <w:vAlign w:val="center"/>
          </w:tcPr>
          <w:p w14:paraId="4ECF3A2C">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092" w:type="dxa"/>
            <w:gridSpan w:val="2"/>
            <w:noWrap w:val="0"/>
            <w:vAlign w:val="center"/>
          </w:tcPr>
          <w:p w14:paraId="1FADC3DC">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年龄</w:t>
            </w:r>
          </w:p>
        </w:tc>
        <w:tc>
          <w:tcPr>
            <w:tcW w:w="1126" w:type="dxa"/>
            <w:noWrap w:val="0"/>
            <w:vAlign w:val="center"/>
          </w:tcPr>
          <w:p w14:paraId="1ECD284B">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1F9FA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67" w:type="dxa"/>
            <w:noWrap w:val="0"/>
            <w:vAlign w:val="center"/>
          </w:tcPr>
          <w:p w14:paraId="47C1981D">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职务</w:t>
            </w:r>
          </w:p>
        </w:tc>
        <w:tc>
          <w:tcPr>
            <w:tcW w:w="2306" w:type="dxa"/>
            <w:gridSpan w:val="3"/>
            <w:noWrap w:val="0"/>
            <w:vAlign w:val="center"/>
          </w:tcPr>
          <w:p w14:paraId="4846BBA0">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865" w:type="dxa"/>
            <w:gridSpan w:val="2"/>
            <w:noWrap w:val="0"/>
            <w:vAlign w:val="center"/>
          </w:tcPr>
          <w:p w14:paraId="4E7C7890">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职称</w:t>
            </w:r>
          </w:p>
        </w:tc>
        <w:tc>
          <w:tcPr>
            <w:tcW w:w="1562" w:type="dxa"/>
            <w:gridSpan w:val="2"/>
            <w:noWrap w:val="0"/>
            <w:vAlign w:val="center"/>
          </w:tcPr>
          <w:p w14:paraId="73D6F207">
            <w:pPr>
              <w:spacing w:line="360" w:lineRule="auto"/>
              <w:jc w:val="center"/>
              <w:rPr>
                <w:rFonts w:hint="eastAsia" w:ascii="宋体" w:hAnsi="宋体" w:cs="宋体"/>
                <w:color w:val="000000" w:themeColor="text1"/>
                <w:sz w:val="24"/>
                <w:highlight w:val="none"/>
                <w14:textFill>
                  <w14:solidFill>
                    <w14:schemeClr w14:val="tx1"/>
                  </w14:solidFill>
                </w14:textFill>
              </w:rPr>
            </w:pPr>
          </w:p>
        </w:tc>
        <w:tc>
          <w:tcPr>
            <w:tcW w:w="1092" w:type="dxa"/>
            <w:gridSpan w:val="2"/>
            <w:noWrap w:val="0"/>
            <w:vAlign w:val="center"/>
          </w:tcPr>
          <w:p w14:paraId="1E911471">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学历</w:t>
            </w:r>
          </w:p>
        </w:tc>
        <w:tc>
          <w:tcPr>
            <w:tcW w:w="1126" w:type="dxa"/>
            <w:noWrap w:val="0"/>
            <w:vAlign w:val="center"/>
          </w:tcPr>
          <w:p w14:paraId="40257DD3">
            <w:pPr>
              <w:spacing w:line="360" w:lineRule="auto"/>
              <w:jc w:val="center"/>
              <w:rPr>
                <w:rFonts w:hint="eastAsia" w:ascii="宋体" w:hAnsi="宋体" w:cs="宋体"/>
                <w:color w:val="000000" w:themeColor="text1"/>
                <w:sz w:val="24"/>
                <w:highlight w:val="none"/>
                <w14:textFill>
                  <w14:solidFill>
                    <w14:schemeClr w14:val="tx1"/>
                  </w14:solidFill>
                </w14:textFill>
              </w:rPr>
            </w:pPr>
          </w:p>
        </w:tc>
      </w:tr>
      <w:tr w14:paraId="06CDE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3373" w:type="dxa"/>
            <w:gridSpan w:val="4"/>
            <w:noWrap w:val="0"/>
            <w:vAlign w:val="center"/>
          </w:tcPr>
          <w:p w14:paraId="4A08A58C">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参加工作时间</w:t>
            </w:r>
          </w:p>
        </w:tc>
        <w:tc>
          <w:tcPr>
            <w:tcW w:w="1865" w:type="dxa"/>
            <w:gridSpan w:val="2"/>
            <w:noWrap w:val="0"/>
            <w:vAlign w:val="center"/>
          </w:tcPr>
          <w:p w14:paraId="1A0D351C">
            <w:pPr>
              <w:jc w:val="center"/>
              <w:rPr>
                <w:rFonts w:hint="eastAsia" w:ascii="宋体" w:hAnsi="宋体" w:cs="宋体"/>
                <w:color w:val="000000" w:themeColor="text1"/>
                <w:sz w:val="24"/>
                <w:highlight w:val="none"/>
                <w14:textFill>
                  <w14:solidFill>
                    <w14:schemeClr w14:val="tx1"/>
                  </w14:solidFill>
                </w14:textFill>
              </w:rPr>
            </w:pPr>
          </w:p>
        </w:tc>
        <w:tc>
          <w:tcPr>
            <w:tcW w:w="2654" w:type="dxa"/>
            <w:gridSpan w:val="4"/>
            <w:noWrap w:val="0"/>
            <w:vAlign w:val="center"/>
          </w:tcPr>
          <w:p w14:paraId="411A5675">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担任技术负责人年限</w:t>
            </w:r>
          </w:p>
        </w:tc>
        <w:tc>
          <w:tcPr>
            <w:tcW w:w="1126" w:type="dxa"/>
            <w:noWrap w:val="0"/>
            <w:vAlign w:val="center"/>
          </w:tcPr>
          <w:p w14:paraId="78EB34CF">
            <w:pPr>
              <w:jc w:val="center"/>
              <w:rPr>
                <w:rFonts w:hint="eastAsia" w:ascii="宋体" w:hAnsi="宋体" w:cs="宋体"/>
                <w:color w:val="000000" w:themeColor="text1"/>
                <w:sz w:val="24"/>
                <w:highlight w:val="none"/>
                <w14:textFill>
                  <w14:solidFill>
                    <w14:schemeClr w14:val="tx1"/>
                  </w14:solidFill>
                </w14:textFill>
              </w:rPr>
            </w:pPr>
          </w:p>
        </w:tc>
      </w:tr>
      <w:tr w14:paraId="32F4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9018" w:type="dxa"/>
            <w:gridSpan w:val="11"/>
            <w:noWrap w:val="0"/>
            <w:vAlign w:val="center"/>
          </w:tcPr>
          <w:p w14:paraId="56AE577B">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在建和已完工程项目情况</w:t>
            </w:r>
          </w:p>
        </w:tc>
      </w:tr>
      <w:tr w14:paraId="2834C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524" w:type="dxa"/>
            <w:gridSpan w:val="2"/>
            <w:noWrap w:val="0"/>
            <w:vAlign w:val="center"/>
          </w:tcPr>
          <w:p w14:paraId="4A752893">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建设单位</w:t>
            </w:r>
          </w:p>
        </w:tc>
        <w:tc>
          <w:tcPr>
            <w:tcW w:w="1525" w:type="dxa"/>
            <w:noWrap w:val="0"/>
            <w:vAlign w:val="center"/>
          </w:tcPr>
          <w:p w14:paraId="58637F1A">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项目名称</w:t>
            </w:r>
          </w:p>
        </w:tc>
        <w:tc>
          <w:tcPr>
            <w:tcW w:w="1524" w:type="dxa"/>
            <w:gridSpan w:val="2"/>
            <w:noWrap w:val="0"/>
            <w:vAlign w:val="center"/>
          </w:tcPr>
          <w:p w14:paraId="143CA0D9">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建设规模</w:t>
            </w:r>
          </w:p>
        </w:tc>
        <w:tc>
          <w:tcPr>
            <w:tcW w:w="1525" w:type="dxa"/>
            <w:gridSpan w:val="2"/>
            <w:noWrap w:val="0"/>
            <w:vAlign w:val="center"/>
          </w:tcPr>
          <w:p w14:paraId="01C3C115">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开、竣工日期</w:t>
            </w:r>
          </w:p>
        </w:tc>
        <w:tc>
          <w:tcPr>
            <w:tcW w:w="1524" w:type="dxa"/>
            <w:gridSpan w:val="2"/>
            <w:noWrap w:val="0"/>
            <w:vAlign w:val="center"/>
          </w:tcPr>
          <w:p w14:paraId="1C53FE20">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在建或已完</w:t>
            </w:r>
          </w:p>
        </w:tc>
        <w:tc>
          <w:tcPr>
            <w:tcW w:w="1396" w:type="dxa"/>
            <w:gridSpan w:val="2"/>
            <w:noWrap w:val="0"/>
            <w:vAlign w:val="center"/>
          </w:tcPr>
          <w:p w14:paraId="05AD2AFE">
            <w:pPr>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工程质量</w:t>
            </w:r>
          </w:p>
        </w:tc>
      </w:tr>
      <w:tr w14:paraId="5A32B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524" w:type="dxa"/>
            <w:gridSpan w:val="2"/>
            <w:noWrap w:val="0"/>
            <w:vAlign w:val="center"/>
          </w:tcPr>
          <w:p w14:paraId="43DC69EA">
            <w:pPr>
              <w:jc w:val="center"/>
              <w:rPr>
                <w:rFonts w:hint="eastAsia" w:ascii="宋体" w:hAnsi="宋体" w:cs="宋体"/>
                <w:color w:val="000000" w:themeColor="text1"/>
                <w:sz w:val="24"/>
                <w:highlight w:val="none"/>
                <w14:textFill>
                  <w14:solidFill>
                    <w14:schemeClr w14:val="tx1"/>
                  </w14:solidFill>
                </w14:textFill>
              </w:rPr>
            </w:pPr>
          </w:p>
        </w:tc>
        <w:tc>
          <w:tcPr>
            <w:tcW w:w="1525" w:type="dxa"/>
            <w:noWrap w:val="0"/>
            <w:vAlign w:val="center"/>
          </w:tcPr>
          <w:p w14:paraId="27BC127B">
            <w:pPr>
              <w:jc w:val="center"/>
              <w:rPr>
                <w:rFonts w:hint="eastAsia" w:ascii="宋体" w:hAnsi="宋体" w:cs="宋体"/>
                <w:color w:val="000000" w:themeColor="text1"/>
                <w:sz w:val="24"/>
                <w:highlight w:val="none"/>
                <w14:textFill>
                  <w14:solidFill>
                    <w14:schemeClr w14:val="tx1"/>
                  </w14:solidFill>
                </w14:textFill>
              </w:rPr>
            </w:pPr>
          </w:p>
        </w:tc>
        <w:tc>
          <w:tcPr>
            <w:tcW w:w="1524" w:type="dxa"/>
            <w:gridSpan w:val="2"/>
            <w:noWrap w:val="0"/>
            <w:vAlign w:val="center"/>
          </w:tcPr>
          <w:p w14:paraId="53FCBE7B">
            <w:pPr>
              <w:jc w:val="center"/>
              <w:rPr>
                <w:rFonts w:hint="eastAsia" w:ascii="宋体" w:hAnsi="宋体" w:cs="宋体"/>
                <w:color w:val="000000" w:themeColor="text1"/>
                <w:sz w:val="24"/>
                <w:highlight w:val="none"/>
                <w14:textFill>
                  <w14:solidFill>
                    <w14:schemeClr w14:val="tx1"/>
                  </w14:solidFill>
                </w14:textFill>
              </w:rPr>
            </w:pPr>
          </w:p>
        </w:tc>
        <w:tc>
          <w:tcPr>
            <w:tcW w:w="1525" w:type="dxa"/>
            <w:gridSpan w:val="2"/>
            <w:noWrap w:val="0"/>
            <w:vAlign w:val="center"/>
          </w:tcPr>
          <w:p w14:paraId="152BE879">
            <w:pPr>
              <w:jc w:val="center"/>
              <w:rPr>
                <w:rFonts w:hint="eastAsia" w:ascii="宋体" w:hAnsi="宋体" w:cs="宋体"/>
                <w:color w:val="000000" w:themeColor="text1"/>
                <w:sz w:val="24"/>
                <w:highlight w:val="none"/>
                <w14:textFill>
                  <w14:solidFill>
                    <w14:schemeClr w14:val="tx1"/>
                  </w14:solidFill>
                </w14:textFill>
              </w:rPr>
            </w:pPr>
          </w:p>
        </w:tc>
        <w:tc>
          <w:tcPr>
            <w:tcW w:w="1524" w:type="dxa"/>
            <w:gridSpan w:val="2"/>
            <w:noWrap w:val="0"/>
            <w:vAlign w:val="center"/>
          </w:tcPr>
          <w:p w14:paraId="7C8F5A4B">
            <w:pPr>
              <w:jc w:val="center"/>
              <w:rPr>
                <w:rFonts w:hint="eastAsia" w:ascii="宋体" w:hAnsi="宋体" w:cs="宋体"/>
                <w:color w:val="000000" w:themeColor="text1"/>
                <w:sz w:val="24"/>
                <w:highlight w:val="none"/>
                <w14:textFill>
                  <w14:solidFill>
                    <w14:schemeClr w14:val="tx1"/>
                  </w14:solidFill>
                </w14:textFill>
              </w:rPr>
            </w:pPr>
          </w:p>
        </w:tc>
        <w:tc>
          <w:tcPr>
            <w:tcW w:w="1396" w:type="dxa"/>
            <w:gridSpan w:val="2"/>
            <w:noWrap w:val="0"/>
            <w:vAlign w:val="center"/>
          </w:tcPr>
          <w:p w14:paraId="31322AF7">
            <w:pPr>
              <w:jc w:val="center"/>
              <w:rPr>
                <w:rFonts w:hint="eastAsia" w:ascii="宋体" w:hAnsi="宋体" w:cs="宋体"/>
                <w:color w:val="000000" w:themeColor="text1"/>
                <w:sz w:val="24"/>
                <w:highlight w:val="none"/>
                <w14:textFill>
                  <w14:solidFill>
                    <w14:schemeClr w14:val="tx1"/>
                  </w14:solidFill>
                </w14:textFill>
              </w:rPr>
            </w:pPr>
          </w:p>
        </w:tc>
      </w:tr>
      <w:tr w14:paraId="2F26F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524" w:type="dxa"/>
            <w:gridSpan w:val="2"/>
            <w:noWrap w:val="0"/>
            <w:vAlign w:val="center"/>
          </w:tcPr>
          <w:p w14:paraId="1C16D4C8">
            <w:pPr>
              <w:jc w:val="center"/>
              <w:rPr>
                <w:rFonts w:hint="eastAsia" w:ascii="宋体" w:hAnsi="宋体" w:cs="宋体"/>
                <w:color w:val="000000" w:themeColor="text1"/>
                <w:sz w:val="24"/>
                <w:highlight w:val="none"/>
                <w14:textFill>
                  <w14:solidFill>
                    <w14:schemeClr w14:val="tx1"/>
                  </w14:solidFill>
                </w14:textFill>
              </w:rPr>
            </w:pPr>
          </w:p>
        </w:tc>
        <w:tc>
          <w:tcPr>
            <w:tcW w:w="1525" w:type="dxa"/>
            <w:noWrap w:val="0"/>
            <w:vAlign w:val="center"/>
          </w:tcPr>
          <w:p w14:paraId="7E0E2527">
            <w:pPr>
              <w:jc w:val="center"/>
              <w:rPr>
                <w:rFonts w:hint="eastAsia" w:ascii="宋体" w:hAnsi="宋体" w:cs="宋体"/>
                <w:color w:val="000000" w:themeColor="text1"/>
                <w:sz w:val="24"/>
                <w:highlight w:val="none"/>
                <w14:textFill>
                  <w14:solidFill>
                    <w14:schemeClr w14:val="tx1"/>
                  </w14:solidFill>
                </w14:textFill>
              </w:rPr>
            </w:pPr>
          </w:p>
        </w:tc>
        <w:tc>
          <w:tcPr>
            <w:tcW w:w="1524" w:type="dxa"/>
            <w:gridSpan w:val="2"/>
            <w:noWrap w:val="0"/>
            <w:vAlign w:val="center"/>
          </w:tcPr>
          <w:p w14:paraId="0F402AA5">
            <w:pPr>
              <w:jc w:val="center"/>
              <w:rPr>
                <w:rFonts w:hint="eastAsia" w:ascii="宋体" w:hAnsi="宋体" w:cs="宋体"/>
                <w:color w:val="000000" w:themeColor="text1"/>
                <w:sz w:val="24"/>
                <w:highlight w:val="none"/>
                <w14:textFill>
                  <w14:solidFill>
                    <w14:schemeClr w14:val="tx1"/>
                  </w14:solidFill>
                </w14:textFill>
              </w:rPr>
            </w:pPr>
          </w:p>
        </w:tc>
        <w:tc>
          <w:tcPr>
            <w:tcW w:w="1525" w:type="dxa"/>
            <w:gridSpan w:val="2"/>
            <w:noWrap w:val="0"/>
            <w:vAlign w:val="center"/>
          </w:tcPr>
          <w:p w14:paraId="442E13D3">
            <w:pPr>
              <w:jc w:val="center"/>
              <w:rPr>
                <w:rFonts w:hint="eastAsia" w:ascii="宋体" w:hAnsi="宋体" w:cs="宋体"/>
                <w:color w:val="000000" w:themeColor="text1"/>
                <w:sz w:val="24"/>
                <w:highlight w:val="none"/>
                <w14:textFill>
                  <w14:solidFill>
                    <w14:schemeClr w14:val="tx1"/>
                  </w14:solidFill>
                </w14:textFill>
              </w:rPr>
            </w:pPr>
          </w:p>
        </w:tc>
        <w:tc>
          <w:tcPr>
            <w:tcW w:w="1524" w:type="dxa"/>
            <w:gridSpan w:val="2"/>
            <w:noWrap w:val="0"/>
            <w:vAlign w:val="center"/>
          </w:tcPr>
          <w:p w14:paraId="12DF88DE">
            <w:pPr>
              <w:jc w:val="center"/>
              <w:rPr>
                <w:rFonts w:hint="eastAsia" w:ascii="宋体" w:hAnsi="宋体" w:cs="宋体"/>
                <w:color w:val="000000" w:themeColor="text1"/>
                <w:sz w:val="24"/>
                <w:highlight w:val="none"/>
                <w14:textFill>
                  <w14:solidFill>
                    <w14:schemeClr w14:val="tx1"/>
                  </w14:solidFill>
                </w14:textFill>
              </w:rPr>
            </w:pPr>
          </w:p>
        </w:tc>
        <w:tc>
          <w:tcPr>
            <w:tcW w:w="1396" w:type="dxa"/>
            <w:gridSpan w:val="2"/>
            <w:noWrap w:val="0"/>
            <w:vAlign w:val="center"/>
          </w:tcPr>
          <w:p w14:paraId="47E79AB4">
            <w:pPr>
              <w:jc w:val="center"/>
              <w:rPr>
                <w:rFonts w:hint="eastAsia" w:ascii="宋体" w:hAnsi="宋体" w:cs="宋体"/>
                <w:color w:val="000000" w:themeColor="text1"/>
                <w:sz w:val="24"/>
                <w:highlight w:val="none"/>
                <w14:textFill>
                  <w14:solidFill>
                    <w14:schemeClr w14:val="tx1"/>
                  </w14:solidFill>
                </w14:textFill>
              </w:rPr>
            </w:pPr>
          </w:p>
        </w:tc>
      </w:tr>
      <w:tr w14:paraId="7E956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524" w:type="dxa"/>
            <w:gridSpan w:val="2"/>
            <w:noWrap w:val="0"/>
            <w:vAlign w:val="center"/>
          </w:tcPr>
          <w:p w14:paraId="1E55C110">
            <w:pPr>
              <w:jc w:val="center"/>
              <w:rPr>
                <w:rFonts w:hint="eastAsia" w:ascii="宋体" w:hAnsi="宋体" w:cs="宋体"/>
                <w:color w:val="000000" w:themeColor="text1"/>
                <w:sz w:val="24"/>
                <w:highlight w:val="none"/>
                <w14:textFill>
                  <w14:solidFill>
                    <w14:schemeClr w14:val="tx1"/>
                  </w14:solidFill>
                </w14:textFill>
              </w:rPr>
            </w:pPr>
          </w:p>
        </w:tc>
        <w:tc>
          <w:tcPr>
            <w:tcW w:w="1525" w:type="dxa"/>
            <w:noWrap w:val="0"/>
            <w:vAlign w:val="center"/>
          </w:tcPr>
          <w:p w14:paraId="60E29D1D">
            <w:pPr>
              <w:jc w:val="center"/>
              <w:rPr>
                <w:rFonts w:hint="eastAsia" w:ascii="宋体" w:hAnsi="宋体" w:cs="宋体"/>
                <w:color w:val="000000" w:themeColor="text1"/>
                <w:sz w:val="24"/>
                <w:highlight w:val="none"/>
                <w14:textFill>
                  <w14:solidFill>
                    <w14:schemeClr w14:val="tx1"/>
                  </w14:solidFill>
                </w14:textFill>
              </w:rPr>
            </w:pPr>
          </w:p>
        </w:tc>
        <w:tc>
          <w:tcPr>
            <w:tcW w:w="1524" w:type="dxa"/>
            <w:gridSpan w:val="2"/>
            <w:noWrap w:val="0"/>
            <w:vAlign w:val="center"/>
          </w:tcPr>
          <w:p w14:paraId="01777CE1">
            <w:pPr>
              <w:jc w:val="center"/>
              <w:rPr>
                <w:rFonts w:hint="eastAsia" w:ascii="宋体" w:hAnsi="宋体" w:cs="宋体"/>
                <w:color w:val="000000" w:themeColor="text1"/>
                <w:sz w:val="24"/>
                <w:highlight w:val="none"/>
                <w14:textFill>
                  <w14:solidFill>
                    <w14:schemeClr w14:val="tx1"/>
                  </w14:solidFill>
                </w14:textFill>
              </w:rPr>
            </w:pPr>
          </w:p>
        </w:tc>
        <w:tc>
          <w:tcPr>
            <w:tcW w:w="1525" w:type="dxa"/>
            <w:gridSpan w:val="2"/>
            <w:noWrap w:val="0"/>
            <w:vAlign w:val="center"/>
          </w:tcPr>
          <w:p w14:paraId="4FC91AEE">
            <w:pPr>
              <w:jc w:val="center"/>
              <w:rPr>
                <w:rFonts w:hint="eastAsia" w:ascii="宋体" w:hAnsi="宋体" w:cs="宋体"/>
                <w:color w:val="000000" w:themeColor="text1"/>
                <w:sz w:val="24"/>
                <w:highlight w:val="none"/>
                <w14:textFill>
                  <w14:solidFill>
                    <w14:schemeClr w14:val="tx1"/>
                  </w14:solidFill>
                </w14:textFill>
              </w:rPr>
            </w:pPr>
          </w:p>
        </w:tc>
        <w:tc>
          <w:tcPr>
            <w:tcW w:w="1524" w:type="dxa"/>
            <w:gridSpan w:val="2"/>
            <w:noWrap w:val="0"/>
            <w:vAlign w:val="center"/>
          </w:tcPr>
          <w:p w14:paraId="2E96866C">
            <w:pPr>
              <w:jc w:val="center"/>
              <w:rPr>
                <w:rFonts w:hint="eastAsia" w:ascii="宋体" w:hAnsi="宋体" w:cs="宋体"/>
                <w:color w:val="000000" w:themeColor="text1"/>
                <w:sz w:val="24"/>
                <w:highlight w:val="none"/>
                <w14:textFill>
                  <w14:solidFill>
                    <w14:schemeClr w14:val="tx1"/>
                  </w14:solidFill>
                </w14:textFill>
              </w:rPr>
            </w:pPr>
          </w:p>
        </w:tc>
        <w:tc>
          <w:tcPr>
            <w:tcW w:w="1396" w:type="dxa"/>
            <w:gridSpan w:val="2"/>
            <w:noWrap w:val="0"/>
            <w:vAlign w:val="center"/>
          </w:tcPr>
          <w:p w14:paraId="48C1D2DA">
            <w:pPr>
              <w:jc w:val="center"/>
              <w:rPr>
                <w:rFonts w:hint="eastAsia" w:ascii="宋体" w:hAnsi="宋体" w:cs="宋体"/>
                <w:color w:val="000000" w:themeColor="text1"/>
                <w:sz w:val="24"/>
                <w:highlight w:val="none"/>
                <w14:textFill>
                  <w14:solidFill>
                    <w14:schemeClr w14:val="tx1"/>
                  </w14:solidFill>
                </w14:textFill>
              </w:rPr>
            </w:pPr>
          </w:p>
        </w:tc>
      </w:tr>
      <w:tr w14:paraId="5810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524" w:type="dxa"/>
            <w:gridSpan w:val="2"/>
            <w:noWrap w:val="0"/>
            <w:vAlign w:val="center"/>
          </w:tcPr>
          <w:p w14:paraId="6A1A193A">
            <w:pPr>
              <w:jc w:val="center"/>
              <w:rPr>
                <w:rFonts w:hint="eastAsia" w:ascii="宋体" w:hAnsi="宋体" w:cs="宋体"/>
                <w:color w:val="000000" w:themeColor="text1"/>
                <w:sz w:val="24"/>
                <w:highlight w:val="none"/>
                <w14:textFill>
                  <w14:solidFill>
                    <w14:schemeClr w14:val="tx1"/>
                  </w14:solidFill>
                </w14:textFill>
              </w:rPr>
            </w:pPr>
          </w:p>
        </w:tc>
        <w:tc>
          <w:tcPr>
            <w:tcW w:w="1525" w:type="dxa"/>
            <w:noWrap w:val="0"/>
            <w:vAlign w:val="center"/>
          </w:tcPr>
          <w:p w14:paraId="02A4A86B">
            <w:pPr>
              <w:jc w:val="center"/>
              <w:rPr>
                <w:rFonts w:hint="eastAsia" w:ascii="宋体" w:hAnsi="宋体" w:cs="宋体"/>
                <w:color w:val="000000" w:themeColor="text1"/>
                <w:sz w:val="24"/>
                <w:highlight w:val="none"/>
                <w14:textFill>
                  <w14:solidFill>
                    <w14:schemeClr w14:val="tx1"/>
                  </w14:solidFill>
                </w14:textFill>
              </w:rPr>
            </w:pPr>
          </w:p>
        </w:tc>
        <w:tc>
          <w:tcPr>
            <w:tcW w:w="1524" w:type="dxa"/>
            <w:gridSpan w:val="2"/>
            <w:noWrap w:val="0"/>
            <w:vAlign w:val="center"/>
          </w:tcPr>
          <w:p w14:paraId="13702E4C">
            <w:pPr>
              <w:jc w:val="center"/>
              <w:rPr>
                <w:rFonts w:hint="eastAsia" w:ascii="宋体" w:hAnsi="宋体" w:cs="宋体"/>
                <w:color w:val="000000" w:themeColor="text1"/>
                <w:sz w:val="24"/>
                <w:highlight w:val="none"/>
                <w14:textFill>
                  <w14:solidFill>
                    <w14:schemeClr w14:val="tx1"/>
                  </w14:solidFill>
                </w14:textFill>
              </w:rPr>
            </w:pPr>
          </w:p>
        </w:tc>
        <w:tc>
          <w:tcPr>
            <w:tcW w:w="1525" w:type="dxa"/>
            <w:gridSpan w:val="2"/>
            <w:noWrap w:val="0"/>
            <w:vAlign w:val="center"/>
          </w:tcPr>
          <w:p w14:paraId="7D212746">
            <w:pPr>
              <w:jc w:val="center"/>
              <w:rPr>
                <w:rFonts w:hint="eastAsia" w:ascii="宋体" w:hAnsi="宋体" w:cs="宋体"/>
                <w:color w:val="000000" w:themeColor="text1"/>
                <w:sz w:val="24"/>
                <w:highlight w:val="none"/>
                <w14:textFill>
                  <w14:solidFill>
                    <w14:schemeClr w14:val="tx1"/>
                  </w14:solidFill>
                </w14:textFill>
              </w:rPr>
            </w:pPr>
          </w:p>
        </w:tc>
        <w:tc>
          <w:tcPr>
            <w:tcW w:w="1524" w:type="dxa"/>
            <w:gridSpan w:val="2"/>
            <w:noWrap w:val="0"/>
            <w:vAlign w:val="center"/>
          </w:tcPr>
          <w:p w14:paraId="2D257FE6">
            <w:pPr>
              <w:jc w:val="center"/>
              <w:rPr>
                <w:rFonts w:hint="eastAsia" w:ascii="宋体" w:hAnsi="宋体" w:cs="宋体"/>
                <w:color w:val="000000" w:themeColor="text1"/>
                <w:sz w:val="24"/>
                <w:highlight w:val="none"/>
                <w14:textFill>
                  <w14:solidFill>
                    <w14:schemeClr w14:val="tx1"/>
                  </w14:solidFill>
                </w14:textFill>
              </w:rPr>
            </w:pPr>
          </w:p>
        </w:tc>
        <w:tc>
          <w:tcPr>
            <w:tcW w:w="1396" w:type="dxa"/>
            <w:gridSpan w:val="2"/>
            <w:noWrap w:val="0"/>
            <w:vAlign w:val="center"/>
          </w:tcPr>
          <w:p w14:paraId="049769B1">
            <w:pPr>
              <w:jc w:val="center"/>
              <w:rPr>
                <w:rFonts w:hint="eastAsia" w:ascii="宋体" w:hAnsi="宋体" w:cs="宋体"/>
                <w:color w:val="000000" w:themeColor="text1"/>
                <w:sz w:val="24"/>
                <w:highlight w:val="none"/>
                <w14:textFill>
                  <w14:solidFill>
                    <w14:schemeClr w14:val="tx1"/>
                  </w14:solidFill>
                </w14:textFill>
              </w:rPr>
            </w:pPr>
          </w:p>
        </w:tc>
      </w:tr>
    </w:tbl>
    <w:p w14:paraId="0917B888">
      <w:pPr>
        <w:spacing w:line="360" w:lineRule="auto"/>
        <w:rPr>
          <w:rFonts w:hint="eastAsia" w:ascii="宋体" w:hAnsi="宋体" w:cs="宋体"/>
          <w:color w:val="000000" w:themeColor="text1"/>
          <w:sz w:val="24"/>
          <w:highlight w:val="none"/>
          <w14:textFill>
            <w14:solidFill>
              <w14:schemeClr w14:val="tx1"/>
            </w14:solidFill>
          </w14:textFill>
        </w:rPr>
      </w:pPr>
    </w:p>
    <w:p w14:paraId="3CC946A9">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备注：附技术负责人相关证明材料复印件。</w:t>
      </w:r>
    </w:p>
    <w:p w14:paraId="4A30E2B9">
      <w:pPr>
        <w:autoSpaceDE w:val="0"/>
        <w:autoSpaceDN w:val="0"/>
        <w:spacing w:line="360" w:lineRule="auto"/>
        <w:rPr>
          <w:rFonts w:hint="eastAsia" w:ascii="宋体" w:hAnsi="宋体" w:cs="宋体"/>
          <w:b/>
          <w:bCs/>
          <w:color w:val="000000" w:themeColor="text1"/>
          <w:sz w:val="24"/>
          <w:highlight w:val="none"/>
          <w14:textFill>
            <w14:solidFill>
              <w14:schemeClr w14:val="tx1"/>
            </w14:solidFill>
          </w14:textFill>
        </w:rPr>
      </w:pPr>
    </w:p>
    <w:p w14:paraId="309C6673">
      <w:pPr>
        <w:autoSpaceDE w:val="0"/>
        <w:autoSpaceDN w:val="0"/>
        <w:spacing w:line="360" w:lineRule="auto"/>
        <w:ind w:left="4335" w:leftChars="1950" w:hanging="240" w:hangingChars="1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供应商名称（电子签章）：</w:t>
      </w:r>
    </w:p>
    <w:p w14:paraId="420767C0">
      <w:pPr>
        <w:autoSpaceDE w:val="0"/>
        <w:autoSpaceDN w:val="0"/>
        <w:spacing w:line="360" w:lineRule="auto"/>
        <w:ind w:firstLine="6480" w:firstLineChars="2700"/>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日期：  年  月   日</w:t>
      </w:r>
    </w:p>
    <w:p w14:paraId="1C44CEEE">
      <w:pPr>
        <w:autoSpaceDE w:val="0"/>
        <w:autoSpaceDN w:val="0"/>
        <w:spacing w:line="360" w:lineRule="auto"/>
        <w:ind w:firstLine="6505" w:firstLineChars="2700"/>
        <w:rPr>
          <w:rFonts w:hint="eastAsia" w:ascii="宋体" w:hAnsi="宋体" w:cs="宋体"/>
          <w:b/>
          <w:bCs/>
          <w:color w:val="000000" w:themeColor="text1"/>
          <w:sz w:val="24"/>
          <w:highlight w:val="none"/>
          <w14:textFill>
            <w14:solidFill>
              <w14:schemeClr w14:val="tx1"/>
            </w14:solidFill>
          </w14:textFill>
        </w:rPr>
      </w:pPr>
    </w:p>
    <w:p w14:paraId="2BF03464">
      <w:pPr>
        <w:autoSpaceDE w:val="0"/>
        <w:autoSpaceDN w:val="0"/>
        <w:spacing w:line="360" w:lineRule="auto"/>
        <w:ind w:firstLine="6505" w:firstLineChars="2700"/>
        <w:rPr>
          <w:rFonts w:hint="eastAsia" w:ascii="宋体" w:hAnsi="宋体" w:cs="宋体"/>
          <w:b/>
          <w:bCs/>
          <w:color w:val="000000" w:themeColor="text1"/>
          <w:sz w:val="24"/>
          <w:highlight w:val="none"/>
          <w14:textFill>
            <w14:solidFill>
              <w14:schemeClr w14:val="tx1"/>
            </w14:solidFill>
          </w14:textFill>
        </w:rPr>
      </w:pPr>
    </w:p>
    <w:p w14:paraId="27F7FCBC">
      <w:pPr>
        <w:autoSpaceDE w:val="0"/>
        <w:autoSpaceDN w:val="0"/>
        <w:spacing w:line="360" w:lineRule="auto"/>
        <w:ind w:firstLine="6505" w:firstLineChars="2700"/>
        <w:rPr>
          <w:rFonts w:hint="eastAsia" w:ascii="宋体" w:hAnsi="宋体" w:cs="宋体"/>
          <w:b/>
          <w:bCs/>
          <w:color w:val="000000" w:themeColor="text1"/>
          <w:sz w:val="24"/>
          <w:highlight w:val="none"/>
          <w14:textFill>
            <w14:solidFill>
              <w14:schemeClr w14:val="tx1"/>
            </w14:solidFill>
          </w14:textFill>
        </w:rPr>
      </w:pPr>
    </w:p>
    <w:p w14:paraId="6784C95C">
      <w:pPr>
        <w:autoSpaceDE w:val="0"/>
        <w:autoSpaceDN w:val="0"/>
        <w:spacing w:line="360" w:lineRule="auto"/>
        <w:ind w:firstLine="6505" w:firstLineChars="2700"/>
        <w:rPr>
          <w:rFonts w:hint="eastAsia" w:ascii="宋体" w:hAnsi="宋体" w:cs="宋体"/>
          <w:b/>
          <w:bCs/>
          <w:color w:val="000000" w:themeColor="text1"/>
          <w:sz w:val="24"/>
          <w:highlight w:val="none"/>
          <w14:textFill>
            <w14:solidFill>
              <w14:schemeClr w14:val="tx1"/>
            </w14:solidFill>
          </w14:textFill>
        </w:rPr>
      </w:pPr>
    </w:p>
    <w:p w14:paraId="1E54E182">
      <w:pPr>
        <w:autoSpaceDE w:val="0"/>
        <w:autoSpaceDN w:val="0"/>
        <w:spacing w:line="360" w:lineRule="auto"/>
        <w:ind w:firstLine="6505" w:firstLineChars="2700"/>
        <w:rPr>
          <w:rFonts w:hint="eastAsia" w:ascii="宋体" w:hAnsi="宋体" w:cs="宋体"/>
          <w:b/>
          <w:bCs/>
          <w:color w:val="000000" w:themeColor="text1"/>
          <w:sz w:val="24"/>
          <w:highlight w:val="none"/>
          <w14:textFill>
            <w14:solidFill>
              <w14:schemeClr w14:val="tx1"/>
            </w14:solidFill>
          </w14:textFill>
        </w:rPr>
      </w:pPr>
    </w:p>
    <w:p w14:paraId="781242AE">
      <w:pPr>
        <w:autoSpaceDE w:val="0"/>
        <w:autoSpaceDN w:val="0"/>
        <w:spacing w:line="360" w:lineRule="auto"/>
        <w:ind w:firstLine="6505" w:firstLineChars="2700"/>
        <w:rPr>
          <w:rFonts w:hint="eastAsia" w:ascii="宋体" w:hAnsi="宋体" w:cs="宋体"/>
          <w:b/>
          <w:bCs/>
          <w:color w:val="000000" w:themeColor="text1"/>
          <w:sz w:val="24"/>
          <w:highlight w:val="none"/>
          <w14:textFill>
            <w14:solidFill>
              <w14:schemeClr w14:val="tx1"/>
            </w14:solidFill>
          </w14:textFill>
        </w:rPr>
      </w:pPr>
    </w:p>
    <w:p w14:paraId="438FB760">
      <w:pPr>
        <w:autoSpaceDE w:val="0"/>
        <w:autoSpaceDN w:val="0"/>
        <w:spacing w:line="360" w:lineRule="auto"/>
        <w:ind w:firstLine="6505" w:firstLineChars="2700"/>
        <w:rPr>
          <w:rFonts w:hint="eastAsia" w:ascii="宋体" w:hAnsi="宋体" w:cs="宋体"/>
          <w:b/>
          <w:bCs/>
          <w:color w:val="000000" w:themeColor="text1"/>
          <w:sz w:val="24"/>
          <w:highlight w:val="none"/>
          <w14:textFill>
            <w14:solidFill>
              <w14:schemeClr w14:val="tx1"/>
            </w14:solidFill>
          </w14:textFill>
        </w:rPr>
      </w:pPr>
    </w:p>
    <w:p w14:paraId="68B9AEEF">
      <w:pPr>
        <w:autoSpaceDE w:val="0"/>
        <w:autoSpaceDN w:val="0"/>
        <w:spacing w:line="360" w:lineRule="auto"/>
        <w:ind w:firstLine="6505" w:firstLineChars="2700"/>
        <w:rPr>
          <w:rFonts w:hint="eastAsia" w:ascii="宋体" w:hAnsi="宋体" w:cs="宋体"/>
          <w:b/>
          <w:bCs/>
          <w:color w:val="000000" w:themeColor="text1"/>
          <w:sz w:val="24"/>
          <w:highlight w:val="none"/>
          <w14:textFill>
            <w14:solidFill>
              <w14:schemeClr w14:val="tx1"/>
            </w14:solidFill>
          </w14:textFill>
        </w:rPr>
      </w:pPr>
    </w:p>
    <w:p w14:paraId="4247BEED">
      <w:pPr>
        <w:autoSpaceDE w:val="0"/>
        <w:autoSpaceDN w:val="0"/>
        <w:spacing w:line="360" w:lineRule="auto"/>
        <w:ind w:firstLine="6505" w:firstLineChars="2700"/>
        <w:rPr>
          <w:rFonts w:hint="eastAsia" w:ascii="宋体" w:hAnsi="宋体" w:cs="宋体"/>
          <w:b/>
          <w:bCs/>
          <w:color w:val="000000" w:themeColor="text1"/>
          <w:sz w:val="24"/>
          <w:highlight w:val="none"/>
          <w14:textFill>
            <w14:solidFill>
              <w14:schemeClr w14:val="tx1"/>
            </w14:solidFill>
          </w14:textFill>
        </w:rPr>
      </w:pPr>
    </w:p>
    <w:p w14:paraId="4A2ECC66">
      <w:pPr>
        <w:autoSpaceDE w:val="0"/>
        <w:autoSpaceDN w:val="0"/>
        <w:spacing w:line="360" w:lineRule="auto"/>
        <w:ind w:firstLine="6505" w:firstLineChars="2700"/>
        <w:rPr>
          <w:rFonts w:hint="eastAsia" w:ascii="宋体" w:hAnsi="宋体" w:cs="宋体"/>
          <w:b/>
          <w:bCs/>
          <w:color w:val="000000" w:themeColor="text1"/>
          <w:sz w:val="24"/>
          <w:highlight w:val="none"/>
          <w14:textFill>
            <w14:solidFill>
              <w14:schemeClr w14:val="tx1"/>
            </w14:solidFill>
          </w14:textFill>
        </w:rPr>
      </w:pPr>
    </w:p>
    <w:p w14:paraId="7C0C90D7">
      <w:pPr>
        <w:autoSpaceDE w:val="0"/>
        <w:autoSpaceDN w:val="0"/>
        <w:spacing w:line="360" w:lineRule="auto"/>
        <w:ind w:firstLine="6505" w:firstLineChars="2700"/>
        <w:rPr>
          <w:rFonts w:hint="eastAsia" w:ascii="宋体" w:hAnsi="宋体" w:cs="宋体"/>
          <w:b/>
          <w:bCs/>
          <w:color w:val="000000" w:themeColor="text1"/>
          <w:sz w:val="24"/>
          <w:highlight w:val="none"/>
          <w14:textFill>
            <w14:solidFill>
              <w14:schemeClr w14:val="tx1"/>
            </w14:solidFill>
          </w14:textFill>
        </w:rPr>
      </w:pPr>
    </w:p>
    <w:p w14:paraId="33CA1C32">
      <w:pPr>
        <w:autoSpaceDE w:val="0"/>
        <w:autoSpaceDN w:val="0"/>
        <w:spacing w:line="360" w:lineRule="auto"/>
        <w:ind w:firstLine="6505" w:firstLineChars="2700"/>
        <w:rPr>
          <w:rFonts w:hint="eastAsia" w:ascii="宋体" w:hAnsi="宋体" w:cs="宋体"/>
          <w:b/>
          <w:bCs/>
          <w:color w:val="000000" w:themeColor="text1"/>
          <w:sz w:val="24"/>
          <w:highlight w:val="none"/>
          <w14:textFill>
            <w14:solidFill>
              <w14:schemeClr w14:val="tx1"/>
            </w14:solidFill>
          </w14:textFill>
        </w:rPr>
      </w:pPr>
    </w:p>
    <w:p w14:paraId="418DBFF2">
      <w:pPr>
        <w:autoSpaceDE w:val="0"/>
        <w:autoSpaceDN w:val="0"/>
        <w:spacing w:line="360" w:lineRule="auto"/>
        <w:ind w:firstLine="6505" w:firstLineChars="2700"/>
        <w:rPr>
          <w:rFonts w:hint="eastAsia" w:ascii="宋体" w:hAnsi="宋体" w:cs="宋体"/>
          <w:b/>
          <w:bCs/>
          <w:color w:val="000000" w:themeColor="text1"/>
          <w:sz w:val="24"/>
          <w:highlight w:val="none"/>
          <w14:textFill>
            <w14:solidFill>
              <w14:schemeClr w14:val="tx1"/>
            </w14:solidFill>
          </w14:textFill>
        </w:rPr>
      </w:pPr>
    </w:p>
    <w:p w14:paraId="38CCA631">
      <w:pPr>
        <w:pStyle w:val="144"/>
        <w:jc w:val="center"/>
        <w:rPr>
          <w:rFonts w:hint="eastAsia" w:ascii="宋体" w:hAnsi="宋体" w:cs="宋体"/>
          <w:b/>
          <w:color w:val="000000" w:themeColor="text1"/>
          <w:sz w:val="30"/>
          <w:szCs w:val="30"/>
          <w:highlight w:val="none"/>
          <w14:textFill>
            <w14:solidFill>
              <w14:schemeClr w14:val="tx1"/>
            </w14:solidFill>
          </w14:textFill>
        </w:rPr>
      </w:pPr>
      <w:bookmarkStart w:id="105" w:name="_Toc251052184"/>
      <w:bookmarkStart w:id="106" w:name="_Toc173579005"/>
      <w:bookmarkStart w:id="107" w:name="_Toc153274947"/>
      <w:bookmarkStart w:id="108" w:name="_Toc172364025"/>
      <w:r>
        <w:rPr>
          <w:rFonts w:hint="eastAsia" w:ascii="宋体" w:hAnsi="宋体" w:cs="宋体"/>
          <w:b/>
          <w:bCs/>
          <w:color w:val="000000" w:themeColor="text1"/>
          <w:sz w:val="30"/>
          <w:szCs w:val="30"/>
          <w:highlight w:val="none"/>
          <w14:textFill>
            <w14:solidFill>
              <w14:schemeClr w14:val="tx1"/>
            </w14:solidFill>
          </w14:textFill>
        </w:rPr>
        <w:t>3</w:t>
      </w:r>
      <w:r>
        <w:rPr>
          <w:rFonts w:hint="eastAsia" w:ascii="宋体" w:hAnsi="宋体" w:cs="宋体"/>
          <w:b/>
          <w:color w:val="000000" w:themeColor="text1"/>
          <w:sz w:val="30"/>
          <w:szCs w:val="30"/>
          <w:highlight w:val="none"/>
          <w14:textFill>
            <w14:solidFill>
              <w14:schemeClr w14:val="tx1"/>
            </w14:solidFill>
          </w14:textFill>
        </w:rPr>
        <w:t>.</w:t>
      </w:r>
      <w:bookmarkEnd w:id="105"/>
      <w:bookmarkEnd w:id="106"/>
      <w:bookmarkEnd w:id="107"/>
      <w:bookmarkEnd w:id="108"/>
      <w:r>
        <w:rPr>
          <w:rFonts w:hint="eastAsia" w:ascii="宋体" w:hAnsi="宋体" w:cs="宋体"/>
          <w:b/>
          <w:color w:val="000000" w:themeColor="text1"/>
          <w:sz w:val="30"/>
          <w:szCs w:val="30"/>
          <w:highlight w:val="none"/>
          <w14:textFill>
            <w14:solidFill>
              <w14:schemeClr w14:val="tx1"/>
            </w14:solidFill>
          </w14:textFill>
        </w:rPr>
        <w:t>项目管理机构配备情况表</w:t>
      </w:r>
    </w:p>
    <w:p w14:paraId="208A44B3">
      <w:pPr>
        <w:pStyle w:val="144"/>
        <w:jc w:val="center"/>
        <w:rPr>
          <w:rFonts w:hint="eastAsia" w:ascii="宋体" w:hAnsi="宋体" w:cs="宋体"/>
          <w:b/>
          <w:color w:val="000000" w:themeColor="text1"/>
          <w:sz w:val="30"/>
          <w:szCs w:val="30"/>
          <w:highlight w:val="none"/>
          <w14:textFill>
            <w14:solidFill>
              <w14:schemeClr w14:val="tx1"/>
            </w14:solidFill>
          </w14:textFill>
        </w:rPr>
      </w:pPr>
    </w:p>
    <w:tbl>
      <w:tblPr>
        <w:tblStyle w:val="30"/>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71D5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noWrap w:val="0"/>
            <w:vAlign w:val="center"/>
          </w:tcPr>
          <w:p w14:paraId="29566930">
            <w:pPr>
              <w:pStyle w:val="145"/>
              <w:ind w:left="223" w:hanging="222" w:hangingChars="106"/>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岗位</w:t>
            </w:r>
          </w:p>
        </w:tc>
        <w:tc>
          <w:tcPr>
            <w:tcW w:w="829" w:type="dxa"/>
            <w:vMerge w:val="restart"/>
            <w:noWrap w:val="0"/>
            <w:vAlign w:val="center"/>
          </w:tcPr>
          <w:p w14:paraId="7F34A08D">
            <w:pPr>
              <w:pStyle w:val="145"/>
              <w:ind w:left="223" w:hanging="222" w:hangingChars="106"/>
              <w:jc w:val="center"/>
              <w:rPr>
                <w:color w:val="000000" w:themeColor="text1"/>
                <w:highlight w:val="none"/>
                <w14:textFill>
                  <w14:solidFill>
                    <w14:schemeClr w14:val="tx1"/>
                  </w14:solidFill>
                </w14:textFill>
              </w:rPr>
            </w:pPr>
            <w:bookmarkStart w:id="109" w:name="_Toc251052187"/>
            <w:r>
              <w:rPr>
                <w:rFonts w:hint="eastAsia" w:cs="宋体"/>
                <w:color w:val="000000" w:themeColor="text1"/>
                <w:highlight w:val="none"/>
                <w14:textFill>
                  <w14:solidFill>
                    <w14:schemeClr w14:val="tx1"/>
                  </w14:solidFill>
                </w14:textFill>
              </w:rPr>
              <w:t>姓名</w:t>
            </w:r>
            <w:bookmarkEnd w:id="109"/>
          </w:p>
        </w:tc>
        <w:tc>
          <w:tcPr>
            <w:tcW w:w="816" w:type="dxa"/>
            <w:vMerge w:val="restart"/>
            <w:noWrap w:val="0"/>
            <w:vAlign w:val="center"/>
          </w:tcPr>
          <w:p w14:paraId="040CCBCF">
            <w:pPr>
              <w:pStyle w:val="145"/>
              <w:ind w:left="223" w:hanging="222" w:hangingChars="106"/>
              <w:jc w:val="center"/>
              <w:rPr>
                <w:color w:val="000000" w:themeColor="text1"/>
                <w:highlight w:val="none"/>
                <w14:textFill>
                  <w14:solidFill>
                    <w14:schemeClr w14:val="tx1"/>
                  </w14:solidFill>
                </w14:textFill>
              </w:rPr>
            </w:pPr>
            <w:bookmarkStart w:id="110" w:name="_Toc251052188"/>
            <w:r>
              <w:rPr>
                <w:rFonts w:hint="eastAsia" w:cs="宋体"/>
                <w:color w:val="000000" w:themeColor="text1"/>
                <w:highlight w:val="none"/>
                <w14:textFill>
                  <w14:solidFill>
                    <w14:schemeClr w14:val="tx1"/>
                  </w14:solidFill>
                </w14:textFill>
              </w:rPr>
              <w:t>职称</w:t>
            </w:r>
            <w:bookmarkEnd w:id="110"/>
          </w:p>
        </w:tc>
        <w:tc>
          <w:tcPr>
            <w:tcW w:w="4592" w:type="dxa"/>
            <w:gridSpan w:val="4"/>
            <w:noWrap w:val="0"/>
            <w:vAlign w:val="center"/>
          </w:tcPr>
          <w:p w14:paraId="0A4CD697">
            <w:pPr>
              <w:pStyle w:val="145"/>
              <w:ind w:left="223" w:hanging="222" w:hangingChars="106"/>
              <w:jc w:val="center"/>
              <w:rPr>
                <w:color w:val="000000" w:themeColor="text1"/>
                <w:highlight w:val="none"/>
                <w14:textFill>
                  <w14:solidFill>
                    <w14:schemeClr w14:val="tx1"/>
                  </w14:solidFill>
                </w14:textFill>
              </w:rPr>
            </w:pPr>
            <w:bookmarkStart w:id="111" w:name="_Toc251052189"/>
            <w:r>
              <w:rPr>
                <w:rFonts w:hint="eastAsia" w:cs="宋体"/>
                <w:color w:val="000000" w:themeColor="text1"/>
                <w:highlight w:val="none"/>
                <w14:textFill>
                  <w14:solidFill>
                    <w14:schemeClr w14:val="tx1"/>
                  </w14:solidFill>
                </w14:textFill>
              </w:rPr>
              <w:t>执业或职业资格证明</w:t>
            </w:r>
            <w:bookmarkEnd w:id="111"/>
          </w:p>
        </w:tc>
        <w:tc>
          <w:tcPr>
            <w:tcW w:w="2126" w:type="dxa"/>
            <w:gridSpan w:val="2"/>
            <w:noWrap w:val="0"/>
            <w:vAlign w:val="center"/>
          </w:tcPr>
          <w:p w14:paraId="69D3160F">
            <w:pPr>
              <w:pStyle w:val="145"/>
              <w:ind w:left="223" w:hanging="222" w:hangingChars="106"/>
              <w:jc w:val="center"/>
              <w:rPr>
                <w:color w:val="000000" w:themeColor="text1"/>
                <w:highlight w:val="none"/>
                <w14:textFill>
                  <w14:solidFill>
                    <w14:schemeClr w14:val="tx1"/>
                  </w14:solidFill>
                </w14:textFill>
              </w:rPr>
            </w:pPr>
            <w:bookmarkStart w:id="112" w:name="_Toc251052190"/>
            <w:r>
              <w:rPr>
                <w:rFonts w:hint="eastAsia" w:cs="宋体"/>
                <w:color w:val="000000" w:themeColor="text1"/>
                <w:highlight w:val="none"/>
                <w14:textFill>
                  <w14:solidFill>
                    <w14:schemeClr w14:val="tx1"/>
                  </w14:solidFill>
                </w14:textFill>
              </w:rPr>
              <w:t>承担完工</w:t>
            </w:r>
            <w:bookmarkEnd w:id="112"/>
            <w:bookmarkStart w:id="113" w:name="_Toc251052191"/>
            <w:r>
              <w:rPr>
                <w:rFonts w:hint="eastAsia" w:cs="宋体"/>
                <w:color w:val="000000" w:themeColor="text1"/>
                <w:highlight w:val="none"/>
                <w14:textFill>
                  <w14:solidFill>
                    <w14:schemeClr w14:val="tx1"/>
                  </w14:solidFill>
                </w14:textFill>
              </w:rPr>
              <w:t>工程情况</w:t>
            </w:r>
            <w:bookmarkEnd w:id="113"/>
          </w:p>
        </w:tc>
      </w:tr>
      <w:tr w14:paraId="54914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noWrap w:val="0"/>
            <w:vAlign w:val="center"/>
          </w:tcPr>
          <w:p w14:paraId="5DDCB5AA">
            <w:pPr>
              <w:pStyle w:val="145"/>
              <w:ind w:left="223" w:hanging="222" w:hangingChars="106"/>
              <w:jc w:val="center"/>
              <w:rPr>
                <w:color w:val="000000" w:themeColor="text1"/>
                <w:highlight w:val="none"/>
                <w14:textFill>
                  <w14:solidFill>
                    <w14:schemeClr w14:val="tx1"/>
                  </w14:solidFill>
                </w14:textFill>
              </w:rPr>
            </w:pPr>
          </w:p>
        </w:tc>
        <w:tc>
          <w:tcPr>
            <w:tcW w:w="829" w:type="dxa"/>
            <w:vMerge w:val="continue"/>
            <w:noWrap w:val="0"/>
            <w:vAlign w:val="center"/>
          </w:tcPr>
          <w:p w14:paraId="50F730B1">
            <w:pPr>
              <w:pStyle w:val="145"/>
              <w:ind w:left="223" w:hanging="222" w:hangingChars="106"/>
              <w:jc w:val="center"/>
              <w:rPr>
                <w:color w:val="000000" w:themeColor="text1"/>
                <w:highlight w:val="none"/>
                <w14:textFill>
                  <w14:solidFill>
                    <w14:schemeClr w14:val="tx1"/>
                  </w14:solidFill>
                </w14:textFill>
              </w:rPr>
            </w:pPr>
          </w:p>
        </w:tc>
        <w:tc>
          <w:tcPr>
            <w:tcW w:w="816" w:type="dxa"/>
            <w:vMerge w:val="continue"/>
            <w:noWrap w:val="0"/>
            <w:vAlign w:val="center"/>
          </w:tcPr>
          <w:p w14:paraId="12F77DD4">
            <w:pPr>
              <w:pStyle w:val="145"/>
              <w:ind w:left="223" w:hanging="222" w:hangingChars="106"/>
              <w:jc w:val="center"/>
              <w:rPr>
                <w:color w:val="000000" w:themeColor="text1"/>
                <w:highlight w:val="none"/>
                <w14:textFill>
                  <w14:solidFill>
                    <w14:schemeClr w14:val="tx1"/>
                  </w14:solidFill>
                </w14:textFill>
              </w:rPr>
            </w:pPr>
          </w:p>
        </w:tc>
        <w:tc>
          <w:tcPr>
            <w:tcW w:w="1148" w:type="dxa"/>
            <w:noWrap w:val="0"/>
            <w:vAlign w:val="center"/>
          </w:tcPr>
          <w:p w14:paraId="4B5A999E">
            <w:pPr>
              <w:pStyle w:val="145"/>
              <w:ind w:left="223" w:hanging="222" w:hangingChars="106"/>
              <w:jc w:val="center"/>
              <w:rPr>
                <w:color w:val="000000" w:themeColor="text1"/>
                <w:highlight w:val="none"/>
                <w14:textFill>
                  <w14:solidFill>
                    <w14:schemeClr w14:val="tx1"/>
                  </w14:solidFill>
                </w14:textFill>
              </w:rPr>
            </w:pPr>
            <w:bookmarkStart w:id="114" w:name="_Toc251052192"/>
            <w:r>
              <w:rPr>
                <w:rFonts w:hint="eastAsia" w:cs="宋体"/>
                <w:color w:val="000000" w:themeColor="text1"/>
                <w:highlight w:val="none"/>
                <w14:textFill>
                  <w14:solidFill>
                    <w14:schemeClr w14:val="tx1"/>
                  </w14:solidFill>
                </w14:textFill>
              </w:rPr>
              <w:t>证书名称</w:t>
            </w:r>
            <w:bookmarkEnd w:id="114"/>
          </w:p>
        </w:tc>
        <w:tc>
          <w:tcPr>
            <w:tcW w:w="1148" w:type="dxa"/>
            <w:noWrap w:val="0"/>
            <w:vAlign w:val="center"/>
          </w:tcPr>
          <w:p w14:paraId="0F9728AB">
            <w:pPr>
              <w:pStyle w:val="145"/>
              <w:ind w:left="223" w:hanging="222" w:hangingChars="106"/>
              <w:jc w:val="center"/>
              <w:rPr>
                <w:color w:val="000000" w:themeColor="text1"/>
                <w:highlight w:val="none"/>
                <w14:textFill>
                  <w14:solidFill>
                    <w14:schemeClr w14:val="tx1"/>
                  </w14:solidFill>
                </w14:textFill>
              </w:rPr>
            </w:pPr>
            <w:bookmarkStart w:id="115" w:name="_Toc251052193"/>
            <w:r>
              <w:rPr>
                <w:rFonts w:hint="eastAsia" w:cs="宋体"/>
                <w:color w:val="000000" w:themeColor="text1"/>
                <w:highlight w:val="none"/>
                <w14:textFill>
                  <w14:solidFill>
                    <w14:schemeClr w14:val="tx1"/>
                  </w14:solidFill>
                </w14:textFill>
              </w:rPr>
              <w:t>级别</w:t>
            </w:r>
            <w:bookmarkEnd w:id="115"/>
          </w:p>
        </w:tc>
        <w:tc>
          <w:tcPr>
            <w:tcW w:w="1148" w:type="dxa"/>
            <w:noWrap w:val="0"/>
            <w:vAlign w:val="center"/>
          </w:tcPr>
          <w:p w14:paraId="39DB3BDE">
            <w:pPr>
              <w:pStyle w:val="145"/>
              <w:ind w:left="223" w:hanging="222" w:hangingChars="106"/>
              <w:jc w:val="center"/>
              <w:rPr>
                <w:color w:val="000000" w:themeColor="text1"/>
                <w:highlight w:val="none"/>
                <w14:textFill>
                  <w14:solidFill>
                    <w14:schemeClr w14:val="tx1"/>
                  </w14:solidFill>
                </w14:textFill>
              </w:rPr>
            </w:pPr>
            <w:bookmarkStart w:id="116" w:name="_Toc251052194"/>
            <w:r>
              <w:rPr>
                <w:rFonts w:hint="eastAsia" w:cs="宋体"/>
                <w:color w:val="000000" w:themeColor="text1"/>
                <w:highlight w:val="none"/>
                <w14:textFill>
                  <w14:solidFill>
                    <w14:schemeClr w14:val="tx1"/>
                  </w14:solidFill>
                </w14:textFill>
              </w:rPr>
              <w:t>证号</w:t>
            </w:r>
            <w:bookmarkEnd w:id="116"/>
          </w:p>
        </w:tc>
        <w:tc>
          <w:tcPr>
            <w:tcW w:w="1148" w:type="dxa"/>
            <w:noWrap w:val="0"/>
            <w:vAlign w:val="center"/>
          </w:tcPr>
          <w:p w14:paraId="66A7177C">
            <w:pPr>
              <w:pStyle w:val="145"/>
              <w:ind w:left="223" w:hanging="222" w:hangingChars="106"/>
              <w:jc w:val="center"/>
              <w:rPr>
                <w:color w:val="000000" w:themeColor="text1"/>
                <w:highlight w:val="none"/>
                <w14:textFill>
                  <w14:solidFill>
                    <w14:schemeClr w14:val="tx1"/>
                  </w14:solidFill>
                </w14:textFill>
              </w:rPr>
            </w:pPr>
            <w:bookmarkStart w:id="117" w:name="_Toc251052195"/>
            <w:r>
              <w:rPr>
                <w:rFonts w:hint="eastAsia" w:cs="宋体"/>
                <w:color w:val="000000" w:themeColor="text1"/>
                <w:highlight w:val="none"/>
                <w14:textFill>
                  <w14:solidFill>
                    <w14:schemeClr w14:val="tx1"/>
                  </w14:solidFill>
                </w14:textFill>
              </w:rPr>
              <w:t>专业</w:t>
            </w:r>
            <w:bookmarkEnd w:id="117"/>
          </w:p>
        </w:tc>
        <w:tc>
          <w:tcPr>
            <w:tcW w:w="850" w:type="dxa"/>
            <w:noWrap w:val="0"/>
            <w:vAlign w:val="center"/>
          </w:tcPr>
          <w:p w14:paraId="5003B3BE">
            <w:pPr>
              <w:pStyle w:val="145"/>
              <w:ind w:left="223" w:hanging="222" w:hangingChars="106"/>
              <w:jc w:val="center"/>
              <w:rPr>
                <w:color w:val="000000" w:themeColor="text1"/>
                <w:highlight w:val="none"/>
                <w14:textFill>
                  <w14:solidFill>
                    <w14:schemeClr w14:val="tx1"/>
                  </w14:solidFill>
                </w14:textFill>
              </w:rPr>
            </w:pPr>
            <w:bookmarkStart w:id="118" w:name="_Toc251052197"/>
            <w:r>
              <w:rPr>
                <w:rFonts w:hint="eastAsia" w:cs="宋体"/>
                <w:color w:val="000000" w:themeColor="text1"/>
                <w:highlight w:val="none"/>
                <w14:textFill>
                  <w14:solidFill>
                    <w14:schemeClr w14:val="tx1"/>
                  </w14:solidFill>
                </w14:textFill>
              </w:rPr>
              <w:t>项目数</w:t>
            </w:r>
            <w:bookmarkEnd w:id="118"/>
          </w:p>
        </w:tc>
        <w:tc>
          <w:tcPr>
            <w:tcW w:w="1276" w:type="dxa"/>
            <w:noWrap w:val="0"/>
            <w:vAlign w:val="center"/>
          </w:tcPr>
          <w:p w14:paraId="51C47027">
            <w:pPr>
              <w:pStyle w:val="145"/>
              <w:ind w:left="223" w:hanging="222" w:hangingChars="106"/>
              <w:jc w:val="center"/>
              <w:rPr>
                <w:color w:val="000000" w:themeColor="text1"/>
                <w:highlight w:val="none"/>
                <w14:textFill>
                  <w14:solidFill>
                    <w14:schemeClr w14:val="tx1"/>
                  </w14:solidFill>
                </w14:textFill>
              </w:rPr>
            </w:pPr>
            <w:bookmarkStart w:id="119" w:name="_Toc251052198"/>
            <w:r>
              <w:rPr>
                <w:rFonts w:hint="eastAsia" w:cs="宋体"/>
                <w:color w:val="000000" w:themeColor="text1"/>
                <w:highlight w:val="none"/>
                <w14:textFill>
                  <w14:solidFill>
                    <w14:schemeClr w14:val="tx1"/>
                  </w14:solidFill>
                </w14:textFill>
              </w:rPr>
              <w:t>主要项目</w:t>
            </w:r>
          </w:p>
          <w:p w14:paraId="43A69B5C">
            <w:pPr>
              <w:pStyle w:val="145"/>
              <w:ind w:left="223" w:hanging="222" w:hangingChars="106"/>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名称</w:t>
            </w:r>
            <w:bookmarkEnd w:id="119"/>
          </w:p>
        </w:tc>
      </w:tr>
      <w:tr w14:paraId="399C2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4308CF6E">
            <w:pPr>
              <w:pStyle w:val="145"/>
              <w:ind w:left="223" w:hanging="222" w:hangingChars="106"/>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施工员</w:t>
            </w:r>
          </w:p>
        </w:tc>
        <w:tc>
          <w:tcPr>
            <w:tcW w:w="829" w:type="dxa"/>
            <w:noWrap w:val="0"/>
            <w:vAlign w:val="center"/>
          </w:tcPr>
          <w:p w14:paraId="7F436219">
            <w:pPr>
              <w:pStyle w:val="145"/>
              <w:ind w:left="223" w:hanging="222" w:hangingChars="106"/>
              <w:jc w:val="center"/>
              <w:rPr>
                <w:color w:val="000000" w:themeColor="text1"/>
                <w:highlight w:val="none"/>
                <w14:textFill>
                  <w14:solidFill>
                    <w14:schemeClr w14:val="tx1"/>
                  </w14:solidFill>
                </w14:textFill>
              </w:rPr>
            </w:pPr>
          </w:p>
        </w:tc>
        <w:tc>
          <w:tcPr>
            <w:tcW w:w="816" w:type="dxa"/>
            <w:noWrap w:val="0"/>
            <w:vAlign w:val="center"/>
          </w:tcPr>
          <w:p w14:paraId="6405CB31">
            <w:pPr>
              <w:pStyle w:val="145"/>
              <w:ind w:left="223" w:hanging="222" w:hangingChars="106"/>
              <w:jc w:val="center"/>
              <w:rPr>
                <w:color w:val="000000" w:themeColor="text1"/>
                <w:highlight w:val="none"/>
                <w14:textFill>
                  <w14:solidFill>
                    <w14:schemeClr w14:val="tx1"/>
                  </w14:solidFill>
                </w14:textFill>
              </w:rPr>
            </w:pPr>
          </w:p>
        </w:tc>
        <w:tc>
          <w:tcPr>
            <w:tcW w:w="1148" w:type="dxa"/>
            <w:noWrap w:val="0"/>
            <w:vAlign w:val="center"/>
          </w:tcPr>
          <w:p w14:paraId="57E32A65">
            <w:pPr>
              <w:pStyle w:val="145"/>
              <w:ind w:left="223" w:hanging="222" w:hangingChars="106"/>
              <w:jc w:val="center"/>
              <w:rPr>
                <w:color w:val="000000" w:themeColor="text1"/>
                <w:highlight w:val="none"/>
                <w14:textFill>
                  <w14:solidFill>
                    <w14:schemeClr w14:val="tx1"/>
                  </w14:solidFill>
                </w14:textFill>
              </w:rPr>
            </w:pPr>
          </w:p>
        </w:tc>
        <w:tc>
          <w:tcPr>
            <w:tcW w:w="1148" w:type="dxa"/>
            <w:noWrap w:val="0"/>
            <w:vAlign w:val="center"/>
          </w:tcPr>
          <w:p w14:paraId="0D4CF58B">
            <w:pPr>
              <w:pStyle w:val="145"/>
              <w:ind w:left="223" w:hanging="222" w:hangingChars="106"/>
              <w:jc w:val="center"/>
              <w:rPr>
                <w:color w:val="000000" w:themeColor="text1"/>
                <w:highlight w:val="none"/>
                <w14:textFill>
                  <w14:solidFill>
                    <w14:schemeClr w14:val="tx1"/>
                  </w14:solidFill>
                </w14:textFill>
              </w:rPr>
            </w:pPr>
          </w:p>
        </w:tc>
        <w:tc>
          <w:tcPr>
            <w:tcW w:w="1148" w:type="dxa"/>
            <w:noWrap w:val="0"/>
            <w:vAlign w:val="center"/>
          </w:tcPr>
          <w:p w14:paraId="5919E11E">
            <w:pPr>
              <w:pStyle w:val="145"/>
              <w:ind w:left="223" w:hanging="222" w:hangingChars="106"/>
              <w:jc w:val="center"/>
              <w:rPr>
                <w:color w:val="000000" w:themeColor="text1"/>
                <w:highlight w:val="none"/>
                <w14:textFill>
                  <w14:solidFill>
                    <w14:schemeClr w14:val="tx1"/>
                  </w14:solidFill>
                </w14:textFill>
              </w:rPr>
            </w:pPr>
          </w:p>
        </w:tc>
        <w:tc>
          <w:tcPr>
            <w:tcW w:w="1148" w:type="dxa"/>
            <w:noWrap w:val="0"/>
            <w:vAlign w:val="center"/>
          </w:tcPr>
          <w:p w14:paraId="59ADFBBD">
            <w:pPr>
              <w:pStyle w:val="145"/>
              <w:ind w:left="223" w:hanging="222" w:hangingChars="106"/>
              <w:jc w:val="center"/>
              <w:rPr>
                <w:color w:val="000000" w:themeColor="text1"/>
                <w:highlight w:val="none"/>
                <w14:textFill>
                  <w14:solidFill>
                    <w14:schemeClr w14:val="tx1"/>
                  </w14:solidFill>
                </w14:textFill>
              </w:rPr>
            </w:pPr>
          </w:p>
        </w:tc>
        <w:tc>
          <w:tcPr>
            <w:tcW w:w="850" w:type="dxa"/>
            <w:noWrap w:val="0"/>
            <w:vAlign w:val="center"/>
          </w:tcPr>
          <w:p w14:paraId="2DEF6A15">
            <w:pPr>
              <w:pStyle w:val="145"/>
              <w:ind w:left="223" w:hanging="222" w:hangingChars="106"/>
              <w:jc w:val="center"/>
              <w:rPr>
                <w:color w:val="000000" w:themeColor="text1"/>
                <w:highlight w:val="none"/>
                <w14:textFill>
                  <w14:solidFill>
                    <w14:schemeClr w14:val="tx1"/>
                  </w14:solidFill>
                </w14:textFill>
              </w:rPr>
            </w:pPr>
          </w:p>
        </w:tc>
        <w:tc>
          <w:tcPr>
            <w:tcW w:w="1276" w:type="dxa"/>
            <w:noWrap w:val="0"/>
            <w:vAlign w:val="center"/>
          </w:tcPr>
          <w:p w14:paraId="0FF88C3E">
            <w:pPr>
              <w:pStyle w:val="145"/>
              <w:ind w:left="223" w:hanging="222" w:hangingChars="106"/>
              <w:jc w:val="center"/>
              <w:rPr>
                <w:color w:val="000000" w:themeColor="text1"/>
                <w:highlight w:val="none"/>
                <w14:textFill>
                  <w14:solidFill>
                    <w14:schemeClr w14:val="tx1"/>
                  </w14:solidFill>
                </w14:textFill>
              </w:rPr>
            </w:pPr>
          </w:p>
        </w:tc>
      </w:tr>
      <w:tr w14:paraId="1BC2F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01957B81">
            <w:pPr>
              <w:pStyle w:val="145"/>
              <w:ind w:left="223" w:hanging="222" w:hangingChars="106"/>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质量员</w:t>
            </w:r>
          </w:p>
        </w:tc>
        <w:tc>
          <w:tcPr>
            <w:tcW w:w="829" w:type="dxa"/>
            <w:noWrap w:val="0"/>
            <w:vAlign w:val="center"/>
          </w:tcPr>
          <w:p w14:paraId="5415225F">
            <w:pPr>
              <w:pStyle w:val="145"/>
              <w:ind w:left="223" w:hanging="222" w:hangingChars="106"/>
              <w:jc w:val="center"/>
              <w:rPr>
                <w:color w:val="000000" w:themeColor="text1"/>
                <w:highlight w:val="none"/>
                <w14:textFill>
                  <w14:solidFill>
                    <w14:schemeClr w14:val="tx1"/>
                  </w14:solidFill>
                </w14:textFill>
              </w:rPr>
            </w:pPr>
          </w:p>
        </w:tc>
        <w:tc>
          <w:tcPr>
            <w:tcW w:w="816" w:type="dxa"/>
            <w:noWrap w:val="0"/>
            <w:vAlign w:val="center"/>
          </w:tcPr>
          <w:p w14:paraId="21F58A75">
            <w:pPr>
              <w:pStyle w:val="145"/>
              <w:ind w:left="223" w:hanging="222" w:hangingChars="106"/>
              <w:jc w:val="center"/>
              <w:rPr>
                <w:color w:val="000000" w:themeColor="text1"/>
                <w:highlight w:val="none"/>
                <w14:textFill>
                  <w14:solidFill>
                    <w14:schemeClr w14:val="tx1"/>
                  </w14:solidFill>
                </w14:textFill>
              </w:rPr>
            </w:pPr>
          </w:p>
        </w:tc>
        <w:tc>
          <w:tcPr>
            <w:tcW w:w="1148" w:type="dxa"/>
            <w:noWrap w:val="0"/>
            <w:vAlign w:val="center"/>
          </w:tcPr>
          <w:p w14:paraId="26D83666">
            <w:pPr>
              <w:pStyle w:val="145"/>
              <w:ind w:left="223" w:hanging="222" w:hangingChars="106"/>
              <w:jc w:val="center"/>
              <w:rPr>
                <w:color w:val="000000" w:themeColor="text1"/>
                <w:highlight w:val="none"/>
                <w14:textFill>
                  <w14:solidFill>
                    <w14:schemeClr w14:val="tx1"/>
                  </w14:solidFill>
                </w14:textFill>
              </w:rPr>
            </w:pPr>
          </w:p>
        </w:tc>
        <w:tc>
          <w:tcPr>
            <w:tcW w:w="1148" w:type="dxa"/>
            <w:noWrap w:val="0"/>
            <w:vAlign w:val="center"/>
          </w:tcPr>
          <w:p w14:paraId="7BD31867">
            <w:pPr>
              <w:pStyle w:val="145"/>
              <w:ind w:left="223" w:hanging="222" w:hangingChars="106"/>
              <w:jc w:val="center"/>
              <w:rPr>
                <w:color w:val="000000" w:themeColor="text1"/>
                <w:highlight w:val="none"/>
                <w14:textFill>
                  <w14:solidFill>
                    <w14:schemeClr w14:val="tx1"/>
                  </w14:solidFill>
                </w14:textFill>
              </w:rPr>
            </w:pPr>
          </w:p>
        </w:tc>
        <w:tc>
          <w:tcPr>
            <w:tcW w:w="1148" w:type="dxa"/>
            <w:noWrap w:val="0"/>
            <w:vAlign w:val="center"/>
          </w:tcPr>
          <w:p w14:paraId="149BB7E6">
            <w:pPr>
              <w:pStyle w:val="145"/>
              <w:ind w:left="223" w:hanging="222" w:hangingChars="106"/>
              <w:jc w:val="center"/>
              <w:rPr>
                <w:color w:val="000000" w:themeColor="text1"/>
                <w:highlight w:val="none"/>
                <w14:textFill>
                  <w14:solidFill>
                    <w14:schemeClr w14:val="tx1"/>
                  </w14:solidFill>
                </w14:textFill>
              </w:rPr>
            </w:pPr>
          </w:p>
        </w:tc>
        <w:tc>
          <w:tcPr>
            <w:tcW w:w="1148" w:type="dxa"/>
            <w:noWrap w:val="0"/>
            <w:vAlign w:val="center"/>
          </w:tcPr>
          <w:p w14:paraId="7BD48907">
            <w:pPr>
              <w:pStyle w:val="145"/>
              <w:ind w:left="223" w:hanging="222" w:hangingChars="106"/>
              <w:jc w:val="center"/>
              <w:rPr>
                <w:color w:val="000000" w:themeColor="text1"/>
                <w:highlight w:val="none"/>
                <w14:textFill>
                  <w14:solidFill>
                    <w14:schemeClr w14:val="tx1"/>
                  </w14:solidFill>
                </w14:textFill>
              </w:rPr>
            </w:pPr>
          </w:p>
        </w:tc>
        <w:tc>
          <w:tcPr>
            <w:tcW w:w="850" w:type="dxa"/>
            <w:noWrap w:val="0"/>
            <w:vAlign w:val="center"/>
          </w:tcPr>
          <w:p w14:paraId="0004166E">
            <w:pPr>
              <w:pStyle w:val="145"/>
              <w:ind w:left="223" w:hanging="222" w:hangingChars="106"/>
              <w:jc w:val="center"/>
              <w:rPr>
                <w:color w:val="000000" w:themeColor="text1"/>
                <w:highlight w:val="none"/>
                <w14:textFill>
                  <w14:solidFill>
                    <w14:schemeClr w14:val="tx1"/>
                  </w14:solidFill>
                </w14:textFill>
              </w:rPr>
            </w:pPr>
          </w:p>
        </w:tc>
        <w:tc>
          <w:tcPr>
            <w:tcW w:w="1276" w:type="dxa"/>
            <w:noWrap w:val="0"/>
            <w:vAlign w:val="center"/>
          </w:tcPr>
          <w:p w14:paraId="5DFAC58A">
            <w:pPr>
              <w:pStyle w:val="145"/>
              <w:ind w:left="223" w:hanging="222" w:hangingChars="106"/>
              <w:jc w:val="center"/>
              <w:rPr>
                <w:color w:val="000000" w:themeColor="text1"/>
                <w:highlight w:val="none"/>
                <w14:textFill>
                  <w14:solidFill>
                    <w14:schemeClr w14:val="tx1"/>
                  </w14:solidFill>
                </w14:textFill>
              </w:rPr>
            </w:pPr>
          </w:p>
        </w:tc>
      </w:tr>
      <w:tr w14:paraId="7634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7E96E548">
            <w:pPr>
              <w:pStyle w:val="145"/>
              <w:ind w:left="223" w:hanging="222" w:hangingChars="106"/>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安全员</w:t>
            </w:r>
          </w:p>
        </w:tc>
        <w:tc>
          <w:tcPr>
            <w:tcW w:w="829" w:type="dxa"/>
            <w:noWrap w:val="0"/>
            <w:vAlign w:val="center"/>
          </w:tcPr>
          <w:p w14:paraId="5C0C40D6">
            <w:pPr>
              <w:pStyle w:val="145"/>
              <w:ind w:left="223" w:hanging="222" w:hangingChars="106"/>
              <w:jc w:val="center"/>
              <w:rPr>
                <w:color w:val="000000" w:themeColor="text1"/>
                <w:highlight w:val="none"/>
                <w14:textFill>
                  <w14:solidFill>
                    <w14:schemeClr w14:val="tx1"/>
                  </w14:solidFill>
                </w14:textFill>
              </w:rPr>
            </w:pPr>
          </w:p>
        </w:tc>
        <w:tc>
          <w:tcPr>
            <w:tcW w:w="816" w:type="dxa"/>
            <w:noWrap w:val="0"/>
            <w:vAlign w:val="center"/>
          </w:tcPr>
          <w:p w14:paraId="72EC843D">
            <w:pPr>
              <w:pStyle w:val="145"/>
              <w:ind w:left="223" w:hanging="222" w:hangingChars="106"/>
              <w:jc w:val="center"/>
              <w:rPr>
                <w:color w:val="000000" w:themeColor="text1"/>
                <w:highlight w:val="none"/>
                <w14:textFill>
                  <w14:solidFill>
                    <w14:schemeClr w14:val="tx1"/>
                  </w14:solidFill>
                </w14:textFill>
              </w:rPr>
            </w:pPr>
          </w:p>
        </w:tc>
        <w:tc>
          <w:tcPr>
            <w:tcW w:w="1148" w:type="dxa"/>
            <w:noWrap w:val="0"/>
            <w:vAlign w:val="center"/>
          </w:tcPr>
          <w:p w14:paraId="5C543507">
            <w:pPr>
              <w:pStyle w:val="145"/>
              <w:ind w:left="223" w:hanging="222" w:hangingChars="106"/>
              <w:jc w:val="center"/>
              <w:rPr>
                <w:color w:val="000000" w:themeColor="text1"/>
                <w:highlight w:val="none"/>
                <w14:textFill>
                  <w14:solidFill>
                    <w14:schemeClr w14:val="tx1"/>
                  </w14:solidFill>
                </w14:textFill>
              </w:rPr>
            </w:pPr>
          </w:p>
        </w:tc>
        <w:tc>
          <w:tcPr>
            <w:tcW w:w="1148" w:type="dxa"/>
            <w:noWrap w:val="0"/>
            <w:vAlign w:val="center"/>
          </w:tcPr>
          <w:p w14:paraId="2653844B">
            <w:pPr>
              <w:pStyle w:val="145"/>
              <w:ind w:left="223" w:hanging="222" w:hangingChars="106"/>
              <w:jc w:val="center"/>
              <w:rPr>
                <w:color w:val="000000" w:themeColor="text1"/>
                <w:highlight w:val="none"/>
                <w14:textFill>
                  <w14:solidFill>
                    <w14:schemeClr w14:val="tx1"/>
                  </w14:solidFill>
                </w14:textFill>
              </w:rPr>
            </w:pPr>
          </w:p>
        </w:tc>
        <w:tc>
          <w:tcPr>
            <w:tcW w:w="1148" w:type="dxa"/>
            <w:noWrap w:val="0"/>
            <w:vAlign w:val="center"/>
          </w:tcPr>
          <w:p w14:paraId="01F84FB0">
            <w:pPr>
              <w:pStyle w:val="145"/>
              <w:ind w:left="223" w:hanging="222" w:hangingChars="106"/>
              <w:jc w:val="center"/>
              <w:rPr>
                <w:color w:val="000000" w:themeColor="text1"/>
                <w:highlight w:val="none"/>
                <w14:textFill>
                  <w14:solidFill>
                    <w14:schemeClr w14:val="tx1"/>
                  </w14:solidFill>
                </w14:textFill>
              </w:rPr>
            </w:pPr>
          </w:p>
        </w:tc>
        <w:tc>
          <w:tcPr>
            <w:tcW w:w="1148" w:type="dxa"/>
            <w:noWrap w:val="0"/>
            <w:vAlign w:val="center"/>
          </w:tcPr>
          <w:p w14:paraId="65A1EDFB">
            <w:pPr>
              <w:pStyle w:val="145"/>
              <w:ind w:left="223" w:hanging="222" w:hangingChars="106"/>
              <w:jc w:val="center"/>
              <w:rPr>
                <w:color w:val="000000" w:themeColor="text1"/>
                <w:highlight w:val="none"/>
                <w14:textFill>
                  <w14:solidFill>
                    <w14:schemeClr w14:val="tx1"/>
                  </w14:solidFill>
                </w14:textFill>
              </w:rPr>
            </w:pPr>
          </w:p>
        </w:tc>
        <w:tc>
          <w:tcPr>
            <w:tcW w:w="850" w:type="dxa"/>
            <w:noWrap w:val="0"/>
            <w:vAlign w:val="center"/>
          </w:tcPr>
          <w:p w14:paraId="23092DC2">
            <w:pPr>
              <w:pStyle w:val="145"/>
              <w:ind w:left="223" w:hanging="222" w:hangingChars="106"/>
              <w:jc w:val="center"/>
              <w:rPr>
                <w:color w:val="000000" w:themeColor="text1"/>
                <w:highlight w:val="none"/>
                <w14:textFill>
                  <w14:solidFill>
                    <w14:schemeClr w14:val="tx1"/>
                  </w14:solidFill>
                </w14:textFill>
              </w:rPr>
            </w:pPr>
          </w:p>
        </w:tc>
        <w:tc>
          <w:tcPr>
            <w:tcW w:w="1276" w:type="dxa"/>
            <w:noWrap w:val="0"/>
            <w:vAlign w:val="center"/>
          </w:tcPr>
          <w:p w14:paraId="669A9D15">
            <w:pPr>
              <w:pStyle w:val="145"/>
              <w:ind w:left="223" w:hanging="222" w:hangingChars="106"/>
              <w:jc w:val="center"/>
              <w:rPr>
                <w:color w:val="000000" w:themeColor="text1"/>
                <w:highlight w:val="none"/>
                <w14:textFill>
                  <w14:solidFill>
                    <w14:schemeClr w14:val="tx1"/>
                  </w14:solidFill>
                </w14:textFill>
              </w:rPr>
            </w:pPr>
          </w:p>
        </w:tc>
      </w:tr>
      <w:tr w14:paraId="1BB17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7B3C756C">
            <w:pPr>
              <w:pStyle w:val="145"/>
              <w:ind w:left="223" w:hanging="222" w:hangingChars="106"/>
              <w:jc w:val="center"/>
              <w:rPr>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材料员</w:t>
            </w:r>
          </w:p>
        </w:tc>
        <w:tc>
          <w:tcPr>
            <w:tcW w:w="829" w:type="dxa"/>
            <w:noWrap w:val="0"/>
            <w:vAlign w:val="center"/>
          </w:tcPr>
          <w:p w14:paraId="0059A77A">
            <w:pPr>
              <w:pStyle w:val="145"/>
              <w:ind w:left="223" w:hanging="222" w:hangingChars="106"/>
              <w:jc w:val="center"/>
              <w:rPr>
                <w:color w:val="000000" w:themeColor="text1"/>
                <w:highlight w:val="none"/>
                <w14:textFill>
                  <w14:solidFill>
                    <w14:schemeClr w14:val="tx1"/>
                  </w14:solidFill>
                </w14:textFill>
              </w:rPr>
            </w:pPr>
          </w:p>
        </w:tc>
        <w:tc>
          <w:tcPr>
            <w:tcW w:w="816" w:type="dxa"/>
            <w:noWrap w:val="0"/>
            <w:vAlign w:val="center"/>
          </w:tcPr>
          <w:p w14:paraId="066BE157">
            <w:pPr>
              <w:pStyle w:val="145"/>
              <w:ind w:left="223" w:hanging="222" w:hangingChars="106"/>
              <w:jc w:val="center"/>
              <w:rPr>
                <w:color w:val="000000" w:themeColor="text1"/>
                <w:highlight w:val="none"/>
                <w14:textFill>
                  <w14:solidFill>
                    <w14:schemeClr w14:val="tx1"/>
                  </w14:solidFill>
                </w14:textFill>
              </w:rPr>
            </w:pPr>
          </w:p>
        </w:tc>
        <w:tc>
          <w:tcPr>
            <w:tcW w:w="1148" w:type="dxa"/>
            <w:noWrap w:val="0"/>
            <w:vAlign w:val="center"/>
          </w:tcPr>
          <w:p w14:paraId="42360EFD">
            <w:pPr>
              <w:pStyle w:val="145"/>
              <w:ind w:left="223" w:hanging="222" w:hangingChars="106"/>
              <w:jc w:val="center"/>
              <w:rPr>
                <w:color w:val="000000" w:themeColor="text1"/>
                <w:highlight w:val="none"/>
                <w14:textFill>
                  <w14:solidFill>
                    <w14:schemeClr w14:val="tx1"/>
                  </w14:solidFill>
                </w14:textFill>
              </w:rPr>
            </w:pPr>
          </w:p>
        </w:tc>
        <w:tc>
          <w:tcPr>
            <w:tcW w:w="1148" w:type="dxa"/>
            <w:noWrap w:val="0"/>
            <w:vAlign w:val="center"/>
          </w:tcPr>
          <w:p w14:paraId="76976A19">
            <w:pPr>
              <w:pStyle w:val="145"/>
              <w:ind w:left="223" w:hanging="222" w:hangingChars="106"/>
              <w:jc w:val="center"/>
              <w:rPr>
                <w:color w:val="000000" w:themeColor="text1"/>
                <w:highlight w:val="none"/>
                <w14:textFill>
                  <w14:solidFill>
                    <w14:schemeClr w14:val="tx1"/>
                  </w14:solidFill>
                </w14:textFill>
              </w:rPr>
            </w:pPr>
          </w:p>
        </w:tc>
        <w:tc>
          <w:tcPr>
            <w:tcW w:w="1148" w:type="dxa"/>
            <w:noWrap w:val="0"/>
            <w:vAlign w:val="center"/>
          </w:tcPr>
          <w:p w14:paraId="3387AE8E">
            <w:pPr>
              <w:pStyle w:val="145"/>
              <w:ind w:left="223" w:hanging="222" w:hangingChars="106"/>
              <w:jc w:val="center"/>
              <w:rPr>
                <w:color w:val="000000" w:themeColor="text1"/>
                <w:highlight w:val="none"/>
                <w14:textFill>
                  <w14:solidFill>
                    <w14:schemeClr w14:val="tx1"/>
                  </w14:solidFill>
                </w14:textFill>
              </w:rPr>
            </w:pPr>
          </w:p>
        </w:tc>
        <w:tc>
          <w:tcPr>
            <w:tcW w:w="1148" w:type="dxa"/>
            <w:noWrap w:val="0"/>
            <w:vAlign w:val="center"/>
          </w:tcPr>
          <w:p w14:paraId="0F0F456D">
            <w:pPr>
              <w:pStyle w:val="145"/>
              <w:ind w:left="223" w:hanging="222" w:hangingChars="106"/>
              <w:jc w:val="center"/>
              <w:rPr>
                <w:color w:val="000000" w:themeColor="text1"/>
                <w:highlight w:val="none"/>
                <w14:textFill>
                  <w14:solidFill>
                    <w14:schemeClr w14:val="tx1"/>
                  </w14:solidFill>
                </w14:textFill>
              </w:rPr>
            </w:pPr>
          </w:p>
        </w:tc>
        <w:tc>
          <w:tcPr>
            <w:tcW w:w="850" w:type="dxa"/>
            <w:noWrap w:val="0"/>
            <w:vAlign w:val="center"/>
          </w:tcPr>
          <w:p w14:paraId="4E83F91E">
            <w:pPr>
              <w:pStyle w:val="145"/>
              <w:ind w:left="223" w:hanging="222" w:hangingChars="106"/>
              <w:jc w:val="center"/>
              <w:rPr>
                <w:color w:val="000000" w:themeColor="text1"/>
                <w:highlight w:val="none"/>
                <w14:textFill>
                  <w14:solidFill>
                    <w14:schemeClr w14:val="tx1"/>
                  </w14:solidFill>
                </w14:textFill>
              </w:rPr>
            </w:pPr>
          </w:p>
        </w:tc>
        <w:tc>
          <w:tcPr>
            <w:tcW w:w="1276" w:type="dxa"/>
            <w:noWrap w:val="0"/>
            <w:vAlign w:val="center"/>
          </w:tcPr>
          <w:p w14:paraId="426E5984">
            <w:pPr>
              <w:pStyle w:val="145"/>
              <w:ind w:left="223" w:hanging="222" w:hangingChars="106"/>
              <w:jc w:val="center"/>
              <w:rPr>
                <w:color w:val="000000" w:themeColor="text1"/>
                <w:highlight w:val="none"/>
                <w14:textFill>
                  <w14:solidFill>
                    <w14:schemeClr w14:val="tx1"/>
                  </w14:solidFill>
                </w14:textFill>
              </w:rPr>
            </w:pPr>
          </w:p>
        </w:tc>
      </w:tr>
      <w:tr w14:paraId="66753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582DA89C">
            <w:pPr>
              <w:pStyle w:val="145"/>
              <w:ind w:left="223" w:hanging="222" w:hangingChars="106"/>
              <w:jc w:val="center"/>
              <w:rPr>
                <w:color w:val="000000" w:themeColor="text1"/>
                <w:highlight w:val="none"/>
                <w14:textFill>
                  <w14:solidFill>
                    <w14:schemeClr w14:val="tx1"/>
                  </w14:solidFill>
                </w14:textFill>
              </w:rPr>
            </w:pPr>
          </w:p>
        </w:tc>
        <w:tc>
          <w:tcPr>
            <w:tcW w:w="829" w:type="dxa"/>
            <w:noWrap w:val="0"/>
            <w:vAlign w:val="center"/>
          </w:tcPr>
          <w:p w14:paraId="3F7B771D">
            <w:pPr>
              <w:pStyle w:val="145"/>
              <w:ind w:left="223" w:hanging="222" w:hangingChars="106"/>
              <w:jc w:val="center"/>
              <w:rPr>
                <w:color w:val="000000" w:themeColor="text1"/>
                <w:highlight w:val="none"/>
                <w14:textFill>
                  <w14:solidFill>
                    <w14:schemeClr w14:val="tx1"/>
                  </w14:solidFill>
                </w14:textFill>
              </w:rPr>
            </w:pPr>
          </w:p>
        </w:tc>
        <w:tc>
          <w:tcPr>
            <w:tcW w:w="816" w:type="dxa"/>
            <w:noWrap w:val="0"/>
            <w:vAlign w:val="center"/>
          </w:tcPr>
          <w:p w14:paraId="0FC3E292">
            <w:pPr>
              <w:pStyle w:val="145"/>
              <w:ind w:left="223" w:hanging="222" w:hangingChars="106"/>
              <w:jc w:val="center"/>
              <w:rPr>
                <w:color w:val="000000" w:themeColor="text1"/>
                <w:highlight w:val="none"/>
                <w14:textFill>
                  <w14:solidFill>
                    <w14:schemeClr w14:val="tx1"/>
                  </w14:solidFill>
                </w14:textFill>
              </w:rPr>
            </w:pPr>
          </w:p>
        </w:tc>
        <w:tc>
          <w:tcPr>
            <w:tcW w:w="1148" w:type="dxa"/>
            <w:noWrap w:val="0"/>
            <w:vAlign w:val="center"/>
          </w:tcPr>
          <w:p w14:paraId="432B264D">
            <w:pPr>
              <w:pStyle w:val="145"/>
              <w:ind w:left="223" w:hanging="222" w:hangingChars="106"/>
              <w:jc w:val="center"/>
              <w:rPr>
                <w:color w:val="000000" w:themeColor="text1"/>
                <w:highlight w:val="none"/>
                <w14:textFill>
                  <w14:solidFill>
                    <w14:schemeClr w14:val="tx1"/>
                  </w14:solidFill>
                </w14:textFill>
              </w:rPr>
            </w:pPr>
          </w:p>
        </w:tc>
        <w:tc>
          <w:tcPr>
            <w:tcW w:w="1148" w:type="dxa"/>
            <w:noWrap w:val="0"/>
            <w:vAlign w:val="center"/>
          </w:tcPr>
          <w:p w14:paraId="411F5BF0">
            <w:pPr>
              <w:pStyle w:val="145"/>
              <w:ind w:left="223" w:hanging="222" w:hangingChars="106"/>
              <w:jc w:val="center"/>
              <w:rPr>
                <w:color w:val="000000" w:themeColor="text1"/>
                <w:highlight w:val="none"/>
                <w14:textFill>
                  <w14:solidFill>
                    <w14:schemeClr w14:val="tx1"/>
                  </w14:solidFill>
                </w14:textFill>
              </w:rPr>
            </w:pPr>
          </w:p>
        </w:tc>
        <w:tc>
          <w:tcPr>
            <w:tcW w:w="1148" w:type="dxa"/>
            <w:noWrap w:val="0"/>
            <w:vAlign w:val="center"/>
          </w:tcPr>
          <w:p w14:paraId="73184301">
            <w:pPr>
              <w:pStyle w:val="145"/>
              <w:ind w:left="223" w:hanging="222" w:hangingChars="106"/>
              <w:jc w:val="center"/>
              <w:rPr>
                <w:color w:val="000000" w:themeColor="text1"/>
                <w:highlight w:val="none"/>
                <w14:textFill>
                  <w14:solidFill>
                    <w14:schemeClr w14:val="tx1"/>
                  </w14:solidFill>
                </w14:textFill>
              </w:rPr>
            </w:pPr>
          </w:p>
        </w:tc>
        <w:tc>
          <w:tcPr>
            <w:tcW w:w="1148" w:type="dxa"/>
            <w:noWrap w:val="0"/>
            <w:vAlign w:val="center"/>
          </w:tcPr>
          <w:p w14:paraId="7B34302A">
            <w:pPr>
              <w:pStyle w:val="145"/>
              <w:ind w:left="223" w:hanging="222" w:hangingChars="106"/>
              <w:jc w:val="center"/>
              <w:rPr>
                <w:color w:val="000000" w:themeColor="text1"/>
                <w:highlight w:val="none"/>
                <w14:textFill>
                  <w14:solidFill>
                    <w14:schemeClr w14:val="tx1"/>
                  </w14:solidFill>
                </w14:textFill>
              </w:rPr>
            </w:pPr>
          </w:p>
        </w:tc>
        <w:tc>
          <w:tcPr>
            <w:tcW w:w="850" w:type="dxa"/>
            <w:noWrap w:val="0"/>
            <w:vAlign w:val="center"/>
          </w:tcPr>
          <w:p w14:paraId="73781903">
            <w:pPr>
              <w:pStyle w:val="145"/>
              <w:ind w:left="223" w:hanging="222" w:hangingChars="106"/>
              <w:jc w:val="center"/>
              <w:rPr>
                <w:color w:val="000000" w:themeColor="text1"/>
                <w:highlight w:val="none"/>
                <w14:textFill>
                  <w14:solidFill>
                    <w14:schemeClr w14:val="tx1"/>
                  </w14:solidFill>
                </w14:textFill>
              </w:rPr>
            </w:pPr>
          </w:p>
        </w:tc>
        <w:tc>
          <w:tcPr>
            <w:tcW w:w="1276" w:type="dxa"/>
            <w:noWrap w:val="0"/>
            <w:vAlign w:val="center"/>
          </w:tcPr>
          <w:p w14:paraId="6C7E29EE">
            <w:pPr>
              <w:pStyle w:val="145"/>
              <w:ind w:left="223" w:hanging="222" w:hangingChars="106"/>
              <w:jc w:val="center"/>
              <w:rPr>
                <w:color w:val="000000" w:themeColor="text1"/>
                <w:highlight w:val="none"/>
                <w14:textFill>
                  <w14:solidFill>
                    <w14:schemeClr w14:val="tx1"/>
                  </w14:solidFill>
                </w14:textFill>
              </w:rPr>
            </w:pPr>
          </w:p>
        </w:tc>
      </w:tr>
      <w:tr w14:paraId="1D1EC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0E15FB20">
            <w:pPr>
              <w:pStyle w:val="145"/>
              <w:ind w:left="223" w:hanging="222" w:hangingChars="10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w:t>
            </w:r>
          </w:p>
        </w:tc>
        <w:tc>
          <w:tcPr>
            <w:tcW w:w="829" w:type="dxa"/>
            <w:noWrap w:val="0"/>
            <w:vAlign w:val="center"/>
          </w:tcPr>
          <w:p w14:paraId="27E079E8">
            <w:pPr>
              <w:pStyle w:val="145"/>
              <w:ind w:left="223" w:hanging="222" w:hangingChars="106"/>
              <w:jc w:val="center"/>
              <w:rPr>
                <w:color w:val="000000" w:themeColor="text1"/>
                <w:highlight w:val="none"/>
                <w14:textFill>
                  <w14:solidFill>
                    <w14:schemeClr w14:val="tx1"/>
                  </w14:solidFill>
                </w14:textFill>
              </w:rPr>
            </w:pPr>
          </w:p>
        </w:tc>
        <w:tc>
          <w:tcPr>
            <w:tcW w:w="816" w:type="dxa"/>
            <w:noWrap w:val="0"/>
            <w:vAlign w:val="center"/>
          </w:tcPr>
          <w:p w14:paraId="2FBBEC5C">
            <w:pPr>
              <w:pStyle w:val="145"/>
              <w:ind w:left="223" w:hanging="222" w:hangingChars="106"/>
              <w:jc w:val="center"/>
              <w:rPr>
                <w:color w:val="000000" w:themeColor="text1"/>
                <w:highlight w:val="none"/>
                <w14:textFill>
                  <w14:solidFill>
                    <w14:schemeClr w14:val="tx1"/>
                  </w14:solidFill>
                </w14:textFill>
              </w:rPr>
            </w:pPr>
          </w:p>
        </w:tc>
        <w:tc>
          <w:tcPr>
            <w:tcW w:w="1148" w:type="dxa"/>
            <w:noWrap w:val="0"/>
            <w:vAlign w:val="center"/>
          </w:tcPr>
          <w:p w14:paraId="51E7847C">
            <w:pPr>
              <w:pStyle w:val="145"/>
              <w:ind w:left="223" w:hanging="222" w:hangingChars="106"/>
              <w:jc w:val="center"/>
              <w:rPr>
                <w:color w:val="000000" w:themeColor="text1"/>
                <w:highlight w:val="none"/>
                <w14:textFill>
                  <w14:solidFill>
                    <w14:schemeClr w14:val="tx1"/>
                  </w14:solidFill>
                </w14:textFill>
              </w:rPr>
            </w:pPr>
          </w:p>
        </w:tc>
        <w:tc>
          <w:tcPr>
            <w:tcW w:w="1148" w:type="dxa"/>
            <w:noWrap w:val="0"/>
            <w:vAlign w:val="center"/>
          </w:tcPr>
          <w:p w14:paraId="50D9F884">
            <w:pPr>
              <w:pStyle w:val="145"/>
              <w:ind w:left="223" w:hanging="222" w:hangingChars="106"/>
              <w:jc w:val="center"/>
              <w:rPr>
                <w:color w:val="000000" w:themeColor="text1"/>
                <w:highlight w:val="none"/>
                <w14:textFill>
                  <w14:solidFill>
                    <w14:schemeClr w14:val="tx1"/>
                  </w14:solidFill>
                </w14:textFill>
              </w:rPr>
            </w:pPr>
          </w:p>
        </w:tc>
        <w:tc>
          <w:tcPr>
            <w:tcW w:w="1148" w:type="dxa"/>
            <w:noWrap w:val="0"/>
            <w:vAlign w:val="center"/>
          </w:tcPr>
          <w:p w14:paraId="17E6FC80">
            <w:pPr>
              <w:pStyle w:val="145"/>
              <w:ind w:left="223" w:hanging="222" w:hangingChars="106"/>
              <w:jc w:val="center"/>
              <w:rPr>
                <w:color w:val="000000" w:themeColor="text1"/>
                <w:highlight w:val="none"/>
                <w14:textFill>
                  <w14:solidFill>
                    <w14:schemeClr w14:val="tx1"/>
                  </w14:solidFill>
                </w14:textFill>
              </w:rPr>
            </w:pPr>
          </w:p>
        </w:tc>
        <w:tc>
          <w:tcPr>
            <w:tcW w:w="1148" w:type="dxa"/>
            <w:noWrap w:val="0"/>
            <w:vAlign w:val="center"/>
          </w:tcPr>
          <w:p w14:paraId="3CDA05CA">
            <w:pPr>
              <w:pStyle w:val="145"/>
              <w:ind w:left="223" w:hanging="222" w:hangingChars="106"/>
              <w:jc w:val="center"/>
              <w:rPr>
                <w:color w:val="000000" w:themeColor="text1"/>
                <w:highlight w:val="none"/>
                <w14:textFill>
                  <w14:solidFill>
                    <w14:schemeClr w14:val="tx1"/>
                  </w14:solidFill>
                </w14:textFill>
              </w:rPr>
            </w:pPr>
          </w:p>
        </w:tc>
        <w:tc>
          <w:tcPr>
            <w:tcW w:w="850" w:type="dxa"/>
            <w:noWrap w:val="0"/>
            <w:vAlign w:val="center"/>
          </w:tcPr>
          <w:p w14:paraId="1B402CAF">
            <w:pPr>
              <w:pStyle w:val="145"/>
              <w:ind w:left="223" w:hanging="222" w:hangingChars="106"/>
              <w:jc w:val="center"/>
              <w:rPr>
                <w:color w:val="000000" w:themeColor="text1"/>
                <w:highlight w:val="none"/>
                <w14:textFill>
                  <w14:solidFill>
                    <w14:schemeClr w14:val="tx1"/>
                  </w14:solidFill>
                </w14:textFill>
              </w:rPr>
            </w:pPr>
          </w:p>
        </w:tc>
        <w:tc>
          <w:tcPr>
            <w:tcW w:w="1276" w:type="dxa"/>
            <w:noWrap w:val="0"/>
            <w:vAlign w:val="center"/>
          </w:tcPr>
          <w:p w14:paraId="14C3D90D">
            <w:pPr>
              <w:pStyle w:val="145"/>
              <w:ind w:left="223" w:hanging="222" w:hangingChars="106"/>
              <w:jc w:val="center"/>
              <w:rPr>
                <w:color w:val="000000" w:themeColor="text1"/>
                <w:highlight w:val="none"/>
                <w14:textFill>
                  <w14:solidFill>
                    <w14:schemeClr w14:val="tx1"/>
                  </w14:solidFill>
                </w14:textFill>
              </w:rPr>
            </w:pPr>
          </w:p>
        </w:tc>
      </w:tr>
      <w:tr w14:paraId="1A25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noWrap w:val="0"/>
            <w:vAlign w:val="center"/>
          </w:tcPr>
          <w:p w14:paraId="680E4858">
            <w:pPr>
              <w:pStyle w:val="145"/>
              <w:spacing w:line="360" w:lineRule="auto"/>
              <w:rPr>
                <w:color w:val="000000" w:themeColor="text1"/>
                <w:highlight w:val="none"/>
                <w14:textFill>
                  <w14:solidFill>
                    <w14:schemeClr w14:val="tx1"/>
                  </w14:solidFill>
                </w14:textFill>
              </w:rPr>
            </w:pPr>
            <w:bookmarkStart w:id="120" w:name="_Toc251052199"/>
            <w:r>
              <w:rPr>
                <w:rFonts w:hint="eastAsia" w:cs="宋体"/>
                <w:color w:val="000000" w:themeColor="text1"/>
                <w:highlight w:val="none"/>
                <w14:textFill>
                  <w14:solidFill>
                    <w14:schemeClr w14:val="tx1"/>
                  </w14:solidFill>
                </w14:textFill>
              </w:rPr>
              <w:t>一旦我单位成交，将实行项目经理负责制，我方保证并配备上述项目管理机构。上述填报内容真实，若不真实，愿按有关规定接受处理。</w:t>
            </w:r>
            <w:bookmarkEnd w:id="120"/>
          </w:p>
        </w:tc>
      </w:tr>
    </w:tbl>
    <w:p w14:paraId="10F6A0EE">
      <w:pPr>
        <w:pStyle w:val="144"/>
        <w:jc w:val="center"/>
        <w:rPr>
          <w:rFonts w:hint="eastAsia" w:ascii="宋体" w:hAnsi="宋体" w:cs="宋体"/>
          <w:b/>
          <w:color w:val="000000" w:themeColor="text1"/>
          <w:sz w:val="30"/>
          <w:szCs w:val="30"/>
          <w:highlight w:val="none"/>
          <w14:textFill>
            <w14:solidFill>
              <w14:schemeClr w14:val="tx1"/>
            </w14:solidFill>
          </w14:textFill>
        </w:rPr>
      </w:pPr>
    </w:p>
    <w:p w14:paraId="36452F1D">
      <w:pPr>
        <w:pStyle w:val="144"/>
        <w:jc w:val="center"/>
        <w:rPr>
          <w:rFonts w:hint="eastAsia" w:ascii="宋体" w:hAnsi="宋体" w:cs="宋体"/>
          <w:b/>
          <w:color w:val="000000" w:themeColor="text1"/>
          <w:sz w:val="30"/>
          <w:szCs w:val="30"/>
          <w:highlight w:val="none"/>
          <w14:textFill>
            <w14:solidFill>
              <w14:schemeClr w14:val="tx1"/>
            </w14:solidFill>
          </w14:textFill>
        </w:rPr>
      </w:pPr>
    </w:p>
    <w:p w14:paraId="212D3B4D">
      <w:pPr>
        <w:spacing w:line="360" w:lineRule="auto"/>
        <w:rPr>
          <w:rFonts w:hint="eastAsia" w:ascii="宋体" w:hAnsi="宋体" w:cs="宋体"/>
          <w:color w:val="000000" w:themeColor="text1"/>
          <w:sz w:val="24"/>
          <w:highlight w:val="none"/>
          <w14:textFill>
            <w14:solidFill>
              <w14:schemeClr w14:val="tx1"/>
            </w14:solidFill>
          </w14:textFill>
        </w:rPr>
      </w:pPr>
    </w:p>
    <w:p w14:paraId="78057DEC">
      <w:pPr>
        <w:autoSpaceDE w:val="0"/>
        <w:autoSpaceDN w:val="0"/>
        <w:spacing w:line="360" w:lineRule="auto"/>
        <w:ind w:left="4365" w:leftChars="1850" w:hanging="480" w:hangingChars="200"/>
        <w:rPr>
          <w:rFonts w:hint="eastAsia"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供应商名称（电子签章）：</w:t>
      </w:r>
    </w:p>
    <w:p w14:paraId="667C1F6B">
      <w:pPr>
        <w:autoSpaceDE w:val="0"/>
        <w:autoSpaceDN w:val="0"/>
        <w:spacing w:line="360" w:lineRule="auto"/>
        <w:ind w:firstLine="6120" w:firstLineChars="2550"/>
        <w:rPr>
          <w:rFonts w:hint="eastAsia" w:ascii="宋体" w:hAnsi="宋体" w:cs="宋体"/>
          <w:color w:val="000000" w:themeColor="text1"/>
          <w:kern w:val="0"/>
          <w:sz w:val="24"/>
          <w:highlight w:val="none"/>
          <w:lang w:val="zh-CN"/>
          <w14:textFill>
            <w14:solidFill>
              <w14:schemeClr w14:val="tx1"/>
            </w14:solidFill>
          </w14:textFill>
        </w:rPr>
      </w:pPr>
      <w:r>
        <w:rPr>
          <w:rFonts w:hint="eastAsia" w:ascii="宋体" w:hAnsi="宋体" w:cs="宋体"/>
          <w:color w:val="000000" w:themeColor="text1"/>
          <w:kern w:val="0"/>
          <w:sz w:val="24"/>
          <w:highlight w:val="none"/>
          <w:lang w:val="zh-CN"/>
          <w14:textFill>
            <w14:solidFill>
              <w14:schemeClr w14:val="tx1"/>
            </w14:solidFill>
          </w14:textFill>
        </w:rPr>
        <w:t>日期：  年  月  日</w:t>
      </w:r>
    </w:p>
    <w:p w14:paraId="1CA1CF70">
      <w:pPr>
        <w:pStyle w:val="146"/>
        <w:tabs>
          <w:tab w:val="left" w:pos="742"/>
        </w:tabs>
        <w:rPr>
          <w:rFonts w:hint="eastAsia"/>
          <w:color w:val="000000" w:themeColor="text1"/>
          <w:sz w:val="21"/>
          <w:szCs w:val="21"/>
          <w:highlight w:val="none"/>
          <w14:textFill>
            <w14:solidFill>
              <w14:schemeClr w14:val="tx1"/>
            </w14:solidFill>
          </w14:textFill>
        </w:rPr>
      </w:pPr>
    </w:p>
    <w:p w14:paraId="7B08AF43">
      <w:pPr>
        <w:pStyle w:val="146"/>
        <w:tabs>
          <w:tab w:val="left" w:pos="742"/>
        </w:tabs>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注：本表所列岗位的所有管理人员的情况均应如实填写。可按以上格式扩展为多页填写。</w:t>
      </w:r>
    </w:p>
    <w:p w14:paraId="0D1931EB">
      <w:pPr>
        <w:spacing w:line="360" w:lineRule="auto"/>
        <w:ind w:firstLine="482"/>
        <w:rPr>
          <w:rFonts w:hint="eastAsia" w:ascii="仿宋_GB2312" w:hAnsi="仿宋" w:eastAsia="仿宋_GB2312" w:cs="仿宋_GB2312"/>
          <w:b/>
          <w:bCs/>
          <w:color w:val="000000" w:themeColor="text1"/>
          <w:sz w:val="24"/>
          <w:highlight w:val="none"/>
          <w14:textFill>
            <w14:solidFill>
              <w14:schemeClr w14:val="tx1"/>
            </w14:solidFill>
          </w14:textFill>
        </w:rPr>
      </w:pPr>
    </w:p>
    <w:p w14:paraId="3035CB7F">
      <w:pPr>
        <w:snapToGrid w:val="0"/>
        <w:spacing w:line="360" w:lineRule="auto"/>
        <w:ind w:firstLine="602" w:firstLineChars="200"/>
        <w:rPr>
          <w:rFonts w:hint="eastAsia" w:ascii="仿宋" w:hAnsi="仿宋" w:eastAsia="仿宋" w:cs="仿宋_GB2312"/>
          <w:b/>
          <w:color w:val="000000" w:themeColor="text1"/>
          <w:sz w:val="30"/>
          <w:szCs w:val="30"/>
          <w:highlight w:val="none"/>
          <w14:textFill>
            <w14:solidFill>
              <w14:schemeClr w14:val="tx1"/>
            </w14:solidFill>
          </w14:textFill>
        </w:rPr>
      </w:pPr>
    </w:p>
    <w:p w14:paraId="44517454">
      <w:pPr>
        <w:autoSpaceDE w:val="0"/>
        <w:autoSpaceDN w:val="0"/>
        <w:spacing w:line="360" w:lineRule="auto"/>
        <w:ind w:firstLine="6505" w:firstLineChars="2700"/>
        <w:rPr>
          <w:rFonts w:hint="eastAsia" w:ascii="仿宋_GB2312" w:hAnsi="仿宋" w:eastAsia="仿宋_GB2312" w:cs="仿宋_GB2312"/>
          <w:b/>
          <w:bCs/>
          <w:color w:val="000000" w:themeColor="text1"/>
          <w:sz w:val="24"/>
          <w:highlight w:val="none"/>
          <w14:textFill>
            <w14:solidFill>
              <w14:schemeClr w14:val="tx1"/>
            </w14:solidFill>
          </w14:textFill>
        </w:rPr>
      </w:pPr>
    </w:p>
    <w:p w14:paraId="774C1ED8">
      <w:pPr>
        <w:pStyle w:val="20"/>
        <w:rPr>
          <w:rFonts w:hint="eastAsia" w:ascii="仿宋_GB2312" w:hAnsi="仿宋" w:eastAsia="仿宋_GB2312" w:cs="仿宋_GB2312"/>
          <w:b/>
          <w:bCs/>
          <w:color w:val="000000" w:themeColor="text1"/>
          <w:sz w:val="24"/>
          <w:highlight w:val="none"/>
          <w14:textFill>
            <w14:solidFill>
              <w14:schemeClr w14:val="tx1"/>
            </w14:solidFill>
          </w14:textFill>
        </w:rPr>
      </w:pPr>
    </w:p>
    <w:p w14:paraId="3486B763">
      <w:pPr>
        <w:pStyle w:val="20"/>
        <w:rPr>
          <w:rFonts w:hint="eastAsia" w:ascii="仿宋_GB2312" w:hAnsi="仿宋" w:eastAsia="仿宋_GB2312" w:cs="仿宋_GB2312"/>
          <w:b/>
          <w:bCs/>
          <w:color w:val="000000" w:themeColor="text1"/>
          <w:sz w:val="24"/>
          <w:highlight w:val="none"/>
          <w14:textFill>
            <w14:solidFill>
              <w14:schemeClr w14:val="tx1"/>
            </w14:solidFill>
          </w14:textFill>
        </w:rPr>
      </w:pPr>
    </w:p>
    <w:p w14:paraId="40E9F924">
      <w:pPr>
        <w:pStyle w:val="20"/>
        <w:rPr>
          <w:rFonts w:hint="eastAsia" w:ascii="仿宋_GB2312" w:hAnsi="仿宋" w:eastAsia="仿宋_GB2312" w:cs="仿宋_GB2312"/>
          <w:b/>
          <w:bCs/>
          <w:color w:val="000000" w:themeColor="text1"/>
          <w:sz w:val="24"/>
          <w:highlight w:val="none"/>
          <w14:textFill>
            <w14:solidFill>
              <w14:schemeClr w14:val="tx1"/>
            </w14:solidFill>
          </w14:textFill>
        </w:rPr>
      </w:pPr>
    </w:p>
    <w:p w14:paraId="2FB4E4AC">
      <w:pPr>
        <w:pStyle w:val="20"/>
        <w:rPr>
          <w:rFonts w:hint="eastAsia" w:ascii="仿宋_GB2312" w:hAnsi="仿宋" w:eastAsia="仿宋_GB2312" w:cs="仿宋_GB2312"/>
          <w:b/>
          <w:bCs/>
          <w:color w:val="000000" w:themeColor="text1"/>
          <w:sz w:val="24"/>
          <w:highlight w:val="none"/>
          <w14:textFill>
            <w14:solidFill>
              <w14:schemeClr w14:val="tx1"/>
            </w14:solidFill>
          </w14:textFill>
        </w:rPr>
      </w:pPr>
    </w:p>
    <w:p w14:paraId="0E3FF05D">
      <w:pPr>
        <w:pStyle w:val="20"/>
        <w:rPr>
          <w:rFonts w:hint="eastAsia" w:ascii="仿宋_GB2312" w:hAnsi="仿宋" w:eastAsia="仿宋_GB2312" w:cs="仿宋_GB2312"/>
          <w:b/>
          <w:bCs/>
          <w:color w:val="000000" w:themeColor="text1"/>
          <w:sz w:val="24"/>
          <w:highlight w:val="none"/>
          <w14:textFill>
            <w14:solidFill>
              <w14:schemeClr w14:val="tx1"/>
            </w14:solidFill>
          </w14:textFill>
        </w:rPr>
      </w:pPr>
    </w:p>
    <w:p w14:paraId="5B076AA1">
      <w:pPr>
        <w:pStyle w:val="20"/>
        <w:rPr>
          <w:rFonts w:hint="eastAsia" w:ascii="仿宋_GB2312" w:hAnsi="仿宋" w:eastAsia="仿宋_GB2312" w:cs="仿宋_GB2312"/>
          <w:b/>
          <w:bCs/>
          <w:color w:val="000000" w:themeColor="text1"/>
          <w:sz w:val="24"/>
          <w:highlight w:val="none"/>
          <w14:textFill>
            <w14:solidFill>
              <w14:schemeClr w14:val="tx1"/>
            </w14:solidFill>
          </w14:textFill>
        </w:rPr>
      </w:pPr>
    </w:p>
    <w:p w14:paraId="3BC948E6">
      <w:pPr>
        <w:autoSpaceDE w:val="0"/>
        <w:autoSpaceDN w:val="0"/>
        <w:spacing w:line="360" w:lineRule="auto"/>
        <w:ind w:firstLine="6480" w:firstLineChars="2700"/>
        <w:rPr>
          <w:rFonts w:hint="eastAsia" w:ascii="仿宋_GB2312" w:hAnsi="仿宋" w:eastAsia="仿宋_GB2312" w:cs="仿宋_GB2312"/>
          <w:color w:val="000000" w:themeColor="text1"/>
          <w:kern w:val="0"/>
          <w:sz w:val="24"/>
          <w:highlight w:val="none"/>
          <w:lang w:val="zh-CN"/>
          <w14:textFill>
            <w14:solidFill>
              <w14:schemeClr w14:val="tx1"/>
            </w14:solidFill>
          </w14:textFill>
        </w:rPr>
      </w:pPr>
    </w:p>
    <w:p w14:paraId="2D476A1F">
      <w:pPr>
        <w:pStyle w:val="20"/>
        <w:ind w:firstLine="360"/>
        <w:rPr>
          <w:color w:val="000000" w:themeColor="text1"/>
          <w:highlight w:val="none"/>
          <w:lang w:val="zh-CN"/>
          <w14:textFill>
            <w14:solidFill>
              <w14:schemeClr w14:val="tx1"/>
            </w14:solidFill>
          </w14:textFill>
        </w:rPr>
      </w:pPr>
    </w:p>
    <w:p w14:paraId="2D5A6629">
      <w:pPr>
        <w:pStyle w:val="20"/>
        <w:ind w:firstLine="360"/>
        <w:rPr>
          <w:color w:val="000000" w:themeColor="text1"/>
          <w:highlight w:val="none"/>
          <w:lang w:val="zh-CN"/>
          <w14:textFill>
            <w14:solidFill>
              <w14:schemeClr w14:val="tx1"/>
            </w14:solidFill>
          </w14:textFill>
        </w:rPr>
      </w:pPr>
    </w:p>
    <w:p w14:paraId="505A4057">
      <w:pPr>
        <w:pStyle w:val="20"/>
        <w:ind w:firstLine="360"/>
        <w:rPr>
          <w:color w:val="000000" w:themeColor="text1"/>
          <w:highlight w:val="none"/>
          <w:lang w:val="zh-CN"/>
          <w14:textFill>
            <w14:solidFill>
              <w14:schemeClr w14:val="tx1"/>
            </w14:solidFill>
          </w14:textFill>
        </w:rPr>
      </w:pPr>
    </w:p>
    <w:p w14:paraId="111D88E0">
      <w:pPr>
        <w:autoSpaceDE w:val="0"/>
        <w:autoSpaceDN w:val="0"/>
        <w:spacing w:line="360" w:lineRule="auto"/>
        <w:jc w:val="center"/>
        <w:rPr>
          <w:rFonts w:hint="eastAsia" w:ascii="宋体" w:hAnsi="宋体" w:cs="宋体"/>
          <w:b/>
          <w:bCs/>
          <w:color w:val="000000" w:themeColor="text1"/>
          <w:sz w:val="24"/>
          <w:highlight w:val="none"/>
          <w14:textFill>
            <w14:solidFill>
              <w14:schemeClr w14:val="tx1"/>
            </w14:solidFill>
          </w14:textFill>
        </w:rPr>
      </w:pPr>
      <w:r>
        <w:rPr>
          <w:rFonts w:hint="eastAsia" w:ascii="仿宋" w:hAnsi="仿宋" w:eastAsia="仿宋" w:cs="仿宋_GB2312"/>
          <w:b/>
          <w:color w:val="000000" w:themeColor="text1"/>
          <w:sz w:val="30"/>
          <w:szCs w:val="30"/>
          <w:highlight w:val="none"/>
          <w14:textFill>
            <w14:solidFill>
              <w14:schemeClr w14:val="tx1"/>
            </w14:solidFill>
          </w14:textFill>
        </w:rPr>
        <w:t>十、</w:t>
      </w:r>
      <w:r>
        <w:rPr>
          <w:rFonts w:hint="eastAsia" w:ascii="宋体" w:hAnsi="宋体" w:cs="宋体"/>
          <w:b/>
          <w:color w:val="000000" w:themeColor="text1"/>
          <w:sz w:val="30"/>
          <w:szCs w:val="30"/>
          <w:highlight w:val="none"/>
          <w14:textFill>
            <w14:solidFill>
              <w14:schemeClr w14:val="tx1"/>
            </w14:solidFill>
          </w14:textFill>
        </w:rPr>
        <w:t>建设工程项目管理承诺书(格式)</w:t>
      </w:r>
    </w:p>
    <w:p w14:paraId="22617CE2">
      <w:pPr>
        <w:spacing w:line="500" w:lineRule="exact"/>
        <w:ind w:firstLine="420" w:firstLineChars="200"/>
        <w:rPr>
          <w:rFonts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致</w:t>
      </w:r>
      <w:r>
        <w:rPr>
          <w:rFonts w:hint="eastAsia" w:ascii="仿宋" w:hAnsi="仿宋" w:eastAsia="仿宋"/>
          <w:color w:val="000000" w:themeColor="text1"/>
          <w:szCs w:val="21"/>
          <w:highlight w:val="none"/>
          <w:u w:val="single"/>
          <w14:textFill>
            <w14:solidFill>
              <w14:schemeClr w14:val="tx1"/>
            </w14:solidFill>
          </w14:textFill>
        </w:rPr>
        <w:t xml:space="preserve">               </w:t>
      </w:r>
      <w:r>
        <w:rPr>
          <w:rFonts w:hint="eastAsia" w:ascii="仿宋" w:hAnsi="仿宋" w:eastAsia="仿宋"/>
          <w:color w:val="000000" w:themeColor="text1"/>
          <w:szCs w:val="21"/>
          <w:highlight w:val="none"/>
          <w14:textFill>
            <w14:solidFill>
              <w14:schemeClr w14:val="tx1"/>
            </w14:solidFill>
          </w14:textFill>
        </w:rPr>
        <w:t>（采购单位名称）：</w:t>
      </w:r>
    </w:p>
    <w:p w14:paraId="4DF28AE0">
      <w:pPr>
        <w:spacing w:line="500" w:lineRule="exact"/>
        <w:ind w:firstLine="840" w:firstLineChars="400"/>
        <w:rPr>
          <w:rFonts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如我公司在贵单位的</w:t>
      </w:r>
      <w:r>
        <w:rPr>
          <w:rFonts w:hint="eastAsia" w:ascii="仿宋" w:hAnsi="仿宋" w:eastAsia="仿宋"/>
          <w:color w:val="000000" w:themeColor="text1"/>
          <w:szCs w:val="21"/>
          <w:highlight w:val="none"/>
          <w:u w:val="single"/>
          <w14:textFill>
            <w14:solidFill>
              <w14:schemeClr w14:val="tx1"/>
            </w14:solidFill>
          </w14:textFill>
        </w:rPr>
        <w:t xml:space="preserve">                        </w:t>
      </w:r>
      <w:r>
        <w:rPr>
          <w:rFonts w:hint="eastAsia" w:ascii="仿宋" w:hAnsi="仿宋" w:eastAsia="仿宋"/>
          <w:color w:val="000000" w:themeColor="text1"/>
          <w:szCs w:val="21"/>
          <w:highlight w:val="none"/>
          <w14:textFill>
            <w14:solidFill>
              <w14:schemeClr w14:val="tx1"/>
            </w14:solidFill>
          </w14:textFill>
        </w:rPr>
        <w:t>成交，我方在此向采购人承诺：</w:t>
      </w:r>
    </w:p>
    <w:p w14:paraId="38A8B4C8">
      <w:pPr>
        <w:spacing w:line="500" w:lineRule="exact"/>
        <w:ind w:left="-10" w:firstLine="420" w:firstLineChars="200"/>
        <w:rPr>
          <w:rFonts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lang w:eastAsia="zh-CN"/>
          <w14:textFill>
            <w14:solidFill>
              <w14:schemeClr w14:val="tx1"/>
            </w14:solidFill>
          </w14:textFill>
        </w:rPr>
        <w:t>1.</w:t>
      </w:r>
      <w:r>
        <w:rPr>
          <w:rFonts w:hint="eastAsia" w:ascii="仿宋" w:hAnsi="仿宋" w:eastAsia="仿宋"/>
          <w:color w:val="000000" w:themeColor="text1"/>
          <w:szCs w:val="21"/>
          <w:highlight w:val="none"/>
          <w14:textFill>
            <w14:solidFill>
              <w14:schemeClr w14:val="tx1"/>
            </w14:solidFill>
          </w14:textFill>
        </w:rPr>
        <w:t>一旦成交，我方保证在施工过程中，严格执行《广西壮族自治区建筑工程安全文明施工费使用管理细则》</w:t>
      </w:r>
    </w:p>
    <w:p w14:paraId="0D22E9D8">
      <w:pPr>
        <w:spacing w:line="500" w:lineRule="exact"/>
        <w:ind w:left="-10" w:firstLine="420" w:firstLineChars="200"/>
        <w:rPr>
          <w:rFonts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（桂建质〔</w:t>
      </w:r>
      <w:r>
        <w:rPr>
          <w:rFonts w:ascii="仿宋" w:hAnsi="仿宋" w:eastAsia="仿宋"/>
          <w:color w:val="000000" w:themeColor="text1"/>
          <w:szCs w:val="21"/>
          <w:highlight w:val="none"/>
          <w14:textFill>
            <w14:solidFill>
              <w14:schemeClr w14:val="tx1"/>
            </w14:solidFill>
          </w14:textFill>
        </w:rPr>
        <w:t>2015</w:t>
      </w:r>
      <w:r>
        <w:rPr>
          <w:rFonts w:hint="eastAsia" w:ascii="仿宋" w:hAnsi="仿宋" w:eastAsia="仿宋"/>
          <w:color w:val="000000" w:themeColor="text1"/>
          <w:szCs w:val="21"/>
          <w:highlight w:val="none"/>
          <w14:textFill>
            <w14:solidFill>
              <w14:schemeClr w14:val="tx1"/>
            </w14:solidFill>
          </w14:textFill>
        </w:rPr>
        <w:t>〕</w:t>
      </w:r>
      <w:r>
        <w:rPr>
          <w:rFonts w:ascii="仿宋" w:hAnsi="仿宋" w:eastAsia="仿宋"/>
          <w:color w:val="000000" w:themeColor="text1"/>
          <w:szCs w:val="21"/>
          <w:highlight w:val="none"/>
          <w14:textFill>
            <w14:solidFill>
              <w14:schemeClr w14:val="tx1"/>
            </w14:solidFill>
          </w14:textFill>
        </w:rPr>
        <w:t>16</w:t>
      </w:r>
      <w:r>
        <w:rPr>
          <w:rFonts w:hint="eastAsia" w:ascii="仿宋" w:hAnsi="仿宋" w:eastAsia="仿宋"/>
          <w:color w:val="000000" w:themeColor="text1"/>
          <w:szCs w:val="21"/>
          <w:highlight w:val="none"/>
          <w14:textFill>
            <w14:solidFill>
              <w14:schemeClr w14:val="tx1"/>
            </w14:solidFill>
          </w14:textFill>
        </w:rPr>
        <w:t>号）的有关规定，确保建设工程各项安全防护、文明施工措施落实到位。如我方在该项</w:t>
      </w:r>
    </w:p>
    <w:p w14:paraId="65F043D7">
      <w:pPr>
        <w:spacing w:line="500" w:lineRule="exact"/>
        <w:ind w:left="-10" w:firstLine="420" w:firstLineChars="200"/>
        <w:rPr>
          <w:rFonts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目的承包中出现未按桂建质〔</w:t>
      </w:r>
      <w:r>
        <w:rPr>
          <w:rFonts w:ascii="仿宋" w:hAnsi="仿宋" w:eastAsia="仿宋"/>
          <w:color w:val="000000" w:themeColor="text1"/>
          <w:szCs w:val="21"/>
          <w:highlight w:val="none"/>
          <w14:textFill>
            <w14:solidFill>
              <w14:schemeClr w14:val="tx1"/>
            </w14:solidFill>
          </w14:textFill>
        </w:rPr>
        <w:t>2015</w:t>
      </w:r>
      <w:r>
        <w:rPr>
          <w:rFonts w:hint="eastAsia" w:ascii="仿宋" w:hAnsi="仿宋" w:eastAsia="仿宋"/>
          <w:color w:val="000000" w:themeColor="text1"/>
          <w:szCs w:val="21"/>
          <w:highlight w:val="none"/>
          <w14:textFill>
            <w14:solidFill>
              <w14:schemeClr w14:val="tx1"/>
            </w14:solidFill>
          </w14:textFill>
        </w:rPr>
        <w:t>〕</w:t>
      </w:r>
      <w:r>
        <w:rPr>
          <w:rFonts w:ascii="仿宋" w:hAnsi="仿宋" w:eastAsia="仿宋"/>
          <w:color w:val="000000" w:themeColor="text1"/>
          <w:szCs w:val="21"/>
          <w:highlight w:val="none"/>
          <w14:textFill>
            <w14:solidFill>
              <w14:schemeClr w14:val="tx1"/>
            </w14:solidFill>
          </w14:textFill>
        </w:rPr>
        <w:t>16</w:t>
      </w:r>
      <w:r>
        <w:rPr>
          <w:rFonts w:hint="eastAsia" w:ascii="仿宋" w:hAnsi="仿宋" w:eastAsia="仿宋"/>
          <w:color w:val="000000" w:themeColor="text1"/>
          <w:szCs w:val="21"/>
          <w:highlight w:val="none"/>
          <w14:textFill>
            <w14:solidFill>
              <w14:schemeClr w14:val="tx1"/>
            </w14:solidFill>
          </w14:textFill>
        </w:rPr>
        <w:t>号文附件一规定执行的情形，我方愿意按照相关规定接受建设单位及</w:t>
      </w:r>
    </w:p>
    <w:p w14:paraId="189ADE4B">
      <w:pPr>
        <w:spacing w:line="500" w:lineRule="exact"/>
        <w:ind w:left="-10" w:firstLine="420" w:firstLineChars="200"/>
        <w:rPr>
          <w:rFonts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有关主管部门的处罚。</w:t>
      </w:r>
    </w:p>
    <w:p w14:paraId="33983431">
      <w:pPr>
        <w:spacing w:line="500" w:lineRule="exact"/>
        <w:ind w:left="-2" w:leftChars="-1" w:firstLine="420" w:firstLineChars="200"/>
        <w:rPr>
          <w:rFonts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lang w:eastAsia="zh-CN"/>
          <w14:textFill>
            <w14:solidFill>
              <w14:schemeClr w14:val="tx1"/>
            </w14:solidFill>
          </w14:textFill>
        </w:rPr>
        <w:t>2.</w:t>
      </w:r>
      <w:r>
        <w:rPr>
          <w:rFonts w:hint="eastAsia" w:ascii="仿宋" w:hAnsi="仿宋" w:eastAsia="仿宋"/>
          <w:color w:val="000000" w:themeColor="text1"/>
          <w:szCs w:val="21"/>
          <w:highlight w:val="none"/>
          <w14:textFill>
            <w14:solidFill>
              <w14:schemeClr w14:val="tx1"/>
            </w14:solidFill>
          </w14:textFill>
        </w:rPr>
        <w:t>一旦成交，我方保证在施工过程中，严格执行散装水泥和预拌混凝土管理的有关规定，确保建设工程按</w:t>
      </w:r>
    </w:p>
    <w:p w14:paraId="36901E86">
      <w:pPr>
        <w:spacing w:line="500" w:lineRule="exact"/>
        <w:ind w:left="-2" w:leftChars="-1" w:firstLine="420" w:firstLineChars="200"/>
        <w:rPr>
          <w:rFonts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规定使用散装水泥和预拌混凝土。如我方在该项目的承包中出现未按规定执行的情形，我方愿意按照相关规</w:t>
      </w:r>
    </w:p>
    <w:p w14:paraId="67894AB0">
      <w:pPr>
        <w:spacing w:line="500" w:lineRule="exact"/>
        <w:ind w:left="-2" w:leftChars="-1" w:firstLine="420" w:firstLineChars="200"/>
        <w:rPr>
          <w:rFonts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定接受建设单位及有关主管部门的处罚。</w:t>
      </w:r>
    </w:p>
    <w:p w14:paraId="0A05FFD5">
      <w:pPr>
        <w:spacing w:line="500" w:lineRule="exact"/>
        <w:ind w:left="-10" w:firstLine="420" w:firstLineChars="200"/>
        <w:rPr>
          <w:rFonts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lang w:eastAsia="zh-CN"/>
          <w14:textFill>
            <w14:solidFill>
              <w14:schemeClr w14:val="tx1"/>
            </w14:solidFill>
          </w14:textFill>
        </w:rPr>
        <w:t>3.</w:t>
      </w:r>
      <w:r>
        <w:rPr>
          <w:rFonts w:hint="eastAsia" w:ascii="仿宋" w:hAnsi="仿宋" w:eastAsia="仿宋"/>
          <w:color w:val="000000" w:themeColor="text1"/>
          <w:szCs w:val="21"/>
          <w:highlight w:val="none"/>
          <w14:textFill>
            <w14:solidFill>
              <w14:schemeClr w14:val="tx1"/>
            </w14:solidFill>
          </w14:textFill>
        </w:rPr>
        <w:t>一旦成交，我方保证严格执行</w:t>
      </w:r>
      <w:bookmarkStart w:id="121" w:name="_Hlk16014343"/>
      <w:r>
        <w:rPr>
          <w:rFonts w:hint="eastAsia" w:ascii="仿宋" w:hAnsi="仿宋" w:eastAsia="仿宋"/>
          <w:color w:val="000000" w:themeColor="text1"/>
          <w:szCs w:val="21"/>
          <w:highlight w:val="none"/>
          <w14:textFill>
            <w14:solidFill>
              <w14:schemeClr w14:val="tx1"/>
            </w14:solidFill>
          </w14:textFill>
        </w:rPr>
        <w:t>《危险性较大的分部分项工程安全管理规定》（建办质〔</w:t>
      </w:r>
      <w:r>
        <w:rPr>
          <w:rFonts w:ascii="仿宋" w:hAnsi="仿宋" w:eastAsia="仿宋"/>
          <w:color w:val="000000" w:themeColor="text1"/>
          <w:szCs w:val="21"/>
          <w:highlight w:val="none"/>
          <w14:textFill>
            <w14:solidFill>
              <w14:schemeClr w14:val="tx1"/>
            </w14:solidFill>
          </w14:textFill>
        </w:rPr>
        <w:t>2018</w:t>
      </w:r>
      <w:r>
        <w:rPr>
          <w:rFonts w:hint="eastAsia" w:ascii="仿宋" w:hAnsi="仿宋" w:eastAsia="仿宋"/>
          <w:color w:val="000000" w:themeColor="text1"/>
          <w:szCs w:val="21"/>
          <w:highlight w:val="none"/>
          <w14:textFill>
            <w14:solidFill>
              <w14:schemeClr w14:val="tx1"/>
            </w14:solidFill>
          </w14:textFill>
        </w:rPr>
        <w:t>〕</w:t>
      </w:r>
      <w:r>
        <w:rPr>
          <w:rFonts w:ascii="仿宋" w:hAnsi="仿宋" w:eastAsia="仿宋"/>
          <w:color w:val="000000" w:themeColor="text1"/>
          <w:szCs w:val="21"/>
          <w:highlight w:val="none"/>
          <w14:textFill>
            <w14:solidFill>
              <w14:schemeClr w14:val="tx1"/>
            </w14:solidFill>
          </w14:textFill>
        </w:rPr>
        <w:t>31</w:t>
      </w:r>
      <w:r>
        <w:rPr>
          <w:rFonts w:hint="eastAsia" w:ascii="仿宋" w:hAnsi="仿宋" w:eastAsia="仿宋"/>
          <w:color w:val="000000" w:themeColor="text1"/>
          <w:szCs w:val="21"/>
          <w:highlight w:val="none"/>
          <w14:textFill>
            <w14:solidFill>
              <w14:schemeClr w14:val="tx1"/>
            </w14:solidFill>
          </w14:textFill>
        </w:rPr>
        <w:t>号）</w:t>
      </w:r>
      <w:bookmarkEnd w:id="121"/>
      <w:r>
        <w:rPr>
          <w:rFonts w:hint="eastAsia" w:ascii="仿宋" w:hAnsi="仿宋" w:eastAsia="仿宋"/>
          <w:color w:val="000000" w:themeColor="text1"/>
          <w:szCs w:val="21"/>
          <w:highlight w:val="none"/>
          <w14:textFill>
            <w14:solidFill>
              <w14:schemeClr w14:val="tx1"/>
            </w14:solidFill>
          </w14:textFill>
        </w:rPr>
        <w:t>的</w:t>
      </w:r>
    </w:p>
    <w:p w14:paraId="28702FBD">
      <w:pPr>
        <w:spacing w:line="500" w:lineRule="exact"/>
        <w:ind w:left="-10" w:firstLine="420" w:firstLineChars="200"/>
        <w:rPr>
          <w:rFonts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规定，强化对深基坑、高切坡、高大模板、人工挖孔桩、起重吊装、临时活动板房等重大危险源的专项施工</w:t>
      </w:r>
    </w:p>
    <w:p w14:paraId="06C13C45">
      <w:pPr>
        <w:spacing w:line="500" w:lineRule="exact"/>
        <w:ind w:left="-10" w:firstLine="420" w:firstLineChars="200"/>
        <w:rPr>
          <w:rFonts w:ascii="仿宋" w:hAnsi="仿宋" w:eastAsia="仿宋"/>
          <w:color w:val="000000" w:themeColor="text1"/>
          <w:szCs w:val="21"/>
          <w:highlight w:val="non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方案的编制、论证、审批、实施、检测的风险管理。</w:t>
      </w:r>
    </w:p>
    <w:p w14:paraId="658F67B8">
      <w:pPr>
        <w:spacing w:line="500" w:lineRule="exact"/>
        <w:rPr>
          <w:rFonts w:ascii="仿宋" w:hAnsi="仿宋" w:eastAsia="仿宋"/>
          <w:color w:val="000000" w:themeColor="text1"/>
          <w:szCs w:val="21"/>
          <w:highlight w:val="none"/>
          <w14:textFill>
            <w14:solidFill>
              <w14:schemeClr w14:val="tx1"/>
            </w14:solidFill>
          </w14:textFill>
        </w:rPr>
      </w:pPr>
    </w:p>
    <w:p w14:paraId="1C6E2D80">
      <w:pPr>
        <w:spacing w:line="500" w:lineRule="exact"/>
        <w:rPr>
          <w:rFonts w:ascii="仿宋" w:hAnsi="仿宋" w:eastAsia="仿宋"/>
          <w:color w:val="000000" w:themeColor="text1"/>
          <w:szCs w:val="21"/>
          <w:highlight w:val="none"/>
          <w14:textFill>
            <w14:solidFill>
              <w14:schemeClr w14:val="tx1"/>
            </w14:solidFill>
          </w14:textFill>
        </w:rPr>
      </w:pPr>
    </w:p>
    <w:p w14:paraId="13F79270">
      <w:pPr>
        <w:spacing w:line="500" w:lineRule="exact"/>
        <w:rPr>
          <w:rFonts w:ascii="仿宋" w:hAnsi="仿宋" w:eastAsia="仿宋"/>
          <w:color w:val="000000" w:themeColor="text1"/>
          <w:szCs w:val="21"/>
          <w:highlight w:val="none"/>
          <w14:textFill>
            <w14:solidFill>
              <w14:schemeClr w14:val="tx1"/>
            </w14:solidFill>
          </w14:textFill>
        </w:rPr>
      </w:pPr>
    </w:p>
    <w:p w14:paraId="06630B75">
      <w:pPr>
        <w:spacing w:line="480" w:lineRule="auto"/>
        <w:ind w:firstLine="3570" w:firstLineChars="1700"/>
        <w:rPr>
          <w:rFonts w:ascii="仿宋" w:hAnsi="仿宋" w:eastAsia="仿宋"/>
          <w:color w:val="000000" w:themeColor="text1"/>
          <w:szCs w:val="21"/>
          <w:highlight w:val="none"/>
          <w:u w:val="singl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供应商名称（电子签章）：</w:t>
      </w:r>
      <w:r>
        <w:rPr>
          <w:rFonts w:ascii="仿宋" w:hAnsi="仿宋" w:eastAsia="仿宋"/>
          <w:color w:val="000000" w:themeColor="text1"/>
          <w:szCs w:val="21"/>
          <w:highlight w:val="none"/>
          <w:u w:val="single"/>
          <w14:textFill>
            <w14:solidFill>
              <w14:schemeClr w14:val="tx1"/>
            </w14:solidFill>
          </w14:textFill>
        </w:rPr>
        <w:t xml:space="preserve">                </w:t>
      </w:r>
    </w:p>
    <w:p w14:paraId="6CE5A434">
      <w:pPr>
        <w:spacing w:line="480" w:lineRule="auto"/>
        <w:ind w:firstLine="3465" w:firstLineChars="1650"/>
        <w:jc w:val="right"/>
        <w:rPr>
          <w:rFonts w:ascii="仿宋" w:hAnsi="仿宋" w:eastAsia="仿宋"/>
          <w:color w:val="000000" w:themeColor="text1"/>
          <w:szCs w:val="21"/>
          <w:highlight w:val="none"/>
          <w:u w:val="single"/>
          <w14:textFill>
            <w14:solidFill>
              <w14:schemeClr w14:val="tx1"/>
            </w14:solidFill>
          </w14:textFill>
        </w:rPr>
      </w:pPr>
      <w:r>
        <w:rPr>
          <w:rFonts w:hint="eastAsia" w:ascii="仿宋" w:hAnsi="仿宋" w:eastAsia="仿宋"/>
          <w:color w:val="000000" w:themeColor="text1"/>
          <w:szCs w:val="21"/>
          <w:highlight w:val="none"/>
          <w14:textFill>
            <w14:solidFill>
              <w14:schemeClr w14:val="tx1"/>
            </w14:solidFill>
          </w14:textFill>
        </w:rPr>
        <w:t>法定代表人或授权代理人：</w:t>
      </w:r>
      <w:r>
        <w:rPr>
          <w:rFonts w:ascii="仿宋" w:hAnsi="仿宋" w:eastAsia="仿宋"/>
          <w:color w:val="000000" w:themeColor="text1"/>
          <w:szCs w:val="21"/>
          <w:highlight w:val="none"/>
          <w:u w:val="single"/>
          <w14:textFill>
            <w14:solidFill>
              <w14:schemeClr w14:val="tx1"/>
            </w14:solidFill>
          </w14:textFill>
        </w:rPr>
        <w:t xml:space="preserve">           </w:t>
      </w:r>
      <w:r>
        <w:rPr>
          <w:rFonts w:hint="eastAsia" w:ascii="仿宋" w:hAnsi="仿宋" w:eastAsia="仿宋"/>
          <w:color w:val="000000" w:themeColor="text1"/>
          <w:szCs w:val="21"/>
          <w:highlight w:val="none"/>
          <w:u w:val="single"/>
          <w14:textFill>
            <w14:solidFill>
              <w14:schemeClr w14:val="tx1"/>
            </w14:solidFill>
          </w14:textFill>
        </w:rPr>
        <w:t>（签字或盖章）</w:t>
      </w:r>
    </w:p>
    <w:p w14:paraId="5ED91FE2">
      <w:pPr>
        <w:autoSpaceDE w:val="0"/>
        <w:autoSpaceDN w:val="0"/>
        <w:spacing w:line="360" w:lineRule="auto"/>
        <w:ind w:firstLine="5670" w:firstLineChars="270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 w:hAnsi="仿宋" w:eastAsia="仿宋"/>
          <w:color w:val="000000" w:themeColor="text1"/>
          <w:highlight w:val="none"/>
          <w14:textFill>
            <w14:solidFill>
              <w14:schemeClr w14:val="tx1"/>
            </w14:solidFill>
          </w14:textFill>
        </w:rPr>
        <w:t>日期：</w:t>
      </w:r>
      <w:r>
        <w:rPr>
          <w:rFonts w:ascii="仿宋" w:hAnsi="仿宋" w:eastAsia="仿宋"/>
          <w:color w:val="000000" w:themeColor="text1"/>
          <w:highlight w:val="none"/>
          <w:u w:val="single"/>
          <w14:textFill>
            <w14:solidFill>
              <w14:schemeClr w14:val="tx1"/>
            </w14:solidFill>
          </w14:textFill>
        </w:rPr>
        <w:t xml:space="preserve">      </w:t>
      </w:r>
      <w:r>
        <w:rPr>
          <w:rFonts w:hint="eastAsia" w:ascii="仿宋" w:hAnsi="仿宋" w:eastAsia="仿宋"/>
          <w:color w:val="000000" w:themeColor="text1"/>
          <w:highlight w:val="none"/>
          <w14:textFill>
            <w14:solidFill>
              <w14:schemeClr w14:val="tx1"/>
            </w14:solidFill>
          </w14:textFill>
        </w:rPr>
        <w:t>年</w:t>
      </w:r>
      <w:r>
        <w:rPr>
          <w:rFonts w:ascii="仿宋" w:hAnsi="仿宋" w:eastAsia="仿宋"/>
          <w:color w:val="000000" w:themeColor="text1"/>
          <w:highlight w:val="none"/>
          <w:u w:val="single"/>
          <w14:textFill>
            <w14:solidFill>
              <w14:schemeClr w14:val="tx1"/>
            </w14:solidFill>
          </w14:textFill>
        </w:rPr>
        <w:t xml:space="preserve">     </w:t>
      </w:r>
      <w:r>
        <w:rPr>
          <w:rFonts w:hint="eastAsia" w:ascii="仿宋" w:hAnsi="仿宋" w:eastAsia="仿宋"/>
          <w:color w:val="000000" w:themeColor="text1"/>
          <w:highlight w:val="none"/>
          <w14:textFill>
            <w14:solidFill>
              <w14:schemeClr w14:val="tx1"/>
            </w14:solidFill>
          </w14:textFill>
        </w:rPr>
        <w:t>月</w:t>
      </w:r>
      <w:r>
        <w:rPr>
          <w:rFonts w:ascii="仿宋" w:hAnsi="仿宋" w:eastAsia="仿宋"/>
          <w:color w:val="000000" w:themeColor="text1"/>
          <w:highlight w:val="none"/>
          <w:u w:val="single"/>
          <w14:textFill>
            <w14:solidFill>
              <w14:schemeClr w14:val="tx1"/>
            </w14:solidFill>
          </w14:textFill>
        </w:rPr>
        <w:t xml:space="preserve">    </w:t>
      </w:r>
      <w:r>
        <w:rPr>
          <w:rFonts w:hint="eastAsia" w:ascii="仿宋" w:hAnsi="仿宋" w:eastAsia="仿宋"/>
          <w:color w:val="000000" w:themeColor="text1"/>
          <w:highlight w:val="none"/>
          <w14:textFill>
            <w14:solidFill>
              <w14:schemeClr w14:val="tx1"/>
            </w14:solidFill>
          </w14:textFill>
        </w:rPr>
        <w:t>日</w:t>
      </w:r>
    </w:p>
    <w:p w14:paraId="1A541E89">
      <w:pPr>
        <w:widowControl/>
        <w:spacing w:line="360" w:lineRule="auto"/>
        <w:jc w:val="left"/>
        <w:rPr>
          <w:rFonts w:ascii="仿宋_GB2312" w:hAnsi="仿宋" w:eastAsia="仿宋_GB2312" w:cs="仿宋_GB2312"/>
          <w:b/>
          <w:bCs/>
          <w:color w:val="000000" w:themeColor="text1"/>
          <w:sz w:val="24"/>
          <w:highlight w:val="none"/>
          <w14:textFill>
            <w14:solidFill>
              <w14:schemeClr w14:val="tx1"/>
            </w14:solidFill>
          </w14:textFill>
        </w:rPr>
        <w:sectPr>
          <w:pgSz w:w="11910" w:h="16840"/>
          <w:pgMar w:top="1340" w:right="1500" w:bottom="280" w:left="1680" w:header="720" w:footer="720" w:gutter="0"/>
          <w:pgNumType w:fmt="decimal"/>
          <w:cols w:space="720" w:num="1"/>
        </w:sectPr>
      </w:pPr>
    </w:p>
    <w:p w14:paraId="64DA866F">
      <w:pPr>
        <w:autoSpaceDE w:val="0"/>
        <w:autoSpaceDN w:val="0"/>
        <w:spacing w:line="360" w:lineRule="auto"/>
        <w:ind w:firstLine="6505" w:firstLineChars="2700"/>
        <w:rPr>
          <w:rFonts w:hint="eastAsia" w:ascii="仿宋_GB2312" w:hAnsi="仿宋" w:eastAsia="仿宋_GB2312" w:cs="仿宋_GB2312"/>
          <w:b/>
          <w:bCs/>
          <w:color w:val="000000" w:themeColor="text1"/>
          <w:sz w:val="24"/>
          <w:highlight w:val="none"/>
          <w14:textFill>
            <w14:solidFill>
              <w14:schemeClr w14:val="tx1"/>
            </w14:solidFill>
          </w14:textFill>
        </w:rPr>
      </w:pPr>
    </w:p>
    <w:p w14:paraId="5241BC87">
      <w:pPr>
        <w:pStyle w:val="3"/>
        <w:jc w:val="center"/>
        <w:rPr>
          <w:rFonts w:hint="eastAsia" w:ascii="宋体" w:hAnsi="宋体" w:cs="宋体"/>
          <w:color w:val="000000" w:themeColor="text1"/>
          <w:highlight w:val="none"/>
          <w14:textFill>
            <w14:solidFill>
              <w14:schemeClr w14:val="tx1"/>
            </w14:solidFill>
          </w14:textFill>
        </w:rPr>
      </w:pPr>
      <w:bookmarkStart w:id="122" w:name="_Toc80205941"/>
      <w:bookmarkStart w:id="123" w:name="_Toc4962"/>
      <w:bookmarkStart w:id="124" w:name="_Toc80886945"/>
      <w:r>
        <w:rPr>
          <w:rFonts w:hint="eastAsia" w:ascii="宋体" w:hAnsi="宋体"/>
          <w:color w:val="000000" w:themeColor="text1"/>
          <w:highlight w:val="none"/>
          <w14:textFill>
            <w14:solidFill>
              <w14:schemeClr w14:val="tx1"/>
            </w14:solidFill>
          </w14:textFill>
        </w:rPr>
        <w:t>第四节 报价文件格式</w:t>
      </w:r>
      <w:bookmarkEnd w:id="122"/>
      <w:bookmarkEnd w:id="123"/>
      <w:bookmarkEnd w:id="124"/>
    </w:p>
    <w:p w14:paraId="67025A48">
      <w:pPr>
        <w:snapToGrid w:val="0"/>
        <w:spacing w:before="120" w:beforeLines="50" w:after="50"/>
        <w:rPr>
          <w:rFonts w:hint="eastAsia" w:ascii="宋体" w:hAnsi="宋体"/>
          <w:bCs/>
          <w:color w:val="000000" w:themeColor="text1"/>
          <w:sz w:val="32"/>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bCs/>
          <w:color w:val="000000" w:themeColor="text1"/>
          <w:highlight w:val="none"/>
          <w14:textFill>
            <w14:solidFill>
              <w14:schemeClr w14:val="tx1"/>
            </w14:solidFill>
          </w14:textFill>
        </w:rPr>
        <w:t>全流程电子文件</w:t>
      </w:r>
    </w:p>
    <w:p w14:paraId="2D52E165">
      <w:pPr>
        <w:snapToGrid w:val="0"/>
        <w:spacing w:before="120" w:beforeLines="50" w:after="50"/>
        <w:rPr>
          <w:rFonts w:hint="eastAsia" w:ascii="宋体" w:hAnsi="宋体"/>
          <w:color w:val="000000" w:themeColor="text1"/>
          <w:sz w:val="24"/>
          <w:szCs w:val="20"/>
          <w:highlight w:val="none"/>
          <w14:textFill>
            <w14:solidFill>
              <w14:schemeClr w14:val="tx1"/>
            </w14:solidFill>
          </w14:textFill>
        </w:rPr>
      </w:pPr>
    </w:p>
    <w:p w14:paraId="5996274C">
      <w:pPr>
        <w:snapToGrid w:val="0"/>
        <w:spacing w:before="120" w:beforeLines="50" w:after="50"/>
        <w:rPr>
          <w:rFonts w:hint="eastAsia" w:ascii="宋体" w:hAnsi="宋体"/>
          <w:color w:val="000000" w:themeColor="text1"/>
          <w:sz w:val="24"/>
          <w:szCs w:val="20"/>
          <w:highlight w:val="none"/>
          <w14:textFill>
            <w14:solidFill>
              <w14:schemeClr w14:val="tx1"/>
            </w14:solidFill>
          </w14:textFill>
        </w:rPr>
      </w:pPr>
    </w:p>
    <w:p w14:paraId="25CE6985">
      <w:pPr>
        <w:snapToGrid w:val="0"/>
        <w:spacing w:before="120" w:beforeLines="50" w:after="50"/>
        <w:rPr>
          <w:rFonts w:hint="eastAsia" w:ascii="宋体" w:hAnsi="宋体"/>
          <w:color w:val="000000" w:themeColor="text1"/>
          <w:sz w:val="24"/>
          <w:szCs w:val="20"/>
          <w:highlight w:val="none"/>
          <w14:textFill>
            <w14:solidFill>
              <w14:schemeClr w14:val="tx1"/>
            </w14:solidFill>
          </w14:textFill>
        </w:rPr>
      </w:pPr>
    </w:p>
    <w:p w14:paraId="0A5F0598">
      <w:pPr>
        <w:snapToGrid w:val="0"/>
        <w:spacing w:before="120" w:beforeLines="50" w:after="50"/>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报  价  文  件（封面）</w:t>
      </w:r>
    </w:p>
    <w:p w14:paraId="68802A69">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7B48CC6E">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0AD3C334">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6BAA35D2">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56661D80">
      <w:pPr>
        <w:snapToGrid w:val="0"/>
        <w:spacing w:before="120" w:beforeLines="50" w:after="50"/>
        <w:rPr>
          <w:rFonts w:hint="eastAsia" w:ascii="宋体" w:hAnsi="宋体"/>
          <w:bCs/>
          <w:color w:val="000000" w:themeColor="text1"/>
          <w:sz w:val="24"/>
          <w:szCs w:val="20"/>
          <w:highlight w:val="none"/>
          <w14:textFill>
            <w14:solidFill>
              <w14:schemeClr w14:val="tx1"/>
            </w14:solidFill>
          </w14:textFill>
        </w:rPr>
      </w:pPr>
    </w:p>
    <w:p w14:paraId="432A8190">
      <w:pPr>
        <w:snapToGrid w:val="0"/>
        <w:spacing w:before="120" w:beforeLines="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项目名称：</w:t>
      </w:r>
      <w:r>
        <w:rPr>
          <w:rFonts w:hint="eastAsia" w:ascii="宋体" w:hAnsi="宋体" w:cs="仿宋_GB2312"/>
          <w:bCs/>
          <w:color w:val="000000" w:themeColor="text1"/>
          <w:sz w:val="32"/>
          <w:szCs w:val="32"/>
          <w:highlight w:val="none"/>
          <w:lang w:eastAsia="zh-CN"/>
          <w14:textFill>
            <w14:solidFill>
              <w14:schemeClr w14:val="tx1"/>
            </w14:solidFill>
          </w14:textFill>
        </w:rPr>
        <w:t>南宁市第四人民医院2026年2万元以下（含2万元）零星维修工程定点施工</w:t>
      </w:r>
    </w:p>
    <w:p w14:paraId="20709AEA">
      <w:pPr>
        <w:snapToGrid w:val="0"/>
        <w:spacing w:before="120" w:beforeLines="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6B6E51E2">
      <w:pPr>
        <w:snapToGrid w:val="0"/>
        <w:spacing w:before="120" w:beforeLines="50" w:after="50"/>
        <w:ind w:firstLine="640" w:firstLineChars="200"/>
        <w:rPr>
          <w:rFonts w:hint="eastAsia" w:ascii="宋体" w:hAnsi="宋体" w:eastAsia="宋体" w:cs="仿宋_GB2312"/>
          <w:bCs/>
          <w:color w:val="000000" w:themeColor="text1"/>
          <w:sz w:val="32"/>
          <w:szCs w:val="32"/>
          <w:highlight w:val="none"/>
          <w:lang w:eastAsia="zh-CN"/>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项目编号：</w:t>
      </w:r>
      <w:r>
        <w:rPr>
          <w:rFonts w:hint="eastAsia" w:ascii="宋体" w:hAnsi="宋体" w:cs="仿宋_GB2312"/>
          <w:bCs/>
          <w:color w:val="000000" w:themeColor="text1"/>
          <w:sz w:val="32"/>
          <w:szCs w:val="32"/>
          <w:highlight w:val="none"/>
          <w:lang w:eastAsia="zh-CN"/>
          <w14:textFill>
            <w14:solidFill>
              <w14:schemeClr w14:val="tx1"/>
            </w14:solidFill>
          </w14:textFill>
        </w:rPr>
        <w:t>NNZC2026-C2-990722-GXJT</w:t>
      </w:r>
    </w:p>
    <w:p w14:paraId="19B76497">
      <w:pPr>
        <w:snapToGrid w:val="0"/>
        <w:spacing w:before="120" w:beforeLines="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 xml:space="preserve"> </w:t>
      </w:r>
    </w:p>
    <w:p w14:paraId="0B0D670D">
      <w:pPr>
        <w:snapToGrid w:val="0"/>
        <w:spacing w:before="120" w:beforeLines="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所竞分标（如有则填写，无分标时填写“无”或者留空）：</w:t>
      </w:r>
    </w:p>
    <w:p w14:paraId="20C5B5B6">
      <w:pPr>
        <w:snapToGrid w:val="0"/>
        <w:spacing w:before="120" w:beforeLines="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358608B2">
      <w:pPr>
        <w:pStyle w:val="9"/>
        <w:snapToGrid w:val="0"/>
        <w:spacing w:before="50" w:after="50"/>
        <w:ind w:firstLine="640" w:firstLineChars="200"/>
        <w:rPr>
          <w:rFonts w:hint="eastAsia" w:ascii="宋体" w:hAnsi="宋体" w:cs="仿宋_GB2312"/>
          <w:bCs/>
          <w:color w:val="000000" w:themeColor="text1"/>
          <w:sz w:val="32"/>
          <w:szCs w:val="32"/>
          <w:highlight w:val="none"/>
          <w14:textFill>
            <w14:solidFill>
              <w14:schemeClr w14:val="tx1"/>
            </w14:solidFill>
          </w14:textFill>
        </w:rPr>
      </w:pPr>
      <w:r>
        <w:rPr>
          <w:rFonts w:hint="eastAsia" w:ascii="宋体" w:hAnsi="宋体" w:cs="仿宋_GB2312"/>
          <w:bCs/>
          <w:color w:val="000000" w:themeColor="text1"/>
          <w:sz w:val="32"/>
          <w:szCs w:val="32"/>
          <w:highlight w:val="none"/>
          <w14:textFill>
            <w14:solidFill>
              <w14:schemeClr w14:val="tx1"/>
            </w14:solidFill>
          </w14:textFill>
        </w:rPr>
        <w:t>供应商名称：</w:t>
      </w:r>
    </w:p>
    <w:p w14:paraId="5AB00961">
      <w:pPr>
        <w:pStyle w:val="9"/>
        <w:snapToGrid w:val="0"/>
        <w:spacing w:before="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690DCB62">
      <w:pPr>
        <w:pStyle w:val="9"/>
        <w:snapToGrid w:val="0"/>
        <w:spacing w:before="50" w:after="50"/>
        <w:ind w:firstLine="720" w:firstLineChars="225"/>
        <w:rPr>
          <w:rFonts w:hint="eastAsia" w:ascii="宋体" w:hAnsi="宋体" w:cs="仿宋_GB2312"/>
          <w:bCs/>
          <w:color w:val="000000" w:themeColor="text1"/>
          <w:sz w:val="32"/>
          <w:szCs w:val="32"/>
          <w:highlight w:val="none"/>
          <w14:textFill>
            <w14:solidFill>
              <w14:schemeClr w14:val="tx1"/>
            </w14:solidFill>
          </w14:textFill>
        </w:rPr>
      </w:pPr>
    </w:p>
    <w:p w14:paraId="33847246">
      <w:pPr>
        <w:pStyle w:val="9"/>
        <w:snapToGrid w:val="0"/>
        <w:spacing w:before="50" w:after="50"/>
        <w:ind w:firstLine="1280" w:firstLineChars="400"/>
        <w:rPr>
          <w:rFonts w:hint="eastAsia" w:ascii="宋体" w:hAnsi="宋体" w:cs="仿宋_GB2312"/>
          <w:bCs/>
          <w:color w:val="000000" w:themeColor="text1"/>
          <w:sz w:val="32"/>
          <w:szCs w:val="32"/>
          <w:highlight w:val="none"/>
          <w14:textFill>
            <w14:solidFill>
              <w14:schemeClr w14:val="tx1"/>
            </w14:solidFill>
          </w14:textFill>
        </w:rPr>
      </w:pPr>
    </w:p>
    <w:p w14:paraId="7282E9DD">
      <w:pPr>
        <w:snapToGrid w:val="0"/>
        <w:spacing w:before="120" w:beforeLines="50" w:after="50"/>
        <w:jc w:val="center"/>
        <w:rPr>
          <w:rFonts w:hint="eastAsia" w:ascii="宋体" w:hAnsi="宋体" w:cs="仿宋_GB2312"/>
          <w:color w:val="000000" w:themeColor="text1"/>
          <w:sz w:val="32"/>
          <w:szCs w:val="32"/>
          <w:highlight w:val="none"/>
          <w14:textFill>
            <w14:solidFill>
              <w14:schemeClr w14:val="tx1"/>
            </w14:solidFill>
          </w14:textFill>
        </w:rPr>
      </w:pPr>
      <w:r>
        <w:rPr>
          <w:rFonts w:hint="eastAsia" w:ascii="宋体" w:hAnsi="宋体" w:cs="仿宋_GB2312"/>
          <w:color w:val="000000" w:themeColor="text1"/>
          <w:sz w:val="32"/>
          <w:szCs w:val="32"/>
          <w:highlight w:val="none"/>
          <w14:textFill>
            <w14:solidFill>
              <w14:schemeClr w14:val="tx1"/>
            </w14:solidFill>
          </w14:textFill>
        </w:rPr>
        <w:t>年    月    日</w:t>
      </w:r>
    </w:p>
    <w:p w14:paraId="31EA1A84">
      <w:pPr>
        <w:snapToGrid w:val="0"/>
        <w:spacing w:before="120" w:beforeLines="50" w:after="50" w:line="400" w:lineRule="exact"/>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br w:type="page"/>
      </w:r>
      <w:r>
        <w:rPr>
          <w:rFonts w:hint="eastAsia" w:ascii="宋体" w:hAnsi="宋体"/>
          <w:b/>
          <w:bCs/>
          <w:color w:val="000000" w:themeColor="text1"/>
          <w:sz w:val="32"/>
          <w:szCs w:val="32"/>
          <w:highlight w:val="none"/>
          <w14:textFill>
            <w14:solidFill>
              <w14:schemeClr w14:val="tx1"/>
            </w14:solidFill>
          </w14:textFill>
        </w:rPr>
        <w:t>报价文件目录</w:t>
      </w:r>
    </w:p>
    <w:p w14:paraId="1B7779A7">
      <w:pPr>
        <w:rPr>
          <w:rFonts w:hint="eastAsia" w:ascii="宋体" w:hAnsi="宋体" w:cs="宋体"/>
          <w:color w:val="000000" w:themeColor="text1"/>
          <w:highlight w:val="none"/>
          <w14:textFill>
            <w14:solidFill>
              <w14:schemeClr w14:val="tx1"/>
            </w14:solidFill>
          </w14:textFill>
        </w:rPr>
      </w:pPr>
    </w:p>
    <w:p w14:paraId="264B9439">
      <w:pPr>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一、响应函………………………………………………………（页码）</w:t>
      </w:r>
    </w:p>
    <w:p w14:paraId="59DF1F28">
      <w:pPr>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二、响应报价表…………………………………………………（页码）</w:t>
      </w:r>
    </w:p>
    <w:p w14:paraId="7527FF25">
      <w:pPr>
        <w:spacing w:line="360" w:lineRule="auto"/>
        <w:rPr>
          <w:rFonts w:hint="eastAsia" w:ascii="仿宋_GB2312" w:hAnsi="仿宋" w:eastAsia="仿宋_GB2312" w:cs="仿宋_GB2312"/>
          <w:color w:val="000000" w:themeColor="text1"/>
          <w:sz w:val="24"/>
          <w:highlight w:val="none"/>
          <w14:textFill>
            <w14:solidFill>
              <w14:schemeClr w14:val="tx1"/>
            </w14:solidFill>
          </w14:textFill>
        </w:rPr>
      </w:pPr>
    </w:p>
    <w:p w14:paraId="2A475526">
      <w:pPr>
        <w:snapToGrid w:val="0"/>
        <w:spacing w:before="120" w:beforeLines="50" w:after="50" w:line="360" w:lineRule="auto"/>
        <w:ind w:left="142" w:firstLine="640" w:firstLineChars="200"/>
        <w:jc w:val="left"/>
        <w:rPr>
          <w:rFonts w:hint="eastAsia" w:ascii="仿宋_GB2312" w:hAnsi="仿宋_GB2312" w:eastAsia="仿宋_GB2312" w:cs="仿宋_GB2312"/>
          <w:color w:val="000000" w:themeColor="text1"/>
          <w:sz w:val="32"/>
          <w:szCs w:val="32"/>
          <w:highlight w:val="none"/>
          <w14:textFill>
            <w14:solidFill>
              <w14:schemeClr w14:val="tx1"/>
            </w14:solidFill>
          </w14:textFill>
        </w:rPr>
      </w:pPr>
    </w:p>
    <w:p w14:paraId="41A88180">
      <w:pPr>
        <w:snapToGrid w:val="0"/>
        <w:spacing w:before="120" w:beforeLines="50" w:after="50" w:line="360" w:lineRule="auto"/>
        <w:ind w:left="142" w:firstLine="480" w:firstLineChars="200"/>
        <w:jc w:val="left"/>
        <w:rPr>
          <w:rFonts w:hint="eastAsia" w:hAnsi="宋体" w:cs="仿宋_GB2312"/>
          <w:color w:val="000000" w:themeColor="text1"/>
          <w:sz w:val="24"/>
          <w:highlight w:val="none"/>
          <w14:textFill>
            <w14:solidFill>
              <w14:schemeClr w14:val="tx1"/>
            </w14:solidFill>
          </w14:textFill>
        </w:rPr>
      </w:pPr>
      <w:r>
        <w:rPr>
          <w:rFonts w:hAnsi="宋体" w:cs="仿宋_GB2312"/>
          <w:color w:val="000000" w:themeColor="text1"/>
          <w:sz w:val="24"/>
          <w:highlight w:val="none"/>
          <w14:textFill>
            <w14:solidFill>
              <w14:schemeClr w14:val="tx1"/>
            </w14:solidFill>
          </w14:textFill>
        </w:rPr>
        <w:br w:type="page"/>
      </w:r>
      <w:r>
        <w:rPr>
          <w:rFonts w:hint="eastAsia" w:hAnsi="宋体"/>
          <w:b/>
          <w:bCs/>
          <w:color w:val="000000" w:themeColor="text1"/>
          <w:sz w:val="32"/>
          <w:szCs w:val="32"/>
          <w:highlight w:val="none"/>
          <w14:textFill>
            <w14:solidFill>
              <w14:schemeClr w14:val="tx1"/>
            </w14:solidFill>
          </w14:textFill>
        </w:rPr>
        <w:t>一、响应函</w:t>
      </w:r>
    </w:p>
    <w:p w14:paraId="2A4AD7B0">
      <w:pPr>
        <w:pStyle w:val="17"/>
        <w:spacing w:line="500" w:lineRule="exact"/>
        <w:jc w:val="center"/>
        <w:rPr>
          <w:rFonts w:ascii="Times New Roman" w:hAnsi="Times New Roman"/>
          <w:b/>
          <w:bCs/>
          <w:color w:val="000000" w:themeColor="text1"/>
          <w:sz w:val="30"/>
          <w:szCs w:val="30"/>
          <w:highlight w:val="none"/>
          <w14:textFill>
            <w14:solidFill>
              <w14:schemeClr w14:val="tx1"/>
            </w14:solidFill>
          </w14:textFill>
        </w:rPr>
      </w:pPr>
      <w:r>
        <w:rPr>
          <w:rFonts w:hint="eastAsia" w:ascii="Times New Roman" w:hAnsi="Times New Roman"/>
          <w:b/>
          <w:bCs/>
          <w:color w:val="000000" w:themeColor="text1"/>
          <w:sz w:val="30"/>
          <w:szCs w:val="30"/>
          <w:highlight w:val="none"/>
          <w14:textFill>
            <w14:solidFill>
              <w14:schemeClr w14:val="tx1"/>
            </w14:solidFill>
          </w14:textFill>
        </w:rPr>
        <w:t>响应函</w:t>
      </w:r>
    </w:p>
    <w:p w14:paraId="2F0BAE99">
      <w:pPr>
        <w:pStyle w:val="17"/>
        <w:spacing w:line="360" w:lineRule="auto"/>
        <w:rPr>
          <w:rFonts w:ascii="Times New Roman" w:hAnsi="Times New Roman"/>
          <w:color w:val="000000" w:themeColor="text1"/>
          <w:szCs w:val="20"/>
          <w:highlight w:val="none"/>
          <w14:textFill>
            <w14:solidFill>
              <w14:schemeClr w14:val="tx1"/>
            </w14:solidFill>
          </w14:textFill>
        </w:rPr>
      </w:pPr>
      <w:r>
        <w:rPr>
          <w:rFonts w:hint="eastAsia" w:ascii="Times New Roman" w:hAnsi="Times New Roman"/>
          <w:color w:val="000000" w:themeColor="text1"/>
          <w:szCs w:val="20"/>
          <w:highlight w:val="none"/>
          <w14:textFill>
            <w14:solidFill>
              <w14:schemeClr w14:val="tx1"/>
            </w14:solidFill>
          </w14:textFill>
        </w:rPr>
        <w:t>致：</w:t>
      </w:r>
      <w:r>
        <w:rPr>
          <w:rFonts w:ascii="Times New Roman" w:hAnsi="Times New Roman"/>
          <w:color w:val="000000" w:themeColor="text1"/>
          <w:szCs w:val="20"/>
          <w:highlight w:val="none"/>
          <w:u w:val="single"/>
          <w14:textFill>
            <w14:solidFill>
              <w14:schemeClr w14:val="tx1"/>
            </w14:solidFill>
          </w14:textFill>
        </w:rPr>
        <w:t xml:space="preserve"> </w:t>
      </w:r>
      <w:bookmarkStart w:id="125" w:name="PO_3000001868_PM031_4"/>
      <w:r>
        <w:rPr>
          <w:rFonts w:hint="eastAsia" w:ascii="Times New Roman" w:hAnsi="Times New Roman"/>
          <w:color w:val="000000" w:themeColor="text1"/>
          <w:szCs w:val="20"/>
          <w:highlight w:val="none"/>
          <w:u w:val="single"/>
          <w:lang w:eastAsia="zh-CN"/>
          <w14:textFill>
            <w14:solidFill>
              <w14:schemeClr w14:val="tx1"/>
            </w14:solidFill>
          </w14:textFill>
        </w:rPr>
        <w:t>广西建通工程咨询有限责任公司</w:t>
      </w:r>
      <w:bookmarkEnd w:id="125"/>
      <w:r>
        <w:rPr>
          <w:rFonts w:ascii="Times New Roman" w:hAnsi="Times New Roman"/>
          <w:color w:val="000000" w:themeColor="text1"/>
          <w:szCs w:val="20"/>
          <w:highlight w:val="none"/>
          <w:u w:val="single"/>
          <w14:textFill>
            <w14:solidFill>
              <w14:schemeClr w14:val="tx1"/>
            </w14:solidFill>
          </w14:textFill>
        </w:rPr>
        <w:t xml:space="preserve"> </w:t>
      </w:r>
    </w:p>
    <w:p w14:paraId="21819FBB">
      <w:pPr>
        <w:pStyle w:val="17"/>
        <w:spacing w:line="360" w:lineRule="auto"/>
        <w:ind w:firstLine="400" w:firstLineChars="200"/>
        <w:rPr>
          <w:rFonts w:ascii="Times New Roman" w:hAnsi="Times New Roman"/>
          <w:color w:val="000000" w:themeColor="text1"/>
          <w:szCs w:val="20"/>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我方已仔细阅读了贵方组织的</w:t>
      </w:r>
      <w:r>
        <w:rPr>
          <w:rFonts w:hint="eastAsia"/>
          <w:color w:val="000000" w:themeColor="text1"/>
          <w:szCs w:val="20"/>
          <w:highlight w:val="none"/>
          <w:u w:val="single"/>
          <w14:textFill>
            <w14:solidFill>
              <w14:schemeClr w14:val="tx1"/>
            </w14:solidFill>
          </w14:textFill>
        </w:rPr>
        <w:t xml:space="preserve"> </w:t>
      </w:r>
      <w:r>
        <w:rPr>
          <w:rFonts w:hint="eastAsia"/>
          <w:color w:val="000000" w:themeColor="text1"/>
          <w:szCs w:val="20"/>
          <w:highlight w:val="none"/>
          <w:u w:val="single"/>
          <w:lang w:eastAsia="zh-CN"/>
          <w14:textFill>
            <w14:solidFill>
              <w14:schemeClr w14:val="tx1"/>
            </w14:solidFill>
          </w14:textFill>
        </w:rPr>
        <w:t>南宁市第四人民医院2026年2万元以下（含2万元）零星维修工程定点施工</w:t>
      </w:r>
      <w:r>
        <w:rPr>
          <w:rFonts w:hint="eastAsia"/>
          <w:color w:val="000000" w:themeColor="text1"/>
          <w:szCs w:val="20"/>
          <w:highlight w:val="none"/>
          <w:u w:val="single"/>
          <w14:textFill>
            <w14:solidFill>
              <w14:schemeClr w14:val="tx1"/>
            </w14:solidFill>
          </w14:textFill>
        </w:rPr>
        <w:t xml:space="preserve">  </w:t>
      </w:r>
      <w:r>
        <w:rPr>
          <w:rFonts w:hint="eastAsia"/>
          <w:color w:val="000000" w:themeColor="text1"/>
          <w:szCs w:val="20"/>
          <w:highlight w:val="none"/>
          <w14:textFill>
            <w14:solidFill>
              <w14:schemeClr w14:val="tx1"/>
            </w14:solidFill>
          </w14:textFill>
        </w:rPr>
        <w:t>（项目编号：</w:t>
      </w:r>
      <w:r>
        <w:rPr>
          <w:rFonts w:hint="eastAsia" w:hAnsi="宋体"/>
          <w:color w:val="000000" w:themeColor="text1"/>
          <w:szCs w:val="20"/>
          <w:highlight w:val="none"/>
          <w:u w:val="single"/>
          <w14:textFill>
            <w14:solidFill>
              <w14:schemeClr w14:val="tx1"/>
            </w14:solidFill>
          </w14:textFill>
        </w:rPr>
        <w:t xml:space="preserve"> </w:t>
      </w:r>
      <w:r>
        <w:rPr>
          <w:rFonts w:hint="eastAsia" w:hAnsi="宋体"/>
          <w:color w:val="000000" w:themeColor="text1"/>
          <w:szCs w:val="20"/>
          <w:highlight w:val="none"/>
          <w:u w:val="single"/>
          <w:lang w:eastAsia="zh-CN"/>
          <w14:textFill>
            <w14:solidFill>
              <w14:schemeClr w14:val="tx1"/>
            </w14:solidFill>
          </w14:textFill>
        </w:rPr>
        <w:t>NNZC2026-C2-990722-GXJT</w:t>
      </w:r>
      <w:r>
        <w:rPr>
          <w:rFonts w:hint="eastAsia" w:hAnsi="宋体"/>
          <w:color w:val="000000" w:themeColor="text1"/>
          <w:szCs w:val="20"/>
          <w:highlight w:val="none"/>
          <w:u w:val="single"/>
          <w14:textFill>
            <w14:solidFill>
              <w14:schemeClr w14:val="tx1"/>
            </w14:solidFill>
          </w14:textFill>
        </w:rPr>
        <w:t xml:space="preserve"> </w:t>
      </w:r>
      <w:r>
        <w:rPr>
          <w:rFonts w:hint="eastAsia"/>
          <w:color w:val="000000" w:themeColor="text1"/>
          <w:szCs w:val="20"/>
          <w:highlight w:val="none"/>
          <w14:textFill>
            <w14:solidFill>
              <w14:schemeClr w14:val="tx1"/>
            </w14:solidFill>
          </w14:textFill>
        </w:rPr>
        <w:t xml:space="preserve">）的竞争性磋商采购文件的全部内容，现正式递交下述文件参加贵方组织的本次政府采购活动： </w:t>
      </w:r>
    </w:p>
    <w:p w14:paraId="53E856E6">
      <w:pPr>
        <w:pStyle w:val="17"/>
        <w:spacing w:line="360" w:lineRule="auto"/>
        <w:ind w:firstLine="400" w:firstLineChars="200"/>
        <w:rPr>
          <w:rFonts w:ascii="Times New Roman" w:hAnsi="Times New Roman"/>
          <w:color w:val="000000" w:themeColor="text1"/>
          <w:szCs w:val="20"/>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一、首次报价文件电子版</w:t>
      </w:r>
      <w:r>
        <w:rPr>
          <w:rFonts w:hint="eastAsia"/>
          <w:color w:val="000000" w:themeColor="text1"/>
          <w:szCs w:val="20"/>
          <w:highlight w:val="none"/>
          <w:u w:val="single"/>
          <w14:textFill>
            <w14:solidFill>
              <w14:schemeClr w14:val="tx1"/>
            </w14:solidFill>
          </w14:textFill>
        </w:rPr>
        <w:t xml:space="preserve">   </w:t>
      </w:r>
      <w:r>
        <w:rPr>
          <w:rFonts w:hint="eastAsia"/>
          <w:color w:val="000000" w:themeColor="text1"/>
          <w:szCs w:val="20"/>
          <w:highlight w:val="none"/>
          <w14:textFill>
            <w14:solidFill>
              <w14:schemeClr w14:val="tx1"/>
            </w14:solidFill>
          </w14:textFill>
        </w:rPr>
        <w:t>份（包含按“第三章 供应商须知”提交的全部文件）；</w:t>
      </w:r>
    </w:p>
    <w:p w14:paraId="6450D6F8">
      <w:pPr>
        <w:pStyle w:val="17"/>
        <w:spacing w:line="360" w:lineRule="auto"/>
        <w:ind w:firstLine="400" w:firstLineChars="200"/>
        <w:rPr>
          <w:rFonts w:hint="eastAsia"/>
          <w:color w:val="000000" w:themeColor="text1"/>
          <w:szCs w:val="20"/>
          <w:highlight w:val="none"/>
          <w:lang w:eastAsia="zh-CN"/>
          <w14:textFill>
            <w14:solidFill>
              <w14:schemeClr w14:val="tx1"/>
            </w14:solidFill>
          </w14:textFill>
        </w:rPr>
      </w:pPr>
      <w:r>
        <w:rPr>
          <w:rFonts w:hint="eastAsia"/>
          <w:color w:val="000000" w:themeColor="text1"/>
          <w:szCs w:val="20"/>
          <w:highlight w:val="none"/>
          <w14:textFill>
            <w14:solidFill>
              <w14:schemeClr w14:val="tx1"/>
            </w14:solidFill>
          </w14:textFill>
        </w:rPr>
        <w:t>二、</w:t>
      </w:r>
      <w:r>
        <w:rPr>
          <w:rFonts w:hint="eastAsia" w:hAnsi="宋体"/>
          <w:color w:val="000000" w:themeColor="text1"/>
          <w:szCs w:val="20"/>
          <w:highlight w:val="none"/>
          <w14:textFill>
            <w14:solidFill>
              <w14:schemeClr w14:val="tx1"/>
            </w14:solidFill>
          </w14:textFill>
        </w:rPr>
        <w:t>技术</w:t>
      </w:r>
      <w:r>
        <w:rPr>
          <w:rFonts w:hint="eastAsia"/>
          <w:color w:val="000000" w:themeColor="text1"/>
          <w:szCs w:val="20"/>
          <w:highlight w:val="none"/>
          <w14:textFill>
            <w14:solidFill>
              <w14:schemeClr w14:val="tx1"/>
            </w14:solidFill>
          </w14:textFill>
        </w:rPr>
        <w:t>文件电子版</w:t>
      </w:r>
      <w:r>
        <w:rPr>
          <w:rFonts w:hint="eastAsia"/>
          <w:color w:val="000000" w:themeColor="text1"/>
          <w:szCs w:val="20"/>
          <w:highlight w:val="none"/>
          <w:u w:val="single"/>
          <w14:textFill>
            <w14:solidFill>
              <w14:schemeClr w14:val="tx1"/>
            </w14:solidFill>
          </w14:textFill>
        </w:rPr>
        <w:t xml:space="preserve">   </w:t>
      </w:r>
      <w:r>
        <w:rPr>
          <w:rFonts w:hint="eastAsia"/>
          <w:color w:val="000000" w:themeColor="text1"/>
          <w:szCs w:val="20"/>
          <w:highlight w:val="none"/>
          <w14:textFill>
            <w14:solidFill>
              <w14:schemeClr w14:val="tx1"/>
            </w14:solidFill>
          </w14:textFill>
        </w:rPr>
        <w:t>份（包含按“第三章 供应商须知”提交的全部文件）；商务</w:t>
      </w:r>
      <w:r>
        <w:rPr>
          <w:rFonts w:hint="eastAsia" w:hAnsi="宋体"/>
          <w:color w:val="000000" w:themeColor="text1"/>
          <w:szCs w:val="20"/>
          <w:highlight w:val="none"/>
          <w14:textFill>
            <w14:solidFill>
              <w14:schemeClr w14:val="tx1"/>
            </w14:solidFill>
          </w14:textFill>
        </w:rPr>
        <w:t>文件</w:t>
      </w:r>
      <w:r>
        <w:rPr>
          <w:rFonts w:hint="eastAsia"/>
          <w:color w:val="000000" w:themeColor="text1"/>
          <w:szCs w:val="20"/>
          <w:highlight w:val="none"/>
          <w14:textFill>
            <w14:solidFill>
              <w14:schemeClr w14:val="tx1"/>
            </w14:solidFill>
          </w14:textFill>
        </w:rPr>
        <w:t>电子版</w:t>
      </w:r>
      <w:r>
        <w:rPr>
          <w:rFonts w:hint="eastAsia"/>
          <w:color w:val="000000" w:themeColor="text1"/>
          <w:szCs w:val="20"/>
          <w:highlight w:val="none"/>
          <w:u w:val="single"/>
          <w14:textFill>
            <w14:solidFill>
              <w14:schemeClr w14:val="tx1"/>
            </w14:solidFill>
          </w14:textFill>
        </w:rPr>
        <w:t xml:space="preserve">   </w:t>
      </w:r>
      <w:r>
        <w:rPr>
          <w:rFonts w:hint="eastAsia"/>
          <w:color w:val="000000" w:themeColor="text1"/>
          <w:szCs w:val="20"/>
          <w:highlight w:val="none"/>
          <w14:textFill>
            <w14:solidFill>
              <w14:schemeClr w14:val="tx1"/>
            </w14:solidFill>
          </w14:textFill>
        </w:rPr>
        <w:t>份（包含按“第三章 供应商须知”提交的全部文件）；（商务技术文件已合并装订成册）</w:t>
      </w:r>
      <w:r>
        <w:rPr>
          <w:rFonts w:hint="eastAsia"/>
          <w:color w:val="000000" w:themeColor="text1"/>
          <w:szCs w:val="20"/>
          <w:highlight w:val="none"/>
          <w:lang w:eastAsia="zh-CN"/>
          <w14:textFill>
            <w14:solidFill>
              <w14:schemeClr w14:val="tx1"/>
            </w14:solidFill>
          </w14:textFill>
        </w:rPr>
        <w:t>；</w:t>
      </w:r>
    </w:p>
    <w:p w14:paraId="76821EB6">
      <w:pPr>
        <w:pStyle w:val="17"/>
        <w:spacing w:line="360" w:lineRule="auto"/>
        <w:ind w:firstLine="400" w:firstLineChars="200"/>
        <w:rPr>
          <w:rFonts w:hint="eastAsia"/>
          <w:color w:val="000000" w:themeColor="text1"/>
          <w:szCs w:val="20"/>
          <w:highlight w:val="none"/>
          <w:lang w:eastAsia="zh-CN"/>
          <w14:textFill>
            <w14:solidFill>
              <w14:schemeClr w14:val="tx1"/>
            </w14:solidFill>
          </w14:textFill>
        </w:rPr>
      </w:pPr>
      <w:r>
        <w:rPr>
          <w:rFonts w:hint="eastAsia"/>
          <w:color w:val="000000" w:themeColor="text1"/>
          <w:szCs w:val="20"/>
          <w:highlight w:val="none"/>
          <w:lang w:eastAsia="zh-CN"/>
          <w14:textFill>
            <w14:solidFill>
              <w14:schemeClr w14:val="tx1"/>
            </w14:solidFill>
          </w14:textFill>
        </w:rPr>
        <w:t>三、资格证明文件电子版（包含按“第三章供应商须知”提交的全部文件）；</w:t>
      </w:r>
    </w:p>
    <w:p w14:paraId="2BC25D10">
      <w:pPr>
        <w:pStyle w:val="17"/>
        <w:spacing w:line="360" w:lineRule="auto"/>
        <w:ind w:firstLine="400" w:firstLineChars="200"/>
        <w:rPr>
          <w:rFonts w:ascii="Times New Roman" w:hAnsi="Times New Roman"/>
          <w:color w:val="000000" w:themeColor="text1"/>
          <w:szCs w:val="20"/>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据此函，签字人兹宣布：</w:t>
      </w:r>
    </w:p>
    <w:p w14:paraId="4ADBAEBD">
      <w:pPr>
        <w:pStyle w:val="17"/>
        <w:spacing w:line="360" w:lineRule="auto"/>
        <w:ind w:firstLine="482"/>
        <w:rPr>
          <w:rFonts w:ascii="Times New Roman" w:hAnsi="Times New Roman"/>
          <w:color w:val="000000" w:themeColor="text1"/>
          <w:szCs w:val="20"/>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1</w:t>
      </w:r>
      <w:r>
        <w:rPr>
          <w:rFonts w:hint="eastAsia"/>
          <w:color w:val="000000" w:themeColor="text1"/>
          <w:szCs w:val="20"/>
          <w:highlight w:val="none"/>
          <w:lang w:val="en-US" w:eastAsia="zh-CN"/>
          <w14:textFill>
            <w14:solidFill>
              <w14:schemeClr w14:val="tx1"/>
            </w14:solidFill>
          </w14:textFill>
        </w:rPr>
        <w:t>.</w:t>
      </w:r>
      <w:r>
        <w:rPr>
          <w:rFonts w:hint="eastAsia"/>
          <w:color w:val="000000" w:themeColor="text1"/>
          <w:szCs w:val="20"/>
          <w:highlight w:val="none"/>
          <w14:textFill>
            <w14:solidFill>
              <w14:schemeClr w14:val="tx1"/>
            </w14:solidFill>
          </w14:textFill>
        </w:rPr>
        <w:t>我方愿意以</w:t>
      </w:r>
      <w:r>
        <w:rPr>
          <w:rFonts w:hint="eastAsia"/>
          <w:color w:val="000000" w:themeColor="text1"/>
          <w:highlight w:val="none"/>
          <w14:textFill>
            <w14:solidFill>
              <w14:schemeClr w14:val="tx1"/>
            </w14:solidFill>
          </w14:textFill>
        </w:rPr>
        <w:t>折扣率</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w:t>
      </w:r>
      <w:r>
        <w:rPr>
          <w:rFonts w:hint="eastAsia"/>
          <w:color w:val="000000" w:themeColor="text1"/>
          <w:szCs w:val="20"/>
          <w:highlight w:val="none"/>
          <w14:textFill>
            <w14:solidFill>
              <w14:schemeClr w14:val="tx1"/>
            </w14:solidFill>
          </w14:textFill>
        </w:rPr>
        <w:t>竞标报价，合同履行期限：</w:t>
      </w:r>
      <w:r>
        <w:rPr>
          <w:rFonts w:hint="eastAsia"/>
          <w:color w:val="000000" w:themeColor="text1"/>
          <w:szCs w:val="20"/>
          <w:highlight w:val="none"/>
          <w:u w:val="single"/>
          <w14:textFill>
            <w14:solidFill>
              <w14:schemeClr w14:val="tx1"/>
            </w14:solidFill>
          </w14:textFill>
        </w:rPr>
        <w:t xml:space="preserve">            </w:t>
      </w:r>
      <w:r>
        <w:rPr>
          <w:rFonts w:hint="eastAsia"/>
          <w:color w:val="000000" w:themeColor="text1"/>
          <w:szCs w:val="20"/>
          <w:highlight w:val="none"/>
          <w14:textFill>
            <w14:solidFill>
              <w14:schemeClr w14:val="tx1"/>
            </w14:solidFill>
          </w14:textFill>
        </w:rPr>
        <w:t>，提供本项目竞争性磋商采购文件第二章“服务需求一览表”中相应的采购内容。</w:t>
      </w:r>
    </w:p>
    <w:p w14:paraId="2F3859C8">
      <w:pPr>
        <w:pStyle w:val="17"/>
        <w:spacing w:line="360" w:lineRule="auto"/>
        <w:ind w:firstLine="482"/>
        <w:rPr>
          <w:rFonts w:ascii="Times New Roman" w:hAnsi="Times New Roman"/>
          <w:color w:val="000000" w:themeColor="text1"/>
          <w:szCs w:val="20"/>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其中（有分标时填写）：</w:t>
      </w:r>
    </w:p>
    <w:p w14:paraId="1563BD71">
      <w:pPr>
        <w:pStyle w:val="17"/>
        <w:spacing w:line="360" w:lineRule="auto"/>
        <w:ind w:firstLine="482"/>
        <w:rPr>
          <w:rFonts w:ascii="Times New Roman" w:hAnsi="Times New Roman"/>
          <w:color w:val="000000" w:themeColor="text1"/>
          <w:szCs w:val="20"/>
          <w:highlight w:val="none"/>
          <w14:textFill>
            <w14:solidFill>
              <w14:schemeClr w14:val="tx1"/>
            </w14:solidFill>
          </w14:textFill>
        </w:rPr>
      </w:pPr>
      <w:r>
        <w:rPr>
          <w:rFonts w:hint="eastAsia"/>
          <w:color w:val="000000" w:themeColor="text1"/>
          <w:szCs w:val="20"/>
          <w:highlight w:val="none"/>
          <w:u w:val="single"/>
          <w14:textFill>
            <w14:solidFill>
              <w14:schemeClr w14:val="tx1"/>
            </w14:solidFill>
          </w14:textFill>
        </w:rPr>
        <w:t xml:space="preserve">    </w:t>
      </w:r>
      <w:r>
        <w:rPr>
          <w:rFonts w:hint="eastAsia"/>
          <w:color w:val="000000" w:themeColor="text1"/>
          <w:szCs w:val="20"/>
          <w:highlight w:val="none"/>
          <w14:textFill>
            <w14:solidFill>
              <w14:schemeClr w14:val="tx1"/>
            </w14:solidFill>
          </w14:textFill>
        </w:rPr>
        <w:t>分标报价</w:t>
      </w:r>
      <w:r>
        <w:rPr>
          <w:rFonts w:hint="eastAsia"/>
          <w:color w:val="000000" w:themeColor="text1"/>
          <w:highlight w:val="none"/>
          <w14:textFill>
            <w14:solidFill>
              <w14:schemeClr w14:val="tx1"/>
            </w14:solidFill>
          </w14:textFill>
        </w:rPr>
        <w:t>折扣率</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w:t>
      </w:r>
      <w:r>
        <w:rPr>
          <w:rFonts w:hint="eastAsia"/>
          <w:color w:val="000000" w:themeColor="text1"/>
          <w:szCs w:val="20"/>
          <w:highlight w:val="none"/>
          <w14:textFill>
            <w14:solidFill>
              <w14:schemeClr w14:val="tx1"/>
            </w14:solidFill>
          </w14:textFill>
        </w:rPr>
        <w:t>，合同履行期限：</w:t>
      </w:r>
      <w:r>
        <w:rPr>
          <w:rFonts w:hint="eastAsia"/>
          <w:color w:val="000000" w:themeColor="text1"/>
          <w:szCs w:val="20"/>
          <w:highlight w:val="none"/>
          <w:u w:val="single"/>
          <w14:textFill>
            <w14:solidFill>
              <w14:schemeClr w14:val="tx1"/>
            </w14:solidFill>
          </w14:textFill>
        </w:rPr>
        <w:t xml:space="preserve">          </w:t>
      </w:r>
      <w:r>
        <w:rPr>
          <w:rFonts w:hint="eastAsia"/>
          <w:color w:val="000000" w:themeColor="text1"/>
          <w:szCs w:val="20"/>
          <w:highlight w:val="none"/>
          <w14:textFill>
            <w14:solidFill>
              <w14:schemeClr w14:val="tx1"/>
            </w14:solidFill>
          </w14:textFill>
        </w:rPr>
        <w:t>；</w:t>
      </w:r>
    </w:p>
    <w:p w14:paraId="6C93076F">
      <w:pPr>
        <w:pStyle w:val="17"/>
        <w:spacing w:line="360" w:lineRule="auto"/>
        <w:ind w:firstLine="482"/>
        <w:rPr>
          <w:rFonts w:ascii="Times New Roman" w:hAnsi="Times New Roman"/>
          <w:color w:val="000000" w:themeColor="text1"/>
          <w:szCs w:val="20"/>
          <w:highlight w:val="none"/>
          <w14:textFill>
            <w14:solidFill>
              <w14:schemeClr w14:val="tx1"/>
            </w14:solidFill>
          </w14:textFill>
        </w:rPr>
      </w:pPr>
      <w:r>
        <w:rPr>
          <w:rFonts w:hint="eastAsia"/>
          <w:color w:val="000000" w:themeColor="text1"/>
          <w:szCs w:val="20"/>
          <w:highlight w:val="none"/>
          <w:u w:val="single"/>
          <w14:textFill>
            <w14:solidFill>
              <w14:schemeClr w14:val="tx1"/>
            </w14:solidFill>
          </w14:textFill>
        </w:rPr>
        <w:t xml:space="preserve">    </w:t>
      </w:r>
      <w:r>
        <w:rPr>
          <w:rFonts w:hint="eastAsia"/>
          <w:color w:val="000000" w:themeColor="text1"/>
          <w:szCs w:val="20"/>
          <w:highlight w:val="none"/>
          <w14:textFill>
            <w14:solidFill>
              <w14:schemeClr w14:val="tx1"/>
            </w14:solidFill>
          </w14:textFill>
        </w:rPr>
        <w:t>分标报价</w:t>
      </w:r>
      <w:r>
        <w:rPr>
          <w:rFonts w:hint="eastAsia"/>
          <w:color w:val="000000" w:themeColor="text1"/>
          <w:highlight w:val="none"/>
          <w14:textFill>
            <w14:solidFill>
              <w14:schemeClr w14:val="tx1"/>
            </w14:solidFill>
          </w14:textFill>
        </w:rPr>
        <w:t>折扣率</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w:t>
      </w:r>
      <w:r>
        <w:rPr>
          <w:rFonts w:hint="eastAsia"/>
          <w:color w:val="000000" w:themeColor="text1"/>
          <w:szCs w:val="20"/>
          <w:highlight w:val="none"/>
          <w14:textFill>
            <w14:solidFill>
              <w14:schemeClr w14:val="tx1"/>
            </w14:solidFill>
          </w14:textFill>
        </w:rPr>
        <w:t>，合同履行期限：</w:t>
      </w:r>
      <w:r>
        <w:rPr>
          <w:rFonts w:hint="eastAsia"/>
          <w:color w:val="000000" w:themeColor="text1"/>
          <w:szCs w:val="20"/>
          <w:highlight w:val="none"/>
          <w:u w:val="single"/>
          <w14:textFill>
            <w14:solidFill>
              <w14:schemeClr w14:val="tx1"/>
            </w14:solidFill>
          </w14:textFill>
        </w:rPr>
        <w:t xml:space="preserve">          </w:t>
      </w:r>
      <w:r>
        <w:rPr>
          <w:rFonts w:hint="eastAsia"/>
          <w:color w:val="000000" w:themeColor="text1"/>
          <w:szCs w:val="20"/>
          <w:highlight w:val="none"/>
          <w14:textFill>
            <w14:solidFill>
              <w14:schemeClr w14:val="tx1"/>
            </w14:solidFill>
          </w14:textFill>
        </w:rPr>
        <w:t>；</w:t>
      </w:r>
    </w:p>
    <w:p w14:paraId="3DC66071">
      <w:pPr>
        <w:pStyle w:val="17"/>
        <w:spacing w:line="360" w:lineRule="auto"/>
        <w:ind w:firstLine="482"/>
        <w:rPr>
          <w:rFonts w:ascii="Times New Roman" w:hAnsi="Times New Roman"/>
          <w:color w:val="000000" w:themeColor="text1"/>
          <w:szCs w:val="20"/>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w:t>
      </w:r>
    </w:p>
    <w:p w14:paraId="6528E72A">
      <w:pPr>
        <w:pStyle w:val="17"/>
        <w:spacing w:line="360" w:lineRule="auto"/>
        <w:ind w:firstLine="482"/>
        <w:rPr>
          <w:color w:val="000000" w:themeColor="text1"/>
          <w:szCs w:val="20"/>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2</w:t>
      </w:r>
      <w:r>
        <w:rPr>
          <w:rFonts w:hint="eastAsia"/>
          <w:color w:val="000000" w:themeColor="text1"/>
          <w:szCs w:val="20"/>
          <w:highlight w:val="none"/>
          <w:lang w:val="en-US" w:eastAsia="zh-CN"/>
          <w14:textFill>
            <w14:solidFill>
              <w14:schemeClr w14:val="tx1"/>
            </w14:solidFill>
          </w14:textFill>
        </w:rPr>
        <w:t>.</w:t>
      </w:r>
      <w:r>
        <w:rPr>
          <w:rFonts w:hint="eastAsia"/>
          <w:color w:val="000000" w:themeColor="text1"/>
          <w:szCs w:val="20"/>
          <w:highlight w:val="none"/>
          <w14:textFill>
            <w14:solidFill>
              <w14:schemeClr w14:val="tx1"/>
            </w14:solidFill>
          </w14:textFill>
        </w:rPr>
        <w:t>我方同意自本项目竞争性磋商采购文件采购公告规定的递交响应文件截止时间起遵循</w:t>
      </w:r>
      <w:r>
        <w:rPr>
          <w:rFonts w:hint="eastAsia" w:hAnsi="宋体"/>
          <w:color w:val="000000" w:themeColor="text1"/>
          <w:szCs w:val="20"/>
          <w:highlight w:val="none"/>
          <w14:textFill>
            <w14:solidFill>
              <w14:schemeClr w14:val="tx1"/>
            </w14:solidFill>
          </w14:textFill>
        </w:rPr>
        <w:t>本响应函</w:t>
      </w:r>
      <w:r>
        <w:rPr>
          <w:rFonts w:hint="eastAsia"/>
          <w:color w:val="000000" w:themeColor="text1"/>
          <w:szCs w:val="20"/>
          <w:highlight w:val="none"/>
          <w14:textFill>
            <w14:solidFill>
              <w14:schemeClr w14:val="tx1"/>
            </w14:solidFill>
          </w14:textFill>
        </w:rPr>
        <w:t>，并承诺在“第三章 供应商须知”规定的响应有效期内不修改、撤销响应文件。</w:t>
      </w:r>
    </w:p>
    <w:p w14:paraId="45859D90">
      <w:pPr>
        <w:pStyle w:val="17"/>
        <w:spacing w:line="360" w:lineRule="auto"/>
        <w:ind w:firstLine="482"/>
        <w:rPr>
          <w:rFonts w:hint="eastAsia"/>
          <w:color w:val="000000" w:themeColor="text1"/>
          <w:szCs w:val="20"/>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3</w:t>
      </w:r>
      <w:r>
        <w:rPr>
          <w:rFonts w:hint="eastAsia"/>
          <w:color w:val="000000" w:themeColor="text1"/>
          <w:szCs w:val="20"/>
          <w:highlight w:val="none"/>
          <w:lang w:val="en-US" w:eastAsia="zh-CN"/>
          <w14:textFill>
            <w14:solidFill>
              <w14:schemeClr w14:val="tx1"/>
            </w14:solidFill>
          </w14:textFill>
        </w:rPr>
        <w:t>.</w:t>
      </w:r>
      <w:r>
        <w:rPr>
          <w:rFonts w:hint="eastAsia"/>
          <w:color w:val="000000" w:themeColor="text1"/>
          <w:szCs w:val="20"/>
          <w:highlight w:val="none"/>
          <w14:textFill>
            <w14:solidFill>
              <w14:schemeClr w14:val="tx1"/>
            </w14:solidFill>
          </w14:textFill>
        </w:rPr>
        <w:t>我方在此声明，所递交的响应文件及有关资料内容完整、真实和准确。</w:t>
      </w:r>
    </w:p>
    <w:p w14:paraId="310A40AE">
      <w:pPr>
        <w:pStyle w:val="17"/>
        <w:spacing w:line="360" w:lineRule="auto"/>
        <w:ind w:firstLine="482"/>
        <w:rPr>
          <w:rFonts w:hint="eastAsia"/>
          <w:color w:val="000000" w:themeColor="text1"/>
          <w:szCs w:val="20"/>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4</w:t>
      </w:r>
      <w:r>
        <w:rPr>
          <w:rFonts w:hint="eastAsia"/>
          <w:color w:val="000000" w:themeColor="text1"/>
          <w:szCs w:val="20"/>
          <w:highlight w:val="none"/>
          <w:lang w:val="en-US" w:eastAsia="zh-CN"/>
          <w14:textFill>
            <w14:solidFill>
              <w14:schemeClr w14:val="tx1"/>
            </w14:solidFill>
          </w14:textFill>
        </w:rPr>
        <w:t>.</w:t>
      </w:r>
      <w:r>
        <w:rPr>
          <w:rFonts w:hint="eastAsia"/>
          <w:color w:val="000000" w:themeColor="text1"/>
          <w:szCs w:val="20"/>
          <w:highlight w:val="none"/>
          <w14:textFill>
            <w14:solidFill>
              <w14:schemeClr w14:val="tx1"/>
            </w14:solidFill>
          </w14:textFill>
        </w:rPr>
        <w:t>如本项目采购内容涉及须符合国家强制规定的，我方承诺我方本次竞标均符合国家有关强制规定。</w:t>
      </w:r>
    </w:p>
    <w:p w14:paraId="5B9F4BB5">
      <w:pPr>
        <w:pStyle w:val="17"/>
        <w:spacing w:line="360" w:lineRule="auto"/>
        <w:ind w:firstLine="482"/>
        <w:rPr>
          <w:rFonts w:hint="eastAsia"/>
          <w:color w:val="000000" w:themeColor="text1"/>
          <w:szCs w:val="20"/>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5.我方承诺未被列入失信被执行人、重大税收违法失信主体、政府采购严重违法失信行为记录名单，并已经具备《中华人民共和国政府采购法》中规定的参加政府采购活动的供应商应当具备的条件：</w:t>
      </w:r>
    </w:p>
    <w:p w14:paraId="5BBE714A">
      <w:pPr>
        <w:pStyle w:val="17"/>
        <w:spacing w:line="360" w:lineRule="auto"/>
        <w:ind w:firstLine="482"/>
        <w:rPr>
          <w:rFonts w:hint="eastAsia"/>
          <w:color w:val="000000" w:themeColor="text1"/>
          <w:szCs w:val="20"/>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（1）具有独立承担民事责任的能力；</w:t>
      </w:r>
    </w:p>
    <w:p w14:paraId="3F3B89DC">
      <w:pPr>
        <w:pStyle w:val="17"/>
        <w:spacing w:line="360" w:lineRule="auto"/>
        <w:ind w:firstLine="482"/>
        <w:rPr>
          <w:rFonts w:hint="eastAsia"/>
          <w:color w:val="000000" w:themeColor="text1"/>
          <w:szCs w:val="20"/>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（2）具有良好的商业信誉和健全的财务会计制度；</w:t>
      </w:r>
    </w:p>
    <w:p w14:paraId="216AB493">
      <w:pPr>
        <w:pStyle w:val="17"/>
        <w:spacing w:line="360" w:lineRule="auto"/>
        <w:ind w:firstLine="482"/>
        <w:rPr>
          <w:rFonts w:hint="eastAsia"/>
          <w:color w:val="000000" w:themeColor="text1"/>
          <w:szCs w:val="20"/>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（3）具有履行合同所必需的设备和专业技术能力；</w:t>
      </w:r>
    </w:p>
    <w:p w14:paraId="36207EF3">
      <w:pPr>
        <w:pStyle w:val="17"/>
        <w:spacing w:line="360" w:lineRule="auto"/>
        <w:ind w:firstLine="482"/>
        <w:rPr>
          <w:rFonts w:hint="eastAsia"/>
          <w:color w:val="000000" w:themeColor="text1"/>
          <w:szCs w:val="20"/>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（4）有依法缴纳税收和社会保障资金的良好记录；</w:t>
      </w:r>
    </w:p>
    <w:p w14:paraId="23AC028B">
      <w:pPr>
        <w:pStyle w:val="17"/>
        <w:spacing w:line="360" w:lineRule="auto"/>
        <w:ind w:firstLine="482"/>
        <w:rPr>
          <w:rFonts w:hint="eastAsia"/>
          <w:color w:val="000000" w:themeColor="text1"/>
          <w:szCs w:val="20"/>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（5）参加政府采购活动前三年内，在经营活动中没有重大违法记录；</w:t>
      </w:r>
    </w:p>
    <w:p w14:paraId="7CD91B5B">
      <w:pPr>
        <w:pStyle w:val="17"/>
        <w:spacing w:line="360" w:lineRule="auto"/>
        <w:ind w:firstLine="482"/>
        <w:rPr>
          <w:rFonts w:hint="eastAsia"/>
          <w:color w:val="000000" w:themeColor="text1"/>
          <w:szCs w:val="20"/>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（6）法律、行政法规规定的其他条件。</w:t>
      </w:r>
    </w:p>
    <w:p w14:paraId="472FDBB8">
      <w:pPr>
        <w:pStyle w:val="17"/>
        <w:spacing w:line="360" w:lineRule="auto"/>
        <w:ind w:firstLine="482"/>
        <w:rPr>
          <w:rFonts w:hint="eastAsia"/>
          <w:color w:val="000000" w:themeColor="text1"/>
          <w:szCs w:val="20"/>
          <w:highlight w:val="none"/>
          <w14:textFill>
            <w14:solidFill>
              <w14:schemeClr w14:val="tx1"/>
            </w14:solidFill>
          </w14:textFill>
        </w:rPr>
      </w:pPr>
      <w:r>
        <w:rPr>
          <w:rFonts w:hint="eastAsia"/>
          <w:color w:val="000000" w:themeColor="text1"/>
          <w:szCs w:val="20"/>
          <w:highlight w:val="none"/>
          <w:lang w:val="en-US" w:eastAsia="zh-CN"/>
          <w14:textFill>
            <w14:solidFill>
              <w14:schemeClr w14:val="tx1"/>
            </w14:solidFill>
          </w14:textFill>
        </w:rPr>
        <w:t>6.</w:t>
      </w:r>
      <w:r>
        <w:rPr>
          <w:rFonts w:hint="eastAsia"/>
          <w:color w:val="000000" w:themeColor="text1"/>
          <w:szCs w:val="20"/>
          <w:highlight w:val="none"/>
          <w14:textFill>
            <w14:solidFill>
              <w14:schemeClr w14:val="tx1"/>
            </w14:solidFill>
          </w14:textFill>
        </w:rPr>
        <w:t>如我方成交，我方承诺在收到成交通知书后，在成交通知书规定的期限内，</w:t>
      </w:r>
      <w:r>
        <w:rPr>
          <w:rFonts w:hint="eastAsia" w:hAnsi="宋体"/>
          <w:color w:val="000000" w:themeColor="text1"/>
          <w:szCs w:val="20"/>
          <w:highlight w:val="none"/>
          <w14:textFill>
            <w14:solidFill>
              <w14:schemeClr w14:val="tx1"/>
            </w14:solidFill>
          </w14:textFill>
        </w:rPr>
        <w:t>根据竞争性磋商采购文件、我方的响应文件及有关澄清承诺书的要求按第六章“合同文本”与采购人订立书面合同，并按照合同约定</w:t>
      </w:r>
      <w:r>
        <w:rPr>
          <w:rFonts w:hint="eastAsia"/>
          <w:color w:val="000000" w:themeColor="text1"/>
          <w:szCs w:val="20"/>
          <w:highlight w:val="none"/>
          <w14:textFill>
            <w14:solidFill>
              <w14:schemeClr w14:val="tx1"/>
            </w14:solidFill>
          </w14:textFill>
        </w:rPr>
        <w:t>承担完成合同的责任和义务。</w:t>
      </w:r>
    </w:p>
    <w:p w14:paraId="5F8F0603">
      <w:pPr>
        <w:pStyle w:val="17"/>
        <w:spacing w:line="360" w:lineRule="auto"/>
        <w:ind w:firstLine="482"/>
        <w:rPr>
          <w:rFonts w:hint="eastAsia"/>
          <w:color w:val="000000" w:themeColor="text1"/>
          <w:szCs w:val="20"/>
          <w:highlight w:val="none"/>
          <w14:textFill>
            <w14:solidFill>
              <w14:schemeClr w14:val="tx1"/>
            </w14:solidFill>
          </w14:textFill>
        </w:rPr>
      </w:pPr>
      <w:r>
        <w:rPr>
          <w:rFonts w:hint="eastAsia"/>
          <w:color w:val="000000" w:themeColor="text1"/>
          <w:szCs w:val="20"/>
          <w:highlight w:val="none"/>
          <w:lang w:val="en-US" w:eastAsia="zh-CN"/>
          <w14:textFill>
            <w14:solidFill>
              <w14:schemeClr w14:val="tx1"/>
            </w14:solidFill>
          </w14:textFill>
        </w:rPr>
        <w:t>7.</w:t>
      </w:r>
      <w:r>
        <w:rPr>
          <w:rFonts w:hint="eastAsia"/>
          <w:color w:val="000000" w:themeColor="text1"/>
          <w:szCs w:val="20"/>
          <w:highlight w:val="none"/>
          <w14:textFill>
            <w14:solidFill>
              <w14:schemeClr w14:val="tx1"/>
            </w14:solidFill>
          </w14:textFill>
        </w:rPr>
        <w:t>我方已详细审核竞争性磋商采购文件，我方知道必须放弃提出含糊不清或误解问题的权利。</w:t>
      </w:r>
    </w:p>
    <w:p w14:paraId="66CC7B96">
      <w:pPr>
        <w:pStyle w:val="17"/>
        <w:spacing w:line="360" w:lineRule="auto"/>
        <w:ind w:firstLine="482"/>
        <w:rPr>
          <w:rFonts w:hint="eastAsia"/>
          <w:color w:val="000000" w:themeColor="text1"/>
          <w:szCs w:val="20"/>
          <w:highlight w:val="none"/>
          <w14:textFill>
            <w14:solidFill>
              <w14:schemeClr w14:val="tx1"/>
            </w14:solidFill>
          </w14:textFill>
        </w:rPr>
      </w:pPr>
      <w:r>
        <w:rPr>
          <w:rFonts w:hint="eastAsia"/>
          <w:color w:val="000000" w:themeColor="text1"/>
          <w:szCs w:val="20"/>
          <w:highlight w:val="none"/>
          <w:lang w:val="en-US" w:eastAsia="zh-CN"/>
          <w14:textFill>
            <w14:solidFill>
              <w14:schemeClr w14:val="tx1"/>
            </w14:solidFill>
          </w14:textFill>
        </w:rPr>
        <w:t>8.</w:t>
      </w:r>
      <w:r>
        <w:rPr>
          <w:rFonts w:hint="eastAsia"/>
          <w:color w:val="000000" w:themeColor="text1"/>
          <w:szCs w:val="20"/>
          <w:highlight w:val="none"/>
          <w14:textFill>
            <w14:solidFill>
              <w14:schemeClr w14:val="tx1"/>
            </w14:solidFill>
          </w14:textFill>
        </w:rPr>
        <w:t>我方承诺满足竞争性磋商采购文件</w:t>
      </w:r>
      <w:r>
        <w:rPr>
          <w:rFonts w:hint="eastAsia" w:hAnsi="宋体"/>
          <w:color w:val="000000" w:themeColor="text1"/>
          <w:szCs w:val="20"/>
          <w:highlight w:val="none"/>
          <w14:textFill>
            <w14:solidFill>
              <w14:schemeClr w14:val="tx1"/>
            </w14:solidFill>
          </w14:textFill>
        </w:rPr>
        <w:t>第六章“合同文本”</w:t>
      </w:r>
      <w:r>
        <w:rPr>
          <w:rFonts w:hint="eastAsia"/>
          <w:color w:val="000000" w:themeColor="text1"/>
          <w:szCs w:val="20"/>
          <w:highlight w:val="none"/>
          <w14:textFill>
            <w14:solidFill>
              <w14:schemeClr w14:val="tx1"/>
            </w14:solidFill>
          </w14:textFill>
        </w:rPr>
        <w:t>的条款，承担完成合同的责任和义务。</w:t>
      </w:r>
    </w:p>
    <w:p w14:paraId="7BBE7204">
      <w:pPr>
        <w:pStyle w:val="17"/>
        <w:spacing w:line="360" w:lineRule="auto"/>
        <w:ind w:firstLine="482"/>
        <w:rPr>
          <w:rFonts w:hint="eastAsia"/>
          <w:color w:val="000000" w:themeColor="text1"/>
          <w:szCs w:val="20"/>
          <w:highlight w:val="none"/>
          <w14:textFill>
            <w14:solidFill>
              <w14:schemeClr w14:val="tx1"/>
            </w14:solidFill>
          </w14:textFill>
        </w:rPr>
      </w:pPr>
      <w:r>
        <w:rPr>
          <w:rFonts w:hint="eastAsia"/>
          <w:color w:val="000000" w:themeColor="text1"/>
          <w:szCs w:val="20"/>
          <w:highlight w:val="none"/>
          <w:lang w:val="en-US" w:eastAsia="zh-CN"/>
          <w14:textFill>
            <w14:solidFill>
              <w14:schemeClr w14:val="tx1"/>
            </w14:solidFill>
          </w14:textFill>
        </w:rPr>
        <w:t>9.</w:t>
      </w:r>
      <w:r>
        <w:rPr>
          <w:rFonts w:hint="eastAsia"/>
          <w:color w:val="000000" w:themeColor="text1"/>
          <w:szCs w:val="20"/>
          <w:highlight w:val="none"/>
          <w14:textFill>
            <w14:solidFill>
              <w14:schemeClr w14:val="tx1"/>
            </w14:solidFill>
          </w14:textFill>
        </w:rPr>
        <w:t>我方同意应贵方要求提供与本竞标有关的任何数据或资料。若贵方需要，我方愿意提供我方作出的一切承诺的证明材料。</w:t>
      </w:r>
    </w:p>
    <w:p w14:paraId="20854049">
      <w:pPr>
        <w:pStyle w:val="17"/>
        <w:spacing w:line="360" w:lineRule="auto"/>
        <w:ind w:firstLine="482"/>
        <w:rPr>
          <w:rFonts w:hint="eastAsia"/>
          <w:color w:val="000000" w:themeColor="text1"/>
          <w:szCs w:val="20"/>
          <w:highlight w:val="none"/>
          <w14:textFill>
            <w14:solidFill>
              <w14:schemeClr w14:val="tx1"/>
            </w14:solidFill>
          </w14:textFill>
        </w:rPr>
      </w:pPr>
      <w:r>
        <w:rPr>
          <w:rFonts w:hint="eastAsia"/>
          <w:color w:val="000000" w:themeColor="text1"/>
          <w:szCs w:val="20"/>
          <w:highlight w:val="none"/>
          <w:lang w:val="en-US" w:eastAsia="zh-CN"/>
          <w14:textFill>
            <w14:solidFill>
              <w14:schemeClr w14:val="tx1"/>
            </w14:solidFill>
          </w14:textFill>
        </w:rPr>
        <w:t>10.</w:t>
      </w:r>
      <w:r>
        <w:rPr>
          <w:rFonts w:hint="eastAsia"/>
          <w:color w:val="000000" w:themeColor="text1"/>
          <w:szCs w:val="20"/>
          <w:highlight w:val="none"/>
          <w14:textFill>
            <w14:solidFill>
              <w14:schemeClr w14:val="tx1"/>
            </w14:solidFill>
          </w14:textFill>
        </w:rPr>
        <w:t>我方完全理解贵方不一定接受响应报价最低的竞标人为成交供应商的行为。</w:t>
      </w:r>
    </w:p>
    <w:p w14:paraId="5A190A04">
      <w:pPr>
        <w:pStyle w:val="17"/>
        <w:spacing w:line="360" w:lineRule="auto"/>
        <w:ind w:firstLine="482"/>
        <w:rPr>
          <w:rFonts w:hint="eastAsia"/>
          <w:color w:val="000000" w:themeColor="text1"/>
          <w:szCs w:val="20"/>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1</w:t>
      </w:r>
      <w:r>
        <w:rPr>
          <w:rFonts w:hint="eastAsia"/>
          <w:color w:val="000000" w:themeColor="text1"/>
          <w:szCs w:val="20"/>
          <w:highlight w:val="none"/>
          <w:lang w:val="en-US" w:eastAsia="zh-CN"/>
          <w14:textFill>
            <w14:solidFill>
              <w14:schemeClr w14:val="tx1"/>
            </w14:solidFill>
          </w14:textFill>
        </w:rPr>
        <w:t>1.</w:t>
      </w:r>
      <w:r>
        <w:rPr>
          <w:rFonts w:hint="eastAsia"/>
          <w:color w:val="000000" w:themeColor="text1"/>
          <w:szCs w:val="20"/>
          <w:highlight w:val="none"/>
          <w14:textFill>
            <w14:solidFill>
              <w14:schemeClr w14:val="tx1"/>
            </w14:solidFill>
          </w14:textFill>
        </w:rPr>
        <w:t>我方将严格遵守《中华人民共和国政府采购法》第七十七条的规定，即供应商有下列情形之一的，处以采购金额千分之五以上千分之十</w:t>
      </w:r>
      <w:r>
        <w:rPr>
          <w:rFonts w:hint="eastAsia" w:hAnsi="宋体"/>
          <w:color w:val="000000" w:themeColor="text1"/>
          <w:szCs w:val="20"/>
          <w:highlight w:val="none"/>
          <w14:textFill>
            <w14:solidFill>
              <w14:schemeClr w14:val="tx1"/>
            </w14:solidFill>
          </w14:textFill>
        </w:rPr>
        <w:t>以下的罚款，列入不良行为记录名单，在一至三年内禁止参加政府采购活动，有违法所得的，并处没收违法所得，情节严重的，由工商行政管理机关吊销营业执照；构成犯罪的，依法追究刑事责任：</w:t>
      </w:r>
    </w:p>
    <w:p w14:paraId="2C4BA61D">
      <w:pPr>
        <w:pStyle w:val="17"/>
        <w:numPr>
          <w:ilvl w:val="0"/>
          <w:numId w:val="0"/>
        </w:numPr>
        <w:tabs>
          <w:tab w:val="left" w:pos="945"/>
        </w:tabs>
        <w:spacing w:line="360" w:lineRule="auto"/>
        <w:ind w:left="1140" w:leftChars="0" w:hanging="720" w:firstLineChars="0"/>
        <w:rPr>
          <w:rFonts w:hint="eastAsia" w:hAnsi="宋体"/>
          <w:color w:val="000000" w:themeColor="text1"/>
          <w:szCs w:val="20"/>
          <w:highlight w:val="none"/>
          <w14:textFill>
            <w14:solidFill>
              <w14:schemeClr w14:val="tx1"/>
            </w14:solidFill>
          </w14:textFill>
        </w:rPr>
      </w:pPr>
      <w:r>
        <w:rPr>
          <w:rFonts w:hint="eastAsia" w:ascii="宋体" w:hAnsi="宋体" w:eastAsia="宋体" w:cs="Times New Roman"/>
          <w:color w:val="000000" w:themeColor="text1"/>
          <w:kern w:val="0"/>
          <w:sz w:val="20"/>
          <w:szCs w:val="20"/>
          <w:highlight w:val="none"/>
          <w:lang w:val="en-US" w:eastAsia="zh-CN" w:bidi="ar-SA"/>
          <w14:textFill>
            <w14:solidFill>
              <w14:schemeClr w14:val="tx1"/>
            </w14:solidFill>
          </w14:textFill>
        </w:rPr>
        <w:t>（1）</w:t>
      </w:r>
      <w:r>
        <w:rPr>
          <w:rFonts w:hint="eastAsia" w:hAnsi="宋体"/>
          <w:color w:val="000000" w:themeColor="text1"/>
          <w:szCs w:val="20"/>
          <w:highlight w:val="none"/>
          <w14:textFill>
            <w14:solidFill>
              <w14:schemeClr w14:val="tx1"/>
            </w14:solidFill>
          </w14:textFill>
        </w:rPr>
        <w:t>提供虚假材料谋取中标、成交的；</w:t>
      </w:r>
    </w:p>
    <w:p w14:paraId="571D95F1">
      <w:pPr>
        <w:pStyle w:val="17"/>
        <w:numPr>
          <w:ilvl w:val="0"/>
          <w:numId w:val="0"/>
        </w:numPr>
        <w:tabs>
          <w:tab w:val="left" w:pos="945"/>
        </w:tabs>
        <w:spacing w:line="360" w:lineRule="auto"/>
        <w:ind w:left="1140" w:leftChars="0" w:hanging="720" w:firstLineChars="0"/>
        <w:rPr>
          <w:rFonts w:hint="eastAsia" w:hAnsi="宋体"/>
          <w:color w:val="000000" w:themeColor="text1"/>
          <w:szCs w:val="20"/>
          <w:highlight w:val="none"/>
          <w14:textFill>
            <w14:solidFill>
              <w14:schemeClr w14:val="tx1"/>
            </w14:solidFill>
          </w14:textFill>
        </w:rPr>
      </w:pPr>
      <w:r>
        <w:rPr>
          <w:rFonts w:hint="eastAsia" w:ascii="宋体" w:hAnsi="宋体" w:eastAsia="宋体" w:cs="Times New Roman"/>
          <w:color w:val="000000" w:themeColor="text1"/>
          <w:kern w:val="0"/>
          <w:sz w:val="20"/>
          <w:szCs w:val="20"/>
          <w:highlight w:val="none"/>
          <w:lang w:val="en-US" w:eastAsia="zh-CN" w:bidi="ar-SA"/>
          <w14:textFill>
            <w14:solidFill>
              <w14:schemeClr w14:val="tx1"/>
            </w14:solidFill>
          </w14:textFill>
        </w:rPr>
        <w:t>（2）</w:t>
      </w:r>
      <w:r>
        <w:rPr>
          <w:rFonts w:hint="eastAsia" w:hAnsi="宋体"/>
          <w:color w:val="000000" w:themeColor="text1"/>
          <w:szCs w:val="20"/>
          <w:highlight w:val="none"/>
          <w14:textFill>
            <w14:solidFill>
              <w14:schemeClr w14:val="tx1"/>
            </w14:solidFill>
          </w14:textFill>
        </w:rPr>
        <w:t>采取不正当手段诋毁、排挤其他供应商的；</w:t>
      </w:r>
    </w:p>
    <w:p w14:paraId="08EF5077">
      <w:pPr>
        <w:pStyle w:val="17"/>
        <w:numPr>
          <w:ilvl w:val="0"/>
          <w:numId w:val="0"/>
        </w:numPr>
        <w:tabs>
          <w:tab w:val="left" w:pos="945"/>
        </w:tabs>
        <w:spacing w:line="360" w:lineRule="auto"/>
        <w:ind w:left="1140" w:leftChars="0" w:hanging="720" w:firstLineChars="0"/>
        <w:rPr>
          <w:rFonts w:hint="eastAsia"/>
          <w:color w:val="000000" w:themeColor="text1"/>
          <w:szCs w:val="20"/>
          <w:highlight w:val="none"/>
          <w14:textFill>
            <w14:solidFill>
              <w14:schemeClr w14:val="tx1"/>
            </w14:solidFill>
          </w14:textFill>
        </w:rPr>
      </w:pPr>
      <w:r>
        <w:rPr>
          <w:rFonts w:hint="eastAsia" w:ascii="宋体" w:hAnsi="宋体" w:eastAsia="宋体" w:cs="Times New Roman"/>
          <w:color w:val="000000" w:themeColor="text1"/>
          <w:kern w:val="0"/>
          <w:sz w:val="20"/>
          <w:szCs w:val="20"/>
          <w:highlight w:val="none"/>
          <w:lang w:val="en-US" w:eastAsia="zh-CN" w:bidi="ar-SA"/>
          <w14:textFill>
            <w14:solidFill>
              <w14:schemeClr w14:val="tx1"/>
            </w14:solidFill>
          </w14:textFill>
        </w:rPr>
        <w:t>（3）</w:t>
      </w:r>
      <w:r>
        <w:rPr>
          <w:rFonts w:hint="eastAsia" w:hAnsi="宋体"/>
          <w:color w:val="000000" w:themeColor="text1"/>
          <w:szCs w:val="20"/>
          <w:highlight w:val="none"/>
          <w14:textFill>
            <w14:solidFill>
              <w14:schemeClr w14:val="tx1"/>
            </w14:solidFill>
          </w14:textFill>
        </w:rPr>
        <w:t>与采购人、其他供应商或者采购代理机构恶意串通的；</w:t>
      </w:r>
    </w:p>
    <w:p w14:paraId="1F149895">
      <w:pPr>
        <w:pStyle w:val="17"/>
        <w:numPr>
          <w:ilvl w:val="0"/>
          <w:numId w:val="0"/>
        </w:numPr>
        <w:tabs>
          <w:tab w:val="left" w:pos="945"/>
        </w:tabs>
        <w:spacing w:line="360" w:lineRule="auto"/>
        <w:ind w:left="1140" w:leftChars="0" w:hanging="720" w:firstLineChars="0"/>
        <w:rPr>
          <w:rFonts w:hint="eastAsia"/>
          <w:color w:val="000000" w:themeColor="text1"/>
          <w:szCs w:val="20"/>
          <w:highlight w:val="none"/>
          <w14:textFill>
            <w14:solidFill>
              <w14:schemeClr w14:val="tx1"/>
            </w14:solidFill>
          </w14:textFill>
        </w:rPr>
      </w:pPr>
      <w:r>
        <w:rPr>
          <w:rFonts w:hint="eastAsia" w:ascii="宋体" w:hAnsi="宋体" w:eastAsia="宋体" w:cs="Times New Roman"/>
          <w:color w:val="000000" w:themeColor="text1"/>
          <w:kern w:val="0"/>
          <w:sz w:val="20"/>
          <w:szCs w:val="20"/>
          <w:highlight w:val="none"/>
          <w:lang w:val="en-US" w:eastAsia="zh-CN" w:bidi="ar-SA"/>
          <w14:textFill>
            <w14:solidFill>
              <w14:schemeClr w14:val="tx1"/>
            </w14:solidFill>
          </w14:textFill>
        </w:rPr>
        <w:t>（4）</w:t>
      </w:r>
      <w:r>
        <w:rPr>
          <w:rFonts w:hint="eastAsia" w:hAnsi="宋体"/>
          <w:color w:val="000000" w:themeColor="text1"/>
          <w:szCs w:val="20"/>
          <w:highlight w:val="none"/>
          <w14:textFill>
            <w14:solidFill>
              <w14:schemeClr w14:val="tx1"/>
            </w14:solidFill>
          </w14:textFill>
        </w:rPr>
        <w:t>向采购人、采购代理机构行贿或者提供其他不正当利益的；</w:t>
      </w:r>
    </w:p>
    <w:p w14:paraId="2993FD85">
      <w:pPr>
        <w:pStyle w:val="17"/>
        <w:numPr>
          <w:ilvl w:val="0"/>
          <w:numId w:val="0"/>
        </w:numPr>
        <w:tabs>
          <w:tab w:val="left" w:pos="945"/>
        </w:tabs>
        <w:spacing w:line="360" w:lineRule="auto"/>
        <w:ind w:left="1140" w:leftChars="0" w:hanging="720" w:firstLineChars="0"/>
        <w:rPr>
          <w:rFonts w:hint="eastAsia"/>
          <w:color w:val="000000" w:themeColor="text1"/>
          <w:szCs w:val="20"/>
          <w:highlight w:val="none"/>
          <w14:textFill>
            <w14:solidFill>
              <w14:schemeClr w14:val="tx1"/>
            </w14:solidFill>
          </w14:textFill>
        </w:rPr>
      </w:pPr>
      <w:r>
        <w:rPr>
          <w:rFonts w:hint="eastAsia" w:ascii="宋体" w:hAnsi="宋体" w:eastAsia="宋体" w:cs="Times New Roman"/>
          <w:color w:val="000000" w:themeColor="text1"/>
          <w:kern w:val="0"/>
          <w:sz w:val="20"/>
          <w:szCs w:val="20"/>
          <w:highlight w:val="none"/>
          <w:lang w:val="en-US" w:eastAsia="zh-CN" w:bidi="ar-SA"/>
          <w14:textFill>
            <w14:solidFill>
              <w14:schemeClr w14:val="tx1"/>
            </w14:solidFill>
          </w14:textFill>
        </w:rPr>
        <w:t>（5）</w:t>
      </w:r>
      <w:r>
        <w:rPr>
          <w:rFonts w:hint="eastAsia" w:hAnsi="宋体"/>
          <w:color w:val="000000" w:themeColor="text1"/>
          <w:szCs w:val="20"/>
          <w:highlight w:val="none"/>
          <w14:textFill>
            <w14:solidFill>
              <w14:schemeClr w14:val="tx1"/>
            </w14:solidFill>
          </w14:textFill>
        </w:rPr>
        <w:t>在采购过程中与采购人进行协商谈判的；</w:t>
      </w:r>
    </w:p>
    <w:p w14:paraId="02701722">
      <w:pPr>
        <w:pStyle w:val="17"/>
        <w:numPr>
          <w:ilvl w:val="0"/>
          <w:numId w:val="0"/>
        </w:numPr>
        <w:tabs>
          <w:tab w:val="left" w:pos="945"/>
        </w:tabs>
        <w:spacing w:line="360" w:lineRule="auto"/>
        <w:ind w:left="1140" w:leftChars="0" w:hanging="720" w:firstLineChars="0"/>
        <w:rPr>
          <w:rFonts w:hint="eastAsia"/>
          <w:color w:val="000000" w:themeColor="text1"/>
          <w:szCs w:val="20"/>
          <w:highlight w:val="none"/>
          <w14:textFill>
            <w14:solidFill>
              <w14:schemeClr w14:val="tx1"/>
            </w14:solidFill>
          </w14:textFill>
        </w:rPr>
      </w:pPr>
      <w:r>
        <w:rPr>
          <w:rFonts w:hint="eastAsia" w:ascii="宋体" w:hAnsi="宋体" w:eastAsia="宋体" w:cs="Times New Roman"/>
          <w:color w:val="000000" w:themeColor="text1"/>
          <w:kern w:val="0"/>
          <w:sz w:val="20"/>
          <w:szCs w:val="20"/>
          <w:highlight w:val="none"/>
          <w:lang w:val="en-US" w:eastAsia="zh-CN" w:bidi="ar-SA"/>
          <w14:textFill>
            <w14:solidFill>
              <w14:schemeClr w14:val="tx1"/>
            </w14:solidFill>
          </w14:textFill>
        </w:rPr>
        <w:t>（6）</w:t>
      </w:r>
      <w:r>
        <w:rPr>
          <w:rFonts w:hint="eastAsia" w:hAnsi="宋体"/>
          <w:color w:val="000000" w:themeColor="text1"/>
          <w:szCs w:val="20"/>
          <w:highlight w:val="none"/>
          <w14:textFill>
            <w14:solidFill>
              <w14:schemeClr w14:val="tx1"/>
            </w14:solidFill>
          </w14:textFill>
        </w:rPr>
        <w:t>拒绝有关部门监督检查或提供虚假情况的。</w:t>
      </w:r>
    </w:p>
    <w:p w14:paraId="67B05F21">
      <w:pPr>
        <w:pStyle w:val="17"/>
        <w:spacing w:line="360" w:lineRule="auto"/>
        <w:ind w:firstLine="420"/>
        <w:rPr>
          <w:rFonts w:hint="eastAsia"/>
          <w:color w:val="000000" w:themeColor="text1"/>
          <w:szCs w:val="20"/>
          <w:highlight w:val="none"/>
          <w14:textFill>
            <w14:solidFill>
              <w14:schemeClr w14:val="tx1"/>
            </w14:solidFill>
          </w14:textFill>
        </w:rPr>
      </w:pPr>
      <w:r>
        <w:rPr>
          <w:rFonts w:hint="eastAsia" w:hAnsi="宋体" w:cs="宋体"/>
          <w:color w:val="000000" w:themeColor="text1"/>
          <w:szCs w:val="20"/>
          <w:highlight w:val="none"/>
          <w14:textFill>
            <w14:solidFill>
              <w14:schemeClr w14:val="tx1"/>
            </w14:solidFill>
          </w14:textFill>
        </w:rPr>
        <w:t>1</w:t>
      </w:r>
      <w:r>
        <w:rPr>
          <w:rFonts w:hint="eastAsia" w:hAnsi="宋体" w:cs="宋体"/>
          <w:color w:val="000000" w:themeColor="text1"/>
          <w:szCs w:val="20"/>
          <w:highlight w:val="none"/>
          <w:lang w:val="en-US" w:eastAsia="zh-CN"/>
          <w14:textFill>
            <w14:solidFill>
              <w14:schemeClr w14:val="tx1"/>
            </w14:solidFill>
          </w14:textFill>
        </w:rPr>
        <w:t>2</w:t>
      </w:r>
      <w:r>
        <w:rPr>
          <w:rFonts w:hint="eastAsia" w:hAnsi="宋体" w:cs="宋体"/>
          <w:color w:val="000000" w:themeColor="text1"/>
          <w:szCs w:val="20"/>
          <w:highlight w:val="none"/>
          <w14:textFill>
            <w14:solidFill>
              <w14:schemeClr w14:val="tx1"/>
            </w14:solidFill>
          </w14:textFill>
        </w:rPr>
        <w:t>.与本磋商有关的一切正式往来信函请寄</w:t>
      </w:r>
      <w:r>
        <w:rPr>
          <w:rFonts w:hint="eastAsia"/>
          <w:color w:val="000000" w:themeColor="text1"/>
          <w:szCs w:val="20"/>
          <w:highlight w:val="none"/>
          <w14:textFill>
            <w14:solidFill>
              <w14:schemeClr w14:val="tx1"/>
            </w14:solidFill>
          </w14:textFill>
        </w:rPr>
        <w:t>：</w:t>
      </w:r>
      <w:r>
        <w:rPr>
          <w:rFonts w:hint="eastAsia"/>
          <w:color w:val="000000" w:themeColor="text1"/>
          <w:szCs w:val="20"/>
          <w:highlight w:val="none"/>
          <w:u w:val="single"/>
          <w14:textFill>
            <w14:solidFill>
              <w14:schemeClr w14:val="tx1"/>
            </w14:solidFill>
          </w14:textFill>
        </w:rPr>
        <w:t xml:space="preserve"> </w:t>
      </w:r>
    </w:p>
    <w:p w14:paraId="355CEC3C">
      <w:pPr>
        <w:pStyle w:val="17"/>
        <w:spacing w:line="360" w:lineRule="auto"/>
        <w:ind w:firstLine="420"/>
        <w:rPr>
          <w:rFonts w:hint="eastAsia"/>
          <w:color w:val="000000" w:themeColor="text1"/>
          <w:szCs w:val="20"/>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地址：</w:t>
      </w:r>
      <w:r>
        <w:rPr>
          <w:rFonts w:hint="eastAsia"/>
          <w:color w:val="000000" w:themeColor="text1"/>
          <w:szCs w:val="20"/>
          <w:highlight w:val="none"/>
          <w:u w:val="single"/>
          <w14:textFill>
            <w14:solidFill>
              <w14:schemeClr w14:val="tx1"/>
            </w14:solidFill>
          </w14:textFill>
        </w:rPr>
        <w:t xml:space="preserve">                                                        </w:t>
      </w:r>
      <w:r>
        <w:rPr>
          <w:rFonts w:hint="eastAsia"/>
          <w:color w:val="000000" w:themeColor="text1"/>
          <w:szCs w:val="20"/>
          <w:highlight w:val="none"/>
          <w14:textFill>
            <w14:solidFill>
              <w14:schemeClr w14:val="tx1"/>
            </w14:solidFill>
          </w14:textFill>
        </w:rPr>
        <w:t xml:space="preserve"> </w:t>
      </w:r>
    </w:p>
    <w:p w14:paraId="298D99F3">
      <w:pPr>
        <w:pStyle w:val="17"/>
        <w:spacing w:line="360" w:lineRule="auto"/>
        <w:ind w:firstLine="420"/>
        <w:rPr>
          <w:rFonts w:hint="eastAsia"/>
          <w:color w:val="000000" w:themeColor="text1"/>
          <w:szCs w:val="20"/>
          <w:highlight w:val="none"/>
          <w:u w:val="single"/>
          <w14:textFill>
            <w14:solidFill>
              <w14:schemeClr w14:val="tx1"/>
            </w14:solidFill>
          </w14:textFill>
        </w:rPr>
      </w:pPr>
      <w:r>
        <w:rPr>
          <w:rFonts w:hint="eastAsia"/>
          <w:color w:val="000000" w:themeColor="text1"/>
          <w:szCs w:val="20"/>
          <w:highlight w:val="none"/>
          <w14:textFill>
            <w14:solidFill>
              <w14:schemeClr w14:val="tx1"/>
            </w14:solidFill>
          </w14:textFill>
        </w:rPr>
        <w:t>电话：</w:t>
      </w:r>
      <w:r>
        <w:rPr>
          <w:rFonts w:hint="eastAsia"/>
          <w:color w:val="000000" w:themeColor="text1"/>
          <w:szCs w:val="20"/>
          <w:highlight w:val="none"/>
          <w:u w:val="single"/>
          <w14:textFill>
            <w14:solidFill>
              <w14:schemeClr w14:val="tx1"/>
            </w14:solidFill>
          </w14:textFill>
        </w:rPr>
        <w:t xml:space="preserve">                                      　　　　　　　　　</w:t>
      </w:r>
    </w:p>
    <w:p w14:paraId="7F265821">
      <w:pPr>
        <w:pStyle w:val="17"/>
        <w:spacing w:line="360" w:lineRule="auto"/>
        <w:ind w:firstLine="420"/>
        <w:rPr>
          <w:rFonts w:hint="eastAsia"/>
          <w:color w:val="000000" w:themeColor="text1"/>
          <w:szCs w:val="20"/>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t>传真：</w:t>
      </w:r>
      <w:r>
        <w:rPr>
          <w:rFonts w:hint="eastAsia"/>
          <w:color w:val="000000" w:themeColor="text1"/>
          <w:szCs w:val="20"/>
          <w:highlight w:val="none"/>
          <w:u w:val="single"/>
          <w14:textFill>
            <w14:solidFill>
              <w14:schemeClr w14:val="tx1"/>
            </w14:solidFill>
          </w14:textFill>
        </w:rPr>
        <w:t>　　　　　　　　　　　　　　　　　　　　　　　　　　　　</w:t>
      </w:r>
    </w:p>
    <w:p w14:paraId="3634FA52">
      <w:pPr>
        <w:pStyle w:val="17"/>
        <w:spacing w:line="360" w:lineRule="auto"/>
        <w:ind w:firstLine="420"/>
        <w:rPr>
          <w:rFonts w:hint="eastAsia"/>
          <w:color w:val="000000" w:themeColor="text1"/>
          <w:szCs w:val="20"/>
          <w:highlight w:val="none"/>
          <w:u w:val="single"/>
          <w14:textFill>
            <w14:solidFill>
              <w14:schemeClr w14:val="tx1"/>
            </w14:solidFill>
          </w14:textFill>
        </w:rPr>
      </w:pPr>
      <w:r>
        <w:rPr>
          <w:rFonts w:hint="eastAsia"/>
          <w:color w:val="000000" w:themeColor="text1"/>
          <w:szCs w:val="20"/>
          <w:highlight w:val="none"/>
          <w14:textFill>
            <w14:solidFill>
              <w14:schemeClr w14:val="tx1"/>
            </w14:solidFill>
          </w14:textFill>
        </w:rPr>
        <w:t>邮政编码：</w:t>
      </w:r>
      <w:r>
        <w:rPr>
          <w:rFonts w:hint="eastAsia"/>
          <w:color w:val="000000" w:themeColor="text1"/>
          <w:szCs w:val="20"/>
          <w:highlight w:val="none"/>
          <w:u w:val="single"/>
          <w14:textFill>
            <w14:solidFill>
              <w14:schemeClr w14:val="tx1"/>
            </w14:solidFill>
          </w14:textFill>
        </w:rPr>
        <w:t xml:space="preserve">                                                    </w:t>
      </w:r>
    </w:p>
    <w:p w14:paraId="79A70ABC">
      <w:pPr>
        <w:pStyle w:val="17"/>
        <w:spacing w:line="360" w:lineRule="auto"/>
        <w:ind w:firstLine="420"/>
        <w:rPr>
          <w:rFonts w:hint="eastAsia"/>
          <w:color w:val="000000" w:themeColor="text1"/>
          <w:szCs w:val="20"/>
          <w:highlight w:val="none"/>
          <w:u w:val="single"/>
          <w14:textFill>
            <w14:solidFill>
              <w14:schemeClr w14:val="tx1"/>
            </w14:solidFill>
          </w14:textFill>
        </w:rPr>
      </w:pPr>
      <w:r>
        <w:rPr>
          <w:rFonts w:hint="eastAsia"/>
          <w:color w:val="000000" w:themeColor="text1"/>
          <w:szCs w:val="20"/>
          <w:highlight w:val="none"/>
          <w14:textFill>
            <w14:solidFill>
              <w14:schemeClr w14:val="tx1"/>
            </w14:solidFill>
          </w14:textFill>
        </w:rPr>
        <w:t>电子邮箱：</w:t>
      </w:r>
      <w:r>
        <w:rPr>
          <w:rFonts w:hint="eastAsia"/>
          <w:color w:val="000000" w:themeColor="text1"/>
          <w:szCs w:val="20"/>
          <w:highlight w:val="none"/>
          <w:u w:val="single"/>
          <w14:textFill>
            <w14:solidFill>
              <w14:schemeClr w14:val="tx1"/>
            </w14:solidFill>
          </w14:textFill>
        </w:rPr>
        <w:t xml:space="preserve">                                                    </w:t>
      </w:r>
    </w:p>
    <w:p w14:paraId="0D07CB71">
      <w:pPr>
        <w:pStyle w:val="17"/>
        <w:spacing w:line="360" w:lineRule="auto"/>
        <w:ind w:firstLine="420"/>
        <w:rPr>
          <w:rFonts w:hint="eastAsia"/>
          <w:color w:val="000000" w:themeColor="text1"/>
          <w:szCs w:val="20"/>
          <w:highlight w:val="none"/>
          <w:u w:val="single"/>
          <w14:textFill>
            <w14:solidFill>
              <w14:schemeClr w14:val="tx1"/>
            </w14:solidFill>
          </w14:textFill>
        </w:rPr>
      </w:pPr>
      <w:r>
        <w:rPr>
          <w:rFonts w:hint="eastAsia"/>
          <w:color w:val="000000" w:themeColor="text1"/>
          <w:szCs w:val="20"/>
          <w:highlight w:val="none"/>
          <w14:textFill>
            <w14:solidFill>
              <w14:schemeClr w14:val="tx1"/>
            </w14:solidFill>
          </w14:textFill>
        </w:rPr>
        <w:t>开户名称：</w:t>
      </w:r>
      <w:r>
        <w:rPr>
          <w:rFonts w:hint="eastAsia"/>
          <w:color w:val="000000" w:themeColor="text1"/>
          <w:szCs w:val="20"/>
          <w:highlight w:val="none"/>
          <w:u w:val="single"/>
          <w14:textFill>
            <w14:solidFill>
              <w14:schemeClr w14:val="tx1"/>
            </w14:solidFill>
          </w14:textFill>
        </w:rPr>
        <w:t xml:space="preserve">                                                    </w:t>
      </w:r>
    </w:p>
    <w:p w14:paraId="651DE42A">
      <w:pPr>
        <w:pStyle w:val="17"/>
        <w:spacing w:line="360" w:lineRule="auto"/>
        <w:ind w:firstLine="420"/>
        <w:rPr>
          <w:rFonts w:hint="eastAsia"/>
          <w:color w:val="000000" w:themeColor="text1"/>
          <w:szCs w:val="20"/>
          <w:highlight w:val="none"/>
          <w:u w:val="single"/>
          <w14:textFill>
            <w14:solidFill>
              <w14:schemeClr w14:val="tx1"/>
            </w14:solidFill>
          </w14:textFill>
        </w:rPr>
      </w:pPr>
      <w:r>
        <w:rPr>
          <w:rFonts w:hint="eastAsia"/>
          <w:color w:val="000000" w:themeColor="text1"/>
          <w:szCs w:val="20"/>
          <w:highlight w:val="none"/>
          <w14:textFill>
            <w14:solidFill>
              <w14:schemeClr w14:val="tx1"/>
            </w14:solidFill>
          </w14:textFill>
        </w:rPr>
        <w:t>开户银行：</w:t>
      </w:r>
      <w:r>
        <w:rPr>
          <w:rFonts w:hint="eastAsia"/>
          <w:color w:val="000000" w:themeColor="text1"/>
          <w:szCs w:val="20"/>
          <w:highlight w:val="none"/>
          <w:u w:val="single"/>
          <w14:textFill>
            <w14:solidFill>
              <w14:schemeClr w14:val="tx1"/>
            </w14:solidFill>
          </w14:textFill>
        </w:rPr>
        <w:t xml:space="preserve">                                                    </w:t>
      </w:r>
    </w:p>
    <w:p w14:paraId="1A1E2FE6">
      <w:pPr>
        <w:pStyle w:val="17"/>
        <w:spacing w:line="360" w:lineRule="auto"/>
        <w:ind w:firstLine="420"/>
        <w:rPr>
          <w:rFonts w:hint="eastAsia"/>
          <w:color w:val="000000" w:themeColor="text1"/>
          <w:szCs w:val="20"/>
          <w:highlight w:val="none"/>
          <w:u w:val="single"/>
          <w14:textFill>
            <w14:solidFill>
              <w14:schemeClr w14:val="tx1"/>
            </w14:solidFill>
          </w14:textFill>
        </w:rPr>
      </w:pPr>
      <w:r>
        <w:rPr>
          <w:rFonts w:hint="eastAsia"/>
          <w:color w:val="000000" w:themeColor="text1"/>
          <w:szCs w:val="20"/>
          <w:highlight w:val="none"/>
          <w14:textFill>
            <w14:solidFill>
              <w14:schemeClr w14:val="tx1"/>
            </w14:solidFill>
          </w14:textFill>
        </w:rPr>
        <w:t>银行账号：</w:t>
      </w:r>
      <w:r>
        <w:rPr>
          <w:rFonts w:hint="eastAsia"/>
          <w:color w:val="000000" w:themeColor="text1"/>
          <w:szCs w:val="20"/>
          <w:highlight w:val="none"/>
          <w:u w:val="single"/>
          <w14:textFill>
            <w14:solidFill>
              <w14:schemeClr w14:val="tx1"/>
            </w14:solidFill>
          </w14:textFill>
        </w:rPr>
        <w:t xml:space="preserve">                                                    </w:t>
      </w:r>
    </w:p>
    <w:p w14:paraId="3C5F7F34">
      <w:pPr>
        <w:pStyle w:val="15"/>
        <w:tabs>
          <w:tab w:val="left" w:pos="939"/>
        </w:tabs>
        <w:spacing w:line="360" w:lineRule="auto"/>
        <w:ind w:left="141" w:leftChars="67" w:firstLine="300" w:firstLineChars="150"/>
        <w:rPr>
          <w:rFonts w:hint="eastAsia" w:ascii="宋体" w:hAnsi="宋体" w:cs="宋体"/>
          <w:color w:val="000000" w:themeColor="text1"/>
          <w:sz w:val="20"/>
          <w:szCs w:val="20"/>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t>特此承诺。</w:t>
      </w:r>
    </w:p>
    <w:p w14:paraId="65F57447">
      <w:pPr>
        <w:spacing w:line="360" w:lineRule="auto"/>
        <w:jc w:val="left"/>
        <w:rPr>
          <w:rFonts w:hint="eastAsia" w:ascii="宋体" w:hAnsi="宋体" w:cs="宋体"/>
          <w:color w:val="000000" w:themeColor="text1"/>
          <w:szCs w:val="21"/>
          <w:highlight w:val="none"/>
          <w14:textFill>
            <w14:solidFill>
              <w14:schemeClr w14:val="tx1"/>
            </w14:solidFill>
          </w14:textFill>
        </w:rPr>
      </w:pPr>
    </w:p>
    <w:p w14:paraId="4058AD2E">
      <w:pPr>
        <w:autoSpaceDE w:val="0"/>
        <w:autoSpaceDN w:val="0"/>
        <w:spacing w:line="360" w:lineRule="auto"/>
        <w:ind w:left="4335" w:leftChars="1950" w:hanging="240" w:hangingChars="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12AEAFE7">
      <w:pPr>
        <w:widowControl/>
        <w:autoSpaceDE w:val="0"/>
        <w:autoSpaceDN w:val="0"/>
        <w:spacing w:line="360" w:lineRule="auto"/>
        <w:ind w:firstLine="6480" w:firstLineChars="2700"/>
        <w:jc w:val="left"/>
        <w:rPr>
          <w:rFonts w:ascii="仿宋_GB2312" w:hAnsi="仿宋" w:eastAsia="仿宋_GB2312" w:cs="仿宋_GB2312"/>
          <w:color w:val="000000" w:themeColor="text1"/>
          <w:kern w:val="0"/>
          <w:sz w:val="24"/>
          <w:highlight w:val="none"/>
          <w:lang w:val="zh-CN"/>
          <w14:textFill>
            <w14:solidFill>
              <w14:schemeClr w14:val="tx1"/>
            </w14:solidFill>
          </w14:textFill>
        </w:rPr>
        <w:sectPr>
          <w:pgSz w:w="11910" w:h="16840"/>
          <w:pgMar w:top="1340" w:right="1500" w:bottom="280" w:left="1680" w:header="720" w:footer="720" w:gutter="0"/>
          <w:pgNumType w:fmt="decimal"/>
          <w:cols w:space="720" w:num="1"/>
        </w:sect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  年  月   日</w:t>
      </w:r>
    </w:p>
    <w:p w14:paraId="351B6DA7">
      <w:pPr>
        <w:autoSpaceDE w:val="0"/>
        <w:autoSpaceDN w:val="0"/>
        <w:spacing w:line="360" w:lineRule="auto"/>
        <w:ind w:firstLine="0" w:firstLineChars="0"/>
        <w:rPr>
          <w:rFonts w:hint="eastAsia" w:ascii="仿宋_GB2312" w:hAnsi="仿宋" w:eastAsia="仿宋_GB2312" w:cs="仿宋_GB2312"/>
          <w:color w:val="000000" w:themeColor="text1"/>
          <w:kern w:val="0"/>
          <w:sz w:val="24"/>
          <w:highlight w:val="none"/>
          <w:lang w:val="zh-CN"/>
          <w14:textFill>
            <w14:solidFill>
              <w14:schemeClr w14:val="tx1"/>
            </w14:solidFill>
          </w14:textFill>
        </w:rPr>
      </w:pPr>
    </w:p>
    <w:p w14:paraId="74005C68">
      <w:pPr>
        <w:spacing w:line="520" w:lineRule="exact"/>
        <w:ind w:firstLine="640" w:firstLineChars="200"/>
        <w:rPr>
          <w:rFonts w:hint="eastAsia" w:ascii="宋体" w:hAnsi="宋体"/>
          <w:b/>
          <w:bCs/>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t>二</w:t>
      </w:r>
      <w:r>
        <w:rPr>
          <w:rFonts w:hint="eastAsia" w:ascii="宋体" w:hAnsi="宋体"/>
          <w:b/>
          <w:bCs/>
          <w:color w:val="000000" w:themeColor="text1"/>
          <w:sz w:val="32"/>
          <w:szCs w:val="32"/>
          <w:highlight w:val="none"/>
          <w14:textFill>
            <w14:solidFill>
              <w14:schemeClr w14:val="tx1"/>
            </w14:solidFill>
          </w14:textFill>
        </w:rPr>
        <w:t>、响应报价表</w:t>
      </w:r>
    </w:p>
    <w:p w14:paraId="2139847D">
      <w:pPr>
        <w:snapToGrid w:val="0"/>
        <w:spacing w:before="50" w:after="50" w:line="360" w:lineRule="auto"/>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lang w:eastAsia="zh-CN"/>
          <w14:textFill>
            <w14:solidFill>
              <w14:schemeClr w14:val="tx1"/>
            </w14:solidFill>
          </w14:textFill>
        </w:rPr>
        <w:t>南宁市第四人民医院2026年2万元以下（含2万元）零星维修工程定点施工</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p>
    <w:p w14:paraId="3FD80F63">
      <w:pPr>
        <w:snapToGrid w:val="0"/>
        <w:spacing w:before="50" w:after="50" w:line="360" w:lineRule="auto"/>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项目编号：</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lang w:eastAsia="zh-CN"/>
          <w14:textFill>
            <w14:solidFill>
              <w14:schemeClr w14:val="tx1"/>
            </w14:solidFill>
          </w14:textFill>
        </w:rPr>
        <w:t>NNZC2026-C2-990722-GXJT</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分标：</w:t>
      </w:r>
      <w:r>
        <w:rPr>
          <w:rFonts w:hint="eastAsia" w:ascii="宋体" w:hAnsi="宋体"/>
          <w:color w:val="000000" w:themeColor="text1"/>
          <w:sz w:val="24"/>
          <w:highlight w:val="none"/>
          <w:u w:val="single"/>
          <w14:textFill>
            <w14:solidFill>
              <w14:schemeClr w14:val="tx1"/>
            </w14:solidFill>
          </w14:textFill>
        </w:rPr>
        <w:t xml:space="preserve">           </w:t>
      </w:r>
    </w:p>
    <w:p w14:paraId="4A0E2760">
      <w:pPr>
        <w:snapToGrid w:val="0"/>
        <w:spacing w:before="50" w:after="50" w:line="360" w:lineRule="auto"/>
        <w:rPr>
          <w:rFonts w:hint="eastAsia" w:ascii="宋体" w:hAnsi="宋体"/>
          <w:color w:val="000000" w:themeColor="text1"/>
          <w:sz w:val="24"/>
          <w:highlight w:val="none"/>
          <w:u w:val="single"/>
          <w14:textFill>
            <w14:solidFill>
              <w14:schemeClr w14:val="tx1"/>
            </w14:solidFill>
          </w14:textFill>
        </w:rPr>
      </w:pPr>
      <w:r>
        <w:rPr>
          <w:rFonts w:hint="eastAsia" w:hAnsi="宋体"/>
          <w:color w:val="000000" w:themeColor="text1"/>
          <w:sz w:val="24"/>
          <w:highlight w:val="none"/>
          <w14:textFill>
            <w14:solidFill>
              <w14:schemeClr w14:val="tx1"/>
            </w14:solidFill>
          </w14:textFill>
        </w:rPr>
        <w:t>供应商名称：</w:t>
      </w:r>
      <w:r>
        <w:rPr>
          <w:rFonts w:hAnsi="宋体"/>
          <w:color w:val="000000" w:themeColor="text1"/>
          <w:sz w:val="24"/>
          <w:highlight w:val="none"/>
          <w:u w:val="single"/>
          <w14:textFill>
            <w14:solidFill>
              <w14:schemeClr w14:val="tx1"/>
            </w14:solidFill>
          </w14:textFill>
        </w:rPr>
        <w:t xml:space="preserve">                     </w:t>
      </w:r>
      <w:r>
        <w:rPr>
          <w:rFonts w:hAnsi="宋体"/>
          <w:color w:val="000000" w:themeColor="text1"/>
          <w:sz w:val="24"/>
          <w:highlight w:val="none"/>
          <w14:textFill>
            <w14:solidFill>
              <w14:schemeClr w14:val="tx1"/>
            </w14:solidFill>
          </w14:textFill>
        </w:rPr>
        <w:t xml:space="preserve">  </w:t>
      </w:r>
      <w:r>
        <w:rPr>
          <w:rFonts w:hint="eastAsia" w:ascii="宋体" w:hAnsi="宋体" w:cs="仿宋_GB2312"/>
          <w:color w:val="000000" w:themeColor="text1"/>
          <w:sz w:val="24"/>
          <w:highlight w:val="none"/>
          <w14:textFill>
            <w14:solidFill>
              <w14:schemeClr w14:val="tx1"/>
            </w14:solidFill>
          </w14:textFill>
        </w:rPr>
        <w:t xml:space="preserve">                    </w:t>
      </w:r>
    </w:p>
    <w:tbl>
      <w:tblPr>
        <w:tblStyle w:val="30"/>
        <w:tblW w:w="9348"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3194"/>
        <w:gridCol w:w="1443"/>
        <w:gridCol w:w="2551"/>
        <w:gridCol w:w="1437"/>
      </w:tblGrid>
      <w:tr w14:paraId="6679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723" w:type="dxa"/>
            <w:tcBorders>
              <w:top w:val="single" w:color="auto" w:sz="4" w:space="0"/>
              <w:left w:val="single" w:color="auto" w:sz="4" w:space="0"/>
              <w:bottom w:val="single" w:color="auto" w:sz="4" w:space="0"/>
              <w:right w:val="single" w:color="auto" w:sz="4" w:space="0"/>
            </w:tcBorders>
            <w:noWrap w:val="0"/>
            <w:vAlign w:val="center"/>
          </w:tcPr>
          <w:p w14:paraId="5013BC17">
            <w:pPr>
              <w:spacing w:line="360" w:lineRule="auto"/>
              <w:contextualSpacing/>
              <w:jc w:val="center"/>
              <w:rPr>
                <w:rFonts w:hint="eastAsia" w:ascii="宋体" w:hAnsi="宋体" w:cs="仿宋_GB2312"/>
                <w:color w:val="000000" w:themeColor="text1"/>
                <w:sz w:val="24"/>
                <w:szCs w:val="24"/>
                <w:highlight w:val="none"/>
                <w14:textFill>
                  <w14:solidFill>
                    <w14:schemeClr w14:val="tx1"/>
                  </w14:solidFill>
                </w14:textFill>
              </w:rPr>
            </w:pPr>
            <w:r>
              <w:rPr>
                <w:rFonts w:ascii="宋体" w:hAnsi="宋体" w:cs="仿宋_GB2312"/>
                <w:color w:val="000000" w:themeColor="text1"/>
                <w:sz w:val="24"/>
                <w:szCs w:val="24"/>
                <w:highlight w:val="none"/>
                <w14:textFill>
                  <w14:solidFill>
                    <w14:schemeClr w14:val="tx1"/>
                  </w14:solidFill>
                </w14:textFill>
              </w:rPr>
              <w:t>序号</w:t>
            </w:r>
          </w:p>
        </w:tc>
        <w:tc>
          <w:tcPr>
            <w:tcW w:w="3194" w:type="dxa"/>
            <w:tcBorders>
              <w:top w:val="single" w:color="auto" w:sz="4" w:space="0"/>
              <w:left w:val="single" w:color="auto" w:sz="4" w:space="0"/>
              <w:bottom w:val="single" w:color="auto" w:sz="4" w:space="0"/>
              <w:right w:val="single" w:color="auto" w:sz="4" w:space="0"/>
            </w:tcBorders>
            <w:noWrap w:val="0"/>
            <w:vAlign w:val="center"/>
          </w:tcPr>
          <w:p w14:paraId="2D3F0CD0">
            <w:pPr>
              <w:spacing w:line="360" w:lineRule="auto"/>
              <w:contextualSpacing/>
              <w:jc w:val="center"/>
              <w:rPr>
                <w:rFonts w:hint="eastAsia"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标的</w:t>
            </w:r>
            <w:r>
              <w:rPr>
                <w:rFonts w:ascii="宋体" w:hAnsi="宋体" w:cs="仿宋_GB2312"/>
                <w:color w:val="000000" w:themeColor="text1"/>
                <w:sz w:val="24"/>
                <w:szCs w:val="24"/>
                <w:highlight w:val="none"/>
                <w14:textFill>
                  <w14:solidFill>
                    <w14:schemeClr w14:val="tx1"/>
                  </w14:solidFill>
                </w14:textFill>
              </w:rPr>
              <w:t>名称</w:t>
            </w:r>
          </w:p>
        </w:tc>
        <w:tc>
          <w:tcPr>
            <w:tcW w:w="1443" w:type="dxa"/>
            <w:tcBorders>
              <w:top w:val="single" w:color="auto" w:sz="4" w:space="0"/>
              <w:left w:val="single" w:color="auto" w:sz="4" w:space="0"/>
              <w:bottom w:val="single" w:color="auto" w:sz="4" w:space="0"/>
              <w:right w:val="single" w:color="auto" w:sz="4" w:space="0"/>
            </w:tcBorders>
            <w:noWrap w:val="0"/>
            <w:vAlign w:val="center"/>
          </w:tcPr>
          <w:p w14:paraId="18C09AFD">
            <w:pPr>
              <w:spacing w:line="360" w:lineRule="auto"/>
              <w:contextualSpacing/>
              <w:jc w:val="center"/>
              <w:rPr>
                <w:rFonts w:hint="eastAsia"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数量及单位</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2EBD8DD6">
            <w:pPr>
              <w:spacing w:line="360" w:lineRule="auto"/>
              <w:contextualSpacing/>
              <w:jc w:val="center"/>
              <w:rPr>
                <w:rFonts w:hint="eastAsia" w:ascii="宋体" w:hAnsi="宋体" w:cs="仿宋_GB2312"/>
                <w:color w:val="000000" w:themeColor="text1"/>
                <w:sz w:val="24"/>
                <w:szCs w:val="24"/>
                <w:highlight w:val="none"/>
                <w14:textFill>
                  <w14:solidFill>
                    <w14:schemeClr w14:val="tx1"/>
                  </w14:solidFill>
                </w14:textFill>
              </w:rPr>
            </w:pPr>
            <w:r>
              <w:rPr>
                <w:rFonts w:hint="eastAsia" w:ascii="宋体" w:hAnsi="宋体" w:cs="宋体"/>
                <w:bCs/>
                <w:color w:val="000000" w:themeColor="text1"/>
                <w:sz w:val="24"/>
                <w:szCs w:val="24"/>
                <w:highlight w:val="none"/>
                <w14:textFill>
                  <w14:solidFill>
                    <w14:schemeClr w14:val="tx1"/>
                  </w14:solidFill>
                </w14:textFill>
              </w:rPr>
              <w:t xml:space="preserve"> 折扣率（%）</w:t>
            </w:r>
          </w:p>
        </w:tc>
        <w:tc>
          <w:tcPr>
            <w:tcW w:w="1437" w:type="dxa"/>
            <w:tcBorders>
              <w:top w:val="single" w:color="auto" w:sz="4" w:space="0"/>
              <w:left w:val="single" w:color="auto" w:sz="4" w:space="0"/>
              <w:bottom w:val="single" w:color="auto" w:sz="4" w:space="0"/>
              <w:right w:val="single" w:color="auto" w:sz="4" w:space="0"/>
            </w:tcBorders>
            <w:noWrap w:val="0"/>
            <w:vAlign w:val="center"/>
          </w:tcPr>
          <w:p w14:paraId="459FFDD8">
            <w:pPr>
              <w:spacing w:line="360" w:lineRule="auto"/>
              <w:contextualSpacing/>
              <w:jc w:val="center"/>
              <w:rPr>
                <w:rFonts w:hint="eastAsia" w:ascii="宋体" w:hAnsi="宋体" w:cs="仿宋_GB2312"/>
                <w:color w:val="000000" w:themeColor="text1"/>
                <w:sz w:val="24"/>
                <w:szCs w:val="24"/>
                <w:highlight w:val="none"/>
                <w14:textFill>
                  <w14:solidFill>
                    <w14:schemeClr w14:val="tx1"/>
                  </w14:solidFill>
                </w14:textFill>
              </w:rPr>
            </w:pPr>
            <w:r>
              <w:rPr>
                <w:rFonts w:ascii="宋体" w:hAnsi="宋体" w:cs="仿宋_GB2312"/>
                <w:color w:val="000000" w:themeColor="text1"/>
                <w:sz w:val="24"/>
                <w:szCs w:val="24"/>
                <w:highlight w:val="none"/>
                <w14:textFill>
                  <w14:solidFill>
                    <w14:schemeClr w14:val="tx1"/>
                  </w14:solidFill>
                </w14:textFill>
              </w:rPr>
              <w:t>备注</w:t>
            </w:r>
          </w:p>
        </w:tc>
      </w:tr>
      <w:tr w14:paraId="1550E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723" w:type="dxa"/>
            <w:tcBorders>
              <w:top w:val="single" w:color="auto" w:sz="4" w:space="0"/>
              <w:left w:val="single" w:color="auto" w:sz="4" w:space="0"/>
              <w:bottom w:val="single" w:color="auto" w:sz="4" w:space="0"/>
              <w:right w:val="single" w:color="auto" w:sz="4" w:space="0"/>
            </w:tcBorders>
            <w:noWrap w:val="0"/>
            <w:vAlign w:val="center"/>
          </w:tcPr>
          <w:p w14:paraId="3AC85FCF">
            <w:pPr>
              <w:spacing w:line="360" w:lineRule="auto"/>
              <w:contextualSpacing/>
              <w:jc w:val="center"/>
              <w:rPr>
                <w:rFonts w:hint="eastAsia" w:ascii="宋体" w:hAnsi="宋体" w:cs="仿宋_GB2312"/>
                <w:color w:val="000000" w:themeColor="text1"/>
                <w:sz w:val="24"/>
                <w:szCs w:val="24"/>
                <w:highlight w:val="none"/>
                <w14:textFill>
                  <w14:solidFill>
                    <w14:schemeClr w14:val="tx1"/>
                  </w14:solidFill>
                </w14:textFill>
              </w:rPr>
            </w:pPr>
            <w:r>
              <w:rPr>
                <w:rFonts w:ascii="宋体" w:hAnsi="宋体" w:cs="仿宋_GB2312"/>
                <w:color w:val="000000" w:themeColor="text1"/>
                <w:sz w:val="24"/>
                <w:szCs w:val="24"/>
                <w:highlight w:val="none"/>
                <w14:textFill>
                  <w14:solidFill>
                    <w14:schemeClr w14:val="tx1"/>
                  </w14:solidFill>
                </w14:textFill>
              </w:rPr>
              <w:t>1</w:t>
            </w:r>
          </w:p>
        </w:tc>
        <w:tc>
          <w:tcPr>
            <w:tcW w:w="3194" w:type="dxa"/>
            <w:tcBorders>
              <w:top w:val="single" w:color="auto" w:sz="4" w:space="0"/>
              <w:left w:val="single" w:color="auto" w:sz="4" w:space="0"/>
              <w:bottom w:val="single" w:color="auto" w:sz="4" w:space="0"/>
              <w:right w:val="single" w:color="auto" w:sz="4" w:space="0"/>
            </w:tcBorders>
            <w:noWrap w:val="0"/>
            <w:vAlign w:val="center"/>
          </w:tcPr>
          <w:p w14:paraId="00BFC00A">
            <w:pPr>
              <w:spacing w:line="360" w:lineRule="auto"/>
              <w:contextualSpacing/>
              <w:jc w:val="center"/>
              <w:rPr>
                <w:rFonts w:hint="eastAsia" w:ascii="宋体" w:hAnsi="宋体" w:eastAsia="宋体" w:cs="仿宋_GB2312"/>
                <w:color w:val="000000" w:themeColor="text1"/>
                <w:sz w:val="24"/>
                <w:szCs w:val="24"/>
                <w:highlight w:val="none"/>
                <w:lang w:eastAsia="zh-CN"/>
                <w14:textFill>
                  <w14:solidFill>
                    <w14:schemeClr w14:val="tx1"/>
                  </w14:solidFill>
                </w14:textFill>
              </w:rPr>
            </w:pPr>
            <w:r>
              <w:rPr>
                <w:rFonts w:hint="eastAsia" w:ascii="宋体" w:hAnsi="宋体" w:cs="仿宋_GB2312"/>
                <w:color w:val="000000" w:themeColor="text1"/>
                <w:sz w:val="24"/>
                <w:szCs w:val="24"/>
                <w:highlight w:val="none"/>
                <w:lang w:eastAsia="zh-CN"/>
                <w14:textFill>
                  <w14:solidFill>
                    <w14:schemeClr w14:val="tx1"/>
                  </w14:solidFill>
                </w14:textFill>
              </w:rPr>
              <w:t>南宁市第四人民医院2026年2万元以下（含2万元）零星维修工程定点施工</w:t>
            </w:r>
          </w:p>
        </w:tc>
        <w:tc>
          <w:tcPr>
            <w:tcW w:w="1443" w:type="dxa"/>
            <w:tcBorders>
              <w:top w:val="single" w:color="auto" w:sz="4" w:space="0"/>
              <w:left w:val="single" w:color="auto" w:sz="4" w:space="0"/>
              <w:bottom w:val="single" w:color="auto" w:sz="4" w:space="0"/>
              <w:right w:val="single" w:color="auto" w:sz="4" w:space="0"/>
            </w:tcBorders>
            <w:noWrap w:val="0"/>
            <w:vAlign w:val="center"/>
          </w:tcPr>
          <w:p w14:paraId="12531B85">
            <w:pPr>
              <w:spacing w:line="360" w:lineRule="auto"/>
              <w:contextualSpacing/>
              <w:jc w:val="center"/>
              <w:rPr>
                <w:rFonts w:hint="eastAsia" w:ascii="宋体" w:hAnsi="宋体" w:cs="仿宋_GB2312"/>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14:textFill>
                  <w14:solidFill>
                    <w14:schemeClr w14:val="tx1"/>
                  </w14:solidFill>
                </w14:textFill>
              </w:rPr>
              <w:t>1项</w:t>
            </w:r>
          </w:p>
        </w:tc>
        <w:tc>
          <w:tcPr>
            <w:tcW w:w="2551" w:type="dxa"/>
            <w:tcBorders>
              <w:top w:val="single" w:color="auto" w:sz="4" w:space="0"/>
              <w:left w:val="single" w:color="auto" w:sz="4" w:space="0"/>
              <w:bottom w:val="single" w:color="auto" w:sz="4" w:space="0"/>
              <w:right w:val="single" w:color="auto" w:sz="4" w:space="0"/>
            </w:tcBorders>
            <w:noWrap w:val="0"/>
          </w:tcPr>
          <w:p w14:paraId="66A6E7BF">
            <w:pPr>
              <w:spacing w:line="360" w:lineRule="auto"/>
              <w:contextualSpacing/>
              <w:rPr>
                <w:rFonts w:hint="eastAsia" w:ascii="宋体" w:hAnsi="宋体" w:cs="仿宋_GB2312"/>
                <w:color w:val="000000" w:themeColor="text1"/>
                <w:sz w:val="24"/>
                <w:szCs w:val="24"/>
                <w:highlight w:val="none"/>
                <w14:textFill>
                  <w14:solidFill>
                    <w14:schemeClr w14:val="tx1"/>
                  </w14:solidFill>
                </w14:textFill>
              </w:rPr>
            </w:pPr>
          </w:p>
        </w:tc>
        <w:tc>
          <w:tcPr>
            <w:tcW w:w="1437" w:type="dxa"/>
            <w:tcBorders>
              <w:top w:val="single" w:color="auto" w:sz="4" w:space="0"/>
              <w:left w:val="single" w:color="auto" w:sz="4" w:space="0"/>
              <w:bottom w:val="single" w:color="auto" w:sz="4" w:space="0"/>
              <w:right w:val="single" w:color="auto" w:sz="4" w:space="0"/>
            </w:tcBorders>
            <w:noWrap w:val="0"/>
            <w:vAlign w:val="center"/>
          </w:tcPr>
          <w:p w14:paraId="64C30230">
            <w:pPr>
              <w:spacing w:line="360" w:lineRule="auto"/>
              <w:contextualSpacing/>
              <w:rPr>
                <w:rFonts w:hint="eastAsia" w:ascii="宋体" w:hAnsi="宋体" w:cs="仿宋_GB2312"/>
                <w:color w:val="000000" w:themeColor="text1"/>
                <w:sz w:val="24"/>
                <w:szCs w:val="24"/>
                <w:highlight w:val="none"/>
                <w14:textFill>
                  <w14:solidFill>
                    <w14:schemeClr w14:val="tx1"/>
                  </w14:solidFill>
                </w14:textFill>
              </w:rPr>
            </w:pPr>
          </w:p>
        </w:tc>
      </w:tr>
      <w:tr w14:paraId="5B605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5" w:hRule="atLeast"/>
          <w:jc w:val="right"/>
        </w:trPr>
        <w:tc>
          <w:tcPr>
            <w:tcW w:w="9348" w:type="dxa"/>
            <w:gridSpan w:val="5"/>
            <w:tcBorders>
              <w:top w:val="single" w:color="auto" w:sz="4" w:space="0"/>
              <w:left w:val="single" w:color="auto" w:sz="4" w:space="0"/>
              <w:bottom w:val="single" w:color="auto" w:sz="4" w:space="0"/>
              <w:right w:val="single" w:color="auto" w:sz="4" w:space="0"/>
            </w:tcBorders>
            <w:noWrap w:val="0"/>
            <w:vAlign w:val="center"/>
          </w:tcPr>
          <w:p w14:paraId="3CF4DEF7">
            <w:pPr>
              <w:keepNext w:val="0"/>
              <w:keepLines w:val="0"/>
              <w:pageBreakBefore w:val="0"/>
              <w:widowControl w:val="0"/>
              <w:bidi w:val="0"/>
              <w:spacing w:line="288" w:lineRule="auto"/>
              <w:contextualSpacing/>
              <w:jc w:val="left"/>
              <w:rPr>
                <w:rFonts w:hint="eastAsia" w:ascii="宋体" w:hAnsi="宋体" w:cs="宋体"/>
                <w:bCs/>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highlight w:val="none"/>
                <w14:textFill>
                  <w14:solidFill>
                    <w14:schemeClr w14:val="tx1"/>
                  </w14:solidFill>
                </w14:textFill>
              </w:rPr>
              <w:t>本项目采用折扣率报价，项目最终结算价格=审计机构出具的最终结算报告中的金额×供应商报价折扣率；</w:t>
            </w:r>
            <w:r>
              <w:rPr>
                <w:rFonts w:hint="eastAsia" w:ascii="宋体" w:hAnsi="宋体"/>
                <w:color w:val="000000" w:themeColor="text1"/>
                <w:sz w:val="24"/>
                <w:szCs w:val="24"/>
                <w:highlight w:val="none"/>
                <w14:textFill>
                  <w14:solidFill>
                    <w14:schemeClr w14:val="tx1"/>
                  </w14:solidFill>
                </w14:textFill>
              </w:rPr>
              <w:t>折扣率报价</w:t>
            </w:r>
            <w:r>
              <w:rPr>
                <w:rFonts w:hint="eastAsia" w:ascii="宋体" w:hAnsi="宋体" w:cs="宋体"/>
                <w:color w:val="000000" w:themeColor="text1"/>
                <w:sz w:val="24"/>
                <w:szCs w:val="24"/>
                <w:highlight w:val="none"/>
                <w14:textFill>
                  <w14:solidFill>
                    <w14:schemeClr w14:val="tx1"/>
                  </w14:solidFill>
                </w14:textFill>
              </w:rPr>
              <w:t>以%表示，折扣</w:t>
            </w:r>
            <w:r>
              <w:rPr>
                <w:rFonts w:hint="eastAsia" w:ascii="宋体" w:hAnsi="宋体"/>
                <w:color w:val="000000" w:themeColor="text1"/>
                <w:sz w:val="24"/>
                <w:szCs w:val="24"/>
                <w:highlight w:val="none"/>
                <w14:textFill>
                  <w14:solidFill>
                    <w14:schemeClr w14:val="tx1"/>
                  </w14:solidFill>
                </w14:textFill>
              </w:rPr>
              <w:t>率</w:t>
            </w:r>
            <w:r>
              <w:rPr>
                <w:rFonts w:hint="eastAsia" w:ascii="宋体" w:hAnsi="宋体" w:cs="宋体"/>
                <w:color w:val="000000" w:themeColor="text1"/>
                <w:sz w:val="24"/>
                <w:szCs w:val="24"/>
                <w:highlight w:val="none"/>
                <w14:textFill>
                  <w14:solidFill>
                    <w14:schemeClr w14:val="tx1"/>
                  </w14:solidFill>
                </w14:textFill>
              </w:rPr>
              <w:t>报价精确到个位数；竞标报价范围：≤100%（如：工程结算打九折即竞标折扣率为90%，以此类推），价格折扣率必须是固定的（如90%），不得存在区间值（如：90%～100%）。竞标人必须就全部内容作完整唯一报价，不接受有选择的报价，且所报的折扣率应当适用于每一项工程，否则，</w:t>
            </w:r>
            <w:r>
              <w:rPr>
                <w:rFonts w:hint="eastAsia" w:ascii="宋体" w:hAnsi="宋体" w:cs="宋体"/>
                <w:b/>
                <w:bCs/>
                <w:color w:val="000000" w:themeColor="text1"/>
                <w:sz w:val="24"/>
                <w:szCs w:val="24"/>
                <w:highlight w:val="none"/>
                <w14:textFill>
                  <w14:solidFill>
                    <w14:schemeClr w14:val="tx1"/>
                  </w14:solidFill>
                </w14:textFill>
              </w:rPr>
              <w:t>作无效报价处理。</w:t>
            </w:r>
          </w:p>
        </w:tc>
      </w:tr>
    </w:tbl>
    <w:p w14:paraId="5B17DF31">
      <w:pPr>
        <w:snapToGrid w:val="0"/>
        <w:spacing w:before="50" w:after="50"/>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 xml:space="preserve">注： </w:t>
      </w:r>
    </w:p>
    <w:p w14:paraId="0674110B">
      <w:pPr>
        <w:snapToGrid w:val="0"/>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1. 供应商的报价表必须加盖供应商电子签章并由法定代表人或者委托代理人签字或者电子签名，否则其响应文件按无效处理。</w:t>
      </w:r>
    </w:p>
    <w:p w14:paraId="4F4ED5C8">
      <w:pPr>
        <w:snapToGrid w:val="0"/>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2. 报价一经涂改，应在涂改处加盖供应商公章或者加盖电子签章或者由法定代表人或者授权委托人签字（或者电子签名），否则其响应文件按无效处理。</w:t>
      </w:r>
    </w:p>
    <w:p w14:paraId="12338D37">
      <w:pPr>
        <w:snapToGrid w:val="0"/>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3.如为联合体竞标，“供应商名称”处必须列明联合体各方名称，标注联合体牵头人名称，否则其响应文件按无效处理。</w:t>
      </w:r>
    </w:p>
    <w:p w14:paraId="6D840840">
      <w:pPr>
        <w:snapToGrid w:val="0"/>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4. 如为联合体竞标， 盖章处须加盖联合体牵头人电子签章，否则其响应文件按无效处理。</w:t>
      </w:r>
    </w:p>
    <w:p w14:paraId="55A7A636">
      <w:pPr>
        <w:snapToGrid w:val="0"/>
        <w:ind w:firstLine="480" w:firstLineChars="200"/>
        <w:jc w:val="left"/>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5.如有多分标，分别列明各分标的报价表，否则其响应文件按无效处理。</w:t>
      </w:r>
    </w:p>
    <w:p w14:paraId="07500238">
      <w:pPr>
        <w:autoSpaceDE w:val="0"/>
        <w:autoSpaceDN w:val="0"/>
        <w:spacing w:line="360" w:lineRule="auto"/>
        <w:ind w:left="4335" w:leftChars="1950" w:hanging="240" w:hangingChars="100"/>
        <w:rPr>
          <w:rFonts w:hint="eastAsia" w:ascii="仿宋_GB2312" w:hAnsi="仿宋" w:eastAsia="仿宋_GB2312" w:cs="仿宋_GB2312"/>
          <w:color w:val="000000" w:themeColor="text1"/>
          <w:kern w:val="0"/>
          <w:sz w:val="24"/>
          <w:highlight w:val="none"/>
          <w14:textFill>
            <w14:solidFill>
              <w14:schemeClr w14:val="tx1"/>
            </w14:solidFill>
          </w14:textFill>
        </w:rPr>
      </w:pPr>
    </w:p>
    <w:p w14:paraId="1C89B186">
      <w:pPr>
        <w:autoSpaceDE w:val="0"/>
        <w:autoSpaceDN w:val="0"/>
        <w:spacing w:line="360" w:lineRule="auto"/>
        <w:ind w:left="4335" w:leftChars="1950" w:hanging="240" w:hangingChars="100"/>
        <w:rPr>
          <w:rFonts w:hint="eastAsia" w:ascii="仿宋_GB2312" w:hAnsi="仿宋" w:eastAsia="仿宋_GB2312" w:cs="仿宋_GB2312"/>
          <w:color w:val="000000" w:themeColor="text1"/>
          <w:kern w:val="0"/>
          <w:sz w:val="24"/>
          <w:highlight w:val="none"/>
          <w14:textFill>
            <w14:solidFill>
              <w14:schemeClr w14:val="tx1"/>
            </w14:solidFill>
          </w14:textFill>
        </w:rPr>
      </w:pPr>
      <w:r>
        <w:rPr>
          <w:rFonts w:hint="eastAsia" w:ascii="仿宋_GB2312" w:hAnsi="仿宋" w:eastAsia="仿宋_GB2312" w:cs="仿宋_GB2312"/>
          <w:color w:val="000000" w:themeColor="text1"/>
          <w:kern w:val="0"/>
          <w:sz w:val="24"/>
          <w:highlight w:val="none"/>
          <w14:textFill>
            <w14:solidFill>
              <w14:schemeClr w14:val="tx1"/>
            </w14:solidFill>
          </w14:textFill>
        </w:rPr>
        <w:t>供应商名称（电子签章）：</w:t>
      </w:r>
    </w:p>
    <w:p w14:paraId="217E2BFA">
      <w:pPr>
        <w:pStyle w:val="17"/>
        <w:spacing w:line="500" w:lineRule="exact"/>
        <w:ind w:firstLine="6360" w:firstLineChars="2650"/>
        <w:rPr>
          <w:rFonts w:hint="eastAsia" w:ascii="仿宋_GB2312" w:hAnsi="仿宋" w:eastAsia="仿宋_GB2312" w:cs="仿宋_GB2312"/>
          <w:color w:val="000000" w:themeColor="text1"/>
          <w:sz w:val="24"/>
          <w:highlight w:val="none"/>
          <w:lang w:val="zh-CN"/>
          <w14:textFill>
            <w14:solidFill>
              <w14:schemeClr w14:val="tx1"/>
            </w14:solidFill>
          </w14:textFill>
        </w:rPr>
      </w:pPr>
      <w:r>
        <w:rPr>
          <w:rFonts w:hint="eastAsia" w:ascii="仿宋_GB2312" w:hAnsi="仿宋" w:eastAsia="仿宋_GB2312" w:cs="仿宋_GB2312"/>
          <w:color w:val="000000" w:themeColor="text1"/>
          <w:sz w:val="24"/>
          <w:highlight w:val="none"/>
          <w:lang w:val="zh-CN"/>
          <w14:textFill>
            <w14:solidFill>
              <w14:schemeClr w14:val="tx1"/>
            </w14:solidFill>
          </w14:textFill>
        </w:rPr>
        <w:t>日期：  年  月   日</w:t>
      </w:r>
    </w:p>
    <w:p w14:paraId="00395A8A">
      <w:pPr>
        <w:widowControl/>
        <w:jc w:val="left"/>
        <w:rPr>
          <w:rFonts w:ascii="仿宋_GB2312" w:hAnsi="仿宋" w:eastAsia="仿宋_GB2312" w:cs="仿宋_GB2312"/>
          <w:color w:val="000000" w:themeColor="text1"/>
          <w:kern w:val="0"/>
          <w:sz w:val="24"/>
          <w:szCs w:val="21"/>
          <w:highlight w:val="none"/>
          <w:lang w:val="zh-CN"/>
          <w14:textFill>
            <w14:solidFill>
              <w14:schemeClr w14:val="tx1"/>
            </w14:solidFill>
          </w14:textFill>
        </w:rPr>
        <w:sectPr>
          <w:pgSz w:w="11910" w:h="16840"/>
          <w:pgMar w:top="1340" w:right="1500" w:bottom="280" w:left="1680" w:header="720" w:footer="720" w:gutter="0"/>
          <w:pgNumType w:fmt="decimal"/>
          <w:cols w:space="720" w:num="1"/>
        </w:sectPr>
      </w:pPr>
    </w:p>
    <w:p w14:paraId="471A0280">
      <w:pPr>
        <w:pStyle w:val="3"/>
        <w:jc w:val="center"/>
        <w:rPr>
          <w:rFonts w:hint="eastAsia" w:ascii="宋体" w:hAnsi="宋体" w:cs="宋体"/>
          <w:b w:val="0"/>
          <w:color w:val="000000" w:themeColor="text1"/>
          <w:highlight w:val="none"/>
          <w14:textFill>
            <w14:solidFill>
              <w14:schemeClr w14:val="tx1"/>
            </w14:solidFill>
          </w14:textFill>
        </w:rPr>
      </w:pPr>
      <w:bookmarkStart w:id="126" w:name="_Toc31723070"/>
      <w:bookmarkEnd w:id="126"/>
      <w:bookmarkStart w:id="127" w:name="_Toc35611516"/>
      <w:bookmarkEnd w:id="127"/>
      <w:bookmarkStart w:id="128" w:name="_Toc44229899"/>
      <w:bookmarkEnd w:id="128"/>
      <w:bookmarkStart w:id="129" w:name="_Toc31728084"/>
      <w:bookmarkEnd w:id="129"/>
      <w:bookmarkStart w:id="130" w:name="_Toc35611438"/>
      <w:bookmarkEnd w:id="130"/>
      <w:bookmarkStart w:id="131" w:name="_Toc80886946"/>
      <w:bookmarkStart w:id="132" w:name="_Toc3890"/>
      <w:bookmarkStart w:id="133" w:name="_Toc80205942"/>
      <w:r>
        <w:rPr>
          <w:rFonts w:hint="eastAsia" w:ascii="宋体" w:hAnsi="宋体"/>
          <w:color w:val="000000" w:themeColor="text1"/>
          <w:highlight w:val="none"/>
          <w14:textFill>
            <w14:solidFill>
              <w14:schemeClr w14:val="tx1"/>
            </w14:solidFill>
          </w14:textFill>
        </w:rPr>
        <w:t>第五节 其他文书、文件格式</w:t>
      </w:r>
      <w:bookmarkEnd w:id="131"/>
      <w:bookmarkEnd w:id="132"/>
      <w:bookmarkEnd w:id="133"/>
    </w:p>
    <w:p w14:paraId="65481B40">
      <w:pPr>
        <w:jc w:val="center"/>
        <w:rPr>
          <w:rFonts w:hint="eastAsia" w:ascii="宋体" w:hAnsi="宋体" w:cs="宋体"/>
          <w:b/>
          <w:bCs/>
          <w:color w:val="000000" w:themeColor="text1"/>
          <w:sz w:val="32"/>
          <w:szCs w:val="32"/>
          <w:highlight w:val="none"/>
          <w:lang w:val="en"/>
          <w14:textFill>
            <w14:solidFill>
              <w14:schemeClr w14:val="tx1"/>
            </w14:solidFill>
          </w14:textFill>
        </w:rPr>
      </w:pPr>
      <w:r>
        <w:rPr>
          <w:rFonts w:hint="eastAsia" w:ascii="宋体" w:hAnsi="宋体" w:cs="宋体"/>
          <w:b/>
          <w:bCs/>
          <w:color w:val="000000" w:themeColor="text1"/>
          <w:sz w:val="32"/>
          <w:szCs w:val="32"/>
          <w:highlight w:val="none"/>
          <w:lang w:val="en"/>
          <w14:textFill>
            <w14:solidFill>
              <w14:schemeClr w14:val="tx1"/>
            </w14:solidFill>
          </w14:textFill>
        </w:rPr>
        <w:t>知识产权合规性声明</w:t>
      </w:r>
    </w:p>
    <w:p w14:paraId="696560DC">
      <w:pPr>
        <w:rPr>
          <w:rFonts w:hint="eastAsia" w:ascii="仿宋_GB2312" w:hAnsi="仿宋_GB2312" w:eastAsia="仿宋_GB2312" w:cs="仿宋_GB2312"/>
          <w:color w:val="000000" w:themeColor="text1"/>
          <w:sz w:val="30"/>
          <w:szCs w:val="30"/>
          <w:highlight w:val="none"/>
          <w14:textFill>
            <w14:solidFill>
              <w14:schemeClr w14:val="tx1"/>
            </w14:solidFill>
          </w14:textFill>
        </w:rPr>
      </w:pPr>
      <w:r>
        <w:rPr>
          <w:rFonts w:hint="eastAsia" w:ascii="仿宋_GB2312" w:hAnsi="仿宋_GB2312" w:eastAsia="仿宋_GB2312" w:cs="仿宋_GB2312"/>
          <w:color w:val="000000" w:themeColor="text1"/>
          <w:sz w:val="30"/>
          <w:szCs w:val="30"/>
          <w:highlight w:val="none"/>
          <w14:textFill>
            <w14:solidFill>
              <w14:schemeClr w14:val="tx1"/>
            </w14:solidFill>
          </w14:textFill>
        </w:rPr>
        <w:t xml:space="preserve">    </w:t>
      </w:r>
    </w:p>
    <w:p w14:paraId="333D211F">
      <w:pPr>
        <w:rPr>
          <w:rFonts w:hint="eastAsia" w:ascii="仿宋_GB2312" w:hAnsi="仿宋_GB2312" w:eastAsia="仿宋_GB2312" w:cs="仿宋_GB2312"/>
          <w:color w:val="000000" w:themeColor="text1"/>
          <w:sz w:val="30"/>
          <w:szCs w:val="30"/>
          <w:highlight w:val="none"/>
          <w:lang w:val="en"/>
          <w14:textFill>
            <w14:solidFill>
              <w14:schemeClr w14:val="tx1"/>
            </w14:solidFill>
          </w14:textFill>
        </w:rPr>
      </w:pPr>
      <w:r>
        <w:rPr>
          <w:rFonts w:hint="eastAsia" w:ascii="仿宋_GB2312" w:hAnsi="仿宋_GB2312" w:eastAsia="仿宋_GB2312" w:cs="仿宋_GB2312"/>
          <w:color w:val="000000" w:themeColor="text1"/>
          <w:sz w:val="30"/>
          <w:szCs w:val="30"/>
          <w:highlight w:val="none"/>
          <w14:textFill>
            <w14:solidFill>
              <w14:schemeClr w14:val="tx1"/>
            </w14:solidFill>
          </w14:textFill>
        </w:rPr>
        <w:t xml:space="preserve">    本</w:t>
      </w:r>
      <w:r>
        <w:rPr>
          <w:rFonts w:hint="eastAsia" w:ascii="仿宋_GB2312" w:hAnsi="仿宋_GB2312" w:eastAsia="仿宋_GB2312" w:cs="仿宋_GB2312"/>
          <w:color w:val="000000" w:themeColor="text1"/>
          <w:sz w:val="30"/>
          <w:szCs w:val="30"/>
          <w:highlight w:val="none"/>
          <w:lang w:val="en"/>
          <w14:textFill>
            <w14:solidFill>
              <w14:schemeClr w14:val="tx1"/>
            </w14:solidFill>
          </w14:textFill>
        </w:rPr>
        <w:t>企业（单位）自愿参与政府投资政府采购的</w:t>
      </w:r>
      <w:r>
        <w:rPr>
          <w:rFonts w:hint="eastAsia" w:ascii="仿宋_GB2312" w:hAnsi="仿宋_GB2312" w:eastAsia="仿宋_GB2312" w:cs="仿宋_GB2312"/>
          <w:color w:val="000000" w:themeColor="text1"/>
          <w:sz w:val="30"/>
          <w:szCs w:val="30"/>
          <w:highlight w:val="none"/>
          <w:u w:val="single"/>
          <w:lang w:val="en" w:eastAsia="zh-CN"/>
          <w14:textFill>
            <w14:solidFill>
              <w14:schemeClr w14:val="tx1"/>
            </w14:solidFill>
          </w14:textFill>
        </w:rPr>
        <w:t>南宁市第四人民医院2026年2万元以下（含2万元）零星维修工程定点施工</w:t>
      </w:r>
      <w:r>
        <w:rPr>
          <w:rFonts w:hint="eastAsia" w:ascii="仿宋_GB2312" w:hAnsi="仿宋_GB2312" w:eastAsia="仿宋_GB2312" w:cs="仿宋_GB2312"/>
          <w:color w:val="000000" w:themeColor="text1"/>
          <w:sz w:val="30"/>
          <w:szCs w:val="30"/>
          <w:highlight w:val="none"/>
          <w:lang w:val="en"/>
          <w14:textFill>
            <w14:solidFill>
              <w14:schemeClr w14:val="tx1"/>
            </w14:solidFill>
          </w14:textFill>
        </w:rPr>
        <w:t>，</w:t>
      </w:r>
      <w:r>
        <w:rPr>
          <w:rFonts w:hint="eastAsia" w:ascii="仿宋_GB2312" w:hAnsi="仿宋_GB2312" w:eastAsia="仿宋_GB2312" w:cs="仿宋_GB2312"/>
          <w:b/>
          <w:bCs/>
          <w:color w:val="000000" w:themeColor="text1"/>
          <w:sz w:val="30"/>
          <w:szCs w:val="30"/>
          <w:highlight w:val="none"/>
          <w:lang w:val="en"/>
          <w14:textFill>
            <w14:solidFill>
              <w14:schemeClr w14:val="tx1"/>
            </w14:solidFill>
          </w14:textFill>
        </w:rPr>
        <w:t>在此郑重承诺：</w:t>
      </w:r>
      <w:r>
        <w:rPr>
          <w:rFonts w:hint="eastAsia" w:ascii="仿宋_GB2312" w:hAnsi="仿宋_GB2312" w:eastAsia="仿宋_GB2312" w:cs="仿宋_GB2312"/>
          <w:color w:val="000000" w:themeColor="text1"/>
          <w:sz w:val="30"/>
          <w:szCs w:val="30"/>
          <w:highlight w:val="none"/>
          <w:lang w:val="en"/>
          <w14:textFill>
            <w14:solidFill>
              <w14:schemeClr w14:val="tx1"/>
            </w14:solidFill>
          </w14:textFill>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w:t>
      </w:r>
      <w:r>
        <w:rPr>
          <w:rFonts w:hint="eastAsia" w:ascii="仿宋_GB2312" w:hAnsi="仿宋_GB2312" w:eastAsia="仿宋_GB2312" w:cs="仿宋_GB2312"/>
          <w:color w:val="000000" w:themeColor="text1"/>
          <w:sz w:val="30"/>
          <w:szCs w:val="30"/>
          <w:highlight w:val="none"/>
          <w14:textFill>
            <w14:solidFill>
              <w14:schemeClr w14:val="tx1"/>
            </w14:solidFill>
          </w14:textFill>
        </w:rPr>
        <w:t>单位</w:t>
      </w:r>
      <w:r>
        <w:rPr>
          <w:rFonts w:hint="eastAsia" w:ascii="仿宋_GB2312" w:hAnsi="仿宋_GB2312" w:eastAsia="仿宋_GB2312" w:cs="仿宋_GB2312"/>
          <w:color w:val="000000" w:themeColor="text1"/>
          <w:sz w:val="30"/>
          <w:szCs w:val="30"/>
          <w:highlight w:val="none"/>
          <w:lang w:val="en"/>
          <w14:textFill>
            <w14:solidFill>
              <w14:schemeClr w14:val="tx1"/>
            </w14:solidFill>
          </w14:textFill>
        </w:rPr>
        <w:t>）将承担由此产生的全部责任。</w:t>
      </w:r>
    </w:p>
    <w:p w14:paraId="02327652">
      <w:pPr>
        <w:snapToGrid w:val="0"/>
        <w:spacing w:line="360" w:lineRule="auto"/>
        <w:ind w:left="5137" w:leftChars="1736" w:hanging="1491" w:hangingChars="825"/>
        <w:rPr>
          <w:rFonts w:hint="eastAsia"/>
          <w:b/>
          <w:color w:val="000000" w:themeColor="text1"/>
          <w:sz w:val="18"/>
          <w:szCs w:val="18"/>
          <w:highlight w:val="none"/>
          <w14:textFill>
            <w14:solidFill>
              <w14:schemeClr w14:val="tx1"/>
            </w14:solidFill>
          </w14:textFill>
        </w:rPr>
      </w:pPr>
      <w:r>
        <w:rPr>
          <w:b/>
          <w:color w:val="000000" w:themeColor="text1"/>
          <w:sz w:val="18"/>
          <w:szCs w:val="18"/>
          <w:highlight w:val="none"/>
          <w14:textFill>
            <w14:solidFill>
              <w14:schemeClr w14:val="tx1"/>
            </w14:solidFill>
          </w14:textFill>
        </w:rPr>
        <w:t xml:space="preserve">           </w:t>
      </w:r>
    </w:p>
    <w:p w14:paraId="11C367A4">
      <w:pPr>
        <w:snapToGrid w:val="0"/>
        <w:spacing w:line="360" w:lineRule="auto"/>
        <w:ind w:left="5137" w:leftChars="1736" w:hanging="1491" w:hangingChars="825"/>
        <w:rPr>
          <w:b/>
          <w:color w:val="000000" w:themeColor="text1"/>
          <w:sz w:val="18"/>
          <w:szCs w:val="18"/>
          <w:highlight w:val="none"/>
          <w14:textFill>
            <w14:solidFill>
              <w14:schemeClr w14:val="tx1"/>
            </w14:solidFill>
          </w14:textFill>
        </w:rPr>
      </w:pPr>
    </w:p>
    <w:p w14:paraId="012EC09B">
      <w:pPr>
        <w:snapToGrid w:val="0"/>
        <w:spacing w:line="360" w:lineRule="auto"/>
        <w:ind w:left="5137" w:leftChars="1736" w:hanging="1491" w:hangingChars="825"/>
        <w:rPr>
          <w:b/>
          <w:color w:val="000000" w:themeColor="text1"/>
          <w:sz w:val="18"/>
          <w:szCs w:val="18"/>
          <w:highlight w:val="none"/>
          <w14:textFill>
            <w14:solidFill>
              <w14:schemeClr w14:val="tx1"/>
            </w14:solidFill>
          </w14:textFill>
        </w:rPr>
      </w:pPr>
    </w:p>
    <w:p w14:paraId="2343D506">
      <w:pPr>
        <w:snapToGrid w:val="0"/>
        <w:spacing w:line="360" w:lineRule="auto"/>
        <w:ind w:left="5137" w:leftChars="1736" w:hanging="1491" w:hangingChars="825"/>
        <w:rPr>
          <w:b/>
          <w:color w:val="000000" w:themeColor="text1"/>
          <w:sz w:val="18"/>
          <w:szCs w:val="18"/>
          <w:highlight w:val="none"/>
          <w14:textFill>
            <w14:solidFill>
              <w14:schemeClr w14:val="tx1"/>
            </w14:solidFill>
          </w14:textFill>
        </w:rPr>
      </w:pPr>
    </w:p>
    <w:p w14:paraId="48F26176">
      <w:pPr>
        <w:snapToGrid w:val="0"/>
        <w:spacing w:line="360" w:lineRule="auto"/>
        <w:ind w:left="5137" w:leftChars="1736" w:hanging="1491" w:hangingChars="825"/>
        <w:rPr>
          <w:rFonts w:ascii="仿宋_GB2312" w:hAnsi="仿宋" w:eastAsia="仿宋_GB2312" w:cs="仿宋_GB2312"/>
          <w:color w:val="000000" w:themeColor="text1"/>
          <w:kern w:val="0"/>
          <w:sz w:val="24"/>
          <w:highlight w:val="none"/>
          <w14:textFill>
            <w14:solidFill>
              <w14:schemeClr w14:val="tx1"/>
            </w14:solidFill>
          </w14:textFill>
        </w:rPr>
      </w:pPr>
      <w:r>
        <w:rPr>
          <w:b/>
          <w:color w:val="000000" w:themeColor="text1"/>
          <w:sz w:val="18"/>
          <w:szCs w:val="18"/>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14:textFill>
            <w14:solidFill>
              <w14:schemeClr w14:val="tx1"/>
            </w14:solidFill>
          </w14:textFill>
        </w:rPr>
        <w:t>供应商</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名称(电子签章)：</w:t>
      </w:r>
    </w:p>
    <w:p w14:paraId="67481940">
      <w:pPr>
        <w:snapToGrid w:val="0"/>
        <w:spacing w:line="360" w:lineRule="auto"/>
        <w:ind w:firstLine="5160" w:firstLineChars="2150"/>
        <w:rPr>
          <w:rFonts w:hint="eastAsia" w:ascii="仿宋_GB2312" w:hAnsi="仿宋" w:eastAsia="仿宋_GB2312" w:cs="仿宋_GB2312"/>
          <w:color w:val="000000" w:themeColor="text1"/>
          <w:kern w:val="0"/>
          <w:sz w:val="24"/>
          <w:highlight w:val="none"/>
          <w:lang w:val="zh-CN"/>
          <w14:textFill>
            <w14:solidFill>
              <w14:schemeClr w14:val="tx1"/>
            </w14:solidFill>
          </w14:textFill>
        </w:rPr>
      </w:pP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日期</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年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月</w:t>
      </w:r>
      <w:r>
        <w:rPr>
          <w:rFonts w:hint="eastAsia" w:ascii="仿宋_GB2312" w:hAnsi="仿宋" w:eastAsia="仿宋_GB2312" w:cs="仿宋_GB2312"/>
          <w:color w:val="000000" w:themeColor="text1"/>
          <w:kern w:val="0"/>
          <w:sz w:val="24"/>
          <w:highlight w:val="none"/>
          <w14:textFill>
            <w14:solidFill>
              <w14:schemeClr w14:val="tx1"/>
            </w14:solidFill>
          </w14:textFill>
        </w:rPr>
        <w:t xml:space="preserve">   </w:t>
      </w:r>
      <w:r>
        <w:rPr>
          <w:rFonts w:hint="eastAsia" w:ascii="仿宋_GB2312" w:hAnsi="仿宋" w:eastAsia="仿宋_GB2312" w:cs="仿宋_GB2312"/>
          <w:color w:val="000000" w:themeColor="text1"/>
          <w:kern w:val="0"/>
          <w:sz w:val="24"/>
          <w:highlight w:val="none"/>
          <w:lang w:val="zh-CN"/>
          <w14:textFill>
            <w14:solidFill>
              <w14:schemeClr w14:val="tx1"/>
            </w14:solidFill>
          </w14:textFill>
        </w:rPr>
        <w:t>日</w:t>
      </w:r>
    </w:p>
    <w:p w14:paraId="1827D351">
      <w:pPr>
        <w:widowControl/>
        <w:jc w:val="left"/>
        <w:rPr>
          <w:rFonts w:ascii="宋体" w:hAnsi="宋体" w:cs="仿宋_GB2312"/>
          <w:color w:val="000000" w:themeColor="text1"/>
          <w:sz w:val="24"/>
          <w:highlight w:val="none"/>
          <w14:textFill>
            <w14:solidFill>
              <w14:schemeClr w14:val="tx1"/>
            </w14:solidFill>
          </w14:textFill>
        </w:rPr>
        <w:sectPr>
          <w:pgSz w:w="11906" w:h="16838"/>
          <w:pgMar w:top="1134" w:right="1134" w:bottom="1134" w:left="1134" w:header="720" w:footer="720" w:gutter="0"/>
          <w:pgNumType w:fmt="decimal"/>
          <w:cols w:space="720" w:num="1"/>
          <w:docGrid w:type="lines" w:linePitch="331" w:charSpace="0"/>
        </w:sectPr>
      </w:pPr>
    </w:p>
    <w:p w14:paraId="17B28196">
      <w:pPr>
        <w:spacing w:line="520" w:lineRule="exact"/>
        <w:jc w:val="center"/>
        <w:rPr>
          <w:rFonts w:hint="eastAsia" w:ascii="宋体" w:hAnsi="宋体"/>
          <w:color w:val="000000" w:themeColor="text1"/>
          <w:sz w:val="24"/>
          <w:highlight w:val="none"/>
          <w14:textFill>
            <w14:solidFill>
              <w14:schemeClr w14:val="tx1"/>
            </w14:solidFill>
          </w14:textFill>
        </w:rPr>
      </w:pPr>
    </w:p>
    <w:p w14:paraId="6B06EB46">
      <w:pPr>
        <w:spacing w:line="520" w:lineRule="exact"/>
        <w:jc w:val="center"/>
        <w:rPr>
          <w:rFonts w:hint="eastAsia" w:ascii="宋体" w:hAnsi="宋体"/>
          <w:color w:val="000000" w:themeColor="text1"/>
          <w:sz w:val="24"/>
          <w:highlight w:val="none"/>
          <w14:textFill>
            <w14:solidFill>
              <w14:schemeClr w14:val="tx1"/>
            </w14:solidFill>
          </w14:textFill>
        </w:rPr>
      </w:pPr>
    </w:p>
    <w:p w14:paraId="2C308A32">
      <w:pPr>
        <w:spacing w:line="520" w:lineRule="exact"/>
        <w:jc w:val="center"/>
        <w:rPr>
          <w:rFonts w:hint="eastAsia" w:ascii="宋体" w:hAnsi="宋体"/>
          <w:color w:val="000000" w:themeColor="text1"/>
          <w:sz w:val="24"/>
          <w:highlight w:val="none"/>
          <w14:textFill>
            <w14:solidFill>
              <w14:schemeClr w14:val="tx1"/>
            </w14:solidFill>
          </w14:textFill>
        </w:rPr>
      </w:pPr>
    </w:p>
    <w:p w14:paraId="584F02BD">
      <w:pPr>
        <w:spacing w:line="520" w:lineRule="exact"/>
        <w:jc w:val="center"/>
        <w:rPr>
          <w:rFonts w:hint="eastAsia" w:ascii="宋体" w:hAnsi="宋体"/>
          <w:color w:val="000000" w:themeColor="text1"/>
          <w:sz w:val="24"/>
          <w:highlight w:val="none"/>
          <w14:textFill>
            <w14:solidFill>
              <w14:schemeClr w14:val="tx1"/>
            </w14:solidFill>
          </w14:textFill>
        </w:rPr>
      </w:pPr>
    </w:p>
    <w:p w14:paraId="6343E304">
      <w:pPr>
        <w:spacing w:line="520" w:lineRule="exact"/>
        <w:jc w:val="center"/>
        <w:rPr>
          <w:rFonts w:hint="eastAsia" w:ascii="宋体" w:hAnsi="宋体"/>
          <w:color w:val="000000" w:themeColor="text1"/>
          <w:sz w:val="24"/>
          <w:highlight w:val="none"/>
          <w14:textFill>
            <w14:solidFill>
              <w14:schemeClr w14:val="tx1"/>
            </w14:solidFill>
          </w14:textFill>
        </w:rPr>
      </w:pPr>
    </w:p>
    <w:p w14:paraId="644F08BF">
      <w:pPr>
        <w:spacing w:line="520" w:lineRule="exact"/>
        <w:jc w:val="center"/>
        <w:rPr>
          <w:rFonts w:hint="eastAsia" w:ascii="宋体" w:hAnsi="宋体"/>
          <w:color w:val="000000" w:themeColor="text1"/>
          <w:sz w:val="24"/>
          <w:highlight w:val="none"/>
          <w14:textFill>
            <w14:solidFill>
              <w14:schemeClr w14:val="tx1"/>
            </w14:solidFill>
          </w14:textFill>
        </w:rPr>
      </w:pPr>
    </w:p>
    <w:p w14:paraId="5CFDAA75">
      <w:pPr>
        <w:spacing w:line="520" w:lineRule="exact"/>
        <w:jc w:val="center"/>
        <w:rPr>
          <w:rFonts w:hint="eastAsia" w:ascii="宋体" w:hAnsi="宋体"/>
          <w:color w:val="000000" w:themeColor="text1"/>
          <w:sz w:val="24"/>
          <w:highlight w:val="none"/>
          <w14:textFill>
            <w14:solidFill>
              <w14:schemeClr w14:val="tx1"/>
            </w14:solidFill>
          </w14:textFill>
        </w:rPr>
      </w:pPr>
    </w:p>
    <w:p w14:paraId="0443F8BB">
      <w:pPr>
        <w:spacing w:line="520" w:lineRule="exact"/>
        <w:jc w:val="center"/>
        <w:rPr>
          <w:rFonts w:hint="eastAsia" w:ascii="宋体" w:hAnsi="宋体"/>
          <w:color w:val="000000" w:themeColor="text1"/>
          <w:sz w:val="24"/>
          <w:highlight w:val="none"/>
          <w14:textFill>
            <w14:solidFill>
              <w14:schemeClr w14:val="tx1"/>
            </w14:solidFill>
          </w14:textFill>
        </w:rPr>
      </w:pPr>
    </w:p>
    <w:p w14:paraId="3D745203">
      <w:pPr>
        <w:jc w:val="center"/>
        <w:outlineLvl w:val="0"/>
        <w:rPr>
          <w:rFonts w:hint="eastAsia" w:ascii="宋体" w:hAnsi="宋体"/>
          <w:b/>
          <w:bCs/>
          <w:color w:val="000000" w:themeColor="text1"/>
          <w:highlight w:val="none"/>
          <w14:textFill>
            <w14:solidFill>
              <w14:schemeClr w14:val="tx1"/>
            </w14:solidFill>
          </w14:textFill>
        </w:rPr>
      </w:pPr>
      <w:bookmarkStart w:id="134" w:name="_Toc80886947"/>
      <w:bookmarkStart w:id="135" w:name="_Toc23258"/>
      <w:r>
        <w:rPr>
          <w:rFonts w:hint="eastAsia" w:ascii="宋体" w:hAnsi="宋体"/>
          <w:b/>
          <w:bCs/>
          <w:color w:val="000000" w:themeColor="text1"/>
          <w:sz w:val="32"/>
          <w:szCs w:val="32"/>
          <w:highlight w:val="none"/>
          <w14:textFill>
            <w14:solidFill>
              <w14:schemeClr w14:val="tx1"/>
            </w14:solidFill>
          </w14:textFill>
        </w:rPr>
        <w:t>第六章  合同文本</w:t>
      </w:r>
      <w:bookmarkEnd w:id="134"/>
      <w:r>
        <w:rPr>
          <w:rFonts w:hint="eastAsia" w:ascii="宋体" w:hAnsi="宋体"/>
          <w:b/>
          <w:bCs/>
          <w:color w:val="000000" w:themeColor="text1"/>
          <w:highlight w:val="none"/>
          <w14:textFill>
            <w14:solidFill>
              <w14:schemeClr w14:val="tx1"/>
            </w14:solidFill>
          </w14:textFill>
        </w:rPr>
        <w:br w:type="page"/>
      </w:r>
      <w:bookmarkEnd w:id="135"/>
    </w:p>
    <w:p w14:paraId="6B38BC09">
      <w:pPr>
        <w:jc w:val="center"/>
        <w:outlineLvl w:val="9"/>
        <w:rPr>
          <w:rFonts w:hint="eastAsia" w:eastAsia="宋体"/>
          <w:b/>
          <w:bCs/>
          <w:color w:val="000000" w:themeColor="text1"/>
          <w:sz w:val="30"/>
          <w:szCs w:val="30"/>
          <w:highlight w:val="none"/>
          <w:lang w:eastAsia="zh-CN"/>
          <w14:textFill>
            <w14:solidFill>
              <w14:schemeClr w14:val="tx1"/>
            </w14:solidFill>
          </w14:textFill>
        </w:rPr>
      </w:pPr>
      <w:r>
        <w:rPr>
          <w:rFonts w:hint="eastAsia" w:cs="Times New Roman"/>
          <w:b/>
          <w:bCs/>
          <w:color w:val="000000" w:themeColor="text1"/>
          <w:sz w:val="30"/>
          <w:szCs w:val="30"/>
          <w:highlight w:val="none"/>
          <w:lang w:eastAsia="zh-CN"/>
          <w14:textFill>
            <w14:solidFill>
              <w14:schemeClr w14:val="tx1"/>
            </w14:solidFill>
          </w14:textFill>
        </w:rPr>
        <w:t>南宁市第四人民医院2026年2万元以下（含2万元）零星维修工程定点施工</w:t>
      </w:r>
    </w:p>
    <w:p w14:paraId="0EAEAA90">
      <w:pPr>
        <w:jc w:val="center"/>
        <w:rPr>
          <w:rFonts w:hint="eastAsia" w:ascii="宋体" w:hAnsi="宋体" w:cs="宋体"/>
          <w:color w:val="000000" w:themeColor="text1"/>
          <w:szCs w:val="32"/>
          <w:highlight w:val="none"/>
          <w14:textFill>
            <w14:solidFill>
              <w14:schemeClr w14:val="tx1"/>
            </w14:solidFill>
          </w14:textFill>
        </w:rPr>
      </w:pPr>
      <w:r>
        <w:rPr>
          <w:rFonts w:hint="eastAsia"/>
          <w:b/>
          <w:bCs/>
          <w:color w:val="000000" w:themeColor="text1"/>
          <w:sz w:val="30"/>
          <w:szCs w:val="30"/>
          <w:highlight w:val="none"/>
          <w14:textFill>
            <w14:solidFill>
              <w14:schemeClr w14:val="tx1"/>
            </w14:solidFill>
          </w14:textFill>
        </w:rPr>
        <w:t>施工单位采购协议书（格式）</w:t>
      </w:r>
    </w:p>
    <w:p w14:paraId="3A555A05">
      <w:pPr>
        <w:spacing w:line="360" w:lineRule="auto"/>
        <w:ind w:left="420" w:firstLine="643"/>
        <w:jc w:val="center"/>
        <w:rPr>
          <w:rFonts w:hint="eastAsia" w:ascii="宋体" w:hAnsi="宋体"/>
          <w:b/>
          <w:color w:val="000000" w:themeColor="text1"/>
          <w:sz w:val="32"/>
          <w:szCs w:val="32"/>
          <w:highlight w:val="none"/>
          <w14:textFill>
            <w14:solidFill>
              <w14:schemeClr w14:val="tx1"/>
            </w14:solidFill>
          </w14:textFill>
        </w:rPr>
      </w:pPr>
    </w:p>
    <w:p w14:paraId="64056E3E">
      <w:pPr>
        <w:spacing w:line="360" w:lineRule="auto"/>
        <w:rPr>
          <w:rFonts w:hint="eastAsia" w:ascii="仿宋" w:hAnsi="仿宋" w:eastAsia="仿宋" w:cs="仿宋"/>
          <w:color w:val="000000" w:themeColor="text1"/>
          <w:sz w:val="21"/>
          <w:szCs w:val="21"/>
          <w:highlight w:val="none"/>
          <w:u w:val="single"/>
          <w14:textFill>
            <w14:solidFill>
              <w14:schemeClr w14:val="tx1"/>
            </w14:solidFill>
          </w14:textFill>
        </w:rPr>
      </w:pPr>
      <w:r>
        <w:rPr>
          <w:rFonts w:hint="eastAsia" w:ascii="仿宋" w:hAnsi="仿宋" w:eastAsia="仿宋" w:cs="仿宋"/>
          <w:b/>
          <w:color w:val="000000" w:themeColor="text1"/>
          <w:sz w:val="21"/>
          <w:szCs w:val="21"/>
          <w:highlight w:val="none"/>
          <w14:textFill>
            <w14:solidFill>
              <w14:schemeClr w14:val="tx1"/>
            </w14:solidFill>
          </w14:textFill>
        </w:rPr>
        <w:t>甲方：</w:t>
      </w:r>
      <w:r>
        <w:rPr>
          <w:rFonts w:hint="eastAsia" w:ascii="仿宋" w:hAnsi="仿宋" w:eastAsia="仿宋" w:cs="仿宋"/>
          <w:color w:val="000000" w:themeColor="text1"/>
          <w:sz w:val="2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u w:val="single"/>
          <w14:textFill>
            <w14:solidFill>
              <w14:schemeClr w14:val="tx1"/>
            </w14:solidFill>
          </w14:textFill>
        </w:rPr>
        <w:t xml:space="preserve"> </w:t>
      </w:r>
    </w:p>
    <w:p w14:paraId="7E109F6F">
      <w:pPr>
        <w:spacing w:line="360" w:lineRule="auto"/>
        <w:rPr>
          <w:rFonts w:hint="default" w:ascii="仿宋" w:hAnsi="仿宋" w:eastAsia="仿宋" w:cs="仿宋"/>
          <w:b/>
          <w:color w:val="000000" w:themeColor="text1"/>
          <w:sz w:val="21"/>
          <w:szCs w:val="21"/>
          <w:highlight w:val="none"/>
          <w:u w:val="single"/>
          <w:lang w:val="en-US" w:eastAsia="zh-CN"/>
          <w14:textFill>
            <w14:solidFill>
              <w14:schemeClr w14:val="tx1"/>
            </w14:solidFill>
          </w14:textFill>
        </w:rPr>
      </w:pPr>
      <w:r>
        <w:rPr>
          <w:rFonts w:hint="eastAsia" w:ascii="仿宋" w:hAnsi="仿宋" w:eastAsia="仿宋" w:cs="仿宋"/>
          <w:b/>
          <w:color w:val="000000" w:themeColor="text1"/>
          <w:sz w:val="21"/>
          <w:szCs w:val="21"/>
          <w:highlight w:val="none"/>
          <w14:textFill>
            <w14:solidFill>
              <w14:schemeClr w14:val="tx1"/>
            </w14:solidFill>
          </w14:textFill>
        </w:rPr>
        <w:t>乙方：</w:t>
      </w:r>
      <w:r>
        <w:rPr>
          <w:rFonts w:hint="eastAsia" w:ascii="仿宋" w:hAnsi="仿宋" w:eastAsia="仿宋" w:cs="仿宋"/>
          <w:color w:val="000000" w:themeColor="text1"/>
          <w:sz w:val="21"/>
          <w:szCs w:val="21"/>
          <w:highlight w:val="none"/>
          <w:u w:val="single"/>
          <w:lang w:val="en-US" w:eastAsia="zh-CN"/>
          <w14:textFill>
            <w14:solidFill>
              <w14:schemeClr w14:val="tx1"/>
            </w14:solidFill>
          </w14:textFill>
        </w:rPr>
        <w:t xml:space="preserve">             </w:t>
      </w:r>
    </w:p>
    <w:p w14:paraId="57BFA2CE">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p>
    <w:p w14:paraId="5E91EEAB">
      <w:pPr>
        <w:spacing w:line="360" w:lineRule="auto"/>
        <w:ind w:firstLine="480"/>
        <w:jc w:val="left"/>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为了保护甲乙双方合法权益，根据《中华人民共和国民法典》、政府采购有关法律、法规和规章的规定就</w:t>
      </w:r>
      <w:r>
        <w:rPr>
          <w:rFonts w:hint="eastAsia" w:ascii="仿宋" w:hAnsi="仿宋" w:eastAsia="仿宋" w:cs="仿宋"/>
          <w:color w:val="000000" w:themeColor="text1"/>
          <w:sz w:val="2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u w:val="single"/>
          <w:lang w:eastAsia="zh-CN"/>
          <w14:textFill>
            <w14:solidFill>
              <w14:schemeClr w14:val="tx1"/>
            </w14:solidFill>
          </w14:textFill>
        </w:rPr>
        <w:t>南宁市第四人民医院2026年2万元以下（含2万元）零星维修工程定点施工</w:t>
      </w:r>
      <w:r>
        <w:rPr>
          <w:rFonts w:hint="eastAsia" w:ascii="仿宋" w:hAnsi="仿宋" w:eastAsia="仿宋" w:cs="仿宋"/>
          <w:color w:val="000000" w:themeColor="text1"/>
          <w:sz w:val="21"/>
          <w:szCs w:val="21"/>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t>签订本协议，为了使本项目采购活动顺利实施，经甲乙双方友好协商，明确权利和义务，特订立如下条款，供双方共同遵守履行。</w:t>
      </w:r>
    </w:p>
    <w:p w14:paraId="14B63245">
      <w:pPr>
        <w:widowControl/>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一、协议内容</w:t>
      </w:r>
    </w:p>
    <w:p w14:paraId="2EFDD044">
      <w:pPr>
        <w:spacing w:line="360" w:lineRule="auto"/>
        <w:ind w:firstLine="360"/>
        <w:jc w:val="left"/>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甲方委托乙方在本协议有效期内开展南宁市第四人民医院2026年2万元以下（含2万元）零星维修工程的工作，乙方必须服从甲方安排，按时、保质、保量地完成工程施工及服务。</w:t>
      </w:r>
    </w:p>
    <w:p w14:paraId="74351F1D">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乙方承诺按折扣率</w:t>
      </w:r>
      <w:r>
        <w:rPr>
          <w:rFonts w:hint="eastAsia" w:ascii="仿宋" w:hAnsi="仿宋" w:eastAsia="仿宋" w:cs="仿宋"/>
          <w:color w:val="000000" w:themeColor="text1"/>
          <w:sz w:val="21"/>
          <w:szCs w:val="21"/>
          <w:highlight w:val="none"/>
          <w:u w:val="single"/>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t>执行结算。</w:t>
      </w:r>
    </w:p>
    <w:p w14:paraId="52AA580A">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支付方式：</w:t>
      </w:r>
    </w:p>
    <w:p w14:paraId="789DDA73">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（1）工程完工后，成交供应商应采用实际工程量进行结算，并递交结算书。</w:t>
      </w:r>
    </w:p>
    <w:p w14:paraId="17EFA84F">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2）双方约定时间，组织人员现场验收，验收结果应符合技术规范标准验收合格，验收标准为：国家、地区及行业的工程建设标准、规范的要求。本工程采用的规范包括（但不限于）下列规范，并执行在工程施工中可能出现的最新版本。《中华人民共和国消防法》、《建筑工程施工质量验收统一标准》，如不合格，成交供应商需在 3个工作日内整改完毕后双方组织二次验收。</w:t>
      </w:r>
    </w:p>
    <w:p w14:paraId="0400205C">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（3）综合单价套用现行广西消耗量定额及配套的费用定额和相关计价文件，信息价采用施工期的《南宁建设工程造价信息》，信息没有定额可套的采用市场询价；工程量按实结算。</w:t>
      </w:r>
    </w:p>
    <w:p w14:paraId="51BCECC5">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（4）工程最终造价以采购人审计部门审计审核造价*（1-本项目竞价下浮系数率）为准，以审计出具的审核报告进行结算。</w:t>
      </w:r>
    </w:p>
    <w:p w14:paraId="5917C972">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5）取得审计报告后，成交供应商依照审计报告的数额向采购人出具相应的发票，采购人收到发票后7个工作日内，向成交供应商付款；如因成交供应商未开具发票而造成的延期支付工程款，采购人不承担逾期付款的违约责任。</w:t>
      </w:r>
    </w:p>
    <w:p w14:paraId="04329C40">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（6）工程质保期为验收合格后两年。</w:t>
      </w:r>
    </w:p>
    <w:p w14:paraId="11437475">
      <w:pPr>
        <w:numPr>
          <w:ilvl w:val="0"/>
          <w:numId w:val="1"/>
        </w:num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双方约定：</w:t>
      </w:r>
    </w:p>
    <w:p w14:paraId="0BAD0036">
      <w:pPr>
        <w:spacing w:line="360" w:lineRule="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 xml:space="preserve">    1</w:t>
      </w:r>
      <w:r>
        <w:rPr>
          <w:rFonts w:hint="eastAsia" w:ascii="仿宋" w:hAnsi="仿宋" w:eastAsia="仿宋" w:cs="仿宋"/>
          <w:color w:val="000000" w:themeColor="text1"/>
          <w:sz w:val="21"/>
          <w:szCs w:val="21"/>
          <w:highlight w:val="none"/>
          <w:lang w:val="en-US" w:eastAsia="zh-CN"/>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t>乙方不得将甲方委托的施工的工程转交第三方完成。如发现转包行为的，一经查实，取消施工单位资格，并报行业主管部门做出相应处罚。</w:t>
      </w:r>
    </w:p>
    <w:p w14:paraId="42D35883">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2</w:t>
      </w:r>
      <w:r>
        <w:rPr>
          <w:rFonts w:hint="eastAsia" w:ascii="仿宋" w:hAnsi="仿宋" w:eastAsia="仿宋" w:cs="仿宋"/>
          <w:color w:val="000000" w:themeColor="text1"/>
          <w:sz w:val="21"/>
          <w:szCs w:val="21"/>
          <w:highlight w:val="none"/>
          <w:lang w:val="en-US" w:eastAsia="zh-CN"/>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t>乙方应明确投入该项目的项目班子的配备人员，并承诺在施工过程中如有项目班子人员作局部调整，要征得甲方的同意，同意后方可进行调换。</w:t>
      </w:r>
    </w:p>
    <w:p w14:paraId="4BBA6D0B">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3</w:t>
      </w:r>
      <w:r>
        <w:rPr>
          <w:rFonts w:hint="eastAsia" w:ascii="仿宋" w:hAnsi="仿宋" w:eastAsia="仿宋" w:cs="仿宋"/>
          <w:color w:val="000000" w:themeColor="text1"/>
          <w:sz w:val="21"/>
          <w:szCs w:val="21"/>
          <w:highlight w:val="none"/>
          <w:lang w:val="en-US" w:eastAsia="zh-CN"/>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t>乙方应严格按照合同要求开展施工工作，必须严格按合同签订时投入的项目班子人员配备表的人员配备足够的、合格的人员保证工程进度、质量。</w:t>
      </w:r>
    </w:p>
    <w:p w14:paraId="0A1BEFAD">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4</w:t>
      </w:r>
      <w:r>
        <w:rPr>
          <w:rFonts w:hint="eastAsia" w:ascii="仿宋" w:hAnsi="仿宋" w:eastAsia="仿宋" w:cs="仿宋"/>
          <w:color w:val="000000" w:themeColor="text1"/>
          <w:sz w:val="21"/>
          <w:szCs w:val="21"/>
          <w:highlight w:val="none"/>
          <w:lang w:val="en-US" w:eastAsia="zh-CN"/>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t>乙方须实事求是、认真提交的每一期工程量及计量款，并对其准确性负责，乙方不得与监理单位串通，无中生有、虚报、冒报、谎报工程数量，对因变更而发生的新增项目单价应按合同约定合理审核。在每一期计量时，乙方最终确认的计量款与甲方最终确认的计量款差额在8%（含8%）以上的，视为乙方违约。违约三次，结算时将扣除履约保证金。</w:t>
      </w:r>
    </w:p>
    <w:p w14:paraId="0C215835">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5</w:t>
      </w:r>
      <w:r>
        <w:rPr>
          <w:rFonts w:hint="eastAsia" w:ascii="仿宋" w:hAnsi="仿宋" w:eastAsia="仿宋" w:cs="仿宋"/>
          <w:color w:val="000000" w:themeColor="text1"/>
          <w:sz w:val="21"/>
          <w:szCs w:val="21"/>
          <w:highlight w:val="none"/>
          <w:lang w:val="en-US" w:eastAsia="zh-CN"/>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t>乙方必须严格按图施工，不定期接受有关部门的监督检查。</w:t>
      </w:r>
    </w:p>
    <w:p w14:paraId="24C75072">
      <w:pPr>
        <w:spacing w:line="360" w:lineRule="auto"/>
        <w:ind w:firstLine="480"/>
        <w:jc w:val="left"/>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6</w:t>
      </w:r>
      <w:r>
        <w:rPr>
          <w:rFonts w:hint="eastAsia" w:ascii="仿宋" w:hAnsi="仿宋" w:eastAsia="仿宋" w:cs="仿宋"/>
          <w:color w:val="000000" w:themeColor="text1"/>
          <w:sz w:val="21"/>
          <w:szCs w:val="21"/>
          <w:highlight w:val="none"/>
          <w:lang w:val="en-US" w:eastAsia="zh-CN"/>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t>竞标人拟投入的项目班子人员必须为本公司在职人员，施工单位必须明确施工人员名单，人员名单不能随意变更，变更的必须报经甲方同意。</w:t>
      </w:r>
    </w:p>
    <w:p w14:paraId="72AB3764">
      <w:pPr>
        <w:spacing w:line="360" w:lineRule="auto"/>
        <w:ind w:firstLine="480"/>
        <w:jc w:val="left"/>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三、违约责任：</w:t>
      </w:r>
    </w:p>
    <w:p w14:paraId="303BB759">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在协议有效期内，如乙方有下列行为之一的，甲方将按照《中华人民共和国政府采购法》和政府采购管理的有关规定进行处理，同时停止乙方采购资格并禁止其下一次采购竞标资格：</w:t>
      </w:r>
    </w:p>
    <w:p w14:paraId="3FF1A550">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1.不如实反映情况，提供虚假材料的；</w:t>
      </w:r>
    </w:p>
    <w:p w14:paraId="7F2F12ED">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2.成交后无正当理由弃标、拒签合同的；</w:t>
      </w:r>
    </w:p>
    <w:p w14:paraId="0C23C143">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3.无正当理由，不按要求和承诺或者拒绝承接甲方施工业务的；</w:t>
      </w:r>
    </w:p>
    <w:p w14:paraId="2E91035E">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4.向采购监督管理部门、采购单位工作人员行贿或提供其他不正当利益的；</w:t>
      </w:r>
    </w:p>
    <w:p w14:paraId="700A45C9">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5.在执行过程中采取价格联盟，损害甲方利益的；</w:t>
      </w:r>
    </w:p>
    <w:p w14:paraId="556B6EBF">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6.向甲方提供的施工明显高于市场同类施工价格的；</w:t>
      </w:r>
    </w:p>
    <w:p w14:paraId="0F9013CF">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7.串通订立虚假采购合同的；</w:t>
      </w:r>
    </w:p>
    <w:p w14:paraId="5104BFBE">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8.提供假冒伪劣产品施工，达不到合同规定的质量标准的；</w:t>
      </w:r>
    </w:p>
    <w:p w14:paraId="6C511753">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9.未按规定给予优惠或擅自提高施工价格的；</w:t>
      </w:r>
    </w:p>
    <w:p w14:paraId="499BBD1A">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10.拒绝接受财政部门监督、检查的；</w:t>
      </w:r>
    </w:p>
    <w:p w14:paraId="5A5D2081">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11.出现重大责任事故的；</w:t>
      </w:r>
    </w:p>
    <w:p w14:paraId="0592A5F3">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12. 协议有效期内，被行业主管部门取消施工专业资格的；</w:t>
      </w:r>
    </w:p>
    <w:p w14:paraId="0CAF977D">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13. 协议有效期内，擅自变更、转让、租借施工资格的；</w:t>
      </w:r>
    </w:p>
    <w:p w14:paraId="04C6934C">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四、其他约定事项：</w:t>
      </w:r>
    </w:p>
    <w:p w14:paraId="7BC76BD2">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1</w:t>
      </w:r>
      <w:r>
        <w:rPr>
          <w:rFonts w:hint="eastAsia" w:ascii="仿宋" w:hAnsi="仿宋" w:eastAsia="仿宋" w:cs="仿宋"/>
          <w:color w:val="000000" w:themeColor="text1"/>
          <w:sz w:val="21"/>
          <w:szCs w:val="21"/>
          <w:highlight w:val="none"/>
          <w:lang w:val="en-US" w:eastAsia="zh-CN"/>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t>协议有效期</w:t>
      </w:r>
      <w:r>
        <w:rPr>
          <w:rFonts w:hint="eastAsia" w:ascii="仿宋" w:hAnsi="仿宋" w:eastAsia="仿宋" w:cs="仿宋"/>
          <w:color w:val="000000" w:themeColor="text1"/>
          <w:sz w:val="21"/>
          <w:szCs w:val="21"/>
          <w:highlight w:val="none"/>
          <w:u w:val="single"/>
          <w14:textFill>
            <w14:solidFill>
              <w14:schemeClr w14:val="tx1"/>
            </w14:solidFill>
          </w14:textFill>
        </w:rPr>
        <w:t>：</w:t>
      </w:r>
      <w:r>
        <w:rPr>
          <w:rFonts w:hint="eastAsia" w:ascii="仿宋" w:hAnsi="仿宋" w:eastAsia="仿宋" w:cs="仿宋"/>
          <w:color w:val="000000" w:themeColor="text1"/>
          <w:sz w:val="21"/>
          <w:szCs w:val="21"/>
          <w:highlight w:val="none"/>
          <w:u w:val="single"/>
          <w:lang w:val="en-US" w:eastAsia="zh-CN"/>
          <w14:textFill>
            <w14:solidFill>
              <w14:schemeClr w14:val="tx1"/>
            </w14:solidFill>
          </w14:textFill>
        </w:rPr>
        <w:t>1年，</w:t>
      </w:r>
      <w:r>
        <w:rPr>
          <w:rFonts w:hint="eastAsia" w:ascii="仿宋" w:hAnsi="仿宋" w:eastAsia="仿宋" w:cs="仿宋"/>
          <w:color w:val="000000" w:themeColor="text1"/>
          <w:sz w:val="21"/>
          <w:szCs w:val="21"/>
          <w:highlight w:val="none"/>
          <w:u w:val="single"/>
          <w14:textFill>
            <w14:solidFill>
              <w14:schemeClr w14:val="tx1"/>
            </w14:solidFill>
          </w14:textFill>
        </w:rPr>
        <w:t>自     年   月   日起至     年  月  日止</w:t>
      </w:r>
      <w:r>
        <w:rPr>
          <w:rFonts w:hint="eastAsia" w:ascii="仿宋" w:hAnsi="仿宋" w:eastAsia="仿宋" w:cs="仿宋"/>
          <w:color w:val="000000" w:themeColor="text1"/>
          <w:sz w:val="21"/>
          <w:szCs w:val="21"/>
          <w:highlight w:val="none"/>
          <w14:textFill>
            <w14:solidFill>
              <w14:schemeClr w14:val="tx1"/>
            </w14:solidFill>
          </w14:textFill>
        </w:rPr>
        <w:t>。</w:t>
      </w:r>
    </w:p>
    <w:p w14:paraId="4EDA359B">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2</w:t>
      </w:r>
      <w:r>
        <w:rPr>
          <w:rFonts w:hint="eastAsia" w:ascii="仿宋" w:hAnsi="仿宋" w:eastAsia="仿宋" w:cs="仿宋"/>
          <w:color w:val="000000" w:themeColor="text1"/>
          <w:sz w:val="21"/>
          <w:szCs w:val="21"/>
          <w:highlight w:val="none"/>
          <w:lang w:val="en-US" w:eastAsia="zh-CN"/>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t>本项目竞争性磋商采购文件、乙方的竞标文件和有效补充文件以及协议附件是本协议不可分割的部分。</w:t>
      </w:r>
    </w:p>
    <w:p w14:paraId="12204F70">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3</w:t>
      </w:r>
      <w:r>
        <w:rPr>
          <w:rFonts w:hint="eastAsia" w:ascii="仿宋" w:hAnsi="仿宋" w:eastAsia="仿宋" w:cs="仿宋"/>
          <w:color w:val="000000" w:themeColor="text1"/>
          <w:sz w:val="21"/>
          <w:szCs w:val="21"/>
          <w:highlight w:val="none"/>
          <w:lang w:val="en-US" w:eastAsia="zh-CN"/>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t>协议未尽事宜由甲乙双方共同协商确定，补充协议具有相同的法律效力。</w:t>
      </w:r>
    </w:p>
    <w:p w14:paraId="1618C6B6">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bookmarkStart w:id="136" w:name="OLE_LINK4"/>
      <w:r>
        <w:rPr>
          <w:rFonts w:hint="eastAsia" w:ascii="仿宋" w:hAnsi="仿宋" w:eastAsia="仿宋" w:cs="仿宋"/>
          <w:color w:val="000000" w:themeColor="text1"/>
          <w:sz w:val="21"/>
          <w:szCs w:val="21"/>
          <w:highlight w:val="none"/>
          <w14:textFill>
            <w14:solidFill>
              <w14:schemeClr w14:val="tx1"/>
            </w14:solidFill>
          </w14:textFill>
        </w:rPr>
        <w:t>4</w:t>
      </w:r>
      <w:r>
        <w:rPr>
          <w:rFonts w:hint="eastAsia" w:ascii="仿宋" w:hAnsi="仿宋" w:eastAsia="仿宋" w:cs="仿宋"/>
          <w:color w:val="000000" w:themeColor="text1"/>
          <w:sz w:val="21"/>
          <w:szCs w:val="21"/>
          <w:highlight w:val="none"/>
          <w:lang w:val="en-US" w:eastAsia="zh-CN"/>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t>乙方签订合同时需提供拟投入项目负责人及管理人员名单。</w:t>
      </w:r>
    </w:p>
    <w:p w14:paraId="4F092709">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5</w:t>
      </w:r>
      <w:r>
        <w:rPr>
          <w:rFonts w:hint="eastAsia" w:ascii="仿宋" w:hAnsi="仿宋" w:eastAsia="仿宋" w:cs="仿宋"/>
          <w:color w:val="000000" w:themeColor="text1"/>
          <w:sz w:val="21"/>
          <w:szCs w:val="21"/>
          <w:highlight w:val="none"/>
          <w:lang w:val="en-US" w:eastAsia="zh-CN"/>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t>如施工拟投入人员与竞标时候提供的不一致，暂停施工单位承接项目业务，整改后才可继续承接项目（如本协议有效期内乙方需要更换项目负责人及管理人员，需要征得采购单位同意后方可更换）。</w:t>
      </w:r>
      <w:bookmarkEnd w:id="136"/>
    </w:p>
    <w:p w14:paraId="23074450">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6</w:t>
      </w:r>
      <w:r>
        <w:rPr>
          <w:rFonts w:hint="eastAsia" w:ascii="仿宋" w:hAnsi="仿宋" w:eastAsia="仿宋" w:cs="仿宋"/>
          <w:color w:val="000000" w:themeColor="text1"/>
          <w:sz w:val="21"/>
          <w:szCs w:val="21"/>
          <w:highlight w:val="none"/>
          <w:lang w:val="en-US" w:eastAsia="zh-CN"/>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t>乙方不得同时承接同一项目的监理。</w:t>
      </w:r>
    </w:p>
    <w:p w14:paraId="3D53A6A1">
      <w:pPr>
        <w:spacing w:line="360" w:lineRule="auto"/>
        <w:ind w:firstLine="48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7</w:t>
      </w:r>
      <w:r>
        <w:rPr>
          <w:rFonts w:hint="eastAsia" w:ascii="仿宋" w:hAnsi="仿宋" w:eastAsia="仿宋" w:cs="仿宋"/>
          <w:color w:val="000000" w:themeColor="text1"/>
          <w:sz w:val="21"/>
          <w:szCs w:val="21"/>
          <w:highlight w:val="none"/>
          <w:lang w:val="en-US" w:eastAsia="zh-CN"/>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t>乙方拟投入项目负责人及安全员在承接施工项目期间不得有其它在建项目。</w:t>
      </w:r>
    </w:p>
    <w:p w14:paraId="0128E7EE">
      <w:pPr>
        <w:spacing w:line="360" w:lineRule="auto"/>
        <w:ind w:firstLine="420" w:firstLineChars="200"/>
        <w:rPr>
          <w:rFonts w:hint="eastAsia" w:ascii="仿宋" w:hAnsi="仿宋" w:eastAsia="仿宋" w:cs="仿宋"/>
          <w:b/>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8</w:t>
      </w:r>
      <w:r>
        <w:rPr>
          <w:rFonts w:hint="eastAsia" w:ascii="仿宋" w:hAnsi="仿宋" w:eastAsia="仿宋" w:cs="仿宋"/>
          <w:color w:val="000000" w:themeColor="text1"/>
          <w:sz w:val="21"/>
          <w:szCs w:val="21"/>
          <w:highlight w:val="none"/>
          <w:lang w:val="en-US" w:eastAsia="zh-CN"/>
          <w14:textFill>
            <w14:solidFill>
              <w14:schemeClr w14:val="tx1"/>
            </w14:solidFill>
          </w14:textFill>
        </w:rPr>
        <w:t>.</w:t>
      </w:r>
      <w:r>
        <w:rPr>
          <w:rFonts w:hint="eastAsia" w:ascii="仿宋" w:hAnsi="仿宋" w:eastAsia="仿宋" w:cs="仿宋"/>
          <w:color w:val="000000" w:themeColor="text1"/>
          <w:sz w:val="21"/>
          <w:szCs w:val="21"/>
          <w:highlight w:val="none"/>
          <w14:textFill>
            <w14:solidFill>
              <w14:schemeClr w14:val="tx1"/>
            </w14:solidFill>
          </w14:textFill>
        </w:rPr>
        <w:t>本协议壹式</w:t>
      </w:r>
      <w:r>
        <w:rPr>
          <w:rFonts w:hint="eastAsia" w:ascii="仿宋" w:hAnsi="仿宋" w:eastAsia="仿宋" w:cs="仿宋"/>
          <w:color w:val="000000" w:themeColor="text1"/>
          <w:sz w:val="21"/>
          <w:szCs w:val="21"/>
          <w:highlight w:val="none"/>
          <w:lang w:val="en-US" w:eastAsia="zh-CN"/>
          <w14:textFill>
            <w14:solidFill>
              <w14:schemeClr w14:val="tx1"/>
            </w14:solidFill>
          </w14:textFill>
        </w:rPr>
        <w:t>伍</w:t>
      </w:r>
      <w:r>
        <w:rPr>
          <w:rFonts w:hint="eastAsia" w:ascii="仿宋" w:hAnsi="仿宋" w:eastAsia="仿宋" w:cs="仿宋"/>
          <w:color w:val="000000" w:themeColor="text1"/>
          <w:sz w:val="21"/>
          <w:szCs w:val="21"/>
          <w:highlight w:val="none"/>
          <w14:textFill>
            <w14:solidFill>
              <w14:schemeClr w14:val="tx1"/>
            </w14:solidFill>
          </w14:textFill>
        </w:rPr>
        <w:t>份，经甲乙双方法定代表人或委托代理人签字并加盖公章后生效。甲方执贰份，乙方执贰份</w:t>
      </w:r>
      <w:r>
        <w:rPr>
          <w:rFonts w:hint="eastAsia" w:ascii="仿宋" w:hAnsi="仿宋" w:eastAsia="仿宋" w:cs="仿宋"/>
          <w:color w:val="000000" w:themeColor="text1"/>
          <w:sz w:val="21"/>
          <w:szCs w:val="21"/>
          <w:highlight w:val="none"/>
          <w:lang w:eastAsia="zh-CN"/>
          <w14:textFill>
            <w14:solidFill>
              <w14:schemeClr w14:val="tx1"/>
            </w14:solidFill>
          </w14:textFill>
        </w:rPr>
        <w:t>，</w:t>
      </w:r>
      <w:r>
        <w:rPr>
          <w:rFonts w:hint="eastAsia" w:ascii="仿宋" w:hAnsi="仿宋" w:eastAsia="仿宋" w:cs="仿宋"/>
          <w:color w:val="000000" w:themeColor="text1"/>
          <w:sz w:val="21"/>
          <w:szCs w:val="21"/>
          <w:highlight w:val="none"/>
          <w:lang w:val="en-US" w:eastAsia="zh-CN"/>
          <w14:textFill>
            <w14:solidFill>
              <w14:schemeClr w14:val="tx1"/>
            </w14:solidFill>
          </w14:textFill>
        </w:rPr>
        <w:t>代理机构壹份</w:t>
      </w:r>
      <w:r>
        <w:rPr>
          <w:rFonts w:hint="eastAsia" w:ascii="仿宋" w:hAnsi="仿宋" w:eastAsia="仿宋" w:cs="仿宋"/>
          <w:color w:val="000000" w:themeColor="text1"/>
          <w:sz w:val="21"/>
          <w:szCs w:val="21"/>
          <w:highlight w:val="none"/>
          <w14:textFill>
            <w14:solidFill>
              <w14:schemeClr w14:val="tx1"/>
            </w14:solidFill>
          </w14:textFill>
        </w:rPr>
        <w:t>。</w:t>
      </w:r>
    </w:p>
    <w:p w14:paraId="0F50526C">
      <w:pPr>
        <w:spacing w:line="360" w:lineRule="auto"/>
        <w:ind w:firstLine="200"/>
        <w:rPr>
          <w:rFonts w:hint="eastAsia" w:ascii="仿宋" w:hAnsi="仿宋" w:eastAsia="仿宋" w:cs="仿宋"/>
          <w:color w:val="000000" w:themeColor="text1"/>
          <w:sz w:val="21"/>
          <w:szCs w:val="21"/>
          <w:highlight w:val="none"/>
          <w:lang w:val="zh-CN"/>
          <w14:textFill>
            <w14:solidFill>
              <w14:schemeClr w14:val="tx1"/>
            </w14:solidFill>
          </w14:textFill>
        </w:rPr>
      </w:pPr>
      <w:r>
        <w:rPr>
          <w:rFonts w:hint="eastAsia" w:ascii="仿宋" w:hAnsi="仿宋" w:eastAsia="仿宋" w:cs="仿宋"/>
          <w:color w:val="000000" w:themeColor="text1"/>
          <w:sz w:val="21"/>
          <w:szCs w:val="21"/>
          <w:highlight w:val="none"/>
          <w:lang w:val="zh-CN"/>
          <w14:textFill>
            <w14:solidFill>
              <w14:schemeClr w14:val="tx1"/>
            </w14:solidFill>
          </w14:textFill>
        </w:rPr>
        <w:t>甲方：                                   乙方：</w:t>
      </w:r>
    </w:p>
    <w:p w14:paraId="63044961">
      <w:pPr>
        <w:spacing w:line="360" w:lineRule="auto"/>
        <w:ind w:firstLine="200"/>
        <w:rPr>
          <w:rFonts w:hint="eastAsia" w:ascii="仿宋" w:hAnsi="仿宋" w:eastAsia="仿宋" w:cs="仿宋"/>
          <w:color w:val="000000" w:themeColor="text1"/>
          <w:sz w:val="21"/>
          <w:szCs w:val="21"/>
          <w:highlight w:val="none"/>
          <w:lang w:val="zh-CN"/>
          <w14:textFill>
            <w14:solidFill>
              <w14:schemeClr w14:val="tx1"/>
            </w14:solidFill>
          </w14:textFill>
        </w:rPr>
      </w:pPr>
      <w:r>
        <w:rPr>
          <w:rFonts w:hint="eastAsia" w:ascii="仿宋" w:hAnsi="仿宋" w:eastAsia="仿宋" w:cs="仿宋"/>
          <w:color w:val="000000" w:themeColor="text1"/>
          <w:sz w:val="21"/>
          <w:szCs w:val="21"/>
          <w:highlight w:val="none"/>
          <w:lang w:val="zh-CN"/>
          <w14:textFill>
            <w14:solidFill>
              <w14:schemeClr w14:val="tx1"/>
            </w14:solidFill>
          </w14:textFill>
        </w:rPr>
        <w:t>统一社会信用代码：                        统一社会信用代码或身份证号码：</w:t>
      </w:r>
    </w:p>
    <w:p w14:paraId="5480F0A0">
      <w:pPr>
        <w:spacing w:line="360" w:lineRule="auto"/>
        <w:ind w:firstLine="200"/>
        <w:rPr>
          <w:rFonts w:hint="eastAsia" w:ascii="仿宋" w:hAnsi="仿宋" w:eastAsia="仿宋" w:cs="仿宋"/>
          <w:color w:val="000000" w:themeColor="text1"/>
          <w:sz w:val="21"/>
          <w:szCs w:val="21"/>
          <w:highlight w:val="none"/>
          <w:lang w:val="zh-CN"/>
          <w14:textFill>
            <w14:solidFill>
              <w14:schemeClr w14:val="tx1"/>
            </w14:solidFill>
          </w14:textFill>
        </w:rPr>
      </w:pPr>
      <w:r>
        <w:rPr>
          <w:rFonts w:hint="eastAsia" w:ascii="仿宋" w:hAnsi="仿宋" w:eastAsia="仿宋" w:cs="仿宋"/>
          <w:color w:val="000000" w:themeColor="text1"/>
          <w:sz w:val="21"/>
          <w:szCs w:val="21"/>
          <w:highlight w:val="none"/>
          <w:lang w:val="zh-CN"/>
          <w14:textFill>
            <w14:solidFill>
              <w14:schemeClr w14:val="tx1"/>
            </w14:solidFill>
          </w14:textFill>
        </w:rPr>
        <w:t>住所：                                   住所：</w:t>
      </w:r>
    </w:p>
    <w:p w14:paraId="2B057051">
      <w:pPr>
        <w:spacing w:line="360" w:lineRule="auto"/>
        <w:ind w:firstLine="200"/>
        <w:rPr>
          <w:rFonts w:hint="eastAsia" w:ascii="仿宋" w:hAnsi="仿宋" w:eastAsia="仿宋" w:cs="仿宋"/>
          <w:color w:val="000000" w:themeColor="text1"/>
          <w:sz w:val="21"/>
          <w:szCs w:val="21"/>
          <w:highlight w:val="none"/>
          <w:lang w:val="zh-CN"/>
          <w14:textFill>
            <w14:solidFill>
              <w14:schemeClr w14:val="tx1"/>
            </w14:solidFill>
          </w14:textFill>
        </w:rPr>
      </w:pPr>
      <w:r>
        <w:rPr>
          <w:rFonts w:hint="eastAsia" w:ascii="仿宋" w:hAnsi="仿宋" w:eastAsia="仿宋" w:cs="仿宋"/>
          <w:color w:val="000000" w:themeColor="text1"/>
          <w:sz w:val="21"/>
          <w:szCs w:val="21"/>
          <w:highlight w:val="none"/>
          <w:lang w:val="zh-CN"/>
          <w14:textFill>
            <w14:solidFill>
              <w14:schemeClr w14:val="tx1"/>
            </w14:solidFill>
          </w14:textFill>
        </w:rPr>
        <w:t>法定代表人或                             法定代表人</w:t>
      </w:r>
    </w:p>
    <w:p w14:paraId="0A8CDBD8">
      <w:pPr>
        <w:spacing w:line="360" w:lineRule="auto"/>
        <w:ind w:firstLine="200"/>
        <w:rPr>
          <w:rFonts w:hint="eastAsia" w:ascii="仿宋" w:hAnsi="仿宋" w:eastAsia="仿宋" w:cs="仿宋"/>
          <w:color w:val="000000" w:themeColor="text1"/>
          <w:sz w:val="21"/>
          <w:szCs w:val="21"/>
          <w:highlight w:val="none"/>
          <w:lang w:val="zh-CN"/>
          <w14:textFill>
            <w14:solidFill>
              <w14:schemeClr w14:val="tx1"/>
            </w14:solidFill>
          </w14:textFill>
        </w:rPr>
      </w:pPr>
      <w:r>
        <w:rPr>
          <w:rFonts w:hint="eastAsia" w:ascii="仿宋" w:hAnsi="仿宋" w:eastAsia="仿宋" w:cs="仿宋"/>
          <w:color w:val="000000" w:themeColor="text1"/>
          <w:sz w:val="21"/>
          <w:szCs w:val="21"/>
          <w:highlight w:val="none"/>
          <w:lang w:val="zh-CN"/>
          <w14:textFill>
            <w14:solidFill>
              <w14:schemeClr w14:val="tx1"/>
            </w14:solidFill>
          </w14:textFill>
        </w:rPr>
        <w:t xml:space="preserve">授权代表（签字或盖章）：                 或授权代表（签字或盖章）: </w:t>
      </w:r>
    </w:p>
    <w:p w14:paraId="30ABF4A5">
      <w:pPr>
        <w:spacing w:line="360" w:lineRule="auto"/>
        <w:ind w:firstLine="200"/>
        <w:rPr>
          <w:rFonts w:hint="eastAsia" w:ascii="仿宋" w:hAnsi="仿宋" w:eastAsia="仿宋" w:cs="仿宋"/>
          <w:color w:val="000000" w:themeColor="text1"/>
          <w:sz w:val="21"/>
          <w:szCs w:val="21"/>
          <w:highlight w:val="none"/>
          <w:lang w:val="zh-CN"/>
          <w14:textFill>
            <w14:solidFill>
              <w14:schemeClr w14:val="tx1"/>
            </w14:solidFill>
          </w14:textFill>
        </w:rPr>
      </w:pPr>
      <w:r>
        <w:rPr>
          <w:rFonts w:hint="eastAsia" w:ascii="仿宋" w:hAnsi="仿宋" w:eastAsia="仿宋" w:cs="仿宋"/>
          <w:color w:val="000000" w:themeColor="text1"/>
          <w:sz w:val="21"/>
          <w:szCs w:val="21"/>
          <w:highlight w:val="none"/>
          <w:lang w:val="zh-CN"/>
          <w14:textFill>
            <w14:solidFill>
              <w14:schemeClr w14:val="tx1"/>
            </w14:solidFill>
          </w14:textFill>
        </w:rPr>
        <w:t>联系人：                                 联系人：</w:t>
      </w:r>
    </w:p>
    <w:p w14:paraId="0AE4F7BC">
      <w:pPr>
        <w:spacing w:line="360" w:lineRule="auto"/>
        <w:ind w:firstLine="200"/>
        <w:rPr>
          <w:rFonts w:hint="eastAsia" w:ascii="仿宋" w:hAnsi="仿宋" w:eastAsia="仿宋" w:cs="仿宋"/>
          <w:color w:val="000000" w:themeColor="text1"/>
          <w:sz w:val="21"/>
          <w:szCs w:val="21"/>
          <w:highlight w:val="none"/>
          <w:lang w:val="zh-CN"/>
          <w14:textFill>
            <w14:solidFill>
              <w14:schemeClr w14:val="tx1"/>
            </w14:solidFill>
          </w14:textFill>
        </w:rPr>
      </w:pPr>
      <w:r>
        <w:rPr>
          <w:rFonts w:hint="eastAsia" w:ascii="仿宋" w:hAnsi="仿宋" w:eastAsia="仿宋" w:cs="仿宋"/>
          <w:color w:val="000000" w:themeColor="text1"/>
          <w:sz w:val="21"/>
          <w:szCs w:val="21"/>
          <w:highlight w:val="none"/>
          <w:lang w:val="zh-CN"/>
          <w14:textFill>
            <w14:solidFill>
              <w14:schemeClr w14:val="tx1"/>
            </w14:solidFill>
          </w14:textFill>
        </w:rPr>
        <w:t>约定送达地址：                           约定送达地址：</w:t>
      </w:r>
    </w:p>
    <w:p w14:paraId="0F5CF7ED">
      <w:pPr>
        <w:spacing w:line="360" w:lineRule="auto"/>
        <w:ind w:firstLine="200"/>
        <w:rPr>
          <w:rFonts w:hint="eastAsia" w:ascii="仿宋" w:hAnsi="仿宋" w:eastAsia="仿宋" w:cs="仿宋"/>
          <w:color w:val="000000" w:themeColor="text1"/>
          <w:sz w:val="21"/>
          <w:szCs w:val="21"/>
          <w:highlight w:val="none"/>
          <w:lang w:val="zh-CN"/>
          <w14:textFill>
            <w14:solidFill>
              <w14:schemeClr w14:val="tx1"/>
            </w14:solidFill>
          </w14:textFill>
        </w:rPr>
      </w:pPr>
      <w:r>
        <w:rPr>
          <w:rFonts w:hint="eastAsia" w:ascii="仿宋" w:hAnsi="仿宋" w:eastAsia="仿宋" w:cs="仿宋"/>
          <w:color w:val="000000" w:themeColor="text1"/>
          <w:sz w:val="21"/>
          <w:szCs w:val="21"/>
          <w:highlight w:val="none"/>
          <w:lang w:val="zh-CN"/>
          <w14:textFill>
            <w14:solidFill>
              <w14:schemeClr w14:val="tx1"/>
            </w14:solidFill>
          </w14:textFill>
        </w:rPr>
        <w:t>邮政编码：                               邮政编码：</w:t>
      </w:r>
    </w:p>
    <w:p w14:paraId="7FACF59E">
      <w:pPr>
        <w:spacing w:line="360" w:lineRule="auto"/>
        <w:ind w:firstLine="200"/>
        <w:rPr>
          <w:rFonts w:hint="eastAsia" w:ascii="仿宋" w:hAnsi="仿宋" w:eastAsia="仿宋" w:cs="仿宋"/>
          <w:color w:val="000000" w:themeColor="text1"/>
          <w:sz w:val="21"/>
          <w:szCs w:val="21"/>
          <w:highlight w:val="none"/>
          <w:lang w:val="zh-CN"/>
          <w14:textFill>
            <w14:solidFill>
              <w14:schemeClr w14:val="tx1"/>
            </w14:solidFill>
          </w14:textFill>
        </w:rPr>
      </w:pPr>
      <w:r>
        <w:rPr>
          <w:rFonts w:hint="eastAsia" w:ascii="仿宋" w:hAnsi="仿宋" w:eastAsia="仿宋" w:cs="仿宋"/>
          <w:color w:val="000000" w:themeColor="text1"/>
          <w:sz w:val="21"/>
          <w:szCs w:val="21"/>
          <w:highlight w:val="none"/>
          <w:lang w:val="zh-CN"/>
          <w14:textFill>
            <w14:solidFill>
              <w14:schemeClr w14:val="tx1"/>
            </w14:solidFill>
          </w14:textFill>
        </w:rPr>
        <w:t xml:space="preserve">电话:                                    电话: </w:t>
      </w:r>
    </w:p>
    <w:p w14:paraId="75978465">
      <w:pPr>
        <w:spacing w:line="360" w:lineRule="auto"/>
        <w:ind w:firstLine="200"/>
        <w:rPr>
          <w:rFonts w:hint="eastAsia" w:ascii="仿宋" w:hAnsi="仿宋" w:eastAsia="仿宋" w:cs="仿宋"/>
          <w:color w:val="000000" w:themeColor="text1"/>
          <w:sz w:val="21"/>
          <w:szCs w:val="21"/>
          <w:highlight w:val="none"/>
          <w:lang w:val="zh-CN"/>
          <w14:textFill>
            <w14:solidFill>
              <w14:schemeClr w14:val="tx1"/>
            </w14:solidFill>
          </w14:textFill>
        </w:rPr>
      </w:pPr>
      <w:r>
        <w:rPr>
          <w:rFonts w:hint="eastAsia" w:ascii="仿宋" w:hAnsi="仿宋" w:eastAsia="仿宋" w:cs="仿宋"/>
          <w:color w:val="000000" w:themeColor="text1"/>
          <w:sz w:val="21"/>
          <w:szCs w:val="21"/>
          <w:highlight w:val="none"/>
          <w:lang w:val="zh-CN"/>
          <w14:textFill>
            <w14:solidFill>
              <w14:schemeClr w14:val="tx1"/>
            </w14:solidFill>
          </w14:textFill>
        </w:rPr>
        <w:t>传真:                                    传真:</w:t>
      </w:r>
    </w:p>
    <w:p w14:paraId="306CF168">
      <w:pPr>
        <w:spacing w:line="360" w:lineRule="auto"/>
        <w:ind w:firstLine="20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lang w:val="zh-CN"/>
          <w14:textFill>
            <w14:solidFill>
              <w14:schemeClr w14:val="tx1"/>
            </w14:solidFill>
          </w14:textFill>
        </w:rPr>
        <w:t>电子邮箱：                               电子邮箱：</w:t>
      </w:r>
    </w:p>
    <w:p w14:paraId="1A511A72">
      <w:pPr>
        <w:spacing w:line="360" w:lineRule="auto"/>
        <w:ind w:firstLine="20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 xml:space="preserve">开户银行：                               开户银行： </w:t>
      </w:r>
    </w:p>
    <w:p w14:paraId="6AB6E9C1">
      <w:pPr>
        <w:spacing w:line="360" w:lineRule="auto"/>
        <w:ind w:firstLine="20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 xml:space="preserve">开户名称：                               开户名称： </w:t>
      </w:r>
    </w:p>
    <w:p w14:paraId="31DDB420">
      <w:pPr>
        <w:spacing w:line="360" w:lineRule="auto"/>
        <w:ind w:firstLine="200"/>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开户账号：</w:t>
      </w:r>
      <w:r>
        <w:rPr>
          <w:rFonts w:hint="eastAsia" w:ascii="仿宋" w:hAnsi="仿宋" w:eastAsia="仿宋" w:cs="仿宋"/>
          <w:color w:val="000000" w:themeColor="text1"/>
          <w:sz w:val="21"/>
          <w:szCs w:val="21"/>
          <w:highlight w:val="none"/>
          <w:lang w:val="zh-CN"/>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t>开户账号：</w:t>
      </w:r>
    </w:p>
    <w:p w14:paraId="14EA7A8D">
      <w:pPr>
        <w:tabs>
          <w:tab w:val="left" w:pos="3261"/>
        </w:tabs>
        <w:spacing w:line="360" w:lineRule="auto"/>
        <w:jc w:val="both"/>
        <w:rPr>
          <w:rFonts w:hint="eastAsia" w:ascii="宋体" w:hAnsi="宋体" w:cs="仿宋_GB2312"/>
          <w:b/>
          <w:color w:val="000000" w:themeColor="text1"/>
          <w:sz w:val="44"/>
          <w:szCs w:val="44"/>
          <w:highlight w:val="none"/>
          <w14:textFill>
            <w14:solidFill>
              <w14:schemeClr w14:val="tx1"/>
            </w14:solidFill>
          </w14:textFill>
        </w:rPr>
      </w:pPr>
    </w:p>
    <w:p w14:paraId="51F17F44">
      <w:pPr>
        <w:widowControl/>
        <w:spacing w:line="360" w:lineRule="auto"/>
        <w:jc w:val="left"/>
        <w:rPr>
          <w:rFonts w:ascii="宋体" w:hAnsi="宋体"/>
          <w:b/>
          <w:bCs/>
          <w:color w:val="000000" w:themeColor="text1"/>
          <w:sz w:val="44"/>
          <w:szCs w:val="44"/>
          <w:highlight w:val="none"/>
          <w14:textFill>
            <w14:solidFill>
              <w14:schemeClr w14:val="tx1"/>
            </w14:solidFill>
          </w14:textFill>
        </w:rPr>
        <w:sectPr>
          <w:pgSz w:w="11910" w:h="16840"/>
          <w:pgMar w:top="1340" w:right="1500" w:bottom="280" w:left="1680" w:header="720" w:footer="720" w:gutter="0"/>
          <w:pgNumType w:fmt="decimal"/>
          <w:cols w:space="720" w:num="1"/>
        </w:sectPr>
      </w:pPr>
    </w:p>
    <w:p w14:paraId="737250AB">
      <w:pPr>
        <w:tabs>
          <w:tab w:val="left" w:pos="3261"/>
        </w:tabs>
        <w:spacing w:line="360" w:lineRule="auto"/>
        <w:jc w:val="center"/>
        <w:rPr>
          <w:rFonts w:hint="eastAsia" w:ascii="宋体" w:hAnsi="宋体" w:cs="仿宋_GB2312"/>
          <w:b/>
          <w:color w:val="000000" w:themeColor="text1"/>
          <w:sz w:val="44"/>
          <w:szCs w:val="44"/>
          <w:highlight w:val="none"/>
          <w14:textFill>
            <w14:solidFill>
              <w14:schemeClr w14:val="tx1"/>
            </w14:solidFill>
          </w14:textFill>
        </w:rPr>
      </w:pPr>
    </w:p>
    <w:p w14:paraId="50597768">
      <w:pPr>
        <w:tabs>
          <w:tab w:val="left" w:pos="3261"/>
        </w:tabs>
        <w:spacing w:line="360" w:lineRule="auto"/>
        <w:jc w:val="center"/>
        <w:rPr>
          <w:rFonts w:hint="eastAsia" w:ascii="宋体" w:hAnsi="宋体" w:cs="仿宋_GB2312"/>
          <w:b/>
          <w:color w:val="000000" w:themeColor="text1"/>
          <w:sz w:val="44"/>
          <w:szCs w:val="44"/>
          <w:highlight w:val="none"/>
          <w14:textFill>
            <w14:solidFill>
              <w14:schemeClr w14:val="tx1"/>
            </w14:solidFill>
          </w14:textFill>
        </w:rPr>
      </w:pPr>
    </w:p>
    <w:p w14:paraId="5B83EC9A">
      <w:pPr>
        <w:tabs>
          <w:tab w:val="left" w:pos="3261"/>
        </w:tabs>
        <w:spacing w:line="360" w:lineRule="auto"/>
        <w:jc w:val="center"/>
        <w:rPr>
          <w:rFonts w:hint="eastAsia" w:ascii="宋体" w:hAnsi="宋体" w:cs="仿宋_GB2312"/>
          <w:b/>
          <w:color w:val="000000" w:themeColor="text1"/>
          <w:sz w:val="44"/>
          <w:szCs w:val="44"/>
          <w:highlight w:val="none"/>
          <w14:textFill>
            <w14:solidFill>
              <w14:schemeClr w14:val="tx1"/>
            </w14:solidFill>
          </w14:textFill>
        </w:rPr>
      </w:pPr>
    </w:p>
    <w:p w14:paraId="6F59C4AB">
      <w:pPr>
        <w:tabs>
          <w:tab w:val="left" w:pos="3261"/>
        </w:tabs>
        <w:spacing w:line="360" w:lineRule="auto"/>
        <w:jc w:val="center"/>
        <w:rPr>
          <w:rFonts w:hint="eastAsia" w:ascii="宋体" w:hAnsi="宋体" w:cs="仿宋_GB2312"/>
          <w:b/>
          <w:color w:val="000000" w:themeColor="text1"/>
          <w:sz w:val="44"/>
          <w:szCs w:val="44"/>
          <w:highlight w:val="none"/>
          <w14:textFill>
            <w14:solidFill>
              <w14:schemeClr w14:val="tx1"/>
            </w14:solidFill>
          </w14:textFill>
        </w:rPr>
      </w:pPr>
    </w:p>
    <w:p w14:paraId="3A1128B1">
      <w:pPr>
        <w:tabs>
          <w:tab w:val="left" w:pos="3261"/>
        </w:tabs>
        <w:spacing w:line="360" w:lineRule="auto"/>
        <w:jc w:val="center"/>
        <w:rPr>
          <w:rFonts w:hint="eastAsia" w:ascii="宋体" w:hAnsi="宋体" w:cs="仿宋_GB2312"/>
          <w:b/>
          <w:color w:val="000000" w:themeColor="text1"/>
          <w:sz w:val="44"/>
          <w:szCs w:val="44"/>
          <w:highlight w:val="none"/>
          <w14:textFill>
            <w14:solidFill>
              <w14:schemeClr w14:val="tx1"/>
            </w14:solidFill>
          </w14:textFill>
        </w:rPr>
      </w:pPr>
    </w:p>
    <w:p w14:paraId="7A187D97">
      <w:pPr>
        <w:pStyle w:val="2"/>
        <w:jc w:val="center"/>
        <w:rPr>
          <w:rFonts w:hint="eastAsia" w:ascii="宋体" w:hAnsi="宋体" w:cs="仿宋_GB2312"/>
          <w:color w:val="000000" w:themeColor="text1"/>
          <w:highlight w:val="none"/>
          <w14:textFill>
            <w14:solidFill>
              <w14:schemeClr w14:val="tx1"/>
            </w14:solidFill>
          </w14:textFill>
        </w:rPr>
      </w:pPr>
      <w:bookmarkStart w:id="137" w:name="_Toc80886951"/>
      <w:bookmarkStart w:id="138" w:name="_Toc20228"/>
      <w:r>
        <w:rPr>
          <w:rFonts w:hint="eastAsia" w:ascii="宋体" w:hAnsi="宋体" w:cs="仿宋_GB2312"/>
          <w:b w:val="0"/>
          <w:color w:val="000000" w:themeColor="text1"/>
          <w:highlight w:val="none"/>
          <w14:textFill>
            <w14:solidFill>
              <w14:schemeClr w14:val="tx1"/>
            </w14:solidFill>
          </w14:textFill>
        </w:rPr>
        <w:t>第七章 质疑、投诉材料格式</w:t>
      </w:r>
      <w:bookmarkEnd w:id="137"/>
      <w:bookmarkEnd w:id="138"/>
    </w:p>
    <w:p w14:paraId="697715E3">
      <w:pPr>
        <w:widowControl/>
        <w:spacing w:line="576" w:lineRule="auto"/>
        <w:jc w:val="left"/>
        <w:rPr>
          <w:rFonts w:ascii="宋体" w:hAnsi="宋体" w:cs="仿宋_GB2312"/>
          <w:b/>
          <w:bCs/>
          <w:color w:val="000000" w:themeColor="text1"/>
          <w:kern w:val="44"/>
          <w:sz w:val="44"/>
          <w:szCs w:val="44"/>
          <w:highlight w:val="none"/>
          <w14:textFill>
            <w14:solidFill>
              <w14:schemeClr w14:val="tx1"/>
            </w14:solidFill>
          </w14:textFill>
        </w:rPr>
        <w:sectPr>
          <w:pgSz w:w="11910" w:h="16840"/>
          <w:pgMar w:top="1340" w:right="1500" w:bottom="280" w:left="1680" w:header="720" w:footer="720" w:gutter="0"/>
          <w:pgNumType w:fmt="decimal"/>
          <w:cols w:space="720" w:num="1"/>
        </w:sectPr>
      </w:pPr>
    </w:p>
    <w:p w14:paraId="101F508B">
      <w:pPr>
        <w:spacing w:line="360" w:lineRule="auto"/>
        <w:jc w:val="center"/>
        <w:rPr>
          <w:rFonts w:hint="eastAsia"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质疑函（格式）</w:t>
      </w:r>
    </w:p>
    <w:p w14:paraId="3A056983">
      <w:pPr>
        <w:pStyle w:val="17"/>
        <w:spacing w:line="360" w:lineRule="auto"/>
        <w:ind w:firstLine="482" w:firstLineChars="200"/>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一、质疑供应商基本信息：</w:t>
      </w:r>
    </w:p>
    <w:p w14:paraId="6092A93A">
      <w:pPr>
        <w:pStyle w:val="17"/>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质疑供应商：</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0E9E733F">
      <w:pPr>
        <w:pStyle w:val="17"/>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7D836709">
      <w:pPr>
        <w:pStyle w:val="17"/>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u w:val="single"/>
          <w14:textFill>
            <w14:solidFill>
              <w14:schemeClr w14:val="tx1"/>
            </w14:solidFill>
          </w14:textFill>
        </w:rPr>
        <w:t xml:space="preserve">                 </w:t>
      </w:r>
    </w:p>
    <w:p w14:paraId="3A2A853D">
      <w:pPr>
        <w:pStyle w:val="17"/>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授权代表：</w:t>
      </w:r>
      <w:r>
        <w:rPr>
          <w:rFonts w:hint="eastAsia" w:hAnsi="宋体"/>
          <w:bCs/>
          <w:color w:val="000000" w:themeColor="text1"/>
          <w:sz w:val="24"/>
          <w:szCs w:val="24"/>
          <w:highlight w:val="none"/>
          <w:u w:val="single"/>
          <w14:textFill>
            <w14:solidFill>
              <w14:schemeClr w14:val="tx1"/>
            </w14:solidFill>
          </w14:textFill>
        </w:rPr>
        <w:t xml:space="preserve">                      </w:t>
      </w:r>
    </w:p>
    <w:p w14:paraId="70F8BC5D">
      <w:pPr>
        <w:pStyle w:val="17"/>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u w:val="single"/>
          <w14:textFill>
            <w14:solidFill>
              <w14:schemeClr w14:val="tx1"/>
            </w14:solidFill>
          </w14:textFill>
        </w:rPr>
        <w:t xml:space="preserve">                      </w:t>
      </w:r>
    </w:p>
    <w:p w14:paraId="5ED133C3">
      <w:pPr>
        <w:pStyle w:val="17"/>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2A285B78">
      <w:pPr>
        <w:pStyle w:val="17"/>
        <w:spacing w:line="360" w:lineRule="auto"/>
        <w:ind w:firstLine="482" w:firstLineChars="200"/>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二、质疑项目基本情况：</w:t>
      </w:r>
    </w:p>
    <w:p w14:paraId="70A7BABD">
      <w:pPr>
        <w:pStyle w:val="17"/>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w:t>
      </w:r>
      <w:r>
        <w:rPr>
          <w:rFonts w:hint="eastAsia" w:hAnsi="宋体"/>
          <w:color w:val="000000" w:themeColor="text1"/>
          <w:sz w:val="24"/>
          <w:szCs w:val="24"/>
          <w:highlight w:val="none"/>
          <w14:textFill>
            <w14:solidFill>
              <w14:schemeClr w14:val="tx1"/>
            </w14:solidFill>
          </w14:textFill>
        </w:rPr>
        <w:t>项目的名称：</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u w:val="single"/>
          <w:lang w:eastAsia="zh-CN"/>
          <w14:textFill>
            <w14:solidFill>
              <w14:schemeClr w14:val="tx1"/>
            </w14:solidFill>
          </w14:textFill>
        </w:rPr>
        <w:t>南宁市第四人民医院2026年2万元以下（含2万元）零星维修工程定点施工</w:t>
      </w:r>
      <w:r>
        <w:rPr>
          <w:rFonts w:hint="eastAsia" w:hAnsi="宋体"/>
          <w:bCs/>
          <w:color w:val="000000" w:themeColor="text1"/>
          <w:sz w:val="24"/>
          <w:szCs w:val="24"/>
          <w:highlight w:val="none"/>
          <w:u w:val="single"/>
          <w14:textFill>
            <w14:solidFill>
              <w14:schemeClr w14:val="tx1"/>
            </w14:solidFill>
          </w14:textFill>
        </w:rPr>
        <w:t xml:space="preserve"> </w:t>
      </w:r>
    </w:p>
    <w:p w14:paraId="498FCE15">
      <w:pPr>
        <w:pStyle w:val="17"/>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w:t>
      </w:r>
      <w:r>
        <w:rPr>
          <w:rFonts w:hint="eastAsia" w:hAnsi="宋体"/>
          <w:color w:val="000000" w:themeColor="text1"/>
          <w:sz w:val="24"/>
          <w:szCs w:val="24"/>
          <w:highlight w:val="none"/>
          <w14:textFill>
            <w14:solidFill>
              <w14:schemeClr w14:val="tx1"/>
            </w14:solidFill>
          </w14:textFill>
        </w:rPr>
        <w:t>项目的编号：</w:t>
      </w:r>
      <w:r>
        <w:rPr>
          <w:rFonts w:hint="eastAsia" w:hAnsi="宋体"/>
          <w:bCs/>
          <w:color w:val="000000" w:themeColor="text1"/>
          <w:sz w:val="24"/>
          <w:szCs w:val="24"/>
          <w:highlight w:val="none"/>
          <w:u w:val="single"/>
          <w:lang w:val="en-US" w:eastAsia="zh-CN"/>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394EE7A3">
      <w:pPr>
        <w:pStyle w:val="17"/>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采购人名称：</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u w:val="single"/>
          <w:lang w:eastAsia="zh-CN"/>
          <w14:textFill>
            <w14:solidFill>
              <w14:schemeClr w14:val="tx1"/>
            </w14:solidFill>
          </w14:textFill>
        </w:rPr>
        <w:t>南宁市第四人民医院</w:t>
      </w:r>
      <w:r>
        <w:rPr>
          <w:rFonts w:hint="eastAsia" w:hAnsi="宋体"/>
          <w:bCs/>
          <w:color w:val="000000" w:themeColor="text1"/>
          <w:sz w:val="24"/>
          <w:szCs w:val="24"/>
          <w:highlight w:val="none"/>
          <w:u w:val="single"/>
          <w14:textFill>
            <w14:solidFill>
              <w14:schemeClr w14:val="tx1"/>
            </w14:solidFill>
          </w14:textFill>
        </w:rPr>
        <w:t xml:space="preserve">  </w:t>
      </w:r>
    </w:p>
    <w:p w14:paraId="2FE78BFA">
      <w:pPr>
        <w:pStyle w:val="17"/>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w:t>
      </w:r>
    </w:p>
    <w:p w14:paraId="3D477028">
      <w:pPr>
        <w:pStyle w:val="17"/>
        <w:spacing w:line="360" w:lineRule="auto"/>
        <w:ind w:left="25" w:leftChars="12" w:firstLine="352" w:firstLineChars="14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□采购文件   采购文件获取日期：</w:t>
      </w:r>
      <w:r>
        <w:rPr>
          <w:rFonts w:hint="eastAsia" w:hAnsi="宋体"/>
          <w:bCs/>
          <w:color w:val="000000" w:themeColor="text1"/>
          <w:sz w:val="24"/>
          <w:szCs w:val="24"/>
          <w:highlight w:val="none"/>
          <w:u w:val="single"/>
          <w14:textFill>
            <w14:solidFill>
              <w14:schemeClr w14:val="tx1"/>
            </w14:solidFill>
          </w14:textFill>
        </w:rPr>
        <w:t xml:space="preserve">                                   </w:t>
      </w:r>
    </w:p>
    <w:p w14:paraId="301A1B79">
      <w:pPr>
        <w:pStyle w:val="17"/>
        <w:spacing w:line="360" w:lineRule="auto"/>
        <w:ind w:left="25" w:leftChars="12" w:firstLine="352" w:firstLineChars="14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□采购过程   </w:t>
      </w:r>
    </w:p>
    <w:p w14:paraId="1E9812FC">
      <w:pPr>
        <w:pStyle w:val="17"/>
        <w:spacing w:line="360" w:lineRule="auto"/>
        <w:ind w:left="25" w:leftChars="12" w:firstLine="352" w:firstLineChars="147"/>
        <w:contextualSpacing/>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□成交结果   </w:t>
      </w:r>
    </w:p>
    <w:p w14:paraId="48443E97">
      <w:pPr>
        <w:pStyle w:val="17"/>
        <w:spacing w:line="360" w:lineRule="auto"/>
        <w:ind w:left="25" w:leftChars="12" w:firstLine="472" w:firstLineChars="196"/>
        <w:contextualSpacing/>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三、质疑事项具体内容</w:t>
      </w:r>
    </w:p>
    <w:p w14:paraId="59F6D3B6">
      <w:pPr>
        <w:pStyle w:val="17"/>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质疑事项1：</w:t>
      </w:r>
      <w:r>
        <w:rPr>
          <w:rFonts w:hint="eastAsia" w:hAnsi="宋体"/>
          <w:bCs/>
          <w:color w:val="000000" w:themeColor="text1"/>
          <w:sz w:val="24"/>
          <w:szCs w:val="24"/>
          <w:highlight w:val="none"/>
          <w:u w:val="single"/>
          <w14:textFill>
            <w14:solidFill>
              <w14:schemeClr w14:val="tx1"/>
            </w14:solidFill>
          </w14:textFill>
        </w:rPr>
        <w:t xml:space="preserve">                                                                    </w:t>
      </w:r>
    </w:p>
    <w:p w14:paraId="1A10C8C6">
      <w:pPr>
        <w:pStyle w:val="17"/>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事实依据：</w:t>
      </w:r>
      <w:r>
        <w:rPr>
          <w:rFonts w:hint="eastAsia" w:hAnsi="宋体"/>
          <w:bCs/>
          <w:color w:val="000000" w:themeColor="text1"/>
          <w:sz w:val="24"/>
          <w:szCs w:val="24"/>
          <w:highlight w:val="none"/>
          <w:u w:val="single"/>
          <w14:textFill>
            <w14:solidFill>
              <w14:schemeClr w14:val="tx1"/>
            </w14:solidFill>
          </w14:textFill>
        </w:rPr>
        <w:t xml:space="preserve">                                                                      </w:t>
      </w:r>
    </w:p>
    <w:p w14:paraId="2C53C6FC">
      <w:pPr>
        <w:pStyle w:val="17"/>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法律依据：</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50C4BF1E">
      <w:pPr>
        <w:pStyle w:val="17"/>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质疑事项2</w:t>
      </w:r>
    </w:p>
    <w:p w14:paraId="192AEDA1">
      <w:pPr>
        <w:pStyle w:val="17"/>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w:t>
      </w:r>
    </w:p>
    <w:p w14:paraId="3F22F544">
      <w:pPr>
        <w:pStyle w:val="17"/>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四、与质疑事项相关的质疑请求：</w:t>
      </w:r>
    </w:p>
    <w:p w14:paraId="248C57A6">
      <w:pPr>
        <w:pStyle w:val="17"/>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请求：</w:t>
      </w:r>
      <w:r>
        <w:rPr>
          <w:rFonts w:hint="eastAsia" w:hAnsi="宋体"/>
          <w:bCs/>
          <w:color w:val="000000" w:themeColor="text1"/>
          <w:sz w:val="24"/>
          <w:szCs w:val="24"/>
          <w:highlight w:val="none"/>
          <w:u w:val="single"/>
          <w14:textFill>
            <w14:solidFill>
              <w14:schemeClr w14:val="tx1"/>
            </w14:solidFill>
          </w14:textFill>
        </w:rPr>
        <w:t xml:space="preserve">                                                                </w:t>
      </w:r>
    </w:p>
    <w:p w14:paraId="2BF8C5F6">
      <w:pPr>
        <w:pStyle w:val="17"/>
        <w:spacing w:line="360" w:lineRule="auto"/>
        <w:ind w:left="25" w:leftChars="12" w:firstLine="352" w:firstLineChars="147"/>
        <w:contextualSpacing/>
        <w:rPr>
          <w:rFonts w:hint="eastAsia" w:hAnsi="宋体"/>
          <w:color w:val="000000" w:themeColor="text1"/>
          <w:sz w:val="24"/>
          <w:szCs w:val="24"/>
          <w:highlight w:val="none"/>
          <w14:textFill>
            <w14:solidFill>
              <w14:schemeClr w14:val="tx1"/>
            </w14:solidFill>
          </w14:textFill>
        </w:rPr>
      </w:pPr>
    </w:p>
    <w:p w14:paraId="1E3A33A0">
      <w:pPr>
        <w:pStyle w:val="17"/>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签字（签章）：                                       公章：</w:t>
      </w:r>
    </w:p>
    <w:p w14:paraId="50DBCFF9">
      <w:pPr>
        <w:pStyle w:val="17"/>
        <w:spacing w:line="360" w:lineRule="auto"/>
        <w:ind w:left="25" w:leftChars="12" w:firstLine="352" w:firstLineChars="147"/>
        <w:contextualSpacing/>
        <w:rPr>
          <w:rFonts w:hint="eastAsia" w:hAnsi="宋体"/>
          <w:color w:val="000000" w:themeColor="text1"/>
          <w:sz w:val="24"/>
          <w:szCs w:val="24"/>
          <w:highlight w:val="none"/>
          <w14:textFill>
            <w14:solidFill>
              <w14:schemeClr w14:val="tx1"/>
            </w14:solidFill>
          </w14:textFill>
        </w:rPr>
      </w:pPr>
    </w:p>
    <w:p w14:paraId="6E9187FA">
      <w:pPr>
        <w:pStyle w:val="17"/>
        <w:spacing w:line="360" w:lineRule="auto"/>
        <w:ind w:left="25" w:leftChars="12" w:firstLine="472" w:firstLineChars="197"/>
        <w:contextualSpacing/>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p>
    <w:p w14:paraId="1A41E65D">
      <w:pPr>
        <w:pStyle w:val="17"/>
        <w:spacing w:line="360" w:lineRule="auto"/>
        <w:rPr>
          <w:rFonts w:hint="eastAsia" w:hAnsi="宋体"/>
          <w:b/>
          <w:color w:val="000000" w:themeColor="text1"/>
          <w:sz w:val="24"/>
          <w:szCs w:val="24"/>
          <w:highlight w:val="none"/>
          <w14:textFill>
            <w14:solidFill>
              <w14:schemeClr w14:val="tx1"/>
            </w14:solidFill>
          </w14:textFill>
        </w:rPr>
      </w:pPr>
    </w:p>
    <w:p w14:paraId="06F9E948">
      <w:pPr>
        <w:pStyle w:val="17"/>
        <w:spacing w:line="360" w:lineRule="auto"/>
        <w:rPr>
          <w:rFonts w:hint="eastAsia" w:hAnsi="宋体"/>
          <w:b/>
          <w:color w:val="000000" w:themeColor="text1"/>
          <w:sz w:val="24"/>
          <w:szCs w:val="24"/>
          <w:highlight w:val="none"/>
          <w14:textFill>
            <w14:solidFill>
              <w14:schemeClr w14:val="tx1"/>
            </w14:solidFill>
          </w14:textFill>
        </w:rPr>
      </w:pPr>
    </w:p>
    <w:p w14:paraId="34327872">
      <w:pPr>
        <w:pStyle w:val="17"/>
        <w:spacing w:line="360" w:lineRule="auto"/>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说明：</w:t>
      </w:r>
    </w:p>
    <w:p w14:paraId="38F161CA">
      <w:pPr>
        <w:pStyle w:val="17"/>
        <w:spacing w:line="360" w:lineRule="auto"/>
        <w:ind w:left="25" w:leftChars="12" w:firstLine="354" w:firstLineChars="147"/>
        <w:contextualSpacing/>
        <w:rPr>
          <w:rFonts w:hint="eastAsia" w:hAnsi="宋体"/>
          <w:b/>
          <w:bCs/>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1.供应商提出质疑时，应提交质疑函和必要的证明材料</w:t>
      </w:r>
      <w:r>
        <w:rPr>
          <w:rFonts w:hint="eastAsia" w:hAnsi="宋体"/>
          <w:b/>
          <w:bCs/>
          <w:color w:val="000000" w:themeColor="text1"/>
          <w:sz w:val="24"/>
          <w:szCs w:val="24"/>
          <w:highlight w:val="none"/>
          <w14:textFill>
            <w14:solidFill>
              <w14:schemeClr w14:val="tx1"/>
            </w14:solidFill>
          </w14:textFill>
        </w:rPr>
        <w:t>。</w:t>
      </w:r>
    </w:p>
    <w:p w14:paraId="34E308C8">
      <w:pPr>
        <w:pStyle w:val="17"/>
        <w:spacing w:line="360" w:lineRule="auto"/>
        <w:ind w:left="25" w:leftChars="12" w:firstLine="354" w:firstLineChars="147"/>
        <w:contextualSpacing/>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47E33BB">
      <w:pPr>
        <w:pStyle w:val="17"/>
        <w:spacing w:line="360" w:lineRule="auto"/>
        <w:ind w:left="25" w:leftChars="12" w:firstLine="354" w:firstLineChars="147"/>
        <w:contextualSpacing/>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3.质疑函的质疑事项应具体、明确，并有必要的事实依据和法律依据。</w:t>
      </w:r>
    </w:p>
    <w:p w14:paraId="5DE70A2B">
      <w:pPr>
        <w:pStyle w:val="17"/>
        <w:spacing w:line="360" w:lineRule="auto"/>
        <w:ind w:left="25" w:leftChars="12" w:firstLine="354" w:firstLineChars="147"/>
        <w:contextualSpacing/>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4.质疑函的质疑请求应与质疑事项相关。</w:t>
      </w:r>
    </w:p>
    <w:p w14:paraId="714B5C9F">
      <w:pPr>
        <w:pStyle w:val="17"/>
        <w:spacing w:line="360" w:lineRule="auto"/>
        <w:ind w:left="25" w:leftChars="12" w:firstLine="354" w:firstLineChars="147"/>
        <w:contextualSpacing/>
        <w:rPr>
          <w:rFonts w:hint="eastAsia" w:hAnsi="宋体"/>
          <w:b/>
          <w:color w:val="000000" w:themeColor="text1"/>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5.质疑供应商为法人或者其他组织的，质疑函应由法定代表人、主要负责人，或者其授权代表签字或者盖章，并加盖公章。</w:t>
      </w:r>
    </w:p>
    <w:p w14:paraId="574C8B27">
      <w:pPr>
        <w:pStyle w:val="17"/>
        <w:snapToGrid w:val="0"/>
        <w:rPr>
          <w:rFonts w:hint="eastAsia"/>
          <w:b/>
          <w:color w:val="000000" w:themeColor="text1"/>
          <w:sz w:val="24"/>
          <w:szCs w:val="24"/>
          <w:highlight w:val="none"/>
          <w14:textFill>
            <w14:solidFill>
              <w14:schemeClr w14:val="tx1"/>
            </w14:solidFill>
          </w14:textFill>
        </w:rPr>
      </w:pPr>
    </w:p>
    <w:p w14:paraId="11C8F27E">
      <w:pPr>
        <w:spacing w:line="460" w:lineRule="exact"/>
        <w:jc w:val="center"/>
        <w:rPr>
          <w:rFonts w:hint="eastAsia" w:eastAsia="隶书"/>
          <w:color w:val="000000" w:themeColor="text1"/>
          <w:sz w:val="44"/>
          <w:highlight w:val="none"/>
          <w14:textFill>
            <w14:solidFill>
              <w14:schemeClr w14:val="tx1"/>
            </w14:solidFill>
          </w14:textFill>
        </w:rPr>
      </w:pPr>
      <w:r>
        <w:rPr>
          <w:rFonts w:eastAsia="隶书"/>
          <w:color w:val="000000" w:themeColor="text1"/>
          <w:sz w:val="44"/>
          <w:highlight w:val="none"/>
          <w14:textFill>
            <w14:solidFill>
              <w14:schemeClr w14:val="tx1"/>
            </w14:solidFill>
          </w14:textFill>
        </w:rPr>
        <w:br w:type="page"/>
      </w:r>
    </w:p>
    <w:p w14:paraId="019BCAFE">
      <w:pPr>
        <w:spacing w:line="360" w:lineRule="auto"/>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投诉书（格式）</w:t>
      </w:r>
    </w:p>
    <w:p w14:paraId="7EC7D69A">
      <w:pPr>
        <w:pStyle w:val="17"/>
        <w:snapToGrid w:val="0"/>
        <w:spacing w:line="360" w:lineRule="auto"/>
        <w:ind w:firstLine="482" w:firstLineChars="200"/>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一、投诉相关主体基本情况：</w:t>
      </w:r>
    </w:p>
    <w:p w14:paraId="3054AC1A">
      <w:pPr>
        <w:pStyle w:val="17"/>
        <w:snapToGrid w:val="0"/>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供应商：</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4D6C5895">
      <w:pPr>
        <w:pStyle w:val="17"/>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0E613D42">
      <w:pPr>
        <w:pStyle w:val="17"/>
        <w:snapToGrid w:val="0"/>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法定代表人/主要负责人：</w:t>
      </w:r>
      <w:r>
        <w:rPr>
          <w:rFonts w:hint="eastAsia" w:hAnsi="宋体"/>
          <w:bCs/>
          <w:color w:val="000000" w:themeColor="text1"/>
          <w:sz w:val="24"/>
          <w:szCs w:val="24"/>
          <w:highlight w:val="none"/>
          <w:u w:val="single"/>
          <w14:textFill>
            <w14:solidFill>
              <w14:schemeClr w14:val="tx1"/>
            </w14:solidFill>
          </w14:textFill>
        </w:rPr>
        <w:t xml:space="preserve">                                                         </w:t>
      </w:r>
    </w:p>
    <w:p w14:paraId="70826290">
      <w:pPr>
        <w:pStyle w:val="17"/>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u w:val="single"/>
          <w14:textFill>
            <w14:solidFill>
              <w14:schemeClr w14:val="tx1"/>
            </w14:solidFill>
          </w14:textFill>
        </w:rPr>
        <w:t xml:space="preserve">                                         </w:t>
      </w:r>
    </w:p>
    <w:p w14:paraId="34FDEC8C">
      <w:pPr>
        <w:pStyle w:val="17"/>
        <w:snapToGrid w:val="0"/>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授权代表：</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u w:val="single"/>
          <w14:textFill>
            <w14:solidFill>
              <w14:schemeClr w14:val="tx1"/>
            </w14:solidFill>
          </w14:textFill>
        </w:rPr>
        <w:t xml:space="preserve">                   </w:t>
      </w:r>
    </w:p>
    <w:p w14:paraId="56EDD6AB">
      <w:pPr>
        <w:pStyle w:val="17"/>
        <w:snapToGrid w:val="0"/>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u w:val="single"/>
          <w14:textFill>
            <w14:solidFill>
              <w14:schemeClr w14:val="tx1"/>
            </w14:solidFill>
          </w14:textFill>
        </w:rPr>
        <w:t xml:space="preserve">                                                            </w:t>
      </w:r>
    </w:p>
    <w:p w14:paraId="3E55FD4B">
      <w:pPr>
        <w:pStyle w:val="17"/>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3F1C678C">
      <w:pPr>
        <w:pStyle w:val="17"/>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被投诉人1：</w:t>
      </w:r>
    </w:p>
    <w:p w14:paraId="6BC5E95A">
      <w:pPr>
        <w:pStyle w:val="17"/>
        <w:snapToGrid w:val="0"/>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u w:val="single"/>
          <w14:textFill>
            <w14:solidFill>
              <w14:schemeClr w14:val="tx1"/>
            </w14:solidFill>
          </w14:textFill>
        </w:rPr>
        <w:t xml:space="preserve">                                                            </w:t>
      </w:r>
    </w:p>
    <w:p w14:paraId="691869FC">
      <w:pPr>
        <w:pStyle w:val="17"/>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5C9710B2">
      <w:pPr>
        <w:pStyle w:val="17"/>
        <w:snapToGrid w:val="0"/>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u w:val="single"/>
          <w14:textFill>
            <w14:solidFill>
              <w14:schemeClr w14:val="tx1"/>
            </w14:solidFill>
          </w14:textFill>
        </w:rPr>
        <w:t xml:space="preserve">                </w:t>
      </w:r>
    </w:p>
    <w:p w14:paraId="6D02CD3C">
      <w:pPr>
        <w:pStyle w:val="17"/>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被投诉人2：</w:t>
      </w:r>
    </w:p>
    <w:p w14:paraId="12D5D57A">
      <w:pPr>
        <w:pStyle w:val="17"/>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w:t>
      </w:r>
    </w:p>
    <w:p w14:paraId="360F9605">
      <w:pPr>
        <w:pStyle w:val="17"/>
        <w:snapToGrid w:val="0"/>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相关供应商：</w:t>
      </w:r>
      <w:r>
        <w:rPr>
          <w:rFonts w:hint="eastAsia" w:hAnsi="宋体"/>
          <w:bCs/>
          <w:color w:val="000000" w:themeColor="text1"/>
          <w:sz w:val="24"/>
          <w:szCs w:val="24"/>
          <w:highlight w:val="none"/>
          <w:u w:val="single"/>
          <w14:textFill>
            <w14:solidFill>
              <w14:schemeClr w14:val="tx1"/>
            </w14:solidFill>
          </w14:textFill>
        </w:rPr>
        <w:t xml:space="preserve">                                                                       </w:t>
      </w:r>
    </w:p>
    <w:p w14:paraId="72491D33">
      <w:pPr>
        <w:pStyle w:val="17"/>
        <w:snapToGrid w:val="0"/>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u w:val="single"/>
          <w14:textFill>
            <w14:solidFill>
              <w14:schemeClr w14:val="tx1"/>
            </w14:solidFill>
          </w14:textFill>
        </w:rPr>
        <w:t xml:space="preserve">                         </w:t>
      </w:r>
    </w:p>
    <w:p w14:paraId="21A8851B">
      <w:pPr>
        <w:pStyle w:val="17"/>
        <w:snapToGrid w:val="0"/>
        <w:spacing w:line="360" w:lineRule="auto"/>
        <w:ind w:firstLine="480" w:firstLineChars="200"/>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5F6CE656">
      <w:pPr>
        <w:pStyle w:val="17"/>
        <w:snapToGrid w:val="0"/>
        <w:spacing w:line="360" w:lineRule="auto"/>
        <w:ind w:firstLine="482" w:firstLineChars="200"/>
        <w:rPr>
          <w:rFonts w:hint="eastAsia"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二、投诉项目基本情况：</w:t>
      </w:r>
    </w:p>
    <w:p w14:paraId="541B494E">
      <w:pPr>
        <w:pStyle w:val="17"/>
        <w:spacing w:line="360" w:lineRule="auto"/>
        <w:ind w:left="25" w:leftChars="12" w:firstLine="472" w:firstLineChars="197"/>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w:t>
      </w:r>
      <w:r>
        <w:rPr>
          <w:rFonts w:hint="eastAsia" w:hAnsi="宋体"/>
          <w:color w:val="000000" w:themeColor="text1"/>
          <w:sz w:val="24"/>
          <w:szCs w:val="24"/>
          <w:highlight w:val="none"/>
          <w14:textFill>
            <w14:solidFill>
              <w14:schemeClr w14:val="tx1"/>
            </w14:solidFill>
          </w14:textFill>
        </w:rPr>
        <w:t>项目的名称：</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u w:val="single"/>
          <w:lang w:eastAsia="zh-CN"/>
          <w14:textFill>
            <w14:solidFill>
              <w14:schemeClr w14:val="tx1"/>
            </w14:solidFill>
          </w14:textFill>
        </w:rPr>
        <w:t>南宁市第四人民医院2026年2万元以下（含2万元）零星维修工程定点施工</w:t>
      </w:r>
      <w:r>
        <w:rPr>
          <w:rFonts w:hint="eastAsia" w:hAnsi="宋体"/>
          <w:bCs/>
          <w:color w:val="000000" w:themeColor="text1"/>
          <w:sz w:val="24"/>
          <w:szCs w:val="24"/>
          <w:highlight w:val="none"/>
          <w:u w:val="single"/>
          <w14:textFill>
            <w14:solidFill>
              <w14:schemeClr w14:val="tx1"/>
            </w14:solidFill>
          </w14:textFill>
        </w:rPr>
        <w:t xml:space="preserve">    </w:t>
      </w:r>
    </w:p>
    <w:p w14:paraId="25B25588">
      <w:pPr>
        <w:pStyle w:val="17"/>
        <w:spacing w:line="360" w:lineRule="auto"/>
        <w:ind w:left="25" w:leftChars="12" w:firstLine="472" w:firstLineChars="197"/>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w:t>
      </w:r>
      <w:r>
        <w:rPr>
          <w:rFonts w:hint="eastAsia" w:hAnsi="宋体"/>
          <w:color w:val="000000" w:themeColor="text1"/>
          <w:sz w:val="24"/>
          <w:szCs w:val="24"/>
          <w:highlight w:val="none"/>
          <w14:textFill>
            <w14:solidFill>
              <w14:schemeClr w14:val="tx1"/>
            </w14:solidFill>
          </w14:textFill>
        </w:rPr>
        <w:t>项目的编号：</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u w:val="single"/>
          <w:lang w:val="en-US" w:eastAsia="zh-CN"/>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37C0242A">
      <w:pPr>
        <w:pStyle w:val="17"/>
        <w:spacing w:line="360" w:lineRule="auto"/>
        <w:ind w:left="25" w:leftChars="12" w:firstLine="472" w:firstLineChars="197"/>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采购人名称：</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u w:val="single"/>
          <w:lang w:eastAsia="zh-CN"/>
          <w14:textFill>
            <w14:solidFill>
              <w14:schemeClr w14:val="tx1"/>
            </w14:solidFill>
          </w14:textFill>
        </w:rPr>
        <w:t>南宁市第四人民医院</w:t>
      </w:r>
      <w:r>
        <w:rPr>
          <w:rFonts w:hint="eastAsia" w:hAnsi="宋体"/>
          <w:bCs/>
          <w:color w:val="000000" w:themeColor="text1"/>
          <w:sz w:val="24"/>
          <w:szCs w:val="24"/>
          <w:highlight w:val="none"/>
          <w:u w:val="single"/>
          <w14:textFill>
            <w14:solidFill>
              <w14:schemeClr w14:val="tx1"/>
            </w14:solidFill>
          </w14:textFill>
        </w:rPr>
        <w:t xml:space="preserve">                </w:t>
      </w:r>
    </w:p>
    <w:p w14:paraId="4405D7E2">
      <w:pPr>
        <w:pStyle w:val="17"/>
        <w:spacing w:line="360" w:lineRule="auto"/>
        <w:ind w:left="25" w:leftChars="12" w:firstLine="472" w:firstLineChars="197"/>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代理机构名称：</w:t>
      </w:r>
      <w:r>
        <w:rPr>
          <w:rFonts w:hint="eastAsia" w:hAnsi="宋体"/>
          <w:bCs/>
          <w:color w:val="000000" w:themeColor="text1"/>
          <w:sz w:val="24"/>
          <w:szCs w:val="24"/>
          <w:highlight w:val="none"/>
          <w:u w:val="single"/>
          <w14:textFill>
            <w14:solidFill>
              <w14:schemeClr w14:val="tx1"/>
            </w14:solidFill>
          </w14:textFill>
        </w:rPr>
        <w:t xml:space="preserve"> </w:t>
      </w:r>
      <w:bookmarkStart w:id="139" w:name="PO_3000001868_PM031_5"/>
      <w:r>
        <w:rPr>
          <w:rFonts w:hint="eastAsia" w:hAnsi="宋体"/>
          <w:bCs/>
          <w:color w:val="000000" w:themeColor="text1"/>
          <w:sz w:val="24"/>
          <w:szCs w:val="24"/>
          <w:highlight w:val="none"/>
          <w:u w:val="single"/>
          <w:lang w:eastAsia="zh-CN"/>
          <w14:textFill>
            <w14:solidFill>
              <w14:schemeClr w14:val="tx1"/>
            </w14:solidFill>
          </w14:textFill>
        </w:rPr>
        <w:t>广西建通工程咨询有限责任公司</w:t>
      </w:r>
      <w:bookmarkEnd w:id="139"/>
      <w:r>
        <w:rPr>
          <w:rFonts w:hint="eastAsia" w:hAnsi="宋体"/>
          <w:bCs/>
          <w:color w:val="000000" w:themeColor="text1"/>
          <w:sz w:val="24"/>
          <w:szCs w:val="24"/>
          <w:highlight w:val="none"/>
          <w:u w:val="single"/>
          <w14:textFill>
            <w14:solidFill>
              <w14:schemeClr w14:val="tx1"/>
            </w14:solidFill>
          </w14:textFill>
        </w:rPr>
        <w:t xml:space="preserve">                </w:t>
      </w:r>
    </w:p>
    <w:p w14:paraId="2DCC0A8B">
      <w:pPr>
        <w:pStyle w:val="17"/>
        <w:spacing w:line="360" w:lineRule="auto"/>
        <w:ind w:left="25" w:leftChars="12" w:firstLine="472" w:firstLineChars="197"/>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lang w:val="en-US" w:eastAsia="zh-CN"/>
          <w14:textFill>
            <w14:solidFill>
              <w14:schemeClr w14:val="tx1"/>
            </w14:solidFill>
          </w14:textFill>
        </w:rPr>
        <w:t>采购</w:t>
      </w:r>
      <w:r>
        <w:rPr>
          <w:rFonts w:hint="eastAsia" w:hAnsi="宋体"/>
          <w:bCs/>
          <w:color w:val="000000" w:themeColor="text1"/>
          <w:sz w:val="24"/>
          <w:szCs w:val="24"/>
          <w:highlight w:val="none"/>
          <w14:textFill>
            <w14:solidFill>
              <w14:schemeClr w14:val="tx1"/>
            </w14:solidFill>
          </w14:textFill>
        </w:rPr>
        <w:t>文件公告：</w:t>
      </w:r>
      <w:r>
        <w:rPr>
          <w:rFonts w:hint="eastAsia" w:hAnsi="宋体"/>
          <w:bCs/>
          <w:color w:val="000000" w:themeColor="text1"/>
          <w:sz w:val="24"/>
          <w:szCs w:val="24"/>
          <w:highlight w:val="none"/>
          <w:u w:val="single"/>
          <w14:textFill>
            <w14:solidFill>
              <w14:schemeClr w14:val="tx1"/>
            </w14:solidFill>
          </w14:textFill>
        </w:rPr>
        <w:t>是/否</w:t>
      </w:r>
      <w:r>
        <w:rPr>
          <w:rFonts w:hint="eastAsia" w:hAnsi="宋体"/>
          <w:bCs/>
          <w:color w:val="000000" w:themeColor="text1"/>
          <w:sz w:val="24"/>
          <w:szCs w:val="24"/>
          <w:highlight w:val="none"/>
          <w14:textFill>
            <w14:solidFill>
              <w14:schemeClr w14:val="tx1"/>
            </w14:solidFill>
          </w14:textFill>
        </w:rPr>
        <w:t>公告期限：</w:t>
      </w:r>
      <w:r>
        <w:rPr>
          <w:rFonts w:hint="eastAsia" w:hAnsi="宋体"/>
          <w:bCs/>
          <w:color w:val="000000" w:themeColor="text1"/>
          <w:sz w:val="24"/>
          <w:szCs w:val="24"/>
          <w:highlight w:val="none"/>
          <w:u w:val="single"/>
          <w14:textFill>
            <w14:solidFill>
              <w14:schemeClr w14:val="tx1"/>
            </w14:solidFill>
          </w14:textFill>
        </w:rPr>
        <w:t xml:space="preserve">                                                       </w:t>
      </w:r>
    </w:p>
    <w:p w14:paraId="27F54E42">
      <w:pPr>
        <w:pStyle w:val="17"/>
        <w:spacing w:line="360" w:lineRule="auto"/>
        <w:ind w:left="25" w:leftChars="12" w:firstLine="472" w:firstLineChars="197"/>
        <w:rPr>
          <w:rFonts w:hint="eastAsia" w:hAnsi="宋体"/>
          <w:b/>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采购结果公告：</w:t>
      </w:r>
      <w:r>
        <w:rPr>
          <w:rFonts w:hint="eastAsia" w:hAnsi="宋体"/>
          <w:bCs/>
          <w:color w:val="000000" w:themeColor="text1"/>
          <w:sz w:val="24"/>
          <w:szCs w:val="24"/>
          <w:highlight w:val="none"/>
          <w:u w:val="single"/>
          <w14:textFill>
            <w14:solidFill>
              <w14:schemeClr w14:val="tx1"/>
            </w14:solidFill>
          </w14:textFill>
        </w:rPr>
        <w:t>是/否</w:t>
      </w:r>
      <w:r>
        <w:rPr>
          <w:rFonts w:hint="eastAsia" w:hAnsi="宋体"/>
          <w:bCs/>
          <w:color w:val="000000" w:themeColor="text1"/>
          <w:sz w:val="24"/>
          <w:szCs w:val="24"/>
          <w:highlight w:val="none"/>
          <w14:textFill>
            <w14:solidFill>
              <w14:schemeClr w14:val="tx1"/>
            </w14:solidFill>
          </w14:textFill>
        </w:rPr>
        <w:t>公告期限：</w:t>
      </w:r>
      <w:r>
        <w:rPr>
          <w:rFonts w:hint="eastAsia" w:hAnsi="宋体"/>
          <w:bCs/>
          <w:color w:val="000000" w:themeColor="text1"/>
          <w:sz w:val="24"/>
          <w:szCs w:val="24"/>
          <w:highlight w:val="none"/>
          <w:u w:val="single"/>
          <w14:textFill>
            <w14:solidFill>
              <w14:schemeClr w14:val="tx1"/>
            </w14:solidFill>
          </w14:textFill>
        </w:rPr>
        <w:t xml:space="preserve">                                                       </w:t>
      </w:r>
    </w:p>
    <w:p w14:paraId="65E4C47A">
      <w:pPr>
        <w:pStyle w:val="17"/>
        <w:spacing w:line="360" w:lineRule="auto"/>
        <w:ind w:left="25" w:leftChars="12" w:firstLine="472" w:firstLineChars="196"/>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三、质疑基本情况</w:t>
      </w:r>
    </w:p>
    <w:p w14:paraId="12074116">
      <w:pPr>
        <w:pStyle w:val="17"/>
        <w:spacing w:line="360" w:lineRule="auto"/>
        <w:ind w:firstLine="480" w:firstLineChars="200"/>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投诉人于</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年</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月</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日，向</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提出质疑，质疑事项为：</w:t>
      </w:r>
    </w:p>
    <w:p w14:paraId="397A7B29">
      <w:pPr>
        <w:pStyle w:val="17"/>
        <w:spacing w:line="360" w:lineRule="auto"/>
        <w:ind w:firstLine="241"/>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65972E3A">
      <w:pPr>
        <w:pStyle w:val="17"/>
        <w:spacing w:line="360" w:lineRule="auto"/>
        <w:ind w:firstLine="241"/>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74758D73">
      <w:pPr>
        <w:pStyle w:val="17"/>
        <w:spacing w:line="360" w:lineRule="auto"/>
        <w:ind w:firstLine="480" w:firstLineChars="200"/>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u w:val="single"/>
          <w14:textFill>
            <w14:solidFill>
              <w14:schemeClr w14:val="tx1"/>
            </w14:solidFill>
          </w14:textFill>
        </w:rPr>
        <w:t>采购人/代理机构</w:t>
      </w:r>
      <w:r>
        <w:rPr>
          <w:rFonts w:hint="eastAsia" w:hAnsi="宋体"/>
          <w:bCs/>
          <w:color w:val="000000" w:themeColor="text1"/>
          <w:sz w:val="24"/>
          <w:szCs w:val="24"/>
          <w:highlight w:val="none"/>
          <w14:textFill>
            <w14:solidFill>
              <w14:schemeClr w14:val="tx1"/>
            </w14:solidFill>
          </w14:textFill>
        </w:rPr>
        <w:t>于</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年</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月</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日，</w:t>
      </w:r>
      <w:r>
        <w:rPr>
          <w:rFonts w:hint="eastAsia" w:hAnsi="宋体"/>
          <w:bCs/>
          <w:color w:val="000000" w:themeColor="text1"/>
          <w:sz w:val="24"/>
          <w:szCs w:val="24"/>
          <w:highlight w:val="none"/>
          <w14:textFill>
            <w14:solidFill>
              <w14:schemeClr w14:val="tx1"/>
            </w14:solidFill>
          </w14:textFill>
        </w:rPr>
        <w:t xml:space="preserve">就质疑事项作出了答复/没有在法定期限内作出答复。                                                                                             </w:t>
      </w:r>
    </w:p>
    <w:p w14:paraId="1B19347A">
      <w:pPr>
        <w:pStyle w:val="17"/>
        <w:spacing w:line="360" w:lineRule="auto"/>
        <w:ind w:left="25" w:leftChars="12" w:firstLine="472" w:firstLineChars="196"/>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四、投诉事项具体内容</w:t>
      </w:r>
    </w:p>
    <w:p w14:paraId="56ED7F14">
      <w:pPr>
        <w:pStyle w:val="17"/>
        <w:spacing w:line="360" w:lineRule="auto"/>
        <w:ind w:left="25" w:leftChars="12" w:firstLine="472" w:firstLineChars="197"/>
        <w:rPr>
          <w:rFonts w:hint="eastAsia"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投诉事项1：</w:t>
      </w:r>
      <w:r>
        <w:rPr>
          <w:rFonts w:hint="eastAsia" w:hAnsi="宋体"/>
          <w:bCs/>
          <w:color w:val="000000" w:themeColor="text1"/>
          <w:sz w:val="24"/>
          <w:szCs w:val="24"/>
          <w:highlight w:val="none"/>
          <w:u w:val="single"/>
          <w14:textFill>
            <w14:solidFill>
              <w14:schemeClr w14:val="tx1"/>
            </w14:solidFill>
          </w14:textFill>
        </w:rPr>
        <w:t xml:space="preserve">                                                                           </w:t>
      </w:r>
    </w:p>
    <w:p w14:paraId="116A23EE">
      <w:pPr>
        <w:pStyle w:val="17"/>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事实依据：</w:t>
      </w:r>
      <w:r>
        <w:rPr>
          <w:rFonts w:hint="eastAsia" w:hAnsi="宋体"/>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1994B6F8">
      <w:pPr>
        <w:pStyle w:val="17"/>
        <w:spacing w:line="360" w:lineRule="auto"/>
        <w:ind w:left="25" w:leftChars="12" w:firstLine="472" w:firstLineChars="197"/>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u w:val="single"/>
          <w14:textFill>
            <w14:solidFill>
              <w14:schemeClr w14:val="tx1"/>
            </w14:solidFill>
          </w14:textFill>
        </w:rPr>
        <w:t xml:space="preserve">                                                                                        </w:t>
      </w:r>
    </w:p>
    <w:p w14:paraId="60E8354D">
      <w:pPr>
        <w:pStyle w:val="17"/>
        <w:spacing w:line="360" w:lineRule="auto"/>
        <w:ind w:firstLine="480" w:firstLineChars="200"/>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法律依据：</w:t>
      </w:r>
      <w:r>
        <w:rPr>
          <w:rFonts w:hint="eastAsia" w:hAnsi="宋体"/>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568752FB">
      <w:pPr>
        <w:pStyle w:val="17"/>
        <w:spacing w:line="360" w:lineRule="auto"/>
        <w:ind w:left="25" w:leftChars="12" w:firstLine="352" w:firstLineChars="147"/>
        <w:rPr>
          <w:rFonts w:hint="eastAsia"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11AAD2CB">
      <w:pPr>
        <w:pStyle w:val="17"/>
        <w:spacing w:line="360" w:lineRule="auto"/>
        <w:ind w:left="25" w:leftChars="12" w:firstLine="472" w:firstLineChars="197"/>
        <w:rPr>
          <w:rFonts w:hint="eastAsia" w:hAnsi="宋体"/>
          <w:bCs/>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投诉事项2  </w:t>
      </w:r>
      <w:r>
        <w:rPr>
          <w:rFonts w:hint="eastAsia" w:hAnsi="宋体"/>
          <w:bCs/>
          <w:color w:val="000000" w:themeColor="text1"/>
          <w:sz w:val="24"/>
          <w:szCs w:val="24"/>
          <w:highlight w:val="none"/>
          <w14:textFill>
            <w14:solidFill>
              <w14:schemeClr w14:val="tx1"/>
            </w14:solidFill>
          </w14:textFill>
        </w:rPr>
        <w:t xml:space="preserve">   </w:t>
      </w:r>
    </w:p>
    <w:p w14:paraId="2FE8E2FF">
      <w:pPr>
        <w:pStyle w:val="17"/>
        <w:spacing w:line="360" w:lineRule="auto"/>
        <w:ind w:left="25" w:leftChars="12" w:firstLine="472" w:firstLineChars="197"/>
        <w:rPr>
          <w:rFonts w:hint="eastAsia"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w:t>
      </w:r>
    </w:p>
    <w:p w14:paraId="38CEE093">
      <w:pPr>
        <w:pStyle w:val="17"/>
        <w:spacing w:line="360" w:lineRule="auto"/>
        <w:ind w:left="25" w:leftChars="12" w:firstLine="472" w:firstLineChars="196"/>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五、与投诉事项相关的投诉请求：</w:t>
      </w:r>
    </w:p>
    <w:p w14:paraId="4E7ECDB5">
      <w:pPr>
        <w:pStyle w:val="17"/>
        <w:spacing w:line="360" w:lineRule="auto"/>
        <w:ind w:left="25" w:leftChars="12" w:firstLine="472" w:firstLineChars="197"/>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请求：</w:t>
      </w:r>
      <w:r>
        <w:rPr>
          <w:rFonts w:hint="eastAsia" w:hAnsi="宋体"/>
          <w:bCs/>
          <w:color w:val="000000" w:themeColor="text1"/>
          <w:sz w:val="24"/>
          <w:szCs w:val="24"/>
          <w:highlight w:val="none"/>
          <w:u w:val="single"/>
          <w14:textFill>
            <w14:solidFill>
              <w14:schemeClr w14:val="tx1"/>
            </w14:solidFill>
          </w14:textFill>
        </w:rPr>
        <w:t xml:space="preserve">                                                                                 </w:t>
      </w:r>
    </w:p>
    <w:p w14:paraId="48B1EB2C">
      <w:pPr>
        <w:pStyle w:val="17"/>
        <w:spacing w:line="360" w:lineRule="auto"/>
        <w:ind w:left="25" w:leftChars="12" w:firstLine="352" w:firstLineChars="147"/>
        <w:rPr>
          <w:rFonts w:hint="eastAsia" w:hAnsi="宋体"/>
          <w:color w:val="000000" w:themeColor="text1"/>
          <w:sz w:val="24"/>
          <w:szCs w:val="24"/>
          <w:highlight w:val="none"/>
          <w14:textFill>
            <w14:solidFill>
              <w14:schemeClr w14:val="tx1"/>
            </w14:solidFill>
          </w14:textFill>
        </w:rPr>
      </w:pPr>
    </w:p>
    <w:p w14:paraId="16179BA1">
      <w:pPr>
        <w:pStyle w:val="17"/>
        <w:spacing w:line="360" w:lineRule="auto"/>
        <w:ind w:left="25" w:leftChars="12" w:firstLine="472" w:firstLineChars="197"/>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签字（签章）：                                       公章：</w:t>
      </w:r>
    </w:p>
    <w:p w14:paraId="502AFDF8">
      <w:pPr>
        <w:pStyle w:val="17"/>
        <w:spacing w:line="360" w:lineRule="auto"/>
        <w:ind w:left="25" w:leftChars="12" w:firstLine="352" w:firstLineChars="147"/>
        <w:rPr>
          <w:rFonts w:hint="eastAsia" w:hAnsi="宋体"/>
          <w:color w:val="000000" w:themeColor="text1"/>
          <w:sz w:val="24"/>
          <w:szCs w:val="24"/>
          <w:highlight w:val="none"/>
          <w14:textFill>
            <w14:solidFill>
              <w14:schemeClr w14:val="tx1"/>
            </w14:solidFill>
          </w14:textFill>
        </w:rPr>
      </w:pPr>
    </w:p>
    <w:p w14:paraId="2126B999">
      <w:pPr>
        <w:pStyle w:val="17"/>
        <w:spacing w:line="360" w:lineRule="auto"/>
        <w:ind w:left="25" w:leftChars="12" w:firstLine="472" w:firstLineChars="197"/>
        <w:rPr>
          <w:rFonts w:hint="eastAsia"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p>
    <w:p w14:paraId="2A8731B1">
      <w:pPr>
        <w:pStyle w:val="17"/>
        <w:spacing w:line="360" w:lineRule="auto"/>
        <w:ind w:left="25" w:leftChars="12" w:firstLine="472" w:firstLineChars="197"/>
        <w:rPr>
          <w:rFonts w:hint="eastAsia"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 xml:space="preserve">                                                                                 </w:t>
      </w:r>
    </w:p>
    <w:p w14:paraId="651A6CAD">
      <w:pPr>
        <w:pStyle w:val="17"/>
        <w:snapToGrid w:val="0"/>
        <w:spacing w:line="360" w:lineRule="auto"/>
        <w:rPr>
          <w:rFonts w:hint="eastAsia" w:hAnsi="宋体"/>
          <w:b/>
          <w:color w:val="000000" w:themeColor="text1"/>
          <w:sz w:val="24"/>
          <w:szCs w:val="24"/>
          <w:highlight w:val="none"/>
          <w14:textFill>
            <w14:solidFill>
              <w14:schemeClr w14:val="tx1"/>
            </w14:solidFill>
          </w14:textFill>
        </w:rPr>
      </w:pPr>
    </w:p>
    <w:p w14:paraId="048CC18A">
      <w:pPr>
        <w:pStyle w:val="17"/>
        <w:snapToGrid w:val="0"/>
        <w:spacing w:line="360" w:lineRule="auto"/>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说明：</w:t>
      </w:r>
    </w:p>
    <w:p w14:paraId="40284DCA">
      <w:pPr>
        <w:pStyle w:val="17"/>
        <w:spacing w:line="360" w:lineRule="auto"/>
        <w:ind w:left="25" w:leftChars="12" w:firstLine="354" w:firstLineChars="147"/>
        <w:rPr>
          <w:rFonts w:hint="eastAsia" w:hAnsi="宋体"/>
          <w:b/>
          <w:bCs/>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b/>
          <w:bCs/>
          <w:color w:val="000000" w:themeColor="text1"/>
          <w:sz w:val="24"/>
          <w:szCs w:val="24"/>
          <w:highlight w:val="none"/>
          <w14:textFill>
            <w14:solidFill>
              <w14:schemeClr w14:val="tx1"/>
            </w14:solidFill>
          </w14:textFill>
        </w:rPr>
        <w:t>。</w:t>
      </w:r>
    </w:p>
    <w:p w14:paraId="39FE2254">
      <w:pPr>
        <w:pStyle w:val="17"/>
        <w:spacing w:line="360" w:lineRule="auto"/>
        <w:ind w:left="25" w:leftChars="12" w:firstLine="354" w:firstLineChars="147"/>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6E01E92">
      <w:pPr>
        <w:pStyle w:val="17"/>
        <w:spacing w:line="360" w:lineRule="auto"/>
        <w:ind w:left="25" w:leftChars="12" w:firstLine="354" w:firstLineChars="147"/>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3.投诉书应简要列明质疑事项，质疑函、质疑答复等作为附件材料提供。</w:t>
      </w:r>
    </w:p>
    <w:p w14:paraId="625B82BC">
      <w:pPr>
        <w:pStyle w:val="17"/>
        <w:spacing w:line="360" w:lineRule="auto"/>
        <w:ind w:left="25" w:leftChars="12" w:firstLine="354" w:firstLineChars="147"/>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4.投诉书的投诉事项应具体、明确，并有必要的事实依据和法律依据。</w:t>
      </w:r>
    </w:p>
    <w:p w14:paraId="297A6F2D">
      <w:pPr>
        <w:pStyle w:val="17"/>
        <w:spacing w:line="360" w:lineRule="auto"/>
        <w:ind w:left="25" w:leftChars="12" w:firstLine="354" w:firstLineChars="147"/>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5.投诉书的投诉请求应与投诉事项相关。</w:t>
      </w:r>
    </w:p>
    <w:p w14:paraId="0EE7557F">
      <w:pPr>
        <w:pStyle w:val="17"/>
        <w:spacing w:line="360" w:lineRule="auto"/>
        <w:ind w:left="25" w:leftChars="12" w:firstLine="354" w:firstLineChars="147"/>
        <w:rPr>
          <w:rFonts w:hint="eastAsia"/>
          <w:color w:val="000000" w:themeColor="text1"/>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6.投诉人为法人或者其他组织的，投诉书应由法定代表人、主要负责人，或者其授权代表签字或者盖章，并加盖公章。</w:t>
      </w:r>
    </w:p>
    <w:sectPr>
      <w:footerReference r:id="rId8" w:type="first"/>
      <w:footerReference r:id="rId7" w:type="default"/>
      <w:pgSz w:w="11910" w:h="16840"/>
      <w:pgMar w:top="1340" w:right="1500" w:bottom="280" w:left="168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7F83EE8-E549-4FFD-BFD2-77AF35A16F0F}"/>
  </w:font>
  <w:font w:name="Courier New">
    <w:panose1 w:val="02070309020205020404"/>
    <w:charset w:val="01"/>
    <w:family w:val="modern"/>
    <w:pitch w:val="default"/>
    <w:sig w:usb0="E0002EFF" w:usb1="C0007843" w:usb2="00000009" w:usb3="00000000" w:csb0="400001FF" w:csb1="FFFF0000"/>
    <w:embedRegular r:id="rId2" w:fontKey="{5AECDC58-D58F-478C-99AA-28B336E77AA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3" w:fontKey="{6B2F17CF-3745-4170-BAAE-34C65A01F17B}"/>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4D6932F5-F062-4DE3-BE9F-BA6E5643ACBC}"/>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5" w:fontKey="{7FB8C37F-1EC0-4ACC-92A2-D8B1BAA8FF8F}"/>
  </w:font>
  <w:font w:name="方正小标宋简体">
    <w:panose1 w:val="02000000000000000000"/>
    <w:charset w:val="86"/>
    <w:family w:val="script"/>
    <w:pitch w:val="default"/>
    <w:sig w:usb0="00000001" w:usb1="08000000" w:usb2="00000000" w:usb3="00000000" w:csb0="00040000" w:csb1="00000000"/>
    <w:embedRegular r:id="rId6" w:fontKey="{D0BD1B17-A359-429E-A536-00AFFEB232C0}"/>
  </w:font>
  <w:font w:name="华文新魏">
    <w:panose1 w:val="02010800040101010101"/>
    <w:charset w:val="86"/>
    <w:family w:val="auto"/>
    <w:pitch w:val="default"/>
    <w:sig w:usb0="00000001" w:usb1="080F0000" w:usb2="00000000" w:usb3="00000000" w:csb0="00040000" w:csb1="00000000"/>
    <w:embedRegular r:id="rId7" w:fontKey="{80D8E0FB-9618-494B-B43E-01BE825B50E0}"/>
  </w:font>
  <w:font w:name="Segoe UI">
    <w:panose1 w:val="020B0502040204020203"/>
    <w:charset w:val="00"/>
    <w:family w:val="auto"/>
    <w:pitch w:val="default"/>
    <w:sig w:usb0="E4002EFF" w:usb1="C000E47F" w:usb2="00000009" w:usb3="00000000" w:csb0="200001FF" w:csb1="00000000"/>
    <w:embedRegular r:id="rId8" w:fontKey="{8ABDB36E-3FF5-4146-BD4A-5D3329AE163A}"/>
  </w:font>
  <w:font w:name="Arial Unicode MS">
    <w:panose1 w:val="020B0604020202020204"/>
    <w:charset w:val="86"/>
    <w:family w:val="swiss"/>
    <w:pitch w:val="default"/>
    <w:sig w:usb0="FFFFFFFF" w:usb1="E9FFFFFF" w:usb2="0000003F" w:usb3="00000000" w:csb0="603F01FF" w:csb1="FFFF0000"/>
    <w:embedRegular r:id="rId9" w:fontKey="{3429687A-543A-4C15-ACBF-53543D13CAF3}"/>
  </w:font>
  <w:font w:name="微软雅黑">
    <w:panose1 w:val="020B0503020204020204"/>
    <w:charset w:val="86"/>
    <w:family w:val="swiss"/>
    <w:pitch w:val="default"/>
    <w:sig w:usb0="80000287" w:usb1="2ACF3C50" w:usb2="00000016" w:usb3="00000000" w:csb0="0004001F" w:csb1="00000000"/>
    <w:embedRegular r:id="rId10" w:fontKey="{31AFA1FA-D174-4414-B82D-4F351A01D594}"/>
  </w:font>
  <w:font w:name="Helvetica">
    <w:altName w:val="Arial"/>
    <w:panose1 w:val="020B0604020202020204"/>
    <w:charset w:val="00"/>
    <w:family w:val="swiss"/>
    <w:pitch w:val="default"/>
    <w:sig w:usb0="00000000" w:usb1="00000000" w:usb2="00000009" w:usb3="00000000" w:csb0="000001FF" w:csb1="00000000"/>
    <w:embedRegular r:id="rId11" w:fontKey="{AFC5D435-0999-471A-B453-E7A56C01DFA0}"/>
  </w:font>
  <w:font w:name="隶书">
    <w:panose1 w:val="02010509060101010101"/>
    <w:charset w:val="86"/>
    <w:family w:val="modern"/>
    <w:pitch w:val="default"/>
    <w:sig w:usb0="00000001" w:usb1="080E0000" w:usb2="00000000" w:usb3="00000000" w:csb0="00040000" w:csb1="00000000"/>
    <w:embedRegular r:id="rId12" w:fontKey="{A2C1094A-3A38-4F6D-A9EE-53592C8D001A}"/>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62F7C">
    <w:pPr>
      <w:pStyle w:val="2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DC70AB">
                          <w:pPr>
                            <w:pStyle w:val="20"/>
                          </w:pPr>
                          <w:r>
                            <w:fldChar w:fldCharType="begin"/>
                          </w:r>
                          <w:r>
                            <w:instrText xml:space="preserve"> PAGE  \* MERGEFORMAT </w:instrText>
                          </w:r>
                          <w:r>
                            <w:fldChar w:fldCharType="separate"/>
                          </w:r>
                          <w:r>
                            <w:t>0</w:t>
                          </w:r>
                          <w:r>
                            <w:fldChar w:fldCharType="end"/>
                          </w:r>
                        </w:p>
                      </w:txbxContent>
                    </wps:txbx>
                    <wps:bodyPr vert="horz" wrap="none" lIns="0" tIns="0" rIns="0" bIns="0" anchor="t" anchorCtr="0" upright="0">
                      <a:spAutoFit/>
                    </wps:bodyPr>
                  </wps:wsp>
                </a:graphicData>
              </a:graphic>
            </wp:anchor>
          </w:drawing>
        </mc:Choice>
        <mc:Fallback>
          <w:pict>
            <v:shape id="文本框 512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AwWum4QEAAMEDAAAOAAAA&#10;AAAAAAEAIAAAAB4BAABkcnMvZTJvRG9jLnhtbFBLBQYAAAAABgAGAFkBAABxBQAAAAA=&#10;">
              <v:fill on="f" focussize="0,0"/>
              <v:stroke on="f"/>
              <v:imagedata o:title=""/>
              <o:lock v:ext="edit" aspectratio="f"/>
              <v:textbox inset="0mm,0mm,0mm,0mm" style="mso-fit-shape-to-text:t;">
                <w:txbxContent>
                  <w:p w14:paraId="45DC70AB">
                    <w:pPr>
                      <w:pStyle w:val="20"/>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5CB86">
    <w:pPr>
      <w:spacing w:line="192" w:lineRule="auto"/>
      <w:ind w:left="4246"/>
      <w:rPr>
        <w:rFonts w:ascii="宋体" w:hAnsi="宋体" w:cs="宋体"/>
        <w:sz w:val="17"/>
        <w:szCs w:val="17"/>
      </w:rPr>
    </w:pPr>
    <w:r>
      <w:rPr>
        <w:sz w:val="17"/>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5126"/>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0A4FE07B">
                          <w:pPr>
                            <w:pStyle w:val="20"/>
                          </w:pPr>
                          <w:r>
                            <w:fldChar w:fldCharType="begin"/>
                          </w:r>
                          <w:r>
                            <w:instrText xml:space="preserve"> PAGE  \* MERGEFORMAT </w:instrText>
                          </w:r>
                          <w:r>
                            <w:fldChar w:fldCharType="separate"/>
                          </w:r>
                          <w:r>
                            <w:t>65</w:t>
                          </w:r>
                          <w:r>
                            <w:fldChar w:fldCharType="end"/>
                          </w:r>
                        </w:p>
                      </w:txbxContent>
                    </wps:txbx>
                    <wps:bodyPr wrap="none" lIns="0" tIns="0" rIns="0" bIns="0" upright="0">
                      <a:spAutoFit/>
                    </wps:bodyPr>
                  </wps:wsp>
                </a:graphicData>
              </a:graphic>
            </wp:anchor>
          </w:drawing>
        </mc:Choice>
        <mc:Fallback>
          <w:pict>
            <v:shape id="文本框 5126"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D5X5J0AAAAAMBAAAPAAAAAAAAAAEAIAAAACIAAABkcnMvZG93&#10;bnJldi54bWxQSwECFAAUAAAACACHTuJAhgV1FM8BAACaAwAADgAAAAAAAAABACAAAAAfAQAAZHJz&#10;L2Uyb0RvYy54bWxQSwUGAAAAAAYABgBZAQAAYAUAAAAA&#10;">
              <v:fill on="f" focussize="0,0"/>
              <v:stroke on="f"/>
              <v:imagedata o:title=""/>
              <o:lock v:ext="edit" aspectratio="f"/>
              <v:textbox inset="0mm,0mm,0mm,0mm" style="mso-fit-shape-to-text:t;">
                <w:txbxContent>
                  <w:p w14:paraId="0A4FE07B">
                    <w:pPr>
                      <w:pStyle w:val="20"/>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038A9">
    <w:pPr>
      <w:pStyle w:val="2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12C7E76">
                          <w:pPr>
                            <w:pStyle w:val="20"/>
                            <w:jc w:val="center"/>
                          </w:pPr>
                          <w:r>
                            <w:fldChar w:fldCharType="begin"/>
                          </w:r>
                          <w:r>
                            <w:instrText xml:space="preserve"> PAGE  \* MERGEFORMAT </w:instrText>
                          </w:r>
                          <w:r>
                            <w:fldChar w:fldCharType="separate"/>
                          </w:r>
                          <w:r>
                            <w:t>90</w:t>
                          </w:r>
                          <w:r>
                            <w:fldChar w:fldCharType="end"/>
                          </w:r>
                        </w:p>
                      </w:txbxContent>
                    </wps:txbx>
                    <wps:bodyPr vert="horz" wrap="none" lIns="0" tIns="0" rIns="0" bIns="0" anchor="t" anchorCtr="0" upright="0">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IQK65XgAQAAwQMAAA4AAAAA&#10;AAAAAQAgAAAAHgEAAGRycy9lMm9Eb2MueG1sUEsFBgAAAAAGAAYAWQEAAHAFAAAAAA==&#10;">
              <v:fill on="f" focussize="0,0"/>
              <v:stroke on="f"/>
              <v:imagedata o:title=""/>
              <o:lock v:ext="edit" aspectratio="f"/>
              <v:textbox inset="0mm,0mm,0mm,0mm" style="mso-fit-shape-to-text:t;">
                <w:txbxContent>
                  <w:p w14:paraId="112C7E76">
                    <w:pPr>
                      <w:pStyle w:val="20"/>
                      <w:jc w:val="center"/>
                    </w:pPr>
                    <w:r>
                      <w:fldChar w:fldCharType="begin"/>
                    </w:r>
                    <w:r>
                      <w:instrText xml:space="preserve"> PAGE  \* MERGEFORMAT </w:instrText>
                    </w:r>
                    <w:r>
                      <w:fldChar w:fldCharType="separate"/>
                    </w:r>
                    <w:r>
                      <w:t>90</w:t>
                    </w:r>
                    <w:r>
                      <w:fldChar w:fldCharType="end"/>
                    </w:r>
                  </w:p>
                </w:txbxContent>
              </v:textbox>
            </v:shape>
          </w:pict>
        </mc:Fallback>
      </mc:AlternateContent>
    </w:r>
  </w:p>
  <w:p w14:paraId="221F751B">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D026B">
    <w:pPr>
      <w:pStyle w:val="2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2222A33">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eBhwNzAEAAJwDAAAOAAAAAAAAAAEAIAAAAB4BAABkcnMvZTJv&#10;RG9jLnhtbFBLBQYAAAAABgAGAFkBAABcBQAAAAA=&#10;">
              <v:fill on="f" focussize="0,0"/>
              <v:stroke on="f"/>
              <v:imagedata o:title=""/>
              <o:lock v:ext="edit" aspectratio="f"/>
              <v:textbox inset="0mm,0mm,0mm,0mm" style="mso-fit-shape-to-text:t;">
                <w:txbxContent>
                  <w:p w14:paraId="52222A33">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6E546">
    <w:pPr>
      <w:pStyle w:val="21"/>
    </w:pPr>
    <w:r>
      <w:rPr>
        <w:rFonts w:hint="eastAsia"/>
      </w:rPr>
      <w:t>南宁市政府采购竞争性磋商采购文件（项目编号：</w:t>
    </w:r>
    <w:r>
      <w:rPr>
        <w:rFonts w:hint="eastAsia" w:ascii="宋体" w:hAnsi="宋体" w:eastAsia="宋体" w:cs="宋体"/>
      </w:rPr>
      <w:t>NNZC2026-C2-990722-GXJT</w:t>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BDE79">
    <w:pPr>
      <w:pStyle w:val="21"/>
      <w:pBdr>
        <w:bottom w:val="single" w:color="auto" w:sz="4" w:space="1"/>
      </w:pBdr>
      <w:rPr>
        <w:rFonts w:hint="eastAsia" w:ascii="仿宋" w:hAnsi="仿宋" w:eastAsia="仿宋" w:cs="仿宋"/>
      </w:rPr>
    </w:pPr>
    <w:r>
      <w:rPr>
        <w:rFonts w:hint="eastAsia"/>
        <w:u w:val="none"/>
      </w:rPr>
      <w:t>南宁市政府采购竞争性磋商采购文件（项目编号：</w:t>
    </w:r>
    <w:r>
      <w:rPr>
        <w:rFonts w:hint="eastAsia" w:ascii="宋体" w:hAnsi="宋体" w:eastAsia="宋体" w:cs="宋体"/>
        <w:u w:val="none"/>
      </w:rPr>
      <w:t>NNZC2026-C2-990722-GXJT</w:t>
    </w:r>
    <w:r>
      <w:rPr>
        <w:rFonts w:hint="eastAsia"/>
        <w:u w:val="none"/>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4C3BA4"/>
    <w:multiLevelType w:val="multilevel"/>
    <w:tmpl w:val="5A4C3BA4"/>
    <w:lvl w:ilvl="0" w:tentative="0">
      <w:start w:val="2"/>
      <w:numFmt w:val="chineseCounting"/>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3,4,5,6,7"/>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2MzJhZDllMzY3MzFiYjIzZTcxZjlhYjM0M2NmMzMifQ=="/>
  </w:docVars>
  <w:rsids>
    <w:rsidRoot w:val="00172A27"/>
    <w:rsid w:val="00000672"/>
    <w:rsid w:val="00001013"/>
    <w:rsid w:val="00001799"/>
    <w:rsid w:val="00001AF2"/>
    <w:rsid w:val="00001ECA"/>
    <w:rsid w:val="00002D29"/>
    <w:rsid w:val="00003B93"/>
    <w:rsid w:val="0000474D"/>
    <w:rsid w:val="00005FDF"/>
    <w:rsid w:val="000070B3"/>
    <w:rsid w:val="000076B8"/>
    <w:rsid w:val="0001047A"/>
    <w:rsid w:val="000109DC"/>
    <w:rsid w:val="00010D39"/>
    <w:rsid w:val="0001172C"/>
    <w:rsid w:val="00011A4D"/>
    <w:rsid w:val="00011BC9"/>
    <w:rsid w:val="00012854"/>
    <w:rsid w:val="00012EA6"/>
    <w:rsid w:val="00013359"/>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4463"/>
    <w:rsid w:val="00025461"/>
    <w:rsid w:val="00025636"/>
    <w:rsid w:val="00025E36"/>
    <w:rsid w:val="00026855"/>
    <w:rsid w:val="00026886"/>
    <w:rsid w:val="0002785D"/>
    <w:rsid w:val="000329E0"/>
    <w:rsid w:val="000352E9"/>
    <w:rsid w:val="00035494"/>
    <w:rsid w:val="00036125"/>
    <w:rsid w:val="00036A07"/>
    <w:rsid w:val="0003780B"/>
    <w:rsid w:val="00040571"/>
    <w:rsid w:val="00040973"/>
    <w:rsid w:val="0004156E"/>
    <w:rsid w:val="00041713"/>
    <w:rsid w:val="0004440C"/>
    <w:rsid w:val="00046B5E"/>
    <w:rsid w:val="000470CB"/>
    <w:rsid w:val="000509D9"/>
    <w:rsid w:val="00051ACB"/>
    <w:rsid w:val="000533E7"/>
    <w:rsid w:val="00055D41"/>
    <w:rsid w:val="00057CD6"/>
    <w:rsid w:val="00060DCE"/>
    <w:rsid w:val="000610E3"/>
    <w:rsid w:val="000614F3"/>
    <w:rsid w:val="000623B4"/>
    <w:rsid w:val="00062405"/>
    <w:rsid w:val="000634A7"/>
    <w:rsid w:val="00063B0B"/>
    <w:rsid w:val="00063F81"/>
    <w:rsid w:val="00064847"/>
    <w:rsid w:val="00065E08"/>
    <w:rsid w:val="000673E2"/>
    <w:rsid w:val="0007063F"/>
    <w:rsid w:val="000707FD"/>
    <w:rsid w:val="00070949"/>
    <w:rsid w:val="000711E4"/>
    <w:rsid w:val="000724D9"/>
    <w:rsid w:val="000726CC"/>
    <w:rsid w:val="00072AED"/>
    <w:rsid w:val="00073F47"/>
    <w:rsid w:val="0007492F"/>
    <w:rsid w:val="00074ED8"/>
    <w:rsid w:val="00075B7E"/>
    <w:rsid w:val="00077ACA"/>
    <w:rsid w:val="00077C70"/>
    <w:rsid w:val="000813B5"/>
    <w:rsid w:val="00081BA3"/>
    <w:rsid w:val="00081D2E"/>
    <w:rsid w:val="00081F89"/>
    <w:rsid w:val="00082619"/>
    <w:rsid w:val="00082D02"/>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7183"/>
    <w:rsid w:val="000972CB"/>
    <w:rsid w:val="00097608"/>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2273"/>
    <w:rsid w:val="000B2585"/>
    <w:rsid w:val="000B2BC6"/>
    <w:rsid w:val="000B2D03"/>
    <w:rsid w:val="000B3815"/>
    <w:rsid w:val="000B3C7B"/>
    <w:rsid w:val="000B3ED8"/>
    <w:rsid w:val="000B4321"/>
    <w:rsid w:val="000B6A6B"/>
    <w:rsid w:val="000B6C95"/>
    <w:rsid w:val="000B79FC"/>
    <w:rsid w:val="000B7BD1"/>
    <w:rsid w:val="000C02B1"/>
    <w:rsid w:val="000C1679"/>
    <w:rsid w:val="000C1EE3"/>
    <w:rsid w:val="000C3AE7"/>
    <w:rsid w:val="000C3CC9"/>
    <w:rsid w:val="000C6DE4"/>
    <w:rsid w:val="000C7202"/>
    <w:rsid w:val="000D0A89"/>
    <w:rsid w:val="000D1389"/>
    <w:rsid w:val="000D1798"/>
    <w:rsid w:val="000D2626"/>
    <w:rsid w:val="000D291C"/>
    <w:rsid w:val="000D3FB6"/>
    <w:rsid w:val="000D411D"/>
    <w:rsid w:val="000D4589"/>
    <w:rsid w:val="000D4809"/>
    <w:rsid w:val="000D73DD"/>
    <w:rsid w:val="000E1C51"/>
    <w:rsid w:val="000E28AB"/>
    <w:rsid w:val="000E2E3E"/>
    <w:rsid w:val="000E3583"/>
    <w:rsid w:val="000E3AF0"/>
    <w:rsid w:val="000E48BD"/>
    <w:rsid w:val="000E4E04"/>
    <w:rsid w:val="000E693B"/>
    <w:rsid w:val="000E6EC9"/>
    <w:rsid w:val="000E70B4"/>
    <w:rsid w:val="000E7B62"/>
    <w:rsid w:val="000F0E1E"/>
    <w:rsid w:val="000F1A1B"/>
    <w:rsid w:val="000F2A95"/>
    <w:rsid w:val="000F3281"/>
    <w:rsid w:val="000F32FD"/>
    <w:rsid w:val="000F3733"/>
    <w:rsid w:val="000F5F8B"/>
    <w:rsid w:val="000F6153"/>
    <w:rsid w:val="000F63C8"/>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2768"/>
    <w:rsid w:val="00113678"/>
    <w:rsid w:val="00113C3E"/>
    <w:rsid w:val="00115E11"/>
    <w:rsid w:val="00115EEE"/>
    <w:rsid w:val="00115F56"/>
    <w:rsid w:val="00116CA9"/>
    <w:rsid w:val="00116F38"/>
    <w:rsid w:val="001170A4"/>
    <w:rsid w:val="00117AE7"/>
    <w:rsid w:val="00117CBD"/>
    <w:rsid w:val="0012006A"/>
    <w:rsid w:val="00121979"/>
    <w:rsid w:val="00121C4E"/>
    <w:rsid w:val="00122064"/>
    <w:rsid w:val="00124341"/>
    <w:rsid w:val="00124492"/>
    <w:rsid w:val="00124B12"/>
    <w:rsid w:val="001250A0"/>
    <w:rsid w:val="001263B8"/>
    <w:rsid w:val="0012763E"/>
    <w:rsid w:val="00130217"/>
    <w:rsid w:val="00130783"/>
    <w:rsid w:val="00130A47"/>
    <w:rsid w:val="00130D7C"/>
    <w:rsid w:val="00132B47"/>
    <w:rsid w:val="0013379F"/>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76D3"/>
    <w:rsid w:val="001509CF"/>
    <w:rsid w:val="00150D1D"/>
    <w:rsid w:val="001525AA"/>
    <w:rsid w:val="00152A87"/>
    <w:rsid w:val="00153BB5"/>
    <w:rsid w:val="00154518"/>
    <w:rsid w:val="00156359"/>
    <w:rsid w:val="001568F3"/>
    <w:rsid w:val="00156DD6"/>
    <w:rsid w:val="0016086E"/>
    <w:rsid w:val="00160D0C"/>
    <w:rsid w:val="00161172"/>
    <w:rsid w:val="00161998"/>
    <w:rsid w:val="00161E65"/>
    <w:rsid w:val="00162597"/>
    <w:rsid w:val="001629AF"/>
    <w:rsid w:val="001629FD"/>
    <w:rsid w:val="0016428A"/>
    <w:rsid w:val="001647C9"/>
    <w:rsid w:val="00165627"/>
    <w:rsid w:val="00165929"/>
    <w:rsid w:val="001661A3"/>
    <w:rsid w:val="00167226"/>
    <w:rsid w:val="0016782B"/>
    <w:rsid w:val="0016784D"/>
    <w:rsid w:val="00172CA8"/>
    <w:rsid w:val="00173256"/>
    <w:rsid w:val="00173B0E"/>
    <w:rsid w:val="00173E03"/>
    <w:rsid w:val="00174182"/>
    <w:rsid w:val="0017512C"/>
    <w:rsid w:val="0017586A"/>
    <w:rsid w:val="00175BA6"/>
    <w:rsid w:val="00176CA7"/>
    <w:rsid w:val="00176F8E"/>
    <w:rsid w:val="001778C5"/>
    <w:rsid w:val="00177E56"/>
    <w:rsid w:val="00177F0A"/>
    <w:rsid w:val="00180DA0"/>
    <w:rsid w:val="00181EAD"/>
    <w:rsid w:val="00181F43"/>
    <w:rsid w:val="00182862"/>
    <w:rsid w:val="00184F57"/>
    <w:rsid w:val="00185544"/>
    <w:rsid w:val="00185617"/>
    <w:rsid w:val="00186823"/>
    <w:rsid w:val="00186FE1"/>
    <w:rsid w:val="00187A14"/>
    <w:rsid w:val="0019171E"/>
    <w:rsid w:val="00192368"/>
    <w:rsid w:val="001923A0"/>
    <w:rsid w:val="001928B1"/>
    <w:rsid w:val="00193537"/>
    <w:rsid w:val="00193846"/>
    <w:rsid w:val="00195424"/>
    <w:rsid w:val="001955FF"/>
    <w:rsid w:val="00196D6E"/>
    <w:rsid w:val="00197EDD"/>
    <w:rsid w:val="001A02B3"/>
    <w:rsid w:val="001A04BB"/>
    <w:rsid w:val="001A08D0"/>
    <w:rsid w:val="001A1B39"/>
    <w:rsid w:val="001A2120"/>
    <w:rsid w:val="001A28C6"/>
    <w:rsid w:val="001A2E69"/>
    <w:rsid w:val="001A3C34"/>
    <w:rsid w:val="001A3EDE"/>
    <w:rsid w:val="001A4222"/>
    <w:rsid w:val="001A50EA"/>
    <w:rsid w:val="001A5BA2"/>
    <w:rsid w:val="001A5E24"/>
    <w:rsid w:val="001A6B27"/>
    <w:rsid w:val="001A6D8B"/>
    <w:rsid w:val="001A6DAA"/>
    <w:rsid w:val="001A7717"/>
    <w:rsid w:val="001A793A"/>
    <w:rsid w:val="001B125A"/>
    <w:rsid w:val="001B1EBA"/>
    <w:rsid w:val="001B2142"/>
    <w:rsid w:val="001B2F2B"/>
    <w:rsid w:val="001B327A"/>
    <w:rsid w:val="001B35DE"/>
    <w:rsid w:val="001B3A13"/>
    <w:rsid w:val="001B3F5C"/>
    <w:rsid w:val="001B59FF"/>
    <w:rsid w:val="001B6512"/>
    <w:rsid w:val="001B65D7"/>
    <w:rsid w:val="001B6752"/>
    <w:rsid w:val="001B6768"/>
    <w:rsid w:val="001B6F1F"/>
    <w:rsid w:val="001B7CD7"/>
    <w:rsid w:val="001B7ECC"/>
    <w:rsid w:val="001C025B"/>
    <w:rsid w:val="001C115F"/>
    <w:rsid w:val="001C1EAB"/>
    <w:rsid w:val="001C25A7"/>
    <w:rsid w:val="001C318C"/>
    <w:rsid w:val="001C35C4"/>
    <w:rsid w:val="001C4287"/>
    <w:rsid w:val="001C4479"/>
    <w:rsid w:val="001C5190"/>
    <w:rsid w:val="001C6081"/>
    <w:rsid w:val="001C7B48"/>
    <w:rsid w:val="001D0CFB"/>
    <w:rsid w:val="001D1A0D"/>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B63"/>
    <w:rsid w:val="001E522E"/>
    <w:rsid w:val="001E5A94"/>
    <w:rsid w:val="001E5F6F"/>
    <w:rsid w:val="001F0373"/>
    <w:rsid w:val="001F2A2E"/>
    <w:rsid w:val="001F3356"/>
    <w:rsid w:val="001F3C63"/>
    <w:rsid w:val="001F4460"/>
    <w:rsid w:val="001F711A"/>
    <w:rsid w:val="001F75B0"/>
    <w:rsid w:val="00200CE5"/>
    <w:rsid w:val="00200F7C"/>
    <w:rsid w:val="002014DB"/>
    <w:rsid w:val="0020150B"/>
    <w:rsid w:val="00201E12"/>
    <w:rsid w:val="002033B5"/>
    <w:rsid w:val="0020382C"/>
    <w:rsid w:val="0020437A"/>
    <w:rsid w:val="0020454C"/>
    <w:rsid w:val="00204740"/>
    <w:rsid w:val="00205129"/>
    <w:rsid w:val="0020521F"/>
    <w:rsid w:val="0020532C"/>
    <w:rsid w:val="002114C7"/>
    <w:rsid w:val="0021302C"/>
    <w:rsid w:val="00213B1C"/>
    <w:rsid w:val="00214202"/>
    <w:rsid w:val="002148E3"/>
    <w:rsid w:val="0021552D"/>
    <w:rsid w:val="002156AE"/>
    <w:rsid w:val="00215E99"/>
    <w:rsid w:val="0022054D"/>
    <w:rsid w:val="00223DDB"/>
    <w:rsid w:val="00223FA4"/>
    <w:rsid w:val="00223FB0"/>
    <w:rsid w:val="00224067"/>
    <w:rsid w:val="0022421C"/>
    <w:rsid w:val="00224E83"/>
    <w:rsid w:val="00225664"/>
    <w:rsid w:val="00225AA9"/>
    <w:rsid w:val="0022663D"/>
    <w:rsid w:val="00227F2D"/>
    <w:rsid w:val="00230179"/>
    <w:rsid w:val="00231851"/>
    <w:rsid w:val="002319FB"/>
    <w:rsid w:val="00231B89"/>
    <w:rsid w:val="00231F11"/>
    <w:rsid w:val="00231F5E"/>
    <w:rsid w:val="00234282"/>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33CD"/>
    <w:rsid w:val="002535EA"/>
    <w:rsid w:val="00254EAB"/>
    <w:rsid w:val="002557AF"/>
    <w:rsid w:val="0025589C"/>
    <w:rsid w:val="00255B62"/>
    <w:rsid w:val="002566B1"/>
    <w:rsid w:val="002575E3"/>
    <w:rsid w:val="00257A74"/>
    <w:rsid w:val="002603C1"/>
    <w:rsid w:val="002609A1"/>
    <w:rsid w:val="002612B1"/>
    <w:rsid w:val="00266165"/>
    <w:rsid w:val="002662CA"/>
    <w:rsid w:val="002662FE"/>
    <w:rsid w:val="00266F2C"/>
    <w:rsid w:val="0027125E"/>
    <w:rsid w:val="00271767"/>
    <w:rsid w:val="00272293"/>
    <w:rsid w:val="002723C8"/>
    <w:rsid w:val="00273C2A"/>
    <w:rsid w:val="00273CBE"/>
    <w:rsid w:val="002746B1"/>
    <w:rsid w:val="00274BAD"/>
    <w:rsid w:val="00282D56"/>
    <w:rsid w:val="002835B0"/>
    <w:rsid w:val="00283C74"/>
    <w:rsid w:val="0028407E"/>
    <w:rsid w:val="0028410F"/>
    <w:rsid w:val="00284572"/>
    <w:rsid w:val="00285221"/>
    <w:rsid w:val="00286FB5"/>
    <w:rsid w:val="00287763"/>
    <w:rsid w:val="00287FCB"/>
    <w:rsid w:val="00290606"/>
    <w:rsid w:val="002909B2"/>
    <w:rsid w:val="00291D6D"/>
    <w:rsid w:val="00291FF1"/>
    <w:rsid w:val="00292AA2"/>
    <w:rsid w:val="00293361"/>
    <w:rsid w:val="002952B1"/>
    <w:rsid w:val="00295D11"/>
    <w:rsid w:val="00296FB6"/>
    <w:rsid w:val="002A0001"/>
    <w:rsid w:val="002A0BD9"/>
    <w:rsid w:val="002A0C3A"/>
    <w:rsid w:val="002A1130"/>
    <w:rsid w:val="002A1880"/>
    <w:rsid w:val="002A23B7"/>
    <w:rsid w:val="002A3A57"/>
    <w:rsid w:val="002A4B4F"/>
    <w:rsid w:val="002A57A8"/>
    <w:rsid w:val="002A6DEF"/>
    <w:rsid w:val="002A6E42"/>
    <w:rsid w:val="002A770B"/>
    <w:rsid w:val="002B013E"/>
    <w:rsid w:val="002B058D"/>
    <w:rsid w:val="002B0C16"/>
    <w:rsid w:val="002B2AC5"/>
    <w:rsid w:val="002B3528"/>
    <w:rsid w:val="002B3539"/>
    <w:rsid w:val="002B4532"/>
    <w:rsid w:val="002B5042"/>
    <w:rsid w:val="002B69CC"/>
    <w:rsid w:val="002B6D71"/>
    <w:rsid w:val="002B77A4"/>
    <w:rsid w:val="002C0C1C"/>
    <w:rsid w:val="002C54C2"/>
    <w:rsid w:val="002C5D34"/>
    <w:rsid w:val="002C5D7F"/>
    <w:rsid w:val="002C60BB"/>
    <w:rsid w:val="002C661A"/>
    <w:rsid w:val="002D0D6F"/>
    <w:rsid w:val="002D25FC"/>
    <w:rsid w:val="002D4AC6"/>
    <w:rsid w:val="002D5BF5"/>
    <w:rsid w:val="002D5E95"/>
    <w:rsid w:val="002D5EE8"/>
    <w:rsid w:val="002D7360"/>
    <w:rsid w:val="002D7648"/>
    <w:rsid w:val="002D780A"/>
    <w:rsid w:val="002E109C"/>
    <w:rsid w:val="002E193E"/>
    <w:rsid w:val="002E1A94"/>
    <w:rsid w:val="002E1D55"/>
    <w:rsid w:val="002E26C4"/>
    <w:rsid w:val="002E30A5"/>
    <w:rsid w:val="002E47E4"/>
    <w:rsid w:val="002E4BF9"/>
    <w:rsid w:val="002E4D61"/>
    <w:rsid w:val="002E5FED"/>
    <w:rsid w:val="002E68A7"/>
    <w:rsid w:val="002E6E6C"/>
    <w:rsid w:val="002F0522"/>
    <w:rsid w:val="002F0B85"/>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1ADC"/>
    <w:rsid w:val="00302EFC"/>
    <w:rsid w:val="00303243"/>
    <w:rsid w:val="00303BCC"/>
    <w:rsid w:val="00303F2B"/>
    <w:rsid w:val="00303F8D"/>
    <w:rsid w:val="0030572D"/>
    <w:rsid w:val="0030586A"/>
    <w:rsid w:val="0030622D"/>
    <w:rsid w:val="00306811"/>
    <w:rsid w:val="00306F32"/>
    <w:rsid w:val="003074C5"/>
    <w:rsid w:val="00307A3C"/>
    <w:rsid w:val="00307FA4"/>
    <w:rsid w:val="00310290"/>
    <w:rsid w:val="0031083D"/>
    <w:rsid w:val="00310CC1"/>
    <w:rsid w:val="00311B60"/>
    <w:rsid w:val="00312504"/>
    <w:rsid w:val="00313026"/>
    <w:rsid w:val="00313913"/>
    <w:rsid w:val="0031421F"/>
    <w:rsid w:val="00314B31"/>
    <w:rsid w:val="00315A65"/>
    <w:rsid w:val="003165D7"/>
    <w:rsid w:val="00317BA7"/>
    <w:rsid w:val="00320BE2"/>
    <w:rsid w:val="00321886"/>
    <w:rsid w:val="00323694"/>
    <w:rsid w:val="00323BE7"/>
    <w:rsid w:val="00324C3A"/>
    <w:rsid w:val="00324D63"/>
    <w:rsid w:val="003255AF"/>
    <w:rsid w:val="003256EB"/>
    <w:rsid w:val="003259DB"/>
    <w:rsid w:val="003314D9"/>
    <w:rsid w:val="00331653"/>
    <w:rsid w:val="00331A48"/>
    <w:rsid w:val="00331BCC"/>
    <w:rsid w:val="003330C9"/>
    <w:rsid w:val="0033364C"/>
    <w:rsid w:val="00334415"/>
    <w:rsid w:val="00335EA1"/>
    <w:rsid w:val="0033691E"/>
    <w:rsid w:val="00336A6A"/>
    <w:rsid w:val="00336CCB"/>
    <w:rsid w:val="003411D1"/>
    <w:rsid w:val="003416BA"/>
    <w:rsid w:val="00342148"/>
    <w:rsid w:val="00342F99"/>
    <w:rsid w:val="0034575A"/>
    <w:rsid w:val="00345F57"/>
    <w:rsid w:val="00350458"/>
    <w:rsid w:val="00350E6C"/>
    <w:rsid w:val="003518A6"/>
    <w:rsid w:val="00351E7F"/>
    <w:rsid w:val="00352953"/>
    <w:rsid w:val="00354062"/>
    <w:rsid w:val="0035459E"/>
    <w:rsid w:val="00355C0D"/>
    <w:rsid w:val="003566A9"/>
    <w:rsid w:val="00356988"/>
    <w:rsid w:val="003569D3"/>
    <w:rsid w:val="00356CE9"/>
    <w:rsid w:val="003570BB"/>
    <w:rsid w:val="00357128"/>
    <w:rsid w:val="0035755E"/>
    <w:rsid w:val="00357A80"/>
    <w:rsid w:val="00361441"/>
    <w:rsid w:val="00361B8B"/>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00"/>
    <w:rsid w:val="00380BBE"/>
    <w:rsid w:val="00381D70"/>
    <w:rsid w:val="0038235E"/>
    <w:rsid w:val="003829D0"/>
    <w:rsid w:val="0038326A"/>
    <w:rsid w:val="0038444F"/>
    <w:rsid w:val="003861F0"/>
    <w:rsid w:val="00387051"/>
    <w:rsid w:val="00387ECF"/>
    <w:rsid w:val="0039021B"/>
    <w:rsid w:val="00390429"/>
    <w:rsid w:val="003906A0"/>
    <w:rsid w:val="0039366C"/>
    <w:rsid w:val="003939B3"/>
    <w:rsid w:val="00393EC8"/>
    <w:rsid w:val="003950F5"/>
    <w:rsid w:val="0039538F"/>
    <w:rsid w:val="00395E42"/>
    <w:rsid w:val="00396409"/>
    <w:rsid w:val="00396A2D"/>
    <w:rsid w:val="00396FC3"/>
    <w:rsid w:val="003A1A94"/>
    <w:rsid w:val="003A204E"/>
    <w:rsid w:val="003A2D25"/>
    <w:rsid w:val="003A5728"/>
    <w:rsid w:val="003A60E7"/>
    <w:rsid w:val="003A7092"/>
    <w:rsid w:val="003A72A1"/>
    <w:rsid w:val="003A7611"/>
    <w:rsid w:val="003A7D1F"/>
    <w:rsid w:val="003B0B6A"/>
    <w:rsid w:val="003B22F7"/>
    <w:rsid w:val="003B29CF"/>
    <w:rsid w:val="003B3A90"/>
    <w:rsid w:val="003B534F"/>
    <w:rsid w:val="003B5E4F"/>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35F0"/>
    <w:rsid w:val="003D48C7"/>
    <w:rsid w:val="003D4C27"/>
    <w:rsid w:val="003D7109"/>
    <w:rsid w:val="003D7CE8"/>
    <w:rsid w:val="003E0514"/>
    <w:rsid w:val="003E1032"/>
    <w:rsid w:val="003E1904"/>
    <w:rsid w:val="003E285E"/>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681"/>
    <w:rsid w:val="00405AC1"/>
    <w:rsid w:val="00406923"/>
    <w:rsid w:val="0040763D"/>
    <w:rsid w:val="00410D17"/>
    <w:rsid w:val="00413442"/>
    <w:rsid w:val="00413821"/>
    <w:rsid w:val="00413BA5"/>
    <w:rsid w:val="004141A3"/>
    <w:rsid w:val="00414909"/>
    <w:rsid w:val="0041582F"/>
    <w:rsid w:val="00416112"/>
    <w:rsid w:val="00416AC8"/>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22D6"/>
    <w:rsid w:val="00432589"/>
    <w:rsid w:val="00432A94"/>
    <w:rsid w:val="00432C95"/>
    <w:rsid w:val="00433827"/>
    <w:rsid w:val="00433A40"/>
    <w:rsid w:val="00434B70"/>
    <w:rsid w:val="004360C8"/>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DC6"/>
    <w:rsid w:val="004516A5"/>
    <w:rsid w:val="00451E9C"/>
    <w:rsid w:val="0045280F"/>
    <w:rsid w:val="004535AE"/>
    <w:rsid w:val="0045444D"/>
    <w:rsid w:val="0045463A"/>
    <w:rsid w:val="00454AC9"/>
    <w:rsid w:val="00455050"/>
    <w:rsid w:val="004554A3"/>
    <w:rsid w:val="00455A6E"/>
    <w:rsid w:val="00455EAD"/>
    <w:rsid w:val="00456EEB"/>
    <w:rsid w:val="004578EB"/>
    <w:rsid w:val="004604D5"/>
    <w:rsid w:val="00460697"/>
    <w:rsid w:val="0046117B"/>
    <w:rsid w:val="00464AB7"/>
    <w:rsid w:val="00465DE5"/>
    <w:rsid w:val="00467EF8"/>
    <w:rsid w:val="00470C31"/>
    <w:rsid w:val="00472429"/>
    <w:rsid w:val="004725E5"/>
    <w:rsid w:val="00472751"/>
    <w:rsid w:val="00473128"/>
    <w:rsid w:val="00473263"/>
    <w:rsid w:val="00475078"/>
    <w:rsid w:val="00475767"/>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5D9"/>
    <w:rsid w:val="00486D60"/>
    <w:rsid w:val="00491FA1"/>
    <w:rsid w:val="00492A25"/>
    <w:rsid w:val="004938A3"/>
    <w:rsid w:val="0049558B"/>
    <w:rsid w:val="00496350"/>
    <w:rsid w:val="0049797C"/>
    <w:rsid w:val="004A00E1"/>
    <w:rsid w:val="004A0943"/>
    <w:rsid w:val="004A1405"/>
    <w:rsid w:val="004A1FC6"/>
    <w:rsid w:val="004A2E5F"/>
    <w:rsid w:val="004A38C2"/>
    <w:rsid w:val="004A3C03"/>
    <w:rsid w:val="004A3DB7"/>
    <w:rsid w:val="004A5088"/>
    <w:rsid w:val="004A5255"/>
    <w:rsid w:val="004A6CB0"/>
    <w:rsid w:val="004A70FF"/>
    <w:rsid w:val="004A7EDE"/>
    <w:rsid w:val="004B0D93"/>
    <w:rsid w:val="004B1FA4"/>
    <w:rsid w:val="004B29AC"/>
    <w:rsid w:val="004B35DF"/>
    <w:rsid w:val="004B3627"/>
    <w:rsid w:val="004B4922"/>
    <w:rsid w:val="004B57DF"/>
    <w:rsid w:val="004B5976"/>
    <w:rsid w:val="004B7137"/>
    <w:rsid w:val="004B722E"/>
    <w:rsid w:val="004B72E8"/>
    <w:rsid w:val="004C01A5"/>
    <w:rsid w:val="004C0412"/>
    <w:rsid w:val="004C0DBA"/>
    <w:rsid w:val="004C1142"/>
    <w:rsid w:val="004C2138"/>
    <w:rsid w:val="004C3940"/>
    <w:rsid w:val="004C51FD"/>
    <w:rsid w:val="004C65A8"/>
    <w:rsid w:val="004C6689"/>
    <w:rsid w:val="004D139A"/>
    <w:rsid w:val="004D14DC"/>
    <w:rsid w:val="004D17C6"/>
    <w:rsid w:val="004D2858"/>
    <w:rsid w:val="004D28C5"/>
    <w:rsid w:val="004D2E49"/>
    <w:rsid w:val="004D35BA"/>
    <w:rsid w:val="004D38E5"/>
    <w:rsid w:val="004D3C5A"/>
    <w:rsid w:val="004D449A"/>
    <w:rsid w:val="004D4701"/>
    <w:rsid w:val="004D47C7"/>
    <w:rsid w:val="004D4F35"/>
    <w:rsid w:val="004D5D45"/>
    <w:rsid w:val="004D618D"/>
    <w:rsid w:val="004D62A9"/>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7160"/>
    <w:rsid w:val="00500258"/>
    <w:rsid w:val="00500B2D"/>
    <w:rsid w:val="00501A99"/>
    <w:rsid w:val="00503180"/>
    <w:rsid w:val="005038A4"/>
    <w:rsid w:val="0050456D"/>
    <w:rsid w:val="00505450"/>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20EF8"/>
    <w:rsid w:val="005210F7"/>
    <w:rsid w:val="00521753"/>
    <w:rsid w:val="0052239D"/>
    <w:rsid w:val="005224EE"/>
    <w:rsid w:val="00522879"/>
    <w:rsid w:val="00523BB1"/>
    <w:rsid w:val="0052570E"/>
    <w:rsid w:val="005260CD"/>
    <w:rsid w:val="00526265"/>
    <w:rsid w:val="0052655D"/>
    <w:rsid w:val="005265E0"/>
    <w:rsid w:val="00526BC3"/>
    <w:rsid w:val="00531761"/>
    <w:rsid w:val="0053248F"/>
    <w:rsid w:val="0053332A"/>
    <w:rsid w:val="0053358A"/>
    <w:rsid w:val="00534668"/>
    <w:rsid w:val="00534DDD"/>
    <w:rsid w:val="00535291"/>
    <w:rsid w:val="00535A55"/>
    <w:rsid w:val="00535A94"/>
    <w:rsid w:val="00537874"/>
    <w:rsid w:val="0053795F"/>
    <w:rsid w:val="00537D3D"/>
    <w:rsid w:val="00537DE2"/>
    <w:rsid w:val="00540511"/>
    <w:rsid w:val="00540578"/>
    <w:rsid w:val="00540808"/>
    <w:rsid w:val="0054080E"/>
    <w:rsid w:val="00540EA1"/>
    <w:rsid w:val="0054358E"/>
    <w:rsid w:val="00543AF4"/>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1730"/>
    <w:rsid w:val="00561B97"/>
    <w:rsid w:val="00562149"/>
    <w:rsid w:val="00567B5D"/>
    <w:rsid w:val="005706D5"/>
    <w:rsid w:val="00570757"/>
    <w:rsid w:val="00573733"/>
    <w:rsid w:val="00573F8B"/>
    <w:rsid w:val="00574554"/>
    <w:rsid w:val="00574E06"/>
    <w:rsid w:val="005751BB"/>
    <w:rsid w:val="00576089"/>
    <w:rsid w:val="005764B1"/>
    <w:rsid w:val="00576852"/>
    <w:rsid w:val="00576D06"/>
    <w:rsid w:val="00577287"/>
    <w:rsid w:val="005779E4"/>
    <w:rsid w:val="00577F9F"/>
    <w:rsid w:val="00580EC7"/>
    <w:rsid w:val="00581132"/>
    <w:rsid w:val="00581DBF"/>
    <w:rsid w:val="0058289C"/>
    <w:rsid w:val="005836C7"/>
    <w:rsid w:val="0058408E"/>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32A4"/>
    <w:rsid w:val="005B3371"/>
    <w:rsid w:val="005B338D"/>
    <w:rsid w:val="005B36D7"/>
    <w:rsid w:val="005B3BAF"/>
    <w:rsid w:val="005B4DA3"/>
    <w:rsid w:val="005B5BEE"/>
    <w:rsid w:val="005B77D2"/>
    <w:rsid w:val="005C019B"/>
    <w:rsid w:val="005C08D0"/>
    <w:rsid w:val="005C1AED"/>
    <w:rsid w:val="005C30F5"/>
    <w:rsid w:val="005C49CA"/>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41B0"/>
    <w:rsid w:val="005D6B59"/>
    <w:rsid w:val="005D784B"/>
    <w:rsid w:val="005E03E4"/>
    <w:rsid w:val="005E0454"/>
    <w:rsid w:val="005E05F6"/>
    <w:rsid w:val="005E2442"/>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383"/>
    <w:rsid w:val="0060058E"/>
    <w:rsid w:val="00601F77"/>
    <w:rsid w:val="00602A3C"/>
    <w:rsid w:val="00603EFD"/>
    <w:rsid w:val="0060475B"/>
    <w:rsid w:val="00604BED"/>
    <w:rsid w:val="00604FB6"/>
    <w:rsid w:val="00605387"/>
    <w:rsid w:val="00606302"/>
    <w:rsid w:val="006076FD"/>
    <w:rsid w:val="0061143F"/>
    <w:rsid w:val="006114D8"/>
    <w:rsid w:val="00613553"/>
    <w:rsid w:val="00613601"/>
    <w:rsid w:val="00613791"/>
    <w:rsid w:val="006150D6"/>
    <w:rsid w:val="00615245"/>
    <w:rsid w:val="0061590D"/>
    <w:rsid w:val="0061641E"/>
    <w:rsid w:val="00617EEE"/>
    <w:rsid w:val="00620A1F"/>
    <w:rsid w:val="006214DE"/>
    <w:rsid w:val="0062169D"/>
    <w:rsid w:val="0062181E"/>
    <w:rsid w:val="0062211B"/>
    <w:rsid w:val="00622BB7"/>
    <w:rsid w:val="00622C1E"/>
    <w:rsid w:val="00623389"/>
    <w:rsid w:val="00623DAA"/>
    <w:rsid w:val="00623FAF"/>
    <w:rsid w:val="006265C4"/>
    <w:rsid w:val="0062678A"/>
    <w:rsid w:val="006270AF"/>
    <w:rsid w:val="0063420F"/>
    <w:rsid w:val="00634367"/>
    <w:rsid w:val="00640082"/>
    <w:rsid w:val="00640291"/>
    <w:rsid w:val="00640EFE"/>
    <w:rsid w:val="00641D6D"/>
    <w:rsid w:val="00641FAC"/>
    <w:rsid w:val="00643664"/>
    <w:rsid w:val="00643CAA"/>
    <w:rsid w:val="00644F16"/>
    <w:rsid w:val="006455EB"/>
    <w:rsid w:val="006456C2"/>
    <w:rsid w:val="00645A65"/>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16AD"/>
    <w:rsid w:val="00672CA5"/>
    <w:rsid w:val="00673711"/>
    <w:rsid w:val="00673F82"/>
    <w:rsid w:val="00674F74"/>
    <w:rsid w:val="0067508F"/>
    <w:rsid w:val="00677576"/>
    <w:rsid w:val="0068051E"/>
    <w:rsid w:val="00680B9D"/>
    <w:rsid w:val="00681F13"/>
    <w:rsid w:val="0068231C"/>
    <w:rsid w:val="00682344"/>
    <w:rsid w:val="00682F28"/>
    <w:rsid w:val="00683515"/>
    <w:rsid w:val="00683F7F"/>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6D5"/>
    <w:rsid w:val="006A1772"/>
    <w:rsid w:val="006A1780"/>
    <w:rsid w:val="006A21DD"/>
    <w:rsid w:val="006A26C6"/>
    <w:rsid w:val="006A3302"/>
    <w:rsid w:val="006A3B28"/>
    <w:rsid w:val="006A4FEE"/>
    <w:rsid w:val="006A703E"/>
    <w:rsid w:val="006A7BE3"/>
    <w:rsid w:val="006A7D32"/>
    <w:rsid w:val="006B01D1"/>
    <w:rsid w:val="006B0DF4"/>
    <w:rsid w:val="006B0E2B"/>
    <w:rsid w:val="006B13C5"/>
    <w:rsid w:val="006B16EA"/>
    <w:rsid w:val="006B1780"/>
    <w:rsid w:val="006B224E"/>
    <w:rsid w:val="006B376E"/>
    <w:rsid w:val="006B4589"/>
    <w:rsid w:val="006B610E"/>
    <w:rsid w:val="006B643B"/>
    <w:rsid w:val="006B6805"/>
    <w:rsid w:val="006B6DE0"/>
    <w:rsid w:val="006C16C3"/>
    <w:rsid w:val="006C2187"/>
    <w:rsid w:val="006C32F4"/>
    <w:rsid w:val="006C3C54"/>
    <w:rsid w:val="006C4B6B"/>
    <w:rsid w:val="006C4F9F"/>
    <w:rsid w:val="006C5CA8"/>
    <w:rsid w:val="006C71A2"/>
    <w:rsid w:val="006C73EC"/>
    <w:rsid w:val="006D0C1D"/>
    <w:rsid w:val="006D2E9D"/>
    <w:rsid w:val="006D4A4E"/>
    <w:rsid w:val="006D4C42"/>
    <w:rsid w:val="006D5389"/>
    <w:rsid w:val="006D5809"/>
    <w:rsid w:val="006D607E"/>
    <w:rsid w:val="006D6781"/>
    <w:rsid w:val="006D6E12"/>
    <w:rsid w:val="006D70CB"/>
    <w:rsid w:val="006D715C"/>
    <w:rsid w:val="006D7363"/>
    <w:rsid w:val="006D774E"/>
    <w:rsid w:val="006D7EA2"/>
    <w:rsid w:val="006E0754"/>
    <w:rsid w:val="006E0D9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C40"/>
    <w:rsid w:val="006F3DE3"/>
    <w:rsid w:val="006F4787"/>
    <w:rsid w:val="006F5C43"/>
    <w:rsid w:val="006F61D8"/>
    <w:rsid w:val="006F62B7"/>
    <w:rsid w:val="006F70BC"/>
    <w:rsid w:val="006F734B"/>
    <w:rsid w:val="006F7E7C"/>
    <w:rsid w:val="0070174E"/>
    <w:rsid w:val="007018DB"/>
    <w:rsid w:val="00701DE6"/>
    <w:rsid w:val="00702740"/>
    <w:rsid w:val="0070381B"/>
    <w:rsid w:val="007076DD"/>
    <w:rsid w:val="0070796C"/>
    <w:rsid w:val="007109BB"/>
    <w:rsid w:val="00710EBF"/>
    <w:rsid w:val="007110B8"/>
    <w:rsid w:val="0071209F"/>
    <w:rsid w:val="007125A2"/>
    <w:rsid w:val="00713DD9"/>
    <w:rsid w:val="00713F79"/>
    <w:rsid w:val="007148A8"/>
    <w:rsid w:val="00716AC8"/>
    <w:rsid w:val="00716E54"/>
    <w:rsid w:val="00717421"/>
    <w:rsid w:val="0072033C"/>
    <w:rsid w:val="00720B1B"/>
    <w:rsid w:val="00721062"/>
    <w:rsid w:val="00721E5D"/>
    <w:rsid w:val="007229D4"/>
    <w:rsid w:val="007230F8"/>
    <w:rsid w:val="007233F4"/>
    <w:rsid w:val="00724044"/>
    <w:rsid w:val="0072404F"/>
    <w:rsid w:val="007248D3"/>
    <w:rsid w:val="00724DF8"/>
    <w:rsid w:val="00725137"/>
    <w:rsid w:val="00725378"/>
    <w:rsid w:val="00727A43"/>
    <w:rsid w:val="00727FF2"/>
    <w:rsid w:val="00730550"/>
    <w:rsid w:val="00730C2A"/>
    <w:rsid w:val="00731434"/>
    <w:rsid w:val="00731E59"/>
    <w:rsid w:val="007323E0"/>
    <w:rsid w:val="00732911"/>
    <w:rsid w:val="00733721"/>
    <w:rsid w:val="00733DE2"/>
    <w:rsid w:val="007352EA"/>
    <w:rsid w:val="0073625F"/>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27F7"/>
    <w:rsid w:val="00753C48"/>
    <w:rsid w:val="00754250"/>
    <w:rsid w:val="00754FE4"/>
    <w:rsid w:val="00755216"/>
    <w:rsid w:val="00756236"/>
    <w:rsid w:val="00756271"/>
    <w:rsid w:val="00756348"/>
    <w:rsid w:val="00756521"/>
    <w:rsid w:val="00756AB7"/>
    <w:rsid w:val="0076106D"/>
    <w:rsid w:val="007623FB"/>
    <w:rsid w:val="00762517"/>
    <w:rsid w:val="00763240"/>
    <w:rsid w:val="0076376A"/>
    <w:rsid w:val="007648AD"/>
    <w:rsid w:val="0076504E"/>
    <w:rsid w:val="00767BFD"/>
    <w:rsid w:val="00767EA0"/>
    <w:rsid w:val="0077068F"/>
    <w:rsid w:val="00771EDF"/>
    <w:rsid w:val="00772986"/>
    <w:rsid w:val="00772A90"/>
    <w:rsid w:val="00772F8D"/>
    <w:rsid w:val="0077408D"/>
    <w:rsid w:val="00774270"/>
    <w:rsid w:val="007743F6"/>
    <w:rsid w:val="00775679"/>
    <w:rsid w:val="0077574F"/>
    <w:rsid w:val="00775823"/>
    <w:rsid w:val="007777CC"/>
    <w:rsid w:val="00777B32"/>
    <w:rsid w:val="0078051E"/>
    <w:rsid w:val="00781089"/>
    <w:rsid w:val="007838F3"/>
    <w:rsid w:val="007856FE"/>
    <w:rsid w:val="00785F46"/>
    <w:rsid w:val="007865F4"/>
    <w:rsid w:val="00786D5C"/>
    <w:rsid w:val="00786E96"/>
    <w:rsid w:val="00787DFF"/>
    <w:rsid w:val="00787F93"/>
    <w:rsid w:val="00791E6D"/>
    <w:rsid w:val="00791EB5"/>
    <w:rsid w:val="00791FF2"/>
    <w:rsid w:val="00793696"/>
    <w:rsid w:val="007955DA"/>
    <w:rsid w:val="00796F65"/>
    <w:rsid w:val="007A11C2"/>
    <w:rsid w:val="007A18BB"/>
    <w:rsid w:val="007A27DD"/>
    <w:rsid w:val="007A41BF"/>
    <w:rsid w:val="007A490A"/>
    <w:rsid w:val="007A7B95"/>
    <w:rsid w:val="007B0297"/>
    <w:rsid w:val="007B02FA"/>
    <w:rsid w:val="007B0F53"/>
    <w:rsid w:val="007B21AE"/>
    <w:rsid w:val="007B2570"/>
    <w:rsid w:val="007B3113"/>
    <w:rsid w:val="007B3304"/>
    <w:rsid w:val="007B7490"/>
    <w:rsid w:val="007C0525"/>
    <w:rsid w:val="007C13F7"/>
    <w:rsid w:val="007C218D"/>
    <w:rsid w:val="007C2D28"/>
    <w:rsid w:val="007C3E22"/>
    <w:rsid w:val="007C5B90"/>
    <w:rsid w:val="007C6218"/>
    <w:rsid w:val="007C6484"/>
    <w:rsid w:val="007C67C6"/>
    <w:rsid w:val="007C78BE"/>
    <w:rsid w:val="007C7E59"/>
    <w:rsid w:val="007D0476"/>
    <w:rsid w:val="007D0B91"/>
    <w:rsid w:val="007D1386"/>
    <w:rsid w:val="007D1452"/>
    <w:rsid w:val="007D30D3"/>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1341"/>
    <w:rsid w:val="007F2C13"/>
    <w:rsid w:val="007F2CEC"/>
    <w:rsid w:val="007F3435"/>
    <w:rsid w:val="007F55DE"/>
    <w:rsid w:val="007F6428"/>
    <w:rsid w:val="007F762D"/>
    <w:rsid w:val="007F78F0"/>
    <w:rsid w:val="007F78FF"/>
    <w:rsid w:val="008001C5"/>
    <w:rsid w:val="00800F6C"/>
    <w:rsid w:val="00801065"/>
    <w:rsid w:val="00802C0B"/>
    <w:rsid w:val="008051FC"/>
    <w:rsid w:val="008055A9"/>
    <w:rsid w:val="008056C4"/>
    <w:rsid w:val="008057FD"/>
    <w:rsid w:val="00805D8B"/>
    <w:rsid w:val="00810BB6"/>
    <w:rsid w:val="00810E8E"/>
    <w:rsid w:val="00812C44"/>
    <w:rsid w:val="0081341F"/>
    <w:rsid w:val="008135E1"/>
    <w:rsid w:val="00813779"/>
    <w:rsid w:val="00813E26"/>
    <w:rsid w:val="0081481D"/>
    <w:rsid w:val="00814BE8"/>
    <w:rsid w:val="00814F6E"/>
    <w:rsid w:val="00815363"/>
    <w:rsid w:val="008153DB"/>
    <w:rsid w:val="00815B84"/>
    <w:rsid w:val="00816BE9"/>
    <w:rsid w:val="0082027C"/>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4DB"/>
    <w:rsid w:val="00833B7F"/>
    <w:rsid w:val="00833E8E"/>
    <w:rsid w:val="00834906"/>
    <w:rsid w:val="00836075"/>
    <w:rsid w:val="00836417"/>
    <w:rsid w:val="00836A3E"/>
    <w:rsid w:val="00837526"/>
    <w:rsid w:val="00837F20"/>
    <w:rsid w:val="008407A7"/>
    <w:rsid w:val="0084322B"/>
    <w:rsid w:val="00843F81"/>
    <w:rsid w:val="00844087"/>
    <w:rsid w:val="00844526"/>
    <w:rsid w:val="008448F1"/>
    <w:rsid w:val="0084519E"/>
    <w:rsid w:val="00845CAE"/>
    <w:rsid w:val="00846370"/>
    <w:rsid w:val="008477E7"/>
    <w:rsid w:val="00847C2B"/>
    <w:rsid w:val="00850272"/>
    <w:rsid w:val="008506B9"/>
    <w:rsid w:val="00851822"/>
    <w:rsid w:val="008532BF"/>
    <w:rsid w:val="008539B2"/>
    <w:rsid w:val="00853BF4"/>
    <w:rsid w:val="00854294"/>
    <w:rsid w:val="0085572E"/>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54E4"/>
    <w:rsid w:val="00876EAE"/>
    <w:rsid w:val="00880106"/>
    <w:rsid w:val="00880F95"/>
    <w:rsid w:val="00882B44"/>
    <w:rsid w:val="008838AD"/>
    <w:rsid w:val="00883B09"/>
    <w:rsid w:val="008864B3"/>
    <w:rsid w:val="008865E5"/>
    <w:rsid w:val="008871B0"/>
    <w:rsid w:val="00890B57"/>
    <w:rsid w:val="008916BA"/>
    <w:rsid w:val="0089217C"/>
    <w:rsid w:val="00892790"/>
    <w:rsid w:val="008931DA"/>
    <w:rsid w:val="0089351B"/>
    <w:rsid w:val="00893671"/>
    <w:rsid w:val="008946DC"/>
    <w:rsid w:val="00895838"/>
    <w:rsid w:val="00895A1E"/>
    <w:rsid w:val="00895A72"/>
    <w:rsid w:val="00895CDF"/>
    <w:rsid w:val="00896679"/>
    <w:rsid w:val="00896D8C"/>
    <w:rsid w:val="008A0FC9"/>
    <w:rsid w:val="008A1956"/>
    <w:rsid w:val="008A1A7C"/>
    <w:rsid w:val="008A2CE2"/>
    <w:rsid w:val="008A40D3"/>
    <w:rsid w:val="008A469C"/>
    <w:rsid w:val="008A51D1"/>
    <w:rsid w:val="008A5DCE"/>
    <w:rsid w:val="008A75D3"/>
    <w:rsid w:val="008B05DD"/>
    <w:rsid w:val="008B07B8"/>
    <w:rsid w:val="008B17E8"/>
    <w:rsid w:val="008B2E7C"/>
    <w:rsid w:val="008B321A"/>
    <w:rsid w:val="008B399A"/>
    <w:rsid w:val="008B45F0"/>
    <w:rsid w:val="008B4A70"/>
    <w:rsid w:val="008B502F"/>
    <w:rsid w:val="008B6DFC"/>
    <w:rsid w:val="008B7227"/>
    <w:rsid w:val="008C02FB"/>
    <w:rsid w:val="008C04E0"/>
    <w:rsid w:val="008C1167"/>
    <w:rsid w:val="008C191C"/>
    <w:rsid w:val="008C1DA4"/>
    <w:rsid w:val="008C29B0"/>
    <w:rsid w:val="008C2CD5"/>
    <w:rsid w:val="008C3618"/>
    <w:rsid w:val="008C39E7"/>
    <w:rsid w:val="008C43AD"/>
    <w:rsid w:val="008C6118"/>
    <w:rsid w:val="008C6341"/>
    <w:rsid w:val="008C731F"/>
    <w:rsid w:val="008C74D9"/>
    <w:rsid w:val="008D03C2"/>
    <w:rsid w:val="008D12FB"/>
    <w:rsid w:val="008D3B2D"/>
    <w:rsid w:val="008D58D9"/>
    <w:rsid w:val="008D5AD4"/>
    <w:rsid w:val="008D695E"/>
    <w:rsid w:val="008D6DD5"/>
    <w:rsid w:val="008D6E59"/>
    <w:rsid w:val="008D7155"/>
    <w:rsid w:val="008D76E0"/>
    <w:rsid w:val="008E0B29"/>
    <w:rsid w:val="008E141A"/>
    <w:rsid w:val="008E1A44"/>
    <w:rsid w:val="008E1E55"/>
    <w:rsid w:val="008E28E6"/>
    <w:rsid w:val="008E3232"/>
    <w:rsid w:val="008E3674"/>
    <w:rsid w:val="008E3B6C"/>
    <w:rsid w:val="008E3DE7"/>
    <w:rsid w:val="008E562C"/>
    <w:rsid w:val="008E6540"/>
    <w:rsid w:val="008E77D4"/>
    <w:rsid w:val="008E7ADD"/>
    <w:rsid w:val="008F091F"/>
    <w:rsid w:val="008F17B2"/>
    <w:rsid w:val="008F22B3"/>
    <w:rsid w:val="008F357B"/>
    <w:rsid w:val="008F44CA"/>
    <w:rsid w:val="008F49D3"/>
    <w:rsid w:val="008F62C1"/>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4570"/>
    <w:rsid w:val="00924A46"/>
    <w:rsid w:val="00926112"/>
    <w:rsid w:val="0092625F"/>
    <w:rsid w:val="00926B28"/>
    <w:rsid w:val="00926D9C"/>
    <w:rsid w:val="00927028"/>
    <w:rsid w:val="00927763"/>
    <w:rsid w:val="00927A2D"/>
    <w:rsid w:val="00927B37"/>
    <w:rsid w:val="00931917"/>
    <w:rsid w:val="009321B1"/>
    <w:rsid w:val="00932ED7"/>
    <w:rsid w:val="009333CF"/>
    <w:rsid w:val="0093422D"/>
    <w:rsid w:val="0093483B"/>
    <w:rsid w:val="00934CF9"/>
    <w:rsid w:val="00934DD7"/>
    <w:rsid w:val="009369A9"/>
    <w:rsid w:val="00936CF7"/>
    <w:rsid w:val="00937783"/>
    <w:rsid w:val="00937EAD"/>
    <w:rsid w:val="00937F28"/>
    <w:rsid w:val="00940FE1"/>
    <w:rsid w:val="009412D2"/>
    <w:rsid w:val="00942306"/>
    <w:rsid w:val="00942384"/>
    <w:rsid w:val="009424B8"/>
    <w:rsid w:val="00944668"/>
    <w:rsid w:val="00944DC6"/>
    <w:rsid w:val="009458B0"/>
    <w:rsid w:val="00945B52"/>
    <w:rsid w:val="00945B7A"/>
    <w:rsid w:val="00945F05"/>
    <w:rsid w:val="00946348"/>
    <w:rsid w:val="00947797"/>
    <w:rsid w:val="009478A2"/>
    <w:rsid w:val="00953808"/>
    <w:rsid w:val="009539A6"/>
    <w:rsid w:val="00954032"/>
    <w:rsid w:val="00954537"/>
    <w:rsid w:val="0095472D"/>
    <w:rsid w:val="00955FBB"/>
    <w:rsid w:val="0095694B"/>
    <w:rsid w:val="00956BD5"/>
    <w:rsid w:val="00956D84"/>
    <w:rsid w:val="009577B5"/>
    <w:rsid w:val="009608E6"/>
    <w:rsid w:val="00960F57"/>
    <w:rsid w:val="00961C90"/>
    <w:rsid w:val="00965443"/>
    <w:rsid w:val="00965954"/>
    <w:rsid w:val="00965A21"/>
    <w:rsid w:val="00965E55"/>
    <w:rsid w:val="0096608E"/>
    <w:rsid w:val="00966522"/>
    <w:rsid w:val="00966C33"/>
    <w:rsid w:val="00966FCB"/>
    <w:rsid w:val="00970F18"/>
    <w:rsid w:val="00971CF1"/>
    <w:rsid w:val="00971F5D"/>
    <w:rsid w:val="009721E9"/>
    <w:rsid w:val="00973772"/>
    <w:rsid w:val="0097471B"/>
    <w:rsid w:val="0097560A"/>
    <w:rsid w:val="00975E1E"/>
    <w:rsid w:val="00975E70"/>
    <w:rsid w:val="009761DE"/>
    <w:rsid w:val="009766FA"/>
    <w:rsid w:val="00977CD6"/>
    <w:rsid w:val="0098048B"/>
    <w:rsid w:val="00980DF9"/>
    <w:rsid w:val="00981150"/>
    <w:rsid w:val="0098243D"/>
    <w:rsid w:val="00982D26"/>
    <w:rsid w:val="00983B6E"/>
    <w:rsid w:val="00983FE5"/>
    <w:rsid w:val="009849E9"/>
    <w:rsid w:val="009859E4"/>
    <w:rsid w:val="00987812"/>
    <w:rsid w:val="00990225"/>
    <w:rsid w:val="00992A13"/>
    <w:rsid w:val="00994AAD"/>
    <w:rsid w:val="00994DE1"/>
    <w:rsid w:val="00995150"/>
    <w:rsid w:val="00995D67"/>
    <w:rsid w:val="009A013B"/>
    <w:rsid w:val="009A01A8"/>
    <w:rsid w:val="009A02F4"/>
    <w:rsid w:val="009A06BF"/>
    <w:rsid w:val="009A0D17"/>
    <w:rsid w:val="009A2494"/>
    <w:rsid w:val="009A295D"/>
    <w:rsid w:val="009A32B1"/>
    <w:rsid w:val="009A33A3"/>
    <w:rsid w:val="009A36F2"/>
    <w:rsid w:val="009A40C3"/>
    <w:rsid w:val="009A40D5"/>
    <w:rsid w:val="009A57D0"/>
    <w:rsid w:val="009A6559"/>
    <w:rsid w:val="009A68FC"/>
    <w:rsid w:val="009A6CE4"/>
    <w:rsid w:val="009A7514"/>
    <w:rsid w:val="009A7E7A"/>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1AF6"/>
    <w:rsid w:val="009C2913"/>
    <w:rsid w:val="009C2BD4"/>
    <w:rsid w:val="009C5AFE"/>
    <w:rsid w:val="009C6606"/>
    <w:rsid w:val="009C6CE5"/>
    <w:rsid w:val="009C6D50"/>
    <w:rsid w:val="009C7547"/>
    <w:rsid w:val="009D05EC"/>
    <w:rsid w:val="009D18D4"/>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3812"/>
    <w:rsid w:val="00A15655"/>
    <w:rsid w:val="00A160B0"/>
    <w:rsid w:val="00A1740C"/>
    <w:rsid w:val="00A20069"/>
    <w:rsid w:val="00A2244D"/>
    <w:rsid w:val="00A2253D"/>
    <w:rsid w:val="00A2267F"/>
    <w:rsid w:val="00A22CDB"/>
    <w:rsid w:val="00A247B8"/>
    <w:rsid w:val="00A2495A"/>
    <w:rsid w:val="00A24C7A"/>
    <w:rsid w:val="00A24D8F"/>
    <w:rsid w:val="00A25B8B"/>
    <w:rsid w:val="00A25C5D"/>
    <w:rsid w:val="00A2689F"/>
    <w:rsid w:val="00A26ECA"/>
    <w:rsid w:val="00A27461"/>
    <w:rsid w:val="00A27919"/>
    <w:rsid w:val="00A27D67"/>
    <w:rsid w:val="00A30ABC"/>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75B8"/>
    <w:rsid w:val="00A61C60"/>
    <w:rsid w:val="00A61ECB"/>
    <w:rsid w:val="00A6410C"/>
    <w:rsid w:val="00A647B1"/>
    <w:rsid w:val="00A64DEF"/>
    <w:rsid w:val="00A654D2"/>
    <w:rsid w:val="00A665DF"/>
    <w:rsid w:val="00A67928"/>
    <w:rsid w:val="00A67FCC"/>
    <w:rsid w:val="00A70AA5"/>
    <w:rsid w:val="00A70C03"/>
    <w:rsid w:val="00A71256"/>
    <w:rsid w:val="00A7217B"/>
    <w:rsid w:val="00A73861"/>
    <w:rsid w:val="00A739A6"/>
    <w:rsid w:val="00A740ED"/>
    <w:rsid w:val="00A74C29"/>
    <w:rsid w:val="00A74C62"/>
    <w:rsid w:val="00A75DF5"/>
    <w:rsid w:val="00A75EF9"/>
    <w:rsid w:val="00A8311C"/>
    <w:rsid w:val="00A835D0"/>
    <w:rsid w:val="00A84C5F"/>
    <w:rsid w:val="00A85930"/>
    <w:rsid w:val="00A863F7"/>
    <w:rsid w:val="00A86604"/>
    <w:rsid w:val="00A87519"/>
    <w:rsid w:val="00A87862"/>
    <w:rsid w:val="00A9246D"/>
    <w:rsid w:val="00A92CCA"/>
    <w:rsid w:val="00A93BD0"/>
    <w:rsid w:val="00A93CC2"/>
    <w:rsid w:val="00A974CC"/>
    <w:rsid w:val="00AA1067"/>
    <w:rsid w:val="00AA2001"/>
    <w:rsid w:val="00AA2B5C"/>
    <w:rsid w:val="00AA32D2"/>
    <w:rsid w:val="00AA4016"/>
    <w:rsid w:val="00AA4C1F"/>
    <w:rsid w:val="00AA5328"/>
    <w:rsid w:val="00AA5393"/>
    <w:rsid w:val="00AA63D4"/>
    <w:rsid w:val="00AB03FD"/>
    <w:rsid w:val="00AB2000"/>
    <w:rsid w:val="00AB2E94"/>
    <w:rsid w:val="00AB38CB"/>
    <w:rsid w:val="00AB3BEC"/>
    <w:rsid w:val="00AB44E4"/>
    <w:rsid w:val="00AB4AEB"/>
    <w:rsid w:val="00AB4E5F"/>
    <w:rsid w:val="00AB5352"/>
    <w:rsid w:val="00AB56AE"/>
    <w:rsid w:val="00AB62D5"/>
    <w:rsid w:val="00AB65B5"/>
    <w:rsid w:val="00AB6DCD"/>
    <w:rsid w:val="00AB6EE0"/>
    <w:rsid w:val="00AC17A2"/>
    <w:rsid w:val="00AC40B7"/>
    <w:rsid w:val="00AC531F"/>
    <w:rsid w:val="00AC5B36"/>
    <w:rsid w:val="00AC6377"/>
    <w:rsid w:val="00AC66A4"/>
    <w:rsid w:val="00AC6CB1"/>
    <w:rsid w:val="00AC7D6D"/>
    <w:rsid w:val="00AD0091"/>
    <w:rsid w:val="00AD23EF"/>
    <w:rsid w:val="00AD2662"/>
    <w:rsid w:val="00AD307B"/>
    <w:rsid w:val="00AD4014"/>
    <w:rsid w:val="00AD41B3"/>
    <w:rsid w:val="00AD5721"/>
    <w:rsid w:val="00AD5C4D"/>
    <w:rsid w:val="00AD69F0"/>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6B62"/>
    <w:rsid w:val="00AE7280"/>
    <w:rsid w:val="00AF033A"/>
    <w:rsid w:val="00AF1699"/>
    <w:rsid w:val="00AF1FD3"/>
    <w:rsid w:val="00AF2910"/>
    <w:rsid w:val="00AF34B8"/>
    <w:rsid w:val="00AF3896"/>
    <w:rsid w:val="00AF3FC2"/>
    <w:rsid w:val="00B0098A"/>
    <w:rsid w:val="00B00A5F"/>
    <w:rsid w:val="00B00F89"/>
    <w:rsid w:val="00B029B8"/>
    <w:rsid w:val="00B02F60"/>
    <w:rsid w:val="00B032B8"/>
    <w:rsid w:val="00B04721"/>
    <w:rsid w:val="00B04B15"/>
    <w:rsid w:val="00B04B46"/>
    <w:rsid w:val="00B0534D"/>
    <w:rsid w:val="00B05685"/>
    <w:rsid w:val="00B05F9F"/>
    <w:rsid w:val="00B06368"/>
    <w:rsid w:val="00B068DA"/>
    <w:rsid w:val="00B06A00"/>
    <w:rsid w:val="00B06FC6"/>
    <w:rsid w:val="00B074C9"/>
    <w:rsid w:val="00B07D9D"/>
    <w:rsid w:val="00B07E1D"/>
    <w:rsid w:val="00B100E7"/>
    <w:rsid w:val="00B11AE5"/>
    <w:rsid w:val="00B12FE6"/>
    <w:rsid w:val="00B1303F"/>
    <w:rsid w:val="00B1364A"/>
    <w:rsid w:val="00B13859"/>
    <w:rsid w:val="00B13EC9"/>
    <w:rsid w:val="00B14319"/>
    <w:rsid w:val="00B14A06"/>
    <w:rsid w:val="00B1581D"/>
    <w:rsid w:val="00B158E1"/>
    <w:rsid w:val="00B16715"/>
    <w:rsid w:val="00B1768E"/>
    <w:rsid w:val="00B17910"/>
    <w:rsid w:val="00B20F18"/>
    <w:rsid w:val="00B21516"/>
    <w:rsid w:val="00B21A37"/>
    <w:rsid w:val="00B21D23"/>
    <w:rsid w:val="00B21F62"/>
    <w:rsid w:val="00B22CE0"/>
    <w:rsid w:val="00B23738"/>
    <w:rsid w:val="00B23BEF"/>
    <w:rsid w:val="00B247BB"/>
    <w:rsid w:val="00B2504A"/>
    <w:rsid w:val="00B25EE6"/>
    <w:rsid w:val="00B3115A"/>
    <w:rsid w:val="00B31825"/>
    <w:rsid w:val="00B31A5C"/>
    <w:rsid w:val="00B31B1C"/>
    <w:rsid w:val="00B33B06"/>
    <w:rsid w:val="00B33C19"/>
    <w:rsid w:val="00B35A15"/>
    <w:rsid w:val="00B35B45"/>
    <w:rsid w:val="00B36A99"/>
    <w:rsid w:val="00B42264"/>
    <w:rsid w:val="00B434B2"/>
    <w:rsid w:val="00B43D45"/>
    <w:rsid w:val="00B468F2"/>
    <w:rsid w:val="00B469DE"/>
    <w:rsid w:val="00B46ECD"/>
    <w:rsid w:val="00B47286"/>
    <w:rsid w:val="00B50234"/>
    <w:rsid w:val="00B51BF4"/>
    <w:rsid w:val="00B52C68"/>
    <w:rsid w:val="00B5372B"/>
    <w:rsid w:val="00B542FE"/>
    <w:rsid w:val="00B55A1B"/>
    <w:rsid w:val="00B561DB"/>
    <w:rsid w:val="00B56DF9"/>
    <w:rsid w:val="00B600BD"/>
    <w:rsid w:val="00B61274"/>
    <w:rsid w:val="00B61DCE"/>
    <w:rsid w:val="00B62188"/>
    <w:rsid w:val="00B62F79"/>
    <w:rsid w:val="00B62F82"/>
    <w:rsid w:val="00B6306A"/>
    <w:rsid w:val="00B635E3"/>
    <w:rsid w:val="00B653D7"/>
    <w:rsid w:val="00B662FF"/>
    <w:rsid w:val="00B66679"/>
    <w:rsid w:val="00B70145"/>
    <w:rsid w:val="00B71A92"/>
    <w:rsid w:val="00B721D8"/>
    <w:rsid w:val="00B72DFF"/>
    <w:rsid w:val="00B730CA"/>
    <w:rsid w:val="00B747C5"/>
    <w:rsid w:val="00B747D1"/>
    <w:rsid w:val="00B74F2F"/>
    <w:rsid w:val="00B753ED"/>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8A1"/>
    <w:rsid w:val="00B85FEC"/>
    <w:rsid w:val="00B864A3"/>
    <w:rsid w:val="00B86C2A"/>
    <w:rsid w:val="00B878BE"/>
    <w:rsid w:val="00B902A5"/>
    <w:rsid w:val="00B90420"/>
    <w:rsid w:val="00B90848"/>
    <w:rsid w:val="00B91146"/>
    <w:rsid w:val="00B913E4"/>
    <w:rsid w:val="00B91DB9"/>
    <w:rsid w:val="00B91FF3"/>
    <w:rsid w:val="00B93EFE"/>
    <w:rsid w:val="00B944B9"/>
    <w:rsid w:val="00B94956"/>
    <w:rsid w:val="00B94C7F"/>
    <w:rsid w:val="00B94E93"/>
    <w:rsid w:val="00B956B5"/>
    <w:rsid w:val="00B96DF2"/>
    <w:rsid w:val="00B96E18"/>
    <w:rsid w:val="00B96F5A"/>
    <w:rsid w:val="00BA0B39"/>
    <w:rsid w:val="00BA0CB2"/>
    <w:rsid w:val="00BA0E26"/>
    <w:rsid w:val="00BA138B"/>
    <w:rsid w:val="00BA305B"/>
    <w:rsid w:val="00BA31BF"/>
    <w:rsid w:val="00BA3FC7"/>
    <w:rsid w:val="00BA478B"/>
    <w:rsid w:val="00BA5224"/>
    <w:rsid w:val="00BA575E"/>
    <w:rsid w:val="00BA76B7"/>
    <w:rsid w:val="00BA7E3B"/>
    <w:rsid w:val="00BB078D"/>
    <w:rsid w:val="00BB079C"/>
    <w:rsid w:val="00BB0D7A"/>
    <w:rsid w:val="00BB10E1"/>
    <w:rsid w:val="00BB2471"/>
    <w:rsid w:val="00BB25B8"/>
    <w:rsid w:val="00BB3035"/>
    <w:rsid w:val="00BB39C1"/>
    <w:rsid w:val="00BB3DF5"/>
    <w:rsid w:val="00BB5D16"/>
    <w:rsid w:val="00BB6180"/>
    <w:rsid w:val="00BB69E6"/>
    <w:rsid w:val="00BB7BE5"/>
    <w:rsid w:val="00BC08BD"/>
    <w:rsid w:val="00BC11E8"/>
    <w:rsid w:val="00BC1B7A"/>
    <w:rsid w:val="00BC2C17"/>
    <w:rsid w:val="00BC3ACD"/>
    <w:rsid w:val="00BC3B20"/>
    <w:rsid w:val="00BC3EE4"/>
    <w:rsid w:val="00BC588C"/>
    <w:rsid w:val="00BC62F4"/>
    <w:rsid w:val="00BC6E73"/>
    <w:rsid w:val="00BC74D3"/>
    <w:rsid w:val="00BD0014"/>
    <w:rsid w:val="00BD01D8"/>
    <w:rsid w:val="00BD255F"/>
    <w:rsid w:val="00BD2895"/>
    <w:rsid w:val="00BD4236"/>
    <w:rsid w:val="00BD483B"/>
    <w:rsid w:val="00BD5CD4"/>
    <w:rsid w:val="00BD65D9"/>
    <w:rsid w:val="00BD6DF3"/>
    <w:rsid w:val="00BD6E09"/>
    <w:rsid w:val="00BD6EF9"/>
    <w:rsid w:val="00BE0AC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4342"/>
    <w:rsid w:val="00BF4704"/>
    <w:rsid w:val="00BF4FFC"/>
    <w:rsid w:val="00BF5050"/>
    <w:rsid w:val="00BF50D1"/>
    <w:rsid w:val="00BF5422"/>
    <w:rsid w:val="00BF59B1"/>
    <w:rsid w:val="00BF6A78"/>
    <w:rsid w:val="00BF7695"/>
    <w:rsid w:val="00BF79B4"/>
    <w:rsid w:val="00BF7C61"/>
    <w:rsid w:val="00C00037"/>
    <w:rsid w:val="00C00D18"/>
    <w:rsid w:val="00C01427"/>
    <w:rsid w:val="00C014C7"/>
    <w:rsid w:val="00C02D6F"/>
    <w:rsid w:val="00C047AB"/>
    <w:rsid w:val="00C058AF"/>
    <w:rsid w:val="00C072E0"/>
    <w:rsid w:val="00C075B6"/>
    <w:rsid w:val="00C124C1"/>
    <w:rsid w:val="00C128AE"/>
    <w:rsid w:val="00C12BA8"/>
    <w:rsid w:val="00C136D6"/>
    <w:rsid w:val="00C13902"/>
    <w:rsid w:val="00C13D5B"/>
    <w:rsid w:val="00C141D7"/>
    <w:rsid w:val="00C14467"/>
    <w:rsid w:val="00C1711B"/>
    <w:rsid w:val="00C17AE2"/>
    <w:rsid w:val="00C17E00"/>
    <w:rsid w:val="00C20140"/>
    <w:rsid w:val="00C20F27"/>
    <w:rsid w:val="00C215CF"/>
    <w:rsid w:val="00C2244B"/>
    <w:rsid w:val="00C22711"/>
    <w:rsid w:val="00C2280A"/>
    <w:rsid w:val="00C22B0D"/>
    <w:rsid w:val="00C22BFF"/>
    <w:rsid w:val="00C23522"/>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D01"/>
    <w:rsid w:val="00C360B3"/>
    <w:rsid w:val="00C37027"/>
    <w:rsid w:val="00C37B19"/>
    <w:rsid w:val="00C413CB"/>
    <w:rsid w:val="00C42752"/>
    <w:rsid w:val="00C42973"/>
    <w:rsid w:val="00C44C69"/>
    <w:rsid w:val="00C4712A"/>
    <w:rsid w:val="00C5034F"/>
    <w:rsid w:val="00C50830"/>
    <w:rsid w:val="00C52479"/>
    <w:rsid w:val="00C5266E"/>
    <w:rsid w:val="00C52C59"/>
    <w:rsid w:val="00C5349E"/>
    <w:rsid w:val="00C539FF"/>
    <w:rsid w:val="00C544BD"/>
    <w:rsid w:val="00C54D3D"/>
    <w:rsid w:val="00C55A30"/>
    <w:rsid w:val="00C56384"/>
    <w:rsid w:val="00C60F8C"/>
    <w:rsid w:val="00C61794"/>
    <w:rsid w:val="00C62A48"/>
    <w:rsid w:val="00C62AC4"/>
    <w:rsid w:val="00C62B59"/>
    <w:rsid w:val="00C62F96"/>
    <w:rsid w:val="00C631E1"/>
    <w:rsid w:val="00C638D8"/>
    <w:rsid w:val="00C63AE7"/>
    <w:rsid w:val="00C63D26"/>
    <w:rsid w:val="00C6540A"/>
    <w:rsid w:val="00C668A1"/>
    <w:rsid w:val="00C67223"/>
    <w:rsid w:val="00C707B8"/>
    <w:rsid w:val="00C712AC"/>
    <w:rsid w:val="00C71C15"/>
    <w:rsid w:val="00C71F3D"/>
    <w:rsid w:val="00C72F53"/>
    <w:rsid w:val="00C74035"/>
    <w:rsid w:val="00C748EA"/>
    <w:rsid w:val="00C77818"/>
    <w:rsid w:val="00C8063F"/>
    <w:rsid w:val="00C81282"/>
    <w:rsid w:val="00C827B4"/>
    <w:rsid w:val="00C83214"/>
    <w:rsid w:val="00C8329F"/>
    <w:rsid w:val="00C84F8A"/>
    <w:rsid w:val="00C85BA4"/>
    <w:rsid w:val="00C8618F"/>
    <w:rsid w:val="00C8625D"/>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B19D7"/>
    <w:rsid w:val="00CB19FE"/>
    <w:rsid w:val="00CB1C3F"/>
    <w:rsid w:val="00CB2364"/>
    <w:rsid w:val="00CB304C"/>
    <w:rsid w:val="00CB3933"/>
    <w:rsid w:val="00CB53E8"/>
    <w:rsid w:val="00CB594A"/>
    <w:rsid w:val="00CB5CB2"/>
    <w:rsid w:val="00CB5E3B"/>
    <w:rsid w:val="00CB6979"/>
    <w:rsid w:val="00CB7DDE"/>
    <w:rsid w:val="00CC0A3D"/>
    <w:rsid w:val="00CC1585"/>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5DAD"/>
    <w:rsid w:val="00CD72C5"/>
    <w:rsid w:val="00CD79A7"/>
    <w:rsid w:val="00CE0789"/>
    <w:rsid w:val="00CE09A2"/>
    <w:rsid w:val="00CE0E8D"/>
    <w:rsid w:val="00CE1A03"/>
    <w:rsid w:val="00CE2346"/>
    <w:rsid w:val="00CE25B2"/>
    <w:rsid w:val="00CE2687"/>
    <w:rsid w:val="00CE3529"/>
    <w:rsid w:val="00CE35C8"/>
    <w:rsid w:val="00CE3962"/>
    <w:rsid w:val="00CE4D1A"/>
    <w:rsid w:val="00CE4E8A"/>
    <w:rsid w:val="00CE5105"/>
    <w:rsid w:val="00CE56BD"/>
    <w:rsid w:val="00CE5EC0"/>
    <w:rsid w:val="00CE6A0B"/>
    <w:rsid w:val="00CE6F9F"/>
    <w:rsid w:val="00CE781A"/>
    <w:rsid w:val="00CE7B08"/>
    <w:rsid w:val="00CE7D52"/>
    <w:rsid w:val="00CF1D74"/>
    <w:rsid w:val="00CF2BE2"/>
    <w:rsid w:val="00CF3DEB"/>
    <w:rsid w:val="00CF55F9"/>
    <w:rsid w:val="00CF7074"/>
    <w:rsid w:val="00CF7390"/>
    <w:rsid w:val="00CF7495"/>
    <w:rsid w:val="00D01CF9"/>
    <w:rsid w:val="00D0334D"/>
    <w:rsid w:val="00D0374D"/>
    <w:rsid w:val="00D06D7B"/>
    <w:rsid w:val="00D06DA5"/>
    <w:rsid w:val="00D07191"/>
    <w:rsid w:val="00D07F1D"/>
    <w:rsid w:val="00D10558"/>
    <w:rsid w:val="00D11D4D"/>
    <w:rsid w:val="00D126DC"/>
    <w:rsid w:val="00D12B03"/>
    <w:rsid w:val="00D13E70"/>
    <w:rsid w:val="00D15FCD"/>
    <w:rsid w:val="00D16C58"/>
    <w:rsid w:val="00D17019"/>
    <w:rsid w:val="00D17FC8"/>
    <w:rsid w:val="00D20B44"/>
    <w:rsid w:val="00D21168"/>
    <w:rsid w:val="00D2438C"/>
    <w:rsid w:val="00D2585A"/>
    <w:rsid w:val="00D259B0"/>
    <w:rsid w:val="00D26C3F"/>
    <w:rsid w:val="00D27026"/>
    <w:rsid w:val="00D27185"/>
    <w:rsid w:val="00D30EF8"/>
    <w:rsid w:val="00D32518"/>
    <w:rsid w:val="00D33488"/>
    <w:rsid w:val="00D33AB3"/>
    <w:rsid w:val="00D33F24"/>
    <w:rsid w:val="00D34160"/>
    <w:rsid w:val="00D346B8"/>
    <w:rsid w:val="00D34DCA"/>
    <w:rsid w:val="00D35AC8"/>
    <w:rsid w:val="00D36F87"/>
    <w:rsid w:val="00D37E4E"/>
    <w:rsid w:val="00D400A4"/>
    <w:rsid w:val="00D40DEF"/>
    <w:rsid w:val="00D417D8"/>
    <w:rsid w:val="00D41F78"/>
    <w:rsid w:val="00D42E6C"/>
    <w:rsid w:val="00D4351C"/>
    <w:rsid w:val="00D43B80"/>
    <w:rsid w:val="00D44988"/>
    <w:rsid w:val="00D45B4C"/>
    <w:rsid w:val="00D45BA4"/>
    <w:rsid w:val="00D471AF"/>
    <w:rsid w:val="00D4724F"/>
    <w:rsid w:val="00D50519"/>
    <w:rsid w:val="00D512C8"/>
    <w:rsid w:val="00D51601"/>
    <w:rsid w:val="00D51ECB"/>
    <w:rsid w:val="00D5264C"/>
    <w:rsid w:val="00D52BBC"/>
    <w:rsid w:val="00D537FE"/>
    <w:rsid w:val="00D53CC9"/>
    <w:rsid w:val="00D54A6A"/>
    <w:rsid w:val="00D54B8F"/>
    <w:rsid w:val="00D55951"/>
    <w:rsid w:val="00D559F0"/>
    <w:rsid w:val="00D57EB6"/>
    <w:rsid w:val="00D608C0"/>
    <w:rsid w:val="00D60D6D"/>
    <w:rsid w:val="00D6128C"/>
    <w:rsid w:val="00D66D8B"/>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1A3A"/>
    <w:rsid w:val="00DA2351"/>
    <w:rsid w:val="00DA249E"/>
    <w:rsid w:val="00DA2D3D"/>
    <w:rsid w:val="00DA4C30"/>
    <w:rsid w:val="00DA7722"/>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009D"/>
    <w:rsid w:val="00DC1056"/>
    <w:rsid w:val="00DC1442"/>
    <w:rsid w:val="00DC1AB5"/>
    <w:rsid w:val="00DC21D8"/>
    <w:rsid w:val="00DC282A"/>
    <w:rsid w:val="00DC34DC"/>
    <w:rsid w:val="00DC3780"/>
    <w:rsid w:val="00DC3ADA"/>
    <w:rsid w:val="00DC3CC6"/>
    <w:rsid w:val="00DC3F55"/>
    <w:rsid w:val="00DC42E8"/>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A1D"/>
    <w:rsid w:val="00DE15B2"/>
    <w:rsid w:val="00DE1A9A"/>
    <w:rsid w:val="00DE3D2C"/>
    <w:rsid w:val="00DE5E82"/>
    <w:rsid w:val="00DE5FA6"/>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608"/>
    <w:rsid w:val="00DF6CCC"/>
    <w:rsid w:val="00DF6D0C"/>
    <w:rsid w:val="00DF6F64"/>
    <w:rsid w:val="00DF721E"/>
    <w:rsid w:val="00DF7B8A"/>
    <w:rsid w:val="00DF7C87"/>
    <w:rsid w:val="00E009B0"/>
    <w:rsid w:val="00E00A12"/>
    <w:rsid w:val="00E00C49"/>
    <w:rsid w:val="00E01C9C"/>
    <w:rsid w:val="00E0219D"/>
    <w:rsid w:val="00E04C0F"/>
    <w:rsid w:val="00E0570B"/>
    <w:rsid w:val="00E10343"/>
    <w:rsid w:val="00E10913"/>
    <w:rsid w:val="00E10B87"/>
    <w:rsid w:val="00E121CE"/>
    <w:rsid w:val="00E1478B"/>
    <w:rsid w:val="00E14FAC"/>
    <w:rsid w:val="00E15007"/>
    <w:rsid w:val="00E16277"/>
    <w:rsid w:val="00E16EC7"/>
    <w:rsid w:val="00E2184A"/>
    <w:rsid w:val="00E219CE"/>
    <w:rsid w:val="00E24071"/>
    <w:rsid w:val="00E24EBC"/>
    <w:rsid w:val="00E2522C"/>
    <w:rsid w:val="00E2552F"/>
    <w:rsid w:val="00E2599B"/>
    <w:rsid w:val="00E2710C"/>
    <w:rsid w:val="00E27428"/>
    <w:rsid w:val="00E305B4"/>
    <w:rsid w:val="00E31AFA"/>
    <w:rsid w:val="00E31CB7"/>
    <w:rsid w:val="00E324EE"/>
    <w:rsid w:val="00E32990"/>
    <w:rsid w:val="00E34DB1"/>
    <w:rsid w:val="00E35931"/>
    <w:rsid w:val="00E359FF"/>
    <w:rsid w:val="00E36BD1"/>
    <w:rsid w:val="00E402C5"/>
    <w:rsid w:val="00E402F4"/>
    <w:rsid w:val="00E405F1"/>
    <w:rsid w:val="00E4178B"/>
    <w:rsid w:val="00E417DB"/>
    <w:rsid w:val="00E43054"/>
    <w:rsid w:val="00E43655"/>
    <w:rsid w:val="00E44440"/>
    <w:rsid w:val="00E46013"/>
    <w:rsid w:val="00E47099"/>
    <w:rsid w:val="00E47284"/>
    <w:rsid w:val="00E4730A"/>
    <w:rsid w:val="00E477C3"/>
    <w:rsid w:val="00E47BE3"/>
    <w:rsid w:val="00E517A5"/>
    <w:rsid w:val="00E51E16"/>
    <w:rsid w:val="00E53730"/>
    <w:rsid w:val="00E5438D"/>
    <w:rsid w:val="00E54511"/>
    <w:rsid w:val="00E54E50"/>
    <w:rsid w:val="00E55288"/>
    <w:rsid w:val="00E57577"/>
    <w:rsid w:val="00E62043"/>
    <w:rsid w:val="00E626B9"/>
    <w:rsid w:val="00E627C9"/>
    <w:rsid w:val="00E630F3"/>
    <w:rsid w:val="00E6332F"/>
    <w:rsid w:val="00E637C9"/>
    <w:rsid w:val="00E6402D"/>
    <w:rsid w:val="00E649B7"/>
    <w:rsid w:val="00E6680A"/>
    <w:rsid w:val="00E66F0D"/>
    <w:rsid w:val="00E70615"/>
    <w:rsid w:val="00E7161E"/>
    <w:rsid w:val="00E7207B"/>
    <w:rsid w:val="00E72E86"/>
    <w:rsid w:val="00E7347A"/>
    <w:rsid w:val="00E74E4F"/>
    <w:rsid w:val="00E75A47"/>
    <w:rsid w:val="00E75BB6"/>
    <w:rsid w:val="00E75D8C"/>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1257"/>
    <w:rsid w:val="00E92154"/>
    <w:rsid w:val="00E923CF"/>
    <w:rsid w:val="00E93685"/>
    <w:rsid w:val="00E93B65"/>
    <w:rsid w:val="00E93C8C"/>
    <w:rsid w:val="00E95111"/>
    <w:rsid w:val="00E95FDF"/>
    <w:rsid w:val="00EA14C8"/>
    <w:rsid w:val="00EA2110"/>
    <w:rsid w:val="00EA283A"/>
    <w:rsid w:val="00EA2C90"/>
    <w:rsid w:val="00EA2E07"/>
    <w:rsid w:val="00EA383B"/>
    <w:rsid w:val="00EA48F3"/>
    <w:rsid w:val="00EA60BF"/>
    <w:rsid w:val="00EA7365"/>
    <w:rsid w:val="00EA763F"/>
    <w:rsid w:val="00EA77E9"/>
    <w:rsid w:val="00EB05D0"/>
    <w:rsid w:val="00EB1151"/>
    <w:rsid w:val="00EB1D49"/>
    <w:rsid w:val="00EB23D9"/>
    <w:rsid w:val="00EB39A0"/>
    <w:rsid w:val="00EB559F"/>
    <w:rsid w:val="00EB566C"/>
    <w:rsid w:val="00EB5F3D"/>
    <w:rsid w:val="00EB636B"/>
    <w:rsid w:val="00EC1CEB"/>
    <w:rsid w:val="00EC1DC0"/>
    <w:rsid w:val="00EC1DC2"/>
    <w:rsid w:val="00EC21EC"/>
    <w:rsid w:val="00EC24B8"/>
    <w:rsid w:val="00EC268C"/>
    <w:rsid w:val="00EC3753"/>
    <w:rsid w:val="00EC4E71"/>
    <w:rsid w:val="00EC5F1C"/>
    <w:rsid w:val="00ED0365"/>
    <w:rsid w:val="00ED0865"/>
    <w:rsid w:val="00ED1C60"/>
    <w:rsid w:val="00ED2EB9"/>
    <w:rsid w:val="00ED32D5"/>
    <w:rsid w:val="00ED3722"/>
    <w:rsid w:val="00ED3A31"/>
    <w:rsid w:val="00ED4469"/>
    <w:rsid w:val="00ED5424"/>
    <w:rsid w:val="00ED5F23"/>
    <w:rsid w:val="00ED6DC0"/>
    <w:rsid w:val="00ED7A7A"/>
    <w:rsid w:val="00EE0327"/>
    <w:rsid w:val="00EE038C"/>
    <w:rsid w:val="00EE28C5"/>
    <w:rsid w:val="00EE2F09"/>
    <w:rsid w:val="00EE47C5"/>
    <w:rsid w:val="00EE490C"/>
    <w:rsid w:val="00EE4E57"/>
    <w:rsid w:val="00EE5738"/>
    <w:rsid w:val="00EE58BD"/>
    <w:rsid w:val="00EE5E59"/>
    <w:rsid w:val="00EE6549"/>
    <w:rsid w:val="00EE73D0"/>
    <w:rsid w:val="00EE7CB0"/>
    <w:rsid w:val="00EF08A8"/>
    <w:rsid w:val="00EF167B"/>
    <w:rsid w:val="00EF30BF"/>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459B"/>
    <w:rsid w:val="00F04E15"/>
    <w:rsid w:val="00F05DF3"/>
    <w:rsid w:val="00F0692C"/>
    <w:rsid w:val="00F069EA"/>
    <w:rsid w:val="00F070E5"/>
    <w:rsid w:val="00F07DDE"/>
    <w:rsid w:val="00F11675"/>
    <w:rsid w:val="00F12557"/>
    <w:rsid w:val="00F13599"/>
    <w:rsid w:val="00F13B28"/>
    <w:rsid w:val="00F14E01"/>
    <w:rsid w:val="00F156A0"/>
    <w:rsid w:val="00F15730"/>
    <w:rsid w:val="00F176A6"/>
    <w:rsid w:val="00F202C2"/>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DA7"/>
    <w:rsid w:val="00F36A6A"/>
    <w:rsid w:val="00F40101"/>
    <w:rsid w:val="00F404F7"/>
    <w:rsid w:val="00F40CCA"/>
    <w:rsid w:val="00F42D97"/>
    <w:rsid w:val="00F436B2"/>
    <w:rsid w:val="00F43813"/>
    <w:rsid w:val="00F43FEE"/>
    <w:rsid w:val="00F45A72"/>
    <w:rsid w:val="00F46723"/>
    <w:rsid w:val="00F4706D"/>
    <w:rsid w:val="00F476E1"/>
    <w:rsid w:val="00F47D1D"/>
    <w:rsid w:val="00F47F29"/>
    <w:rsid w:val="00F50016"/>
    <w:rsid w:val="00F50058"/>
    <w:rsid w:val="00F5118A"/>
    <w:rsid w:val="00F51A21"/>
    <w:rsid w:val="00F52614"/>
    <w:rsid w:val="00F5276E"/>
    <w:rsid w:val="00F52E9F"/>
    <w:rsid w:val="00F53304"/>
    <w:rsid w:val="00F53B81"/>
    <w:rsid w:val="00F540FE"/>
    <w:rsid w:val="00F556FF"/>
    <w:rsid w:val="00F55D12"/>
    <w:rsid w:val="00F5687F"/>
    <w:rsid w:val="00F56D3F"/>
    <w:rsid w:val="00F575C7"/>
    <w:rsid w:val="00F57FD0"/>
    <w:rsid w:val="00F60305"/>
    <w:rsid w:val="00F61B12"/>
    <w:rsid w:val="00F63264"/>
    <w:rsid w:val="00F634E4"/>
    <w:rsid w:val="00F6379E"/>
    <w:rsid w:val="00F64047"/>
    <w:rsid w:val="00F64FEF"/>
    <w:rsid w:val="00F65171"/>
    <w:rsid w:val="00F6560D"/>
    <w:rsid w:val="00F65C23"/>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587"/>
    <w:rsid w:val="00F8288F"/>
    <w:rsid w:val="00F84033"/>
    <w:rsid w:val="00F84802"/>
    <w:rsid w:val="00F85B72"/>
    <w:rsid w:val="00F86540"/>
    <w:rsid w:val="00F865CE"/>
    <w:rsid w:val="00F8766F"/>
    <w:rsid w:val="00F91082"/>
    <w:rsid w:val="00F9116D"/>
    <w:rsid w:val="00F91A9A"/>
    <w:rsid w:val="00F9203B"/>
    <w:rsid w:val="00F93ABB"/>
    <w:rsid w:val="00F94D79"/>
    <w:rsid w:val="00F9658C"/>
    <w:rsid w:val="00F97A7F"/>
    <w:rsid w:val="00FA0889"/>
    <w:rsid w:val="00FA16E7"/>
    <w:rsid w:val="00FA31C7"/>
    <w:rsid w:val="00FA472D"/>
    <w:rsid w:val="00FB0CBF"/>
    <w:rsid w:val="00FB18F6"/>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23A"/>
    <w:rsid w:val="00FC6524"/>
    <w:rsid w:val="00FC75AC"/>
    <w:rsid w:val="00FD01BF"/>
    <w:rsid w:val="00FD0525"/>
    <w:rsid w:val="00FD0AB7"/>
    <w:rsid w:val="00FD297D"/>
    <w:rsid w:val="00FD2D13"/>
    <w:rsid w:val="00FD374D"/>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1C9B"/>
    <w:rsid w:val="00FF1D49"/>
    <w:rsid w:val="00FF203B"/>
    <w:rsid w:val="00FF2562"/>
    <w:rsid w:val="00FF3A41"/>
    <w:rsid w:val="00FF3E5B"/>
    <w:rsid w:val="00FF57E4"/>
    <w:rsid w:val="00FF78E5"/>
    <w:rsid w:val="01933707"/>
    <w:rsid w:val="01AF3D99"/>
    <w:rsid w:val="01C20073"/>
    <w:rsid w:val="02511F9D"/>
    <w:rsid w:val="026779BA"/>
    <w:rsid w:val="035A7415"/>
    <w:rsid w:val="036E7910"/>
    <w:rsid w:val="03A314B8"/>
    <w:rsid w:val="03D82B98"/>
    <w:rsid w:val="03DB7070"/>
    <w:rsid w:val="03F83E8B"/>
    <w:rsid w:val="049B5773"/>
    <w:rsid w:val="05C56868"/>
    <w:rsid w:val="05D97573"/>
    <w:rsid w:val="06E10473"/>
    <w:rsid w:val="07B72767"/>
    <w:rsid w:val="08077E72"/>
    <w:rsid w:val="082D18F6"/>
    <w:rsid w:val="08882DD0"/>
    <w:rsid w:val="08AE210D"/>
    <w:rsid w:val="090F576C"/>
    <w:rsid w:val="096C0AD1"/>
    <w:rsid w:val="0987278C"/>
    <w:rsid w:val="09CC2AAC"/>
    <w:rsid w:val="09D26E76"/>
    <w:rsid w:val="0A652D3E"/>
    <w:rsid w:val="0B326F2A"/>
    <w:rsid w:val="0B4B1E6A"/>
    <w:rsid w:val="0C1E2888"/>
    <w:rsid w:val="0C92213C"/>
    <w:rsid w:val="0D84032B"/>
    <w:rsid w:val="0F2A74C4"/>
    <w:rsid w:val="10533984"/>
    <w:rsid w:val="10A27F31"/>
    <w:rsid w:val="11494E5B"/>
    <w:rsid w:val="11927058"/>
    <w:rsid w:val="11D97125"/>
    <w:rsid w:val="12F54E1B"/>
    <w:rsid w:val="13AF4F03"/>
    <w:rsid w:val="13EC1C49"/>
    <w:rsid w:val="14736E66"/>
    <w:rsid w:val="147F458F"/>
    <w:rsid w:val="14D958EC"/>
    <w:rsid w:val="1534169A"/>
    <w:rsid w:val="15C03E03"/>
    <w:rsid w:val="162543B5"/>
    <w:rsid w:val="162A25EB"/>
    <w:rsid w:val="16FD2A55"/>
    <w:rsid w:val="17067C1A"/>
    <w:rsid w:val="17366761"/>
    <w:rsid w:val="177C01F0"/>
    <w:rsid w:val="17C73DF4"/>
    <w:rsid w:val="17CE6630"/>
    <w:rsid w:val="17D36B4E"/>
    <w:rsid w:val="1A2E5446"/>
    <w:rsid w:val="1A323890"/>
    <w:rsid w:val="1AFF0AFE"/>
    <w:rsid w:val="1B4F19F8"/>
    <w:rsid w:val="1C1962B8"/>
    <w:rsid w:val="1C226F03"/>
    <w:rsid w:val="1C362C83"/>
    <w:rsid w:val="1ECC44FA"/>
    <w:rsid w:val="1EF637D8"/>
    <w:rsid w:val="1F063325"/>
    <w:rsid w:val="1FB11CA2"/>
    <w:rsid w:val="1FBC5DF5"/>
    <w:rsid w:val="1FF90588"/>
    <w:rsid w:val="20935F93"/>
    <w:rsid w:val="20C3623F"/>
    <w:rsid w:val="21781212"/>
    <w:rsid w:val="21B83F86"/>
    <w:rsid w:val="221178A8"/>
    <w:rsid w:val="221213CF"/>
    <w:rsid w:val="22327A92"/>
    <w:rsid w:val="23112215"/>
    <w:rsid w:val="231D53A2"/>
    <w:rsid w:val="236D5383"/>
    <w:rsid w:val="23B7504C"/>
    <w:rsid w:val="23E0247D"/>
    <w:rsid w:val="24533B6F"/>
    <w:rsid w:val="24571307"/>
    <w:rsid w:val="248868FE"/>
    <w:rsid w:val="24C32F77"/>
    <w:rsid w:val="25110A2A"/>
    <w:rsid w:val="256C0944"/>
    <w:rsid w:val="26446DE3"/>
    <w:rsid w:val="26905763"/>
    <w:rsid w:val="269669E7"/>
    <w:rsid w:val="26D7699F"/>
    <w:rsid w:val="27370766"/>
    <w:rsid w:val="27657FB0"/>
    <w:rsid w:val="28EC45F2"/>
    <w:rsid w:val="2ACA5DDF"/>
    <w:rsid w:val="2B2D3BC4"/>
    <w:rsid w:val="2B641A1A"/>
    <w:rsid w:val="2B774624"/>
    <w:rsid w:val="2C7A72BE"/>
    <w:rsid w:val="2C9A7D75"/>
    <w:rsid w:val="2CC17412"/>
    <w:rsid w:val="2D8F1924"/>
    <w:rsid w:val="2E0D3EE8"/>
    <w:rsid w:val="2E9976CE"/>
    <w:rsid w:val="2F232FD7"/>
    <w:rsid w:val="2F401D3C"/>
    <w:rsid w:val="2F5B24E1"/>
    <w:rsid w:val="2FA95C88"/>
    <w:rsid w:val="3041370F"/>
    <w:rsid w:val="3052521B"/>
    <w:rsid w:val="307D048C"/>
    <w:rsid w:val="30A958B1"/>
    <w:rsid w:val="312B50A3"/>
    <w:rsid w:val="3238172D"/>
    <w:rsid w:val="32453A27"/>
    <w:rsid w:val="3263064A"/>
    <w:rsid w:val="32A43132"/>
    <w:rsid w:val="32AC0C06"/>
    <w:rsid w:val="32F675A7"/>
    <w:rsid w:val="33344EF5"/>
    <w:rsid w:val="345D090C"/>
    <w:rsid w:val="3537750C"/>
    <w:rsid w:val="3537798C"/>
    <w:rsid w:val="358F263E"/>
    <w:rsid w:val="35C13FC9"/>
    <w:rsid w:val="35F71BC8"/>
    <w:rsid w:val="364257B6"/>
    <w:rsid w:val="3688284B"/>
    <w:rsid w:val="373572B6"/>
    <w:rsid w:val="373A2CCA"/>
    <w:rsid w:val="37EA5922"/>
    <w:rsid w:val="381E43D2"/>
    <w:rsid w:val="38276B93"/>
    <w:rsid w:val="38AC3431"/>
    <w:rsid w:val="392F2E16"/>
    <w:rsid w:val="39CD5D4C"/>
    <w:rsid w:val="39E00529"/>
    <w:rsid w:val="3A0B64A7"/>
    <w:rsid w:val="3A4A561C"/>
    <w:rsid w:val="3A574DDA"/>
    <w:rsid w:val="3AD3075A"/>
    <w:rsid w:val="3AD43FCB"/>
    <w:rsid w:val="3AF74C02"/>
    <w:rsid w:val="3B0B1FFB"/>
    <w:rsid w:val="3C0059A5"/>
    <w:rsid w:val="3C134E78"/>
    <w:rsid w:val="3C64112A"/>
    <w:rsid w:val="3CBC68C0"/>
    <w:rsid w:val="3D260FF5"/>
    <w:rsid w:val="3DBE617B"/>
    <w:rsid w:val="3DEC7285"/>
    <w:rsid w:val="3DF6345D"/>
    <w:rsid w:val="3E2B5515"/>
    <w:rsid w:val="3E4D4F28"/>
    <w:rsid w:val="3EE13701"/>
    <w:rsid w:val="3F1A4BB3"/>
    <w:rsid w:val="3F7B60C3"/>
    <w:rsid w:val="40192BA6"/>
    <w:rsid w:val="41766EA9"/>
    <w:rsid w:val="42550A18"/>
    <w:rsid w:val="429D496A"/>
    <w:rsid w:val="42AC728D"/>
    <w:rsid w:val="42F473A1"/>
    <w:rsid w:val="44014328"/>
    <w:rsid w:val="441E62C0"/>
    <w:rsid w:val="44482D29"/>
    <w:rsid w:val="44B82404"/>
    <w:rsid w:val="45325D14"/>
    <w:rsid w:val="45811C7C"/>
    <w:rsid w:val="45906116"/>
    <w:rsid w:val="4676187A"/>
    <w:rsid w:val="468B3EFB"/>
    <w:rsid w:val="470A6193"/>
    <w:rsid w:val="47110A16"/>
    <w:rsid w:val="47385210"/>
    <w:rsid w:val="47DC4F5C"/>
    <w:rsid w:val="48393092"/>
    <w:rsid w:val="483D2FCF"/>
    <w:rsid w:val="48B40671"/>
    <w:rsid w:val="499B5738"/>
    <w:rsid w:val="499F244D"/>
    <w:rsid w:val="49D338FF"/>
    <w:rsid w:val="49F7D4E6"/>
    <w:rsid w:val="4A973F3F"/>
    <w:rsid w:val="4ACB5CE7"/>
    <w:rsid w:val="4AD9234D"/>
    <w:rsid w:val="4AF96BC7"/>
    <w:rsid w:val="4B5A416B"/>
    <w:rsid w:val="4B862A85"/>
    <w:rsid w:val="4CEF36E2"/>
    <w:rsid w:val="4CEF4DC5"/>
    <w:rsid w:val="4D233E58"/>
    <w:rsid w:val="4D570138"/>
    <w:rsid w:val="4E257655"/>
    <w:rsid w:val="4E8E7871"/>
    <w:rsid w:val="4EC15098"/>
    <w:rsid w:val="4F372380"/>
    <w:rsid w:val="4F372FFB"/>
    <w:rsid w:val="5025116D"/>
    <w:rsid w:val="50A940A0"/>
    <w:rsid w:val="51397DDB"/>
    <w:rsid w:val="51D45CE8"/>
    <w:rsid w:val="52395ECD"/>
    <w:rsid w:val="52C10D75"/>
    <w:rsid w:val="538F07ED"/>
    <w:rsid w:val="53C27FF8"/>
    <w:rsid w:val="549E1A80"/>
    <w:rsid w:val="54C658F4"/>
    <w:rsid w:val="5507556A"/>
    <w:rsid w:val="550C4BD7"/>
    <w:rsid w:val="554C1D56"/>
    <w:rsid w:val="55572986"/>
    <w:rsid w:val="559C1C5B"/>
    <w:rsid w:val="55C062DD"/>
    <w:rsid w:val="560F784E"/>
    <w:rsid w:val="565340FA"/>
    <w:rsid w:val="56EC1C55"/>
    <w:rsid w:val="5723343E"/>
    <w:rsid w:val="573D7EAB"/>
    <w:rsid w:val="57BD7286"/>
    <w:rsid w:val="58661BC7"/>
    <w:rsid w:val="588E6A88"/>
    <w:rsid w:val="5A2F2CC8"/>
    <w:rsid w:val="5BA26962"/>
    <w:rsid w:val="5C10702D"/>
    <w:rsid w:val="5C152601"/>
    <w:rsid w:val="5C591F03"/>
    <w:rsid w:val="5C8A1B2F"/>
    <w:rsid w:val="5D2B7655"/>
    <w:rsid w:val="5D302FF0"/>
    <w:rsid w:val="5D914004"/>
    <w:rsid w:val="5DA03AAA"/>
    <w:rsid w:val="5DF6E56E"/>
    <w:rsid w:val="5E8A133A"/>
    <w:rsid w:val="5EEA6F44"/>
    <w:rsid w:val="5F53203D"/>
    <w:rsid w:val="5F561B72"/>
    <w:rsid w:val="5F7B0F23"/>
    <w:rsid w:val="60507B10"/>
    <w:rsid w:val="606007BB"/>
    <w:rsid w:val="60AC7F66"/>
    <w:rsid w:val="60CC4BE4"/>
    <w:rsid w:val="61BF10D9"/>
    <w:rsid w:val="61DA3D4C"/>
    <w:rsid w:val="62AC22DC"/>
    <w:rsid w:val="633C163C"/>
    <w:rsid w:val="63697804"/>
    <w:rsid w:val="637833E8"/>
    <w:rsid w:val="63D950DD"/>
    <w:rsid w:val="643A0AC5"/>
    <w:rsid w:val="64BD6867"/>
    <w:rsid w:val="64E45EF7"/>
    <w:rsid w:val="654237C0"/>
    <w:rsid w:val="6691014E"/>
    <w:rsid w:val="66C87CCE"/>
    <w:rsid w:val="677435B2"/>
    <w:rsid w:val="67EF75F1"/>
    <w:rsid w:val="681D4E7A"/>
    <w:rsid w:val="689754B3"/>
    <w:rsid w:val="69124F16"/>
    <w:rsid w:val="694A5205"/>
    <w:rsid w:val="694B4340"/>
    <w:rsid w:val="69962668"/>
    <w:rsid w:val="69CD5C14"/>
    <w:rsid w:val="69CF0D33"/>
    <w:rsid w:val="6AE30F5A"/>
    <w:rsid w:val="6B1F3905"/>
    <w:rsid w:val="6B492FED"/>
    <w:rsid w:val="6B9946B3"/>
    <w:rsid w:val="6BBF6391"/>
    <w:rsid w:val="6C662189"/>
    <w:rsid w:val="6C7007C7"/>
    <w:rsid w:val="6D260AB1"/>
    <w:rsid w:val="6DE76850"/>
    <w:rsid w:val="6E072310"/>
    <w:rsid w:val="6E3522FC"/>
    <w:rsid w:val="6F3D426E"/>
    <w:rsid w:val="6FAB4BC7"/>
    <w:rsid w:val="6FB20BD4"/>
    <w:rsid w:val="6FB650F7"/>
    <w:rsid w:val="6FBA59BE"/>
    <w:rsid w:val="6FE10BE3"/>
    <w:rsid w:val="70296B3E"/>
    <w:rsid w:val="70611204"/>
    <w:rsid w:val="714B2827"/>
    <w:rsid w:val="716A5A18"/>
    <w:rsid w:val="73445350"/>
    <w:rsid w:val="738A3D5C"/>
    <w:rsid w:val="739310B1"/>
    <w:rsid w:val="74085669"/>
    <w:rsid w:val="74657C05"/>
    <w:rsid w:val="74FA2C30"/>
    <w:rsid w:val="75345E08"/>
    <w:rsid w:val="754D5C4B"/>
    <w:rsid w:val="76C240A7"/>
    <w:rsid w:val="774D70A4"/>
    <w:rsid w:val="775246B7"/>
    <w:rsid w:val="779D3FFA"/>
    <w:rsid w:val="77FA20F2"/>
    <w:rsid w:val="781E69D1"/>
    <w:rsid w:val="79C27653"/>
    <w:rsid w:val="79EE0E19"/>
    <w:rsid w:val="7A263B6B"/>
    <w:rsid w:val="7AF46346"/>
    <w:rsid w:val="7B0F5EBF"/>
    <w:rsid w:val="7B130FB9"/>
    <w:rsid w:val="7B682179"/>
    <w:rsid w:val="7BF64EDE"/>
    <w:rsid w:val="7BFA2F2D"/>
    <w:rsid w:val="7BFF23B8"/>
    <w:rsid w:val="7C400C1E"/>
    <w:rsid w:val="7C531CD1"/>
    <w:rsid w:val="7D8027B1"/>
    <w:rsid w:val="7DD11708"/>
    <w:rsid w:val="7EBD579E"/>
    <w:rsid w:val="7EC167BD"/>
    <w:rsid w:val="7F272D9E"/>
    <w:rsid w:val="7F7338C5"/>
    <w:rsid w:val="7FAFB530"/>
    <w:rsid w:val="E7FFC50A"/>
    <w:rsid w:val="F6F6FB60"/>
    <w:rsid w:val="F7FB6D6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1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6"/>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57"/>
    <w:qFormat/>
    <w:uiPriority w:val="0"/>
    <w:pPr>
      <w:keepNext/>
      <w:keepLines/>
      <w:spacing w:before="260" w:after="260" w:line="416" w:lineRule="auto"/>
      <w:outlineLvl w:val="2"/>
    </w:pPr>
    <w:rPr>
      <w:b/>
      <w:bCs/>
      <w:sz w:val="32"/>
      <w:szCs w:val="32"/>
    </w:rPr>
  </w:style>
  <w:style w:type="paragraph" w:styleId="5">
    <w:name w:val="heading 4"/>
    <w:basedOn w:val="1"/>
    <w:next w:val="1"/>
    <w:link w:val="43"/>
    <w:qFormat/>
    <w:uiPriority w:val="0"/>
    <w:pPr>
      <w:spacing w:before="100" w:beforeAutospacing="1" w:after="100" w:afterAutospacing="1"/>
      <w:jc w:val="left"/>
      <w:outlineLvl w:val="3"/>
    </w:pPr>
    <w:rPr>
      <w:rFonts w:hint="eastAsia" w:ascii="宋体" w:hAnsi="宋体" w:eastAsia="宋体" w:cs="Times New Roman"/>
      <w:b/>
      <w:bCs/>
      <w:kern w:val="0"/>
      <w:sz w:val="24"/>
    </w:rPr>
  </w:style>
  <w:style w:type="paragraph" w:styleId="6">
    <w:name w:val="heading 5"/>
    <w:basedOn w:val="1"/>
    <w:next w:val="1"/>
    <w:link w:val="114"/>
    <w:qFormat/>
    <w:uiPriority w:val="0"/>
    <w:pPr>
      <w:keepNext/>
      <w:keepLines/>
      <w:spacing w:before="280" w:after="290" w:line="376" w:lineRule="auto"/>
      <w:outlineLvl w:val="4"/>
    </w:pPr>
    <w:rPr>
      <w:b/>
      <w:bCs/>
      <w:sz w:val="28"/>
      <w:szCs w:val="28"/>
    </w:rPr>
  </w:style>
  <w:style w:type="paragraph" w:styleId="7">
    <w:name w:val="heading 8"/>
    <w:basedOn w:val="1"/>
    <w:next w:val="1"/>
    <w:link w:val="58"/>
    <w:qFormat/>
    <w:uiPriority w:val="0"/>
    <w:pPr>
      <w:keepNext/>
      <w:keepLines/>
      <w:spacing w:before="240" w:after="64" w:line="320" w:lineRule="auto"/>
      <w:outlineLvl w:val="7"/>
    </w:pPr>
    <w:rPr>
      <w:rFonts w:ascii="等线 Light" w:hAnsi="等线 Light" w:eastAsia="等线 Light"/>
      <w:sz w:val="24"/>
    </w:rPr>
  </w:style>
  <w:style w:type="character" w:default="1" w:styleId="32">
    <w:name w:val="Default Paragraph Font"/>
    <w:qFormat/>
    <w:uiPriority w:val="0"/>
  </w:style>
  <w:style w:type="table" w:default="1" w:styleId="30">
    <w:name w:val="Normal Table"/>
    <w:qFormat/>
    <w:uiPriority w:val="0"/>
    <w:tblPr>
      <w:tblCellMar>
        <w:top w:w="0" w:type="dxa"/>
        <w:left w:w="108" w:type="dxa"/>
        <w:bottom w:w="0" w:type="dxa"/>
        <w:right w:w="108" w:type="dxa"/>
      </w:tblCellMar>
    </w:tblPr>
  </w:style>
  <w:style w:type="paragraph" w:styleId="8">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9">
    <w:name w:val="Normal Indent"/>
    <w:basedOn w:val="1"/>
    <w:qFormat/>
    <w:uiPriority w:val="0"/>
    <w:pPr>
      <w:ind w:firstLine="420"/>
    </w:pPr>
    <w:rPr>
      <w:szCs w:val="20"/>
    </w:rPr>
  </w:style>
  <w:style w:type="paragraph" w:styleId="10">
    <w:name w:val="toa heading"/>
    <w:next w:val="1"/>
    <w:unhideWhenUsed/>
    <w:qFormat/>
    <w:uiPriority w:val="99"/>
    <w:pPr>
      <w:widowControl w:val="0"/>
      <w:spacing w:before="120"/>
      <w:jc w:val="both"/>
    </w:pPr>
    <w:rPr>
      <w:rFonts w:ascii="Arial" w:hAnsi="Arial" w:eastAsia="宋体" w:cs="Arial"/>
      <w:kern w:val="2"/>
      <w:sz w:val="24"/>
      <w:szCs w:val="24"/>
      <w:lang w:val="en-US" w:eastAsia="zh-CN" w:bidi="ar-SA"/>
    </w:rPr>
  </w:style>
  <w:style w:type="paragraph" w:styleId="11">
    <w:name w:val="annotation text"/>
    <w:basedOn w:val="1"/>
    <w:link w:val="59"/>
    <w:qFormat/>
    <w:uiPriority w:val="0"/>
    <w:pPr>
      <w:jc w:val="left"/>
    </w:pPr>
  </w:style>
  <w:style w:type="paragraph" w:styleId="12">
    <w:name w:val="Body Text 3"/>
    <w:basedOn w:val="1"/>
    <w:link w:val="60"/>
    <w:qFormat/>
    <w:uiPriority w:val="0"/>
    <w:pPr>
      <w:spacing w:after="120"/>
    </w:pPr>
    <w:rPr>
      <w:sz w:val="16"/>
      <w:szCs w:val="16"/>
    </w:rPr>
  </w:style>
  <w:style w:type="paragraph" w:styleId="13">
    <w:name w:val="Body Text"/>
    <w:basedOn w:val="1"/>
    <w:next w:val="1"/>
    <w:link w:val="61"/>
    <w:qFormat/>
    <w:uiPriority w:val="0"/>
    <w:pPr>
      <w:spacing w:after="120"/>
    </w:pPr>
  </w:style>
  <w:style w:type="paragraph" w:styleId="14">
    <w:name w:val="Body Text Indent"/>
    <w:basedOn w:val="1"/>
    <w:link w:val="62"/>
    <w:qFormat/>
    <w:uiPriority w:val="0"/>
    <w:pPr>
      <w:ind w:firstLine="830" w:firstLineChars="352"/>
    </w:pPr>
    <w:rPr>
      <w:rFonts w:ascii="仿宋_GB2312" w:eastAsia="仿宋_GB2312"/>
      <w:kern w:val="0"/>
      <w:sz w:val="32"/>
      <w:szCs w:val="20"/>
    </w:rPr>
  </w:style>
  <w:style w:type="paragraph" w:styleId="15">
    <w:name w:val="List 2"/>
    <w:basedOn w:val="1"/>
    <w:qFormat/>
    <w:uiPriority w:val="0"/>
    <w:pPr>
      <w:ind w:left="100" w:leftChars="200" w:hanging="200" w:hangingChars="200"/>
      <w:contextualSpacing/>
    </w:pPr>
  </w:style>
  <w:style w:type="paragraph" w:styleId="16">
    <w:name w:val="toc 3"/>
    <w:basedOn w:val="1"/>
    <w:next w:val="1"/>
    <w:qFormat/>
    <w:uiPriority w:val="0"/>
    <w:pPr>
      <w:ind w:left="840" w:leftChars="400"/>
    </w:pPr>
  </w:style>
  <w:style w:type="paragraph" w:styleId="17">
    <w:name w:val="Plain Text"/>
    <w:basedOn w:val="1"/>
    <w:next w:val="5"/>
    <w:link w:val="63"/>
    <w:qFormat/>
    <w:uiPriority w:val="0"/>
    <w:rPr>
      <w:rFonts w:ascii="宋体" w:hAnsi="Courier New"/>
      <w:kern w:val="0"/>
      <w:sz w:val="20"/>
      <w:szCs w:val="21"/>
    </w:rPr>
  </w:style>
  <w:style w:type="paragraph" w:styleId="18">
    <w:name w:val="Date"/>
    <w:basedOn w:val="1"/>
    <w:next w:val="1"/>
    <w:link w:val="64"/>
    <w:qFormat/>
    <w:uiPriority w:val="0"/>
    <w:pPr>
      <w:ind w:left="100" w:leftChars="2500"/>
    </w:pPr>
  </w:style>
  <w:style w:type="paragraph" w:styleId="19">
    <w:name w:val="Balloon Text"/>
    <w:basedOn w:val="1"/>
    <w:link w:val="65"/>
    <w:qFormat/>
    <w:uiPriority w:val="0"/>
    <w:rPr>
      <w:sz w:val="18"/>
      <w:szCs w:val="18"/>
    </w:rPr>
  </w:style>
  <w:style w:type="paragraph" w:styleId="20">
    <w:name w:val="footer"/>
    <w:basedOn w:val="1"/>
    <w:link w:val="66"/>
    <w:qFormat/>
    <w:uiPriority w:val="0"/>
    <w:pPr>
      <w:tabs>
        <w:tab w:val="center" w:pos="4153"/>
        <w:tab w:val="right" w:pos="8306"/>
      </w:tabs>
      <w:snapToGrid w:val="0"/>
      <w:jc w:val="left"/>
    </w:pPr>
    <w:rPr>
      <w:kern w:val="0"/>
      <w:sz w:val="18"/>
      <w:szCs w:val="18"/>
    </w:rPr>
  </w:style>
  <w:style w:type="paragraph" w:styleId="21">
    <w:name w:val="header"/>
    <w:basedOn w:val="1"/>
    <w:link w:val="67"/>
    <w:qFormat/>
    <w:uiPriority w:val="0"/>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qFormat/>
    <w:uiPriority w:val="0"/>
  </w:style>
  <w:style w:type="paragraph" w:styleId="23">
    <w:name w:val="List"/>
    <w:basedOn w:val="1"/>
    <w:qFormat/>
    <w:uiPriority w:val="0"/>
    <w:pPr>
      <w:ind w:left="200" w:hanging="200" w:hangingChars="200"/>
      <w:contextualSpacing/>
    </w:pPr>
  </w:style>
  <w:style w:type="paragraph" w:styleId="24">
    <w:name w:val="toc 2"/>
    <w:basedOn w:val="1"/>
    <w:next w:val="1"/>
    <w:qFormat/>
    <w:uiPriority w:val="0"/>
    <w:pPr>
      <w:tabs>
        <w:tab w:val="right" w:leader="dot" w:pos="8296"/>
      </w:tabs>
      <w:ind w:left="420" w:leftChars="200"/>
    </w:pPr>
  </w:style>
  <w:style w:type="paragraph" w:styleId="25">
    <w:name w:val="Body Text 2"/>
    <w:basedOn w:val="1"/>
    <w:next w:val="13"/>
    <w:qFormat/>
    <w:uiPriority w:val="0"/>
    <w:pPr>
      <w:spacing w:after="120" w:line="480" w:lineRule="auto"/>
    </w:pPr>
    <w:rPr>
      <w:rFonts w:ascii="Times New Roman" w:hAnsi="Times New Roman" w:eastAsia="宋体" w:cs="Times New Roman"/>
      <w:kern w:val="0"/>
      <w:sz w:val="20"/>
    </w:rPr>
  </w:style>
  <w:style w:type="paragraph" w:styleId="26">
    <w:name w:val="Normal (Web)"/>
    <w:basedOn w:val="1"/>
    <w:qFormat/>
    <w:uiPriority w:val="0"/>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7">
    <w:name w:val="Title"/>
    <w:basedOn w:val="1"/>
    <w:qFormat/>
    <w:uiPriority w:val="0"/>
    <w:pPr>
      <w:spacing w:before="240" w:after="60"/>
      <w:jc w:val="center"/>
      <w:outlineLvl w:val="0"/>
    </w:pPr>
    <w:rPr>
      <w:rFonts w:ascii="Calibri Light" w:hAnsi="Calibri Light" w:eastAsia="宋体" w:cs="Times New Roman"/>
      <w:b/>
      <w:bCs/>
    </w:rPr>
  </w:style>
  <w:style w:type="paragraph" w:styleId="28">
    <w:name w:val="annotation subject"/>
    <w:basedOn w:val="11"/>
    <w:next w:val="11"/>
    <w:link w:val="68"/>
    <w:qFormat/>
    <w:uiPriority w:val="0"/>
    <w:rPr>
      <w:b/>
      <w:bCs/>
    </w:rPr>
  </w:style>
  <w:style w:type="paragraph" w:styleId="29">
    <w:name w:val="Body Text First Indent"/>
    <w:basedOn w:val="1"/>
    <w:qFormat/>
    <w:uiPriority w:val="0"/>
    <w:pPr>
      <w:ind w:firstLine="420" w:firstLineChars="100"/>
    </w:pPr>
    <w:rPr>
      <w:rFonts w:ascii="Times New Roman" w:hAnsi="Times New Roman" w:eastAsia="宋体" w:cs="Times New Roman"/>
    </w:rPr>
  </w:style>
  <w:style w:type="table" w:styleId="31">
    <w:name w:val="Table Grid"/>
    <w:basedOn w:val="3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3">
    <w:name w:val="Strong"/>
    <w:qFormat/>
    <w:uiPriority w:val="0"/>
    <w:rPr>
      <w:rFonts w:ascii="Times New Roman" w:hAnsi="Times New Roman" w:eastAsia="宋体" w:cs="Times New Roman"/>
      <w:b/>
    </w:rPr>
  </w:style>
  <w:style w:type="character" w:styleId="34">
    <w:name w:val="endnote reference"/>
    <w:qFormat/>
    <w:uiPriority w:val="0"/>
    <w:rPr>
      <w:vertAlign w:val="superscript"/>
    </w:rPr>
  </w:style>
  <w:style w:type="character" w:styleId="35">
    <w:name w:val="page number"/>
    <w:qFormat/>
    <w:uiPriority w:val="0"/>
  </w:style>
  <w:style w:type="character" w:styleId="36">
    <w:name w:val="FollowedHyperlink"/>
    <w:qFormat/>
    <w:uiPriority w:val="0"/>
    <w:rPr>
      <w:color w:val="800080"/>
      <w:u w:val="single"/>
    </w:rPr>
  </w:style>
  <w:style w:type="character" w:styleId="37">
    <w:name w:val="Hyperlink"/>
    <w:qFormat/>
    <w:uiPriority w:val="0"/>
    <w:rPr>
      <w:color w:val="0000FF"/>
      <w:u w:val="single"/>
    </w:rPr>
  </w:style>
  <w:style w:type="character" w:styleId="38">
    <w:name w:val="annotation reference"/>
    <w:qFormat/>
    <w:uiPriority w:val="0"/>
    <w:rPr>
      <w:sz w:val="21"/>
      <w:szCs w:val="21"/>
    </w:rPr>
  </w:style>
  <w:style w:type="character" w:styleId="39">
    <w:name w:val="HTML Sample"/>
    <w:qFormat/>
    <w:uiPriority w:val="0"/>
    <w:rPr>
      <w:rFonts w:ascii="Courier New" w:hAnsi="Courier New" w:eastAsia="宋体" w:cs="Times New Roman"/>
    </w:rPr>
  </w:style>
  <w:style w:type="character" w:customStyle="1" w:styleId="40">
    <w:name w:val="标题 1 Char"/>
    <w:link w:val="2"/>
    <w:qFormat/>
    <w:uiPriority w:val="9"/>
    <w:rPr>
      <w:b/>
      <w:bCs/>
      <w:kern w:val="44"/>
      <w:sz w:val="44"/>
      <w:szCs w:val="44"/>
    </w:rPr>
  </w:style>
  <w:style w:type="character" w:customStyle="1" w:styleId="41">
    <w:name w:val="标题 2 字符1"/>
    <w:link w:val="3"/>
    <w:qFormat/>
    <w:uiPriority w:val="0"/>
    <w:rPr>
      <w:rFonts w:ascii="Cambria" w:hAnsi="Cambria" w:eastAsia="宋体" w:cs="Times New Roman"/>
      <w:b/>
      <w:bCs/>
      <w:kern w:val="2"/>
      <w:sz w:val="32"/>
      <w:szCs w:val="32"/>
    </w:rPr>
  </w:style>
  <w:style w:type="character" w:customStyle="1" w:styleId="42">
    <w:name w:val="标题 3 字符1"/>
    <w:link w:val="4"/>
    <w:qFormat/>
    <w:uiPriority w:val="0"/>
    <w:rPr>
      <w:rFonts w:ascii="Times New Roman" w:hAnsi="Times New Roman" w:eastAsia="宋体" w:cs="Times New Roman"/>
      <w:b/>
      <w:bCs/>
      <w:kern w:val="2"/>
      <w:sz w:val="32"/>
      <w:szCs w:val="32"/>
    </w:rPr>
  </w:style>
  <w:style w:type="character" w:customStyle="1" w:styleId="43">
    <w:name w:val="标题 4 字符"/>
    <w:link w:val="5"/>
    <w:qFormat/>
    <w:uiPriority w:val="0"/>
    <w:rPr>
      <w:rFonts w:hint="eastAsia" w:ascii="宋体" w:hAnsi="宋体" w:eastAsia="宋体" w:cs="Times New Roman"/>
      <w:b/>
      <w:bCs/>
      <w:kern w:val="0"/>
      <w:sz w:val="24"/>
    </w:rPr>
  </w:style>
  <w:style w:type="character" w:customStyle="1" w:styleId="44">
    <w:name w:val="标题 5 Char"/>
    <w:link w:val="6"/>
    <w:qFormat/>
    <w:uiPriority w:val="9"/>
    <w:rPr>
      <w:rFonts w:ascii="Times New Roman" w:hAnsi="Times New Roman"/>
      <w:b/>
      <w:bCs/>
      <w:kern w:val="2"/>
      <w:sz w:val="28"/>
      <w:szCs w:val="28"/>
    </w:rPr>
  </w:style>
  <w:style w:type="character" w:customStyle="1" w:styleId="45">
    <w:name w:val="标题 8 字符1"/>
    <w:link w:val="7"/>
    <w:qFormat/>
    <w:uiPriority w:val="0"/>
    <w:rPr>
      <w:rFonts w:ascii="等线 Light" w:hAnsi="等线 Light" w:eastAsia="等线 Light" w:cs="Times New Roman"/>
      <w:kern w:val="2"/>
      <w:sz w:val="24"/>
      <w:szCs w:val="24"/>
    </w:rPr>
  </w:style>
  <w:style w:type="character" w:customStyle="1" w:styleId="46">
    <w:name w:val="批注文字 字符3"/>
    <w:link w:val="11"/>
    <w:qFormat/>
    <w:uiPriority w:val="0"/>
    <w:rPr>
      <w:rFonts w:ascii="Times New Roman" w:hAnsi="Times New Roman" w:eastAsia="宋体" w:cs="Times New Roman"/>
      <w:kern w:val="2"/>
      <w:sz w:val="21"/>
      <w:szCs w:val="24"/>
    </w:rPr>
  </w:style>
  <w:style w:type="character" w:customStyle="1" w:styleId="47">
    <w:name w:val="正文文本 3 字符1"/>
    <w:link w:val="12"/>
    <w:qFormat/>
    <w:uiPriority w:val="0"/>
    <w:rPr>
      <w:rFonts w:ascii="Times New Roman" w:hAnsi="Times New Roman" w:eastAsia="宋体" w:cs="Times New Roman"/>
      <w:kern w:val="2"/>
      <w:sz w:val="16"/>
      <w:szCs w:val="16"/>
    </w:rPr>
  </w:style>
  <w:style w:type="character" w:customStyle="1" w:styleId="48">
    <w:name w:val="正文文本 字符2"/>
    <w:link w:val="13"/>
    <w:qFormat/>
    <w:uiPriority w:val="0"/>
    <w:rPr>
      <w:rFonts w:ascii="Times New Roman" w:hAnsi="Times New Roman" w:eastAsia="宋体" w:cs="Times New Roman"/>
      <w:kern w:val="2"/>
      <w:sz w:val="21"/>
      <w:szCs w:val="24"/>
    </w:rPr>
  </w:style>
  <w:style w:type="character" w:customStyle="1" w:styleId="49">
    <w:name w:val="正文文本缩进 字符1"/>
    <w:link w:val="14"/>
    <w:qFormat/>
    <w:uiPriority w:val="0"/>
    <w:rPr>
      <w:rFonts w:ascii="仿宋_GB2312" w:hAnsi="Times New Roman" w:eastAsia="仿宋_GB2312" w:cs="Times New Roman"/>
      <w:sz w:val="32"/>
      <w:szCs w:val="20"/>
    </w:rPr>
  </w:style>
  <w:style w:type="character" w:customStyle="1" w:styleId="50">
    <w:name w:val="纯文本 字符4"/>
    <w:link w:val="17"/>
    <w:qFormat/>
    <w:uiPriority w:val="0"/>
    <w:rPr>
      <w:rFonts w:ascii="宋体" w:hAnsi="Courier New" w:eastAsia="宋体" w:cs="Courier New"/>
      <w:szCs w:val="21"/>
    </w:rPr>
  </w:style>
  <w:style w:type="character" w:customStyle="1" w:styleId="51">
    <w:name w:val="日期 字符1"/>
    <w:link w:val="18"/>
    <w:qFormat/>
    <w:uiPriority w:val="0"/>
    <w:rPr>
      <w:rFonts w:ascii="Times New Roman" w:hAnsi="Times New Roman" w:eastAsia="宋体" w:cs="Times New Roman"/>
      <w:kern w:val="2"/>
      <w:sz w:val="21"/>
      <w:szCs w:val="24"/>
    </w:rPr>
  </w:style>
  <w:style w:type="character" w:customStyle="1" w:styleId="52">
    <w:name w:val="批注框文本 字符"/>
    <w:link w:val="19"/>
    <w:qFormat/>
    <w:uiPriority w:val="0"/>
    <w:rPr>
      <w:rFonts w:ascii="Times New Roman" w:hAnsi="Times New Roman" w:eastAsia="宋体" w:cs="Times New Roman"/>
      <w:kern w:val="2"/>
      <w:sz w:val="18"/>
      <w:szCs w:val="18"/>
    </w:rPr>
  </w:style>
  <w:style w:type="character" w:customStyle="1" w:styleId="53">
    <w:name w:val="页脚 字符1"/>
    <w:link w:val="20"/>
    <w:qFormat/>
    <w:uiPriority w:val="0"/>
    <w:rPr>
      <w:rFonts w:ascii="Times New Roman" w:hAnsi="Times New Roman" w:eastAsia="宋体" w:cs="Times New Roman"/>
      <w:sz w:val="18"/>
      <w:szCs w:val="18"/>
    </w:rPr>
  </w:style>
  <w:style w:type="character" w:customStyle="1" w:styleId="54">
    <w:name w:val="页眉 字符1"/>
    <w:link w:val="21"/>
    <w:qFormat/>
    <w:uiPriority w:val="0"/>
    <w:rPr>
      <w:rFonts w:ascii="Times New Roman" w:hAnsi="Times New Roman" w:eastAsia="宋体" w:cs="Times New Roman"/>
      <w:sz w:val="18"/>
      <w:szCs w:val="18"/>
    </w:rPr>
  </w:style>
  <w:style w:type="character" w:customStyle="1" w:styleId="55">
    <w:name w:val="批注主题 字符1"/>
    <w:link w:val="28"/>
    <w:qFormat/>
    <w:uiPriority w:val="0"/>
    <w:rPr>
      <w:rFonts w:ascii="Times New Roman" w:hAnsi="Times New Roman" w:eastAsia="宋体" w:cs="Times New Roman"/>
      <w:b/>
      <w:bCs/>
      <w:kern w:val="2"/>
      <w:sz w:val="21"/>
      <w:szCs w:val="24"/>
    </w:rPr>
  </w:style>
  <w:style w:type="character" w:customStyle="1" w:styleId="56">
    <w:name w:val="标题 2 Char1"/>
    <w:link w:val="3"/>
    <w:qFormat/>
    <w:uiPriority w:val="9"/>
    <w:rPr>
      <w:rFonts w:ascii="Cambria" w:hAnsi="Cambria" w:eastAsia="宋体" w:cs="Times New Roman"/>
      <w:b/>
      <w:bCs/>
      <w:kern w:val="2"/>
      <w:sz w:val="32"/>
      <w:szCs w:val="32"/>
    </w:rPr>
  </w:style>
  <w:style w:type="character" w:customStyle="1" w:styleId="57">
    <w:name w:val="标题 3 Char"/>
    <w:link w:val="4"/>
    <w:qFormat/>
    <w:uiPriority w:val="9"/>
    <w:rPr>
      <w:b/>
      <w:bCs/>
      <w:kern w:val="2"/>
      <w:sz w:val="32"/>
      <w:szCs w:val="32"/>
    </w:rPr>
  </w:style>
  <w:style w:type="character" w:customStyle="1" w:styleId="58">
    <w:name w:val="标题 8 Char1"/>
    <w:link w:val="7"/>
    <w:qFormat/>
    <w:uiPriority w:val="9"/>
    <w:rPr>
      <w:rFonts w:ascii="等线 Light" w:hAnsi="等线 Light" w:eastAsia="等线 Light" w:cs="Times New Roman"/>
      <w:kern w:val="2"/>
      <w:sz w:val="24"/>
      <w:szCs w:val="24"/>
    </w:rPr>
  </w:style>
  <w:style w:type="character" w:customStyle="1" w:styleId="59">
    <w:name w:val="批注文字 Char1"/>
    <w:link w:val="11"/>
    <w:qFormat/>
    <w:uiPriority w:val="0"/>
    <w:rPr>
      <w:rFonts w:ascii="Times New Roman" w:hAnsi="Times New Roman"/>
      <w:kern w:val="2"/>
      <w:sz w:val="21"/>
      <w:szCs w:val="24"/>
    </w:rPr>
  </w:style>
  <w:style w:type="character" w:customStyle="1" w:styleId="60">
    <w:name w:val="正文文本 3 Char"/>
    <w:link w:val="12"/>
    <w:qFormat/>
    <w:uiPriority w:val="99"/>
    <w:rPr>
      <w:kern w:val="2"/>
      <w:sz w:val="16"/>
      <w:szCs w:val="16"/>
    </w:rPr>
  </w:style>
  <w:style w:type="character" w:customStyle="1" w:styleId="61">
    <w:name w:val="正文文本 Char1"/>
    <w:link w:val="13"/>
    <w:qFormat/>
    <w:uiPriority w:val="0"/>
    <w:rPr>
      <w:rFonts w:ascii="Times New Roman" w:hAnsi="Times New Roman"/>
      <w:kern w:val="2"/>
      <w:sz w:val="21"/>
      <w:szCs w:val="24"/>
    </w:rPr>
  </w:style>
  <w:style w:type="character" w:customStyle="1" w:styleId="62">
    <w:name w:val="正文文本缩进 Char"/>
    <w:link w:val="14"/>
    <w:qFormat/>
    <w:uiPriority w:val="0"/>
    <w:rPr>
      <w:rFonts w:ascii="仿宋_GB2312" w:hAnsi="Times New Roman" w:eastAsia="仿宋_GB2312" w:cs="Times New Roman"/>
      <w:sz w:val="32"/>
      <w:szCs w:val="20"/>
    </w:rPr>
  </w:style>
  <w:style w:type="character" w:customStyle="1" w:styleId="63">
    <w:name w:val="纯文本 Char1"/>
    <w:link w:val="17"/>
    <w:qFormat/>
    <w:uiPriority w:val="0"/>
    <w:rPr>
      <w:rFonts w:ascii="宋体" w:hAnsi="Courier New" w:eastAsia="宋体" w:cs="Courier New"/>
      <w:szCs w:val="21"/>
    </w:rPr>
  </w:style>
  <w:style w:type="character" w:customStyle="1" w:styleId="64">
    <w:name w:val="日期 Char"/>
    <w:link w:val="18"/>
    <w:qFormat/>
    <w:uiPriority w:val="99"/>
    <w:rPr>
      <w:rFonts w:ascii="Times New Roman" w:hAnsi="Times New Roman"/>
      <w:kern w:val="2"/>
      <w:sz w:val="21"/>
      <w:szCs w:val="24"/>
    </w:rPr>
  </w:style>
  <w:style w:type="character" w:customStyle="1" w:styleId="65">
    <w:name w:val="批注框文本 Char"/>
    <w:link w:val="19"/>
    <w:semiHidden/>
    <w:qFormat/>
    <w:uiPriority w:val="99"/>
    <w:rPr>
      <w:kern w:val="2"/>
      <w:sz w:val="18"/>
      <w:szCs w:val="18"/>
    </w:rPr>
  </w:style>
  <w:style w:type="character" w:customStyle="1" w:styleId="66">
    <w:name w:val="页脚 Char"/>
    <w:link w:val="20"/>
    <w:qFormat/>
    <w:uiPriority w:val="99"/>
    <w:rPr>
      <w:sz w:val="18"/>
      <w:szCs w:val="18"/>
    </w:rPr>
  </w:style>
  <w:style w:type="character" w:customStyle="1" w:styleId="67">
    <w:name w:val="页眉 Char"/>
    <w:link w:val="21"/>
    <w:qFormat/>
    <w:uiPriority w:val="99"/>
    <w:rPr>
      <w:sz w:val="18"/>
      <w:szCs w:val="18"/>
    </w:rPr>
  </w:style>
  <w:style w:type="character" w:customStyle="1" w:styleId="68">
    <w:name w:val="批注主题 Char"/>
    <w:link w:val="28"/>
    <w:qFormat/>
    <w:uiPriority w:val="99"/>
    <w:rPr>
      <w:rFonts w:ascii="Times New Roman" w:hAnsi="Times New Roman"/>
      <w:b/>
      <w:bCs/>
      <w:kern w:val="2"/>
      <w:sz w:val="21"/>
      <w:szCs w:val="24"/>
    </w:rPr>
  </w:style>
  <w:style w:type="character" w:customStyle="1" w:styleId="69">
    <w:name w:val="纯文本 字符2"/>
    <w:qFormat/>
    <w:uiPriority w:val="0"/>
    <w:rPr>
      <w:rFonts w:ascii="宋体" w:hAnsi="Courier New" w:eastAsia="宋体" w:cs="Courier New"/>
      <w:szCs w:val="21"/>
    </w:rPr>
  </w:style>
  <w:style w:type="character" w:customStyle="1" w:styleId="70">
    <w:name w:val="apple-style-span"/>
    <w:qFormat/>
    <w:uiPriority w:val="0"/>
  </w:style>
  <w:style w:type="character" w:customStyle="1" w:styleId="71">
    <w:name w:val="标题 2 Char"/>
    <w:qFormat/>
    <w:uiPriority w:val="9"/>
    <w:rPr>
      <w:rFonts w:ascii="Cambria" w:hAnsi="Cambria" w:eastAsia="宋体" w:cs="Times New Roman"/>
      <w:b/>
      <w:bCs/>
      <w:kern w:val="2"/>
      <w:sz w:val="32"/>
      <w:szCs w:val="32"/>
    </w:rPr>
  </w:style>
  <w:style w:type="character" w:customStyle="1" w:styleId="72">
    <w:name w:val="纯文本 字符"/>
    <w:qFormat/>
    <w:uiPriority w:val="0"/>
    <w:rPr>
      <w:rFonts w:ascii="宋体" w:hAnsi="Courier New" w:eastAsia="宋体" w:cs="Courier New"/>
      <w:szCs w:val="21"/>
    </w:rPr>
  </w:style>
  <w:style w:type="character" w:customStyle="1" w:styleId="73">
    <w:name w:val="纯文本 字符1"/>
    <w:qFormat/>
    <w:uiPriority w:val="0"/>
    <w:rPr>
      <w:rFonts w:ascii="宋体" w:hAnsi="Courier New"/>
    </w:rPr>
  </w:style>
  <w:style w:type="character" w:customStyle="1" w:styleId="74">
    <w:name w:val="标题 8 Char"/>
    <w:qFormat/>
    <w:uiPriority w:val="0"/>
    <w:rPr>
      <w:rFonts w:ascii="Arial" w:hAnsi="Arial" w:eastAsia="黑体"/>
      <w:kern w:val="2"/>
      <w:sz w:val="24"/>
      <w:szCs w:val="24"/>
    </w:rPr>
  </w:style>
  <w:style w:type="character" w:customStyle="1" w:styleId="75">
    <w:name w:val="纯文本 Char"/>
    <w:qFormat/>
    <w:uiPriority w:val="0"/>
    <w:rPr>
      <w:rFonts w:ascii="宋体" w:hAnsi="Courier New" w:eastAsia="宋体" w:cs="Courier New"/>
      <w:szCs w:val="21"/>
    </w:rPr>
  </w:style>
  <w:style w:type="character" w:customStyle="1" w:styleId="76">
    <w:name w:val="正文文本 Char"/>
    <w:qFormat/>
    <w:uiPriority w:val="0"/>
    <w:rPr>
      <w:rFonts w:ascii="Times New Roman" w:hAnsi="Times New Roman"/>
      <w:kern w:val="2"/>
      <w:sz w:val="21"/>
      <w:szCs w:val="24"/>
    </w:rPr>
  </w:style>
  <w:style w:type="character" w:customStyle="1" w:styleId="77">
    <w:name w:val="批注文字 字符1"/>
    <w:qFormat/>
    <w:uiPriority w:val="0"/>
    <w:rPr>
      <w:rFonts w:ascii="Times New Roman" w:hAnsi="Times New Roman"/>
      <w:kern w:val="2"/>
      <w:sz w:val="21"/>
      <w:szCs w:val="24"/>
    </w:rPr>
  </w:style>
  <w:style w:type="character" w:customStyle="1" w:styleId="78">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9">
    <w:name w:val="标题 1 字符1"/>
    <w:qFormat/>
    <w:uiPriority w:val="0"/>
    <w:rPr>
      <w:b/>
      <w:bCs/>
      <w:kern w:val="44"/>
      <w:sz w:val="44"/>
      <w:szCs w:val="44"/>
    </w:rPr>
  </w:style>
  <w:style w:type="character" w:customStyle="1" w:styleId="80">
    <w:name w:val="正文文本 字符"/>
    <w:qFormat/>
    <w:uiPriority w:val="0"/>
    <w:rPr>
      <w:rFonts w:ascii="Times New Roman" w:hAnsi="Times New Roman"/>
      <w:kern w:val="2"/>
      <w:sz w:val="21"/>
      <w:szCs w:val="24"/>
    </w:rPr>
  </w:style>
  <w:style w:type="character" w:customStyle="1" w:styleId="81">
    <w:name w:val="批注文字 字符"/>
    <w:qFormat/>
    <w:uiPriority w:val="0"/>
    <w:rPr>
      <w:rFonts w:ascii="Times New Roman" w:hAnsi="Times New Roman"/>
      <w:kern w:val="2"/>
      <w:sz w:val="21"/>
      <w:szCs w:val="24"/>
    </w:rPr>
  </w:style>
  <w:style w:type="character" w:customStyle="1" w:styleId="82">
    <w:name w:val="textcontents"/>
    <w:qFormat/>
    <w:uiPriority w:val="0"/>
  </w:style>
  <w:style w:type="character" w:customStyle="1" w:styleId="83">
    <w:name w:val="批注文字 Char"/>
    <w:qFormat/>
    <w:uiPriority w:val="0"/>
    <w:rPr>
      <w:rFonts w:ascii="Times New Roman" w:hAnsi="Times New Roman"/>
      <w:kern w:val="2"/>
      <w:sz w:val="21"/>
      <w:szCs w:val="24"/>
    </w:rPr>
  </w:style>
  <w:style w:type="paragraph" w:customStyle="1" w:styleId="84">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styleId="85">
    <w:name w:val="List Paragraph"/>
    <w:basedOn w:val="1"/>
    <w:qFormat/>
    <w:uiPriority w:val="0"/>
    <w:pPr>
      <w:ind w:firstLine="420" w:firstLineChars="200"/>
    </w:pPr>
  </w:style>
  <w:style w:type="paragraph" w:customStyle="1" w:styleId="86">
    <w:name w:val="默认段落字体 Para Char Char Char Char Char Char Char Char Char1 Char Char Char Char"/>
    <w:basedOn w:val="1"/>
    <w:qFormat/>
    <w:uiPriority w:val="99"/>
    <w:rPr>
      <w:rFonts w:ascii="Tahoma" w:hAnsi="Tahoma"/>
      <w:sz w:val="24"/>
      <w:szCs w:val="20"/>
    </w:rPr>
  </w:style>
  <w:style w:type="paragraph" w:customStyle="1" w:styleId="87">
    <w:name w:val="Table Paragraph"/>
    <w:basedOn w:val="1"/>
    <w:qFormat/>
    <w:uiPriority w:val="1"/>
    <w:pPr>
      <w:jc w:val="left"/>
    </w:pPr>
    <w:rPr>
      <w:rFonts w:ascii="Calibri" w:hAnsi="Calibri"/>
      <w:kern w:val="0"/>
      <w:sz w:val="22"/>
      <w:szCs w:val="22"/>
      <w:lang w:eastAsia="en-US"/>
    </w:rPr>
  </w:style>
  <w:style w:type="paragraph" w:customStyle="1" w:styleId="88">
    <w:name w:val="Char Char Char Char"/>
    <w:basedOn w:val="1"/>
    <w:qFormat/>
    <w:uiPriority w:val="99"/>
    <w:pPr>
      <w:widowControl/>
      <w:spacing w:after="160" w:line="240" w:lineRule="exact"/>
      <w:jc w:val="left"/>
    </w:pPr>
  </w:style>
  <w:style w:type="character" w:customStyle="1" w:styleId="89">
    <w:name w:val="未处理的提及"/>
    <w:unhideWhenUsed/>
    <w:qFormat/>
    <w:uiPriority w:val="99"/>
    <w:rPr>
      <w:color w:val="605E5C"/>
      <w:shd w:val="clear" w:color="auto" w:fill="E1DFDD"/>
    </w:rPr>
  </w:style>
  <w:style w:type="paragraph" w:customStyle="1" w:styleId="90">
    <w:name w:val="_Style 89"/>
    <w:basedOn w:val="2"/>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rPr>
  </w:style>
  <w:style w:type="character" w:customStyle="1" w:styleId="91">
    <w:name w:val="正文2 Char Char"/>
    <w:link w:val="92"/>
    <w:qFormat/>
    <w:uiPriority w:val="0"/>
    <w:rPr>
      <w:sz w:val="24"/>
    </w:rPr>
  </w:style>
  <w:style w:type="paragraph" w:customStyle="1" w:styleId="92">
    <w:name w:val="正文2"/>
    <w:basedOn w:val="1"/>
    <w:link w:val="91"/>
    <w:qFormat/>
    <w:uiPriority w:val="0"/>
    <w:pPr>
      <w:adjustRightInd w:val="0"/>
      <w:spacing w:before="156" w:line="360" w:lineRule="auto"/>
      <w:ind w:firstLine="510" w:firstLineChars="200"/>
    </w:pPr>
    <w:rPr>
      <w:kern w:val="0"/>
      <w:sz w:val="24"/>
      <w:szCs w:val="20"/>
    </w:rPr>
  </w:style>
  <w:style w:type="paragraph" w:customStyle="1" w:styleId="93">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94">
    <w:name w:val="正文缩进1"/>
    <w:basedOn w:val="1"/>
    <w:next w:val="14"/>
    <w:qFormat/>
    <w:uiPriority w:val="99"/>
    <w:pPr>
      <w:autoSpaceDE w:val="0"/>
      <w:autoSpaceDN w:val="0"/>
      <w:adjustRightInd w:val="0"/>
      <w:snapToGrid w:val="0"/>
      <w:spacing w:after="120" w:line="360" w:lineRule="auto"/>
      <w:ind w:left="420" w:leftChars="200" w:firstLine="480" w:firstLineChars="200"/>
    </w:pPr>
    <w:rPr>
      <w:sz w:val="24"/>
      <w:szCs w:val="21"/>
    </w:rPr>
  </w:style>
  <w:style w:type="character" w:customStyle="1" w:styleId="95">
    <w:name w:val="标题 1 字符"/>
    <w:qFormat/>
    <w:uiPriority w:val="9"/>
    <w:rPr>
      <w:b/>
      <w:bCs/>
      <w:kern w:val="44"/>
      <w:sz w:val="44"/>
      <w:szCs w:val="44"/>
    </w:rPr>
  </w:style>
  <w:style w:type="character" w:customStyle="1" w:styleId="96">
    <w:name w:val="标题 2 字符"/>
    <w:qFormat/>
    <w:uiPriority w:val="9"/>
    <w:rPr>
      <w:rFonts w:ascii="Cambria" w:hAnsi="Cambria"/>
      <w:b/>
      <w:bCs/>
      <w:kern w:val="2"/>
      <w:sz w:val="32"/>
      <w:szCs w:val="32"/>
    </w:rPr>
  </w:style>
  <w:style w:type="character" w:customStyle="1" w:styleId="97">
    <w:name w:val="标题 3 字符"/>
    <w:qFormat/>
    <w:uiPriority w:val="9"/>
    <w:rPr>
      <w:b/>
      <w:bCs/>
      <w:kern w:val="2"/>
      <w:sz w:val="32"/>
      <w:szCs w:val="32"/>
    </w:rPr>
  </w:style>
  <w:style w:type="character" w:customStyle="1" w:styleId="98">
    <w:name w:val="标题 5 字符"/>
    <w:qFormat/>
    <w:uiPriority w:val="9"/>
    <w:rPr>
      <w:b/>
      <w:bCs/>
      <w:kern w:val="2"/>
      <w:sz w:val="28"/>
      <w:szCs w:val="28"/>
    </w:rPr>
  </w:style>
  <w:style w:type="character" w:customStyle="1" w:styleId="99">
    <w:name w:val="标题 8 字符"/>
    <w:qFormat/>
    <w:uiPriority w:val="9"/>
    <w:rPr>
      <w:rFonts w:ascii="等线 Light" w:hAnsi="等线 Light" w:eastAsia="等线 Light"/>
      <w:kern w:val="2"/>
      <w:sz w:val="24"/>
      <w:szCs w:val="24"/>
    </w:rPr>
  </w:style>
  <w:style w:type="character" w:customStyle="1" w:styleId="100">
    <w:name w:val="批注文字 字符2"/>
    <w:qFormat/>
    <w:uiPriority w:val="99"/>
    <w:rPr>
      <w:kern w:val="2"/>
      <w:sz w:val="21"/>
      <w:szCs w:val="24"/>
    </w:rPr>
  </w:style>
  <w:style w:type="character" w:customStyle="1" w:styleId="101">
    <w:name w:val="正文文本 3 字符"/>
    <w:qFormat/>
    <w:uiPriority w:val="99"/>
    <w:rPr>
      <w:kern w:val="2"/>
      <w:sz w:val="16"/>
      <w:szCs w:val="16"/>
    </w:rPr>
  </w:style>
  <w:style w:type="character" w:customStyle="1" w:styleId="102">
    <w:name w:val="正文文本 字符1"/>
    <w:qFormat/>
    <w:uiPriority w:val="99"/>
    <w:rPr>
      <w:kern w:val="2"/>
      <w:sz w:val="21"/>
      <w:szCs w:val="24"/>
    </w:rPr>
  </w:style>
  <w:style w:type="character" w:customStyle="1" w:styleId="103">
    <w:name w:val="正文文本缩进 字符"/>
    <w:qFormat/>
    <w:uiPriority w:val="99"/>
    <w:rPr>
      <w:rFonts w:ascii="仿宋_GB2312" w:eastAsia="仿宋_GB2312"/>
      <w:sz w:val="32"/>
    </w:rPr>
  </w:style>
  <w:style w:type="character" w:customStyle="1" w:styleId="104">
    <w:name w:val="纯文本 字符3"/>
    <w:qFormat/>
    <w:uiPriority w:val="99"/>
    <w:rPr>
      <w:rFonts w:ascii="宋体" w:hAnsi="Courier New"/>
      <w:szCs w:val="21"/>
    </w:rPr>
  </w:style>
  <w:style w:type="character" w:customStyle="1" w:styleId="105">
    <w:name w:val="日期 字符"/>
    <w:qFormat/>
    <w:uiPriority w:val="99"/>
    <w:rPr>
      <w:kern w:val="2"/>
      <w:sz w:val="21"/>
      <w:szCs w:val="24"/>
    </w:rPr>
  </w:style>
  <w:style w:type="character" w:customStyle="1" w:styleId="106">
    <w:name w:val="页脚 字符"/>
    <w:qFormat/>
    <w:uiPriority w:val="99"/>
    <w:rPr>
      <w:sz w:val="18"/>
      <w:szCs w:val="18"/>
    </w:rPr>
  </w:style>
  <w:style w:type="character" w:customStyle="1" w:styleId="107">
    <w:name w:val="页眉 字符"/>
    <w:qFormat/>
    <w:uiPriority w:val="99"/>
    <w:rPr>
      <w:sz w:val="18"/>
      <w:szCs w:val="18"/>
    </w:rPr>
  </w:style>
  <w:style w:type="character" w:customStyle="1" w:styleId="108">
    <w:name w:val="批注主题 字符"/>
    <w:qFormat/>
    <w:uiPriority w:val="99"/>
    <w:rPr>
      <w:rFonts w:ascii="Times New Roman" w:hAnsi="Times New Roman"/>
      <w:b/>
      <w:bCs/>
      <w:kern w:val="2"/>
      <w:sz w:val="21"/>
      <w:szCs w:val="24"/>
    </w:rPr>
  </w:style>
  <w:style w:type="paragraph" w:customStyle="1" w:styleId="109">
    <w:name w:val="_Style 94"/>
    <w:basedOn w:val="1"/>
    <w:unhideWhenUsed/>
    <w:qFormat/>
    <w:uiPriority w:val="99"/>
  </w:style>
  <w:style w:type="paragraph" w:customStyle="1" w:styleId="110">
    <w:name w:val="_Style 95"/>
    <w:basedOn w:val="1"/>
    <w:unhideWhenUsed/>
    <w:qFormat/>
    <w:uiPriority w:val="99"/>
  </w:style>
  <w:style w:type="paragraph" w:customStyle="1" w:styleId="111">
    <w:name w:val="msonormal"/>
    <w:basedOn w:val="1"/>
    <w:qFormat/>
    <w:uiPriority w:val="99"/>
    <w:rPr>
      <w:rFonts w:ascii="Calibri" w:hAnsi="Calibri"/>
      <w:kern w:val="0"/>
      <w:sz w:val="24"/>
    </w:rPr>
  </w:style>
  <w:style w:type="character" w:customStyle="1" w:styleId="112">
    <w:name w:val="批注文字 Char2"/>
    <w:qFormat/>
    <w:uiPriority w:val="99"/>
    <w:rPr>
      <w:rFonts w:ascii="Times New Roman" w:hAnsi="Times New Roman"/>
      <w:kern w:val="2"/>
      <w:sz w:val="21"/>
      <w:szCs w:val="24"/>
    </w:rPr>
  </w:style>
  <w:style w:type="character" w:customStyle="1" w:styleId="113">
    <w:name w:val="标题 1 字符2"/>
    <w:link w:val="2"/>
    <w:qFormat/>
    <w:uiPriority w:val="0"/>
    <w:rPr>
      <w:rFonts w:ascii="Times New Roman" w:hAnsi="Times New Roman" w:eastAsia="宋体" w:cs="Times New Roman"/>
      <w:b/>
      <w:bCs/>
      <w:kern w:val="44"/>
      <w:sz w:val="44"/>
      <w:szCs w:val="44"/>
    </w:rPr>
  </w:style>
  <w:style w:type="character" w:customStyle="1" w:styleId="114">
    <w:name w:val="标题 5 字符1"/>
    <w:link w:val="6"/>
    <w:qFormat/>
    <w:uiPriority w:val="0"/>
    <w:rPr>
      <w:rFonts w:ascii="Times New Roman" w:hAnsi="Times New Roman" w:eastAsia="宋体" w:cs="Times New Roman"/>
      <w:b/>
      <w:bCs/>
      <w:kern w:val="2"/>
      <w:sz w:val="28"/>
      <w:szCs w:val="28"/>
    </w:rPr>
  </w:style>
  <w:style w:type="character" w:customStyle="1" w:styleId="115">
    <w:name w:val="Plain Text Char"/>
    <w:qFormat/>
    <w:uiPriority w:val="0"/>
    <w:rPr>
      <w:rFonts w:ascii="宋体" w:hAnsi="Courier New" w:eastAsia="宋体" w:cs="Courier New"/>
      <w:szCs w:val="21"/>
      <w:lang w:val="en-US" w:eastAsia="zh-CN" w:bidi="ar-SA"/>
    </w:rPr>
  </w:style>
  <w:style w:type="character" w:customStyle="1" w:styleId="116">
    <w:name w:val="Comment Text Char"/>
    <w:qFormat/>
    <w:uiPriority w:val="0"/>
    <w:rPr>
      <w:rFonts w:ascii="Times New Roman" w:hAnsi="Times New Roman" w:eastAsia="宋体" w:cs="Times New Roman"/>
      <w:kern w:val="2"/>
      <w:sz w:val="21"/>
      <w:szCs w:val="24"/>
      <w:lang w:val="en-US" w:eastAsia="zh-CN" w:bidi="ar-SA"/>
    </w:rPr>
  </w:style>
  <w:style w:type="character" w:customStyle="1" w:styleId="117">
    <w:name w:val="未处理的提及5"/>
    <w:qFormat/>
    <w:uiPriority w:val="0"/>
    <w:rPr>
      <w:rFonts w:ascii="Times New Roman" w:hAnsi="Times New Roman" w:eastAsia="宋体" w:cs="Times New Roman"/>
      <w:color w:val="605E5C"/>
      <w:shd w:val="clear" w:color="auto" w:fill="E1DFDD"/>
      <w:lang w:val="en-US" w:eastAsia="zh-CN" w:bidi="ar-SA"/>
    </w:rPr>
  </w:style>
  <w:style w:type="character" w:customStyle="1" w:styleId="118">
    <w:name w:val="NormalCharacter"/>
    <w:qFormat/>
    <w:uiPriority w:val="0"/>
    <w:rPr>
      <w:rFonts w:ascii="Times New Roman" w:hAnsi="Times New Roman" w:eastAsia="宋体" w:cs="Times New Roman"/>
    </w:rPr>
  </w:style>
  <w:style w:type="character" w:customStyle="1" w:styleId="119">
    <w:name w:val="纯文本 Char2"/>
    <w:qFormat/>
    <w:uiPriority w:val="0"/>
    <w:rPr>
      <w:rFonts w:ascii="宋体" w:hAnsi="Courier New" w:eastAsia="宋体" w:cs="Courier New"/>
      <w:szCs w:val="21"/>
      <w:lang w:val="en-US" w:eastAsia="zh-CN" w:bidi="ar-SA"/>
    </w:rPr>
  </w:style>
  <w:style w:type="character" w:customStyle="1" w:styleId="120">
    <w:name w:val="未处理的提及1"/>
    <w:qFormat/>
    <w:uiPriority w:val="0"/>
    <w:rPr>
      <w:rFonts w:ascii="Times New Roman" w:hAnsi="Times New Roman" w:eastAsia="宋体" w:cs="Times New Roman"/>
      <w:color w:val="605E5C"/>
      <w:shd w:val="clear" w:color="auto" w:fill="E1DFDD"/>
      <w:lang w:val="en-US" w:eastAsia="zh-CN" w:bidi="ar-SA"/>
    </w:rPr>
  </w:style>
  <w:style w:type="character" w:customStyle="1" w:styleId="121">
    <w:name w:val="未处理的提及11"/>
    <w:qFormat/>
    <w:uiPriority w:val="0"/>
    <w:rPr>
      <w:rFonts w:ascii="Times New Roman" w:hAnsi="Times New Roman" w:eastAsia="宋体" w:cs="Times New Roman"/>
      <w:color w:val="605E5C"/>
      <w:shd w:val="clear" w:color="auto" w:fill="E1DFDD"/>
      <w:lang w:val="en-US" w:eastAsia="zh-CN" w:bidi="ar-SA"/>
    </w:rPr>
  </w:style>
  <w:style w:type="character" w:customStyle="1" w:styleId="122">
    <w:name w:val="未处理的提及2"/>
    <w:qFormat/>
    <w:uiPriority w:val="0"/>
    <w:rPr>
      <w:rFonts w:ascii="Times New Roman" w:hAnsi="Times New Roman" w:eastAsia="宋体" w:cs="Times New Roman"/>
      <w:color w:val="605E5C"/>
      <w:shd w:val="clear" w:color="auto" w:fill="E1DFDD"/>
      <w:lang w:val="en-US" w:eastAsia="zh-CN" w:bidi="ar-SA"/>
    </w:rPr>
  </w:style>
  <w:style w:type="character" w:customStyle="1" w:styleId="123">
    <w:name w:val="未处理的提及3"/>
    <w:qFormat/>
    <w:uiPriority w:val="0"/>
    <w:rPr>
      <w:rFonts w:ascii="Times New Roman" w:hAnsi="Times New Roman" w:eastAsia="宋体" w:cs="Times New Roman"/>
      <w:color w:val="605E5C"/>
      <w:shd w:val="clear" w:color="auto" w:fill="E1DFDD"/>
      <w:lang w:val="en-US" w:eastAsia="zh-CN" w:bidi="ar-SA"/>
    </w:rPr>
  </w:style>
  <w:style w:type="character" w:customStyle="1" w:styleId="124">
    <w:name w:val="未处理的提及4"/>
    <w:qFormat/>
    <w:uiPriority w:val="0"/>
    <w:rPr>
      <w:rFonts w:ascii="Times New Roman" w:hAnsi="Times New Roman" w:eastAsia="宋体" w:cs="Times New Roman"/>
      <w:color w:val="605E5C"/>
      <w:shd w:val="clear" w:color="auto" w:fill="E1DFDD"/>
      <w:lang w:val="en-US" w:eastAsia="zh-CN" w:bidi="ar-SA"/>
    </w:rPr>
  </w:style>
  <w:style w:type="paragraph" w:customStyle="1" w:styleId="125">
    <w:name w:val="Table Text"/>
    <w:basedOn w:val="1"/>
    <w:qFormat/>
    <w:uiPriority w:val="0"/>
    <w:pPr>
      <w:widowControl/>
      <w:kinsoku w:val="0"/>
      <w:autoSpaceDE w:val="0"/>
      <w:autoSpaceDN w:val="0"/>
      <w:adjustRightInd w:val="0"/>
      <w:snapToGrid w:val="0"/>
      <w:jc w:val="left"/>
      <w:textAlignment w:val="baseline"/>
    </w:pPr>
    <w:rPr>
      <w:rFonts w:ascii="宋体" w:hAnsi="宋体" w:eastAsia="宋体" w:cs="宋体"/>
      <w:snapToGrid w:val="0"/>
      <w:color w:val="000000"/>
      <w:kern w:val="0"/>
      <w:sz w:val="20"/>
      <w:szCs w:val="20"/>
      <w:lang w:eastAsia="en-US"/>
    </w:rPr>
  </w:style>
  <w:style w:type="paragraph" w:customStyle="1" w:styleId="126">
    <w:name w:val="修订1"/>
    <w:qFormat/>
    <w:uiPriority w:val="0"/>
    <w:rPr>
      <w:rFonts w:ascii="Times New Roman" w:hAnsi="Times New Roman" w:eastAsia="宋体" w:cs="Times New Roman"/>
      <w:kern w:val="2"/>
      <w:sz w:val="21"/>
      <w:szCs w:val="24"/>
      <w:lang w:val="en-US" w:eastAsia="zh-CN" w:bidi="ar-SA"/>
    </w:rPr>
  </w:style>
  <w:style w:type="paragraph" w:customStyle="1" w:styleId="127">
    <w:name w:val="修订2"/>
    <w:qFormat/>
    <w:uiPriority w:val="0"/>
    <w:rPr>
      <w:rFonts w:ascii="Times New Roman" w:hAnsi="Times New Roman" w:eastAsia="宋体" w:cs="Times New Roman"/>
      <w:kern w:val="2"/>
      <w:sz w:val="21"/>
      <w:szCs w:val="24"/>
      <w:lang w:val="en-US" w:eastAsia="zh-CN" w:bidi="ar-SA"/>
    </w:rPr>
  </w:style>
  <w:style w:type="paragraph" w:customStyle="1" w:styleId="128">
    <w:name w:val="_Style 127"/>
    <w:qFormat/>
    <w:uiPriority w:val="0"/>
    <w:rPr>
      <w:rFonts w:ascii="Times New Roman" w:hAnsi="Times New Roman" w:eastAsia="宋体" w:cs="Times New Roman"/>
      <w:kern w:val="2"/>
      <w:sz w:val="21"/>
      <w:szCs w:val="24"/>
      <w:lang w:val="en-US" w:eastAsia="zh-CN" w:bidi="ar-SA"/>
    </w:rPr>
  </w:style>
  <w:style w:type="paragraph" w:customStyle="1" w:styleId="129">
    <w:name w:val="TOC 31"/>
    <w:basedOn w:val="1"/>
    <w:qFormat/>
    <w:uiPriority w:val="0"/>
    <w:pPr>
      <w:ind w:left="840" w:leftChars="400"/>
    </w:pPr>
    <w:rPr>
      <w:rFonts w:ascii="Times New Roman" w:hAnsi="Times New Roman" w:eastAsia="宋体" w:cs="Times New Roman"/>
    </w:rPr>
  </w:style>
  <w:style w:type="paragraph" w:customStyle="1" w:styleId="130">
    <w:name w:val="TOC 标题11"/>
    <w:basedOn w:val="2"/>
    <w:qFormat/>
    <w:uiPriority w:val="0"/>
    <w:pPr>
      <w:widowControl/>
      <w:spacing w:before="240" w:after="0" w:line="259" w:lineRule="auto"/>
      <w:jc w:val="left"/>
      <w:outlineLvl w:val="9"/>
    </w:pPr>
    <w:rPr>
      <w:rFonts w:ascii="等线 Light" w:hAnsi="等线 Light" w:eastAsia="等线 Light" w:cs="Times New Roman"/>
      <w:b w:val="0"/>
      <w:bCs w:val="0"/>
      <w:color w:val="2F5496"/>
      <w:kern w:val="0"/>
      <w:sz w:val="32"/>
      <w:szCs w:val="32"/>
    </w:rPr>
  </w:style>
  <w:style w:type="paragraph" w:customStyle="1" w:styleId="131">
    <w:name w:val="列表段落1"/>
    <w:basedOn w:val="1"/>
    <w:qFormat/>
    <w:uiPriority w:val="0"/>
    <w:pPr>
      <w:ind w:firstLine="420" w:firstLineChars="200"/>
    </w:pPr>
    <w:rPr>
      <w:rFonts w:ascii="Times New Roman" w:hAnsi="Times New Roman" w:eastAsia="宋体" w:cs="Times New Roman"/>
    </w:rPr>
  </w:style>
  <w:style w:type="paragraph" w:customStyle="1" w:styleId="132">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33">
    <w:name w:val="TOC 21"/>
    <w:basedOn w:val="1"/>
    <w:qFormat/>
    <w:uiPriority w:val="0"/>
    <w:pPr>
      <w:tabs>
        <w:tab w:val="right" w:leader="dot" w:pos="8296"/>
      </w:tabs>
      <w:ind w:left="420" w:leftChars="200"/>
    </w:pPr>
    <w:rPr>
      <w:rFonts w:ascii="Times New Roman" w:hAnsi="Times New Roman" w:eastAsia="宋体" w:cs="Times New Roman"/>
    </w:rPr>
  </w:style>
  <w:style w:type="paragraph" w:styleId="134">
    <w:name w:val="No Spacing"/>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customStyle="1" w:styleId="135">
    <w:name w:val="修订5"/>
    <w:qFormat/>
    <w:uiPriority w:val="0"/>
    <w:rPr>
      <w:rFonts w:ascii="Times New Roman" w:hAnsi="Times New Roman" w:eastAsia="宋体" w:cs="Times New Roman"/>
      <w:kern w:val="2"/>
      <w:sz w:val="21"/>
      <w:szCs w:val="24"/>
      <w:lang w:val="en-US" w:eastAsia="zh-CN" w:bidi="ar-SA"/>
    </w:rPr>
  </w:style>
  <w:style w:type="paragraph" w:customStyle="1" w:styleId="136">
    <w:name w:val="TOC 标题1"/>
    <w:basedOn w:val="2"/>
    <w:qFormat/>
    <w:uiPriority w:val="0"/>
    <w:pPr>
      <w:widowControl/>
      <w:spacing w:before="240" w:after="0" w:line="259" w:lineRule="auto"/>
      <w:jc w:val="left"/>
      <w:outlineLvl w:val="9"/>
    </w:pPr>
    <w:rPr>
      <w:rFonts w:ascii="等线 Light" w:hAnsi="等线 Light" w:eastAsia="等线 Light" w:cs="Times New Roman"/>
      <w:b w:val="0"/>
      <w:bCs w:val="0"/>
      <w:color w:val="2F5496"/>
      <w:kern w:val="0"/>
      <w:sz w:val="32"/>
      <w:szCs w:val="32"/>
    </w:rPr>
  </w:style>
  <w:style w:type="paragraph" w:customStyle="1" w:styleId="137">
    <w:name w:val="TOC 11"/>
    <w:basedOn w:val="1"/>
    <w:qFormat/>
    <w:uiPriority w:val="0"/>
    <w:rPr>
      <w:rFonts w:ascii="Times New Roman" w:hAnsi="Times New Roman" w:eastAsia="宋体" w:cs="Times New Roman"/>
    </w:rPr>
  </w:style>
  <w:style w:type="paragraph" w:customStyle="1" w:styleId="138">
    <w:name w:val="修订4"/>
    <w:qFormat/>
    <w:uiPriority w:val="0"/>
    <w:rPr>
      <w:rFonts w:ascii="Times New Roman" w:hAnsi="Times New Roman" w:eastAsia="宋体" w:cs="Times New Roman"/>
      <w:kern w:val="2"/>
      <w:sz w:val="21"/>
      <w:szCs w:val="24"/>
      <w:lang w:val="en-US" w:eastAsia="zh-CN" w:bidi="ar-SA"/>
    </w:rPr>
  </w:style>
  <w:style w:type="paragraph" w:customStyle="1" w:styleId="139">
    <w:name w:val="修订6"/>
    <w:qFormat/>
    <w:uiPriority w:val="0"/>
    <w:rPr>
      <w:rFonts w:ascii="Times New Roman" w:hAnsi="Times New Roman" w:eastAsia="宋体" w:cs="Times New Roman"/>
      <w:kern w:val="2"/>
      <w:sz w:val="21"/>
      <w:szCs w:val="24"/>
      <w:lang w:val="en-US" w:eastAsia="zh-CN" w:bidi="ar-SA"/>
    </w:rPr>
  </w:style>
  <w:style w:type="paragraph" w:customStyle="1" w:styleId="140">
    <w:name w:val="Revision"/>
    <w:qFormat/>
    <w:uiPriority w:val="0"/>
    <w:rPr>
      <w:rFonts w:ascii="Times New Roman" w:hAnsi="Times New Roman" w:eastAsia="宋体" w:cs="Times New Roman"/>
      <w:kern w:val="2"/>
      <w:sz w:val="21"/>
      <w:szCs w:val="24"/>
      <w:lang w:val="en-US" w:eastAsia="zh-CN" w:bidi="ar-SA"/>
    </w:rPr>
  </w:style>
  <w:style w:type="paragraph" w:customStyle="1" w:styleId="141">
    <w:name w:val="修订3"/>
    <w:qFormat/>
    <w:uiPriority w:val="0"/>
    <w:rPr>
      <w:rFonts w:ascii="Times New Roman" w:hAnsi="Times New Roman" w:eastAsia="宋体" w:cs="Times New Roman"/>
      <w:kern w:val="2"/>
      <w:sz w:val="21"/>
      <w:szCs w:val="24"/>
      <w:lang w:val="en-US" w:eastAsia="zh-CN" w:bidi="ar-SA"/>
    </w:rPr>
  </w:style>
  <w:style w:type="paragraph" w:customStyle="1" w:styleId="142">
    <w:name w:val="正文文字 6"/>
    <w:next w:val="1"/>
    <w:qFormat/>
    <w:uiPriority w:val="0"/>
    <w:pPr>
      <w:widowControl w:val="0"/>
      <w:ind w:left="240"/>
      <w:jc w:val="both"/>
    </w:pPr>
    <w:rPr>
      <w:rFonts w:ascii="宋体" w:hAnsi="Calibri" w:eastAsia="宋体" w:cs="Times New Roman"/>
      <w:b/>
      <w:bCs/>
      <w:kern w:val="2"/>
      <w:sz w:val="32"/>
      <w:szCs w:val="32"/>
      <w:lang w:val="en-US" w:eastAsia="zh-CN" w:bidi="ar-SA"/>
    </w:rPr>
  </w:style>
  <w:style w:type="table" w:customStyle="1" w:styleId="143">
    <w:name w:val="Table Normal"/>
    <w:qFormat/>
    <w:uiPriority w:val="0"/>
    <w:rPr>
      <w:rFonts w:ascii="Times New Roman" w:hAnsi="Times New Roman" w:eastAsia="宋体" w:cs="Times New Roman"/>
      <w:lang w:val="en-US" w:eastAsia="zh-CN" w:bidi="ar-SA"/>
    </w:rPr>
    <w:tblPr>
      <w:tblCellMar>
        <w:top w:w="0" w:type="dxa"/>
        <w:left w:w="0" w:type="dxa"/>
        <w:bottom w:w="0" w:type="dxa"/>
        <w:right w:w="0" w:type="dxa"/>
      </w:tblCellMar>
    </w:tblPr>
  </w:style>
  <w:style w:type="paragraph" w:customStyle="1" w:styleId="144">
    <w:name w:val="No Spacing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5">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
    <w:name w:val="Body text|1"/>
    <w:basedOn w:val="1"/>
    <w:qFormat/>
    <w:uiPriority w:val="0"/>
    <w:pPr>
      <w:spacing w:line="360" w:lineRule="auto"/>
      <w:ind w:firstLine="400"/>
    </w:pPr>
    <w:rPr>
      <w:rFonts w:ascii="宋体" w:hAnsi="宋体" w:eastAsia="宋体" w:cs="宋体"/>
      <w:sz w:val="20"/>
      <w:szCs w:val="20"/>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35ac4bce-3d2f-4503-a26d-a08c72e33ee0</errorID>
      <errorWord>-</errorWord>
      <group>L1_Format</group>
      <groupName>格式问题</groupName>
      <ability>L2_HalfPunc</ability>
      <abilityName>全半角检查</abilityName>
      <candidateList>
        <item>－</item>
      </candidateList>
      <explain>文本全半角错误。</explain>
      <paraID>42836D77</paraID>
      <start>95</start>
      <end>96</end>
      <status>unmodified</status>
      <modifiedWord/>
      <trackRevisions>false</trackRevisions>
    </reviewItem>
    <reviewItem>
      <errorID>8ce81cef-039b-46f2-bed1-bdd625a3be80</errorID>
      <errorWord>-</errorWord>
      <group>L1_Format</group>
      <groupName>格式问题</groupName>
      <ability>L2_HalfPunc</ability>
      <abilityName>全半角检查</abilityName>
      <candidateList>
        <item>－</item>
      </candidateList>
      <explain>文本全半角错误。</explain>
      <paraID>42836D77</paraID>
      <start>100</start>
      <end>101</end>
      <status>unmodified</status>
      <modifiedWord/>
      <trackRevisions>false</trackRevisions>
    </reviewItem>
    <reviewItem>
      <errorID>e5310a94-ddea-4097-a50f-30405f9073a0</errorID>
      <errorWord>-</errorWord>
      <group>L1_Format</group>
      <groupName>格式问题</groupName>
      <ability>L2_HalfPunc</ability>
      <abilityName>全半角检查</abilityName>
      <candidateList>
        <item>－</item>
      </candidateList>
      <explain>文本全半角错误。</explain>
      <paraID>42836D77</paraID>
      <start>107</start>
      <end>108</end>
      <status>unmodified</status>
      <modifiedWord/>
      <trackRevisions>false</trackRevisions>
    </reviewItem>
    <reviewItem>
      <errorID>35f8c047-afd4-45d8-aaef-80009658ead4</errorID>
      <errorWord>-</errorWord>
      <group>L1_Format</group>
      <groupName>格式问题</groupName>
      <ability>L2_HalfPunc</ability>
      <abilityName>全半角检查</abilityName>
      <candidateList>
        <item>－</item>
      </candidateList>
      <explain>文本全半角错误。</explain>
      <paraID>42836D77</paraID>
      <start>113</start>
      <end>114</end>
      <status>unmodified</status>
      <modifiedWord/>
      <trackRevisions>false</trackRevisions>
    </reviewItem>
    <reviewItem>
      <errorID>ec044b88-f0bf-4d0a-a11a-c9f625723af0</errorID>
      <errorWord>间</errorWord>
      <group>L1_Word</group>
      <groupName>字词问题</groupName>
      <ability>L2_Typo</ability>
      <abilityName>字词错误</abilityName>
      <candidateList>
        <item>间之</item>
      </candidateList>
      <explain/>
      <paraID>5A1DA41D</paraID>
      <start>55</start>
      <end>56</end>
      <status>unmodified</status>
      <modifiedWord/>
      <trackRevisions>false</trackRevisions>
    </reviewItem>
    <reviewItem>
      <errorID>a2374e51-e1ee-4b10-a6f5-968ccdf6c6a8</errorID>
      <errorWord>操作合</errorWord>
      <group>L1_Word</group>
      <groupName>字词问题</groupName>
      <ability>L2_Typo</ability>
      <abilityName>字词错误</abilityName>
      <candidateList>
        <item>操作台</item>
      </candidateList>
      <explain/>
      <paraID>631BFED4</paraID>
      <start>8</start>
      <end>11</end>
      <status>unmodified</status>
      <modifiedWord/>
      <trackRevisions>false</trackRevisions>
    </reviewItem>
    <reviewItem>
      <errorID>407db3f7-df73-4f2b-beaa-3b0cca4cc5a1</errorID>
      <errorWord>，</errorWord>
      <group>L1_Word</group>
      <groupName>字词问题</groupName>
      <ability>L2_Typo</ability>
      <abilityName>字词错误</abilityName>
      <candidateList>
        <item>，在</item>
      </candidateList>
      <explain/>
      <paraID>21F247E0</paraID>
      <start>35</start>
      <end>36</end>
      <status>unmodified</status>
      <modifiedWord/>
      <trackRevisions>false</trackRevisions>
    </reviewItem>
    <reviewItem>
      <errorID>ff6f80f7-95ab-40ae-bd3d-4faf94881eb5</errorID>
      <errorWord>间</errorWord>
      <group>L1_Word</group>
      <groupName>字词问题</groupName>
      <ability>L2_Typo</ability>
      <abilityName>字词错误</abilityName>
      <candidateList>
        <item>间之</item>
      </candidateList>
      <explain/>
      <paraID>21F247E0</paraID>
      <start>104</start>
      <end>105</end>
      <status>unmodified</status>
      <modifiedWord/>
      <trackRevisions>false</trackRevisions>
    </reviewItem>
    <reviewItem>
      <errorID>4fd311be-a15c-48b7-82da-7d3d2323f096</errorID>
      <errorWord>须要</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76F2786B</paraID>
      <start>21</start>
      <end>23</end>
      <status>unmodified</status>
      <modifiedWord/>
      <trackRevisions>false</trackRevisions>
    </reviewItem>
    <reviewItem>
      <errorID>7cd30679-e02f-416d-9b44-8bea3d682764</errorID>
      <errorWord>现场</errorWord>
      <group>L1_Punc</group>
      <groupName>标点问题</groupName>
      <ability>L2_Punc</ability>
      <abilityName>标点符号检查</abilityName>
      <candidateList>
        <item>，现场</item>
      </candidateList>
      <explain/>
      <paraID>76F2786B</paraID>
      <start>69</start>
      <end>71</end>
      <status>unmodified</status>
      <modifiedWord/>
      <trackRevisions>false</trackRevisions>
    </reviewItem>
    <reviewItem>
      <errorID>3ed99d0d-1e3b-449d-bf5a-a87f7f794668</errorID>
      <errorWord>具备有</errorWord>
      <group>L1_Word</group>
      <groupName>字词问题</groupName>
      <ability>L2_Typo</ability>
      <abilityName>字词错误</abilityName>
      <candidateList>
        <item>具备</item>
      </candidateList>
      <explain/>
      <paraID>49AE74BA</paraID>
      <start>8</start>
      <end>11</end>
      <status>unmodified</status>
      <modifiedWord/>
      <trackRevisions>false</trackRevisions>
    </reviewItem>
    <reviewItem>
      <errorID>338ae1b8-15dd-4d76-8024-24af59623231</errorID>
      <errorWord>.</errorWord>
      <group>L1_Punc</group>
      <groupName>标点问题</groupName>
      <ability>L2_Punc</ability>
      <abilityName>标点符号检查</abilityName>
      <candidateList>
        <item>·</item>
      </candidateList>
      <explain/>
      <paraID>4110573C</paraID>
      <start>50</start>
      <end>51</end>
      <status>unmodified</status>
      <modifiedWord/>
      <trackRevisions>false</trackRevisions>
    </reviewItem>
    <reviewItem>
      <errorID>d9698380-8f45-401d-b8f8-616a385672f3</errorID>
      <errorWord>（</errorWord>
      <group>L1_Punc</group>
      <groupName>标点问题</groupName>
      <ability>L2_Punc</ability>
      <abilityName>标点符号检查</abilityName>
      <candidateList/>
      <explain>同一形式括号套用。</explain>
      <paraID>435EB4C2</paraID>
      <start>92</start>
      <end>93</end>
      <status>unmodified</status>
      <modifiedWord/>
      <trackRevisions>false</trackRevisions>
    </reviewItem>
    <reviewItem>
      <errorID>e853ae5f-22a7-433b-ae8e-d8d55e62fb74</errorID>
      <errorWord>）</errorWord>
      <group>L1_Punc</group>
      <groupName>标点问题</groupName>
      <ability>L2_Punc</ability>
      <abilityName>标点符号检查</abilityName>
      <candidateList/>
      <explain>同一形式括号套用。</explain>
      <paraID>435EB4C2</paraID>
      <start>102</start>
      <end>103</end>
      <status>unmodified</status>
      <modifiedWord/>
      <trackRevisions>false</trackRevisions>
    </reviewItem>
    <reviewItem>
      <errorID>07183d8a-785c-4ae1-9dc4-dc2c43677141</errorID>
      <errorWord>-</errorWord>
      <group>L1_Format</group>
      <groupName>格式问题</groupName>
      <ability>L2_HalfPunc</ability>
      <abilityName>全半角检查</abilityName>
      <candidateList>
        <item>－</item>
      </candidateList>
      <explain>文本全半角错误。</explain>
      <paraID>435EB4C2</paraID>
      <start>103</start>
      <end>104</end>
      <status>unmodified</status>
      <modifiedWord/>
      <trackRevisions>false</trackRevisions>
    </reviewItem>
    <reviewItem>
      <errorID>d4747317-889c-45fe-852f-d5ebee7342b8</errorID>
      <errorWord>-</errorWord>
      <group>L1_Format</group>
      <groupName>格式问题</groupName>
      <ability>L2_HalfPunc</ability>
      <abilityName>全半角检查</abilityName>
      <candidateList>
        <item>－</item>
      </candidateList>
      <explain>文本全半角错误。</explain>
      <paraID>435EB4C2</paraID>
      <start>108</start>
      <end>109</end>
      <status>unmodified</status>
      <modifiedWord/>
      <trackRevisions>false</trackRevisions>
    </reviewItem>
    <reviewItem>
      <errorID>995315ce-a6d2-4271-b9cc-bf3414848cce</errorID>
      <errorWord>-</errorWord>
      <group>L1_Format</group>
      <groupName>格式问题</groupName>
      <ability>L2_HalfPunc</ability>
      <abilityName>全半角检查</abilityName>
      <candidateList>
        <item>－</item>
      </candidateList>
      <explain>文本全半角错误。</explain>
      <paraID>435EB4C2</paraID>
      <start>117</start>
      <end>118</end>
      <status>unmodified</status>
      <modifiedWord/>
      <trackRevisions>false</trackRevisions>
    </reviewItem>
    <reviewItem>
      <errorID>c76c03b1-490d-4b46-bf3a-9114284d479d</errorID>
      <errorWord>-</errorWord>
      <group>L1_Format</group>
      <groupName>格式问题</groupName>
      <ability>L2_HalfPunc</ability>
      <abilityName>全半角检查</abilityName>
      <candidateList>
        <item>－</item>
      </candidateList>
      <explain>文本全半角错误。</explain>
      <paraID>435EB4C2</paraID>
      <start>122</start>
      <end>123</end>
      <status>unmodified</status>
      <modifiedWord/>
      <trackRevisions>false</trackRevisions>
    </reviewItem>
    <reviewItem>
      <errorID>f438f83e-2d98-4989-8261-1504534a76f3</errorID>
      <errorWord>（</errorWord>
      <group>L1_Punc</group>
      <groupName>标点问题</groupName>
      <ability>L2_Punc</ability>
      <abilityName>标点符号检查</abilityName>
      <candidateList/>
      <explain>同一形式括号套用。</explain>
      <paraID>5DA24F53</paraID>
      <start>93</start>
      <end>94</end>
      <status>unmodified</status>
      <modifiedWord/>
      <trackRevisions>false</trackRevisions>
    </reviewItem>
    <reviewItem>
      <errorID>a884c23e-b88b-43af-9548-7b91b5b5a8fb</errorID>
      <errorWord>）</errorWord>
      <group>L1_Punc</group>
      <groupName>标点问题</groupName>
      <ability>L2_Punc</ability>
      <abilityName>标点符号检查</abilityName>
      <candidateList/>
      <explain>同一形式括号套用。</explain>
      <paraID>5DA24F53</paraID>
      <start>103</start>
      <end>104</end>
      <status>unmodified</status>
      <modifiedWord/>
      <trackRevisions>false</trackRevisions>
    </reviewItem>
    <reviewItem>
      <errorID>23a01169-1e3c-4966-b019-7dbc57a44e48</errorID>
      <errorWord>-</errorWord>
      <group>L1_Format</group>
      <groupName>格式问题</groupName>
      <ability>L2_HalfPunc</ability>
      <abilityName>全半角检查</abilityName>
      <candidateList>
        <item>－</item>
      </candidateList>
      <explain>文本全半角错误。</explain>
      <paraID>5DA24F53</paraID>
      <start>104</start>
      <end>105</end>
      <status>unmodified</status>
      <modifiedWord/>
      <trackRevisions>false</trackRevisions>
    </reviewItem>
    <reviewItem>
      <errorID>2073d916-f9fe-43fd-a4ba-58a51731a00a</errorID>
      <errorWord>-</errorWord>
      <group>L1_Format</group>
      <groupName>格式问题</groupName>
      <ability>L2_HalfPunc</ability>
      <abilityName>全半角检查</abilityName>
      <candidateList>
        <item>－</item>
      </candidateList>
      <explain>文本全半角错误。</explain>
      <paraID>5DA24F53</paraID>
      <start>109</start>
      <end>110</end>
      <status>unmodified</status>
      <modifiedWord/>
      <trackRevisions>false</trackRevisions>
    </reviewItem>
    <reviewItem>
      <errorID>6aaf5574-999f-4dd6-a710-82aa3a8f5c12</errorID>
      <errorWord>-</errorWord>
      <group>L1_Format</group>
      <groupName>格式问题</groupName>
      <ability>L2_HalfPunc</ability>
      <abilityName>全半角检查</abilityName>
      <candidateList>
        <item>－</item>
      </candidateList>
      <explain>文本全半角错误。</explain>
      <paraID>5DA24F53</paraID>
      <start>118</start>
      <end>119</end>
      <status>unmodified</status>
      <modifiedWord/>
      <trackRevisions>false</trackRevisions>
    </reviewItem>
    <reviewItem>
      <errorID>a12e1707-daeb-483c-bca8-cb4c063121b9</errorID>
      <errorWord>-</errorWord>
      <group>L1_Format</group>
      <groupName>格式问题</groupName>
      <ability>L2_HalfPunc</ability>
      <abilityName>全半角检查</abilityName>
      <candidateList>
        <item>－</item>
      </candidateList>
      <explain>文本全半角错误。</explain>
      <paraID>5DA24F53</paraID>
      <start>123</start>
      <end>124</end>
      <status>unmodified</status>
      <modifiedWord/>
      <trackRevisions>false</trackRevisions>
    </reviewItem>
    <reviewItem>
      <errorID>4dbc2085-75f7-409a-ab2f-94c5e2595334</errorID>
      <errorWord>产品时</errorWord>
      <group>L1_Word</group>
      <groupName>字词问题</groupName>
      <ability>L2_Typo</ability>
      <abilityName>字词错误</abilityName>
      <candidateList>
        <item>产品</item>
      </candidateList>
      <explain/>
      <paraID>41D9B89B</paraID>
      <start>226</start>
      <end>229</end>
      <status>unmodified</status>
      <modifiedWord/>
      <trackRevisions>false</trackRevisions>
    </reviewItem>
    <reviewItem>
      <errorID>4ad73662-c260-4611-87ba-a621fb74131b</errorID>
      <errorWord>装修类工程</errorWord>
      <group>L1_Punc</group>
      <groupName>标点问题</groupName>
      <ability>L2_Punc</ability>
      <abilityName>标点符号检查</abilityName>
      <candidateList>
        <item>（装修类工程）</item>
      </candidateList>
      <explain/>
      <paraID>7552B1CD</paraID>
      <start>42</start>
      <end>47</end>
      <status>unmodified</status>
      <modifiedWord/>
      <trackRevisions>false</trackRevisions>
    </reviewItem>
    <reviewItem>
      <errorID>c97dbc9b-6ae5-43b8-b479-d0f80bb12469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173DD610</paraID>
      <start>20</start>
      <end>23</end>
      <status>unmodified</status>
      <modifiedWord/>
      <trackRevisions>false</trackRevisions>
    </reviewItem>
    <reviewItem>
      <errorID>c29e0e16-aa75-405c-9259-5eb5faafa320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173DD610</paraID>
      <start>33</start>
      <end>36</end>
      <status>unmodified</status>
      <modifiedWord/>
      <trackRevisions>false</trackRevisions>
    </reviewItem>
    <reviewItem>
      <errorID>422ca36c-3afc-45f6-8caf-b965d19780d0</errorID>
      <errorWord> </errorWord>
      <group>L1_Punc</group>
      <groupName>标点问题</groupName>
      <ability>L2_Punc</ability>
      <abilityName>标点符号检查</abilityName>
      <candidateList>
        <item/>
      </candidateList>
      <explain>此处空格冗余，建议删除。</explain>
      <paraID>173DD610</paraID>
      <start>47</start>
      <end>48</end>
      <status>unmodified</status>
      <modifiedWord/>
      <trackRevisions>false</trackRevisions>
    </reviewItem>
    <reviewItem>
      <errorID>07366900-1f88-4f6d-9f13-0dcebcdea857</errorID>
      <errorWord>法律、法规</errorWord>
      <group>L1_Word</group>
      <groupName>字词问题</groupName>
      <ability>L2_Typo</ability>
      <abilityName>字词错误</abilityName>
      <candidateList>
        <item>法律法规</item>
      </candidateList>
      <explain/>
      <paraID>173DD610</paraID>
      <start>53</start>
      <end>58</end>
      <status>unmodified</status>
      <modifiedWord/>
      <trackRevisions>false</trackRevisions>
    </reviewItem>
    <reviewItem>
      <errorID>5aa22710-be9e-46fe-8895-adc8985b53b9</errorID>
      <errorWord>服务质量</errorWord>
      <group>L1_Word</group>
      <groupName>字词问题</groupName>
      <ability>L2_Typo</ability>
      <abilityName>字词错误</abilityName>
      <candidateList>
        <item>的服务质量</item>
      </candidateList>
      <explain/>
      <paraID>173DD610</paraID>
      <start>68</start>
      <end>72</end>
      <status>unmodified</status>
      <modifiedWord/>
      <trackRevisions>false</trackRevisions>
    </reviewItem>
    <reviewItem>
      <errorID>a712be43-fe70-4c30-a231-49a4aaa5328c</errorID>
      <errorWord>。</errorWord>
      <group>L1_Punc</group>
      <groupName>标点问题</groupName>
      <ability>L2_Punc</ability>
      <abilityName>标点符号检查</abilityName>
      <candidateList>
        <item/>
      </candidateList>
      <explain/>
      <paraID>173DD610</paraID>
      <start>246</start>
      <end>247</end>
      <status>unmodified</status>
      <modifiedWord/>
      <trackRevisions>false</trackRevisions>
    </reviewItem>
    <reviewItem>
      <errorID>eb34c844-bc3a-491a-b66f-52b337775d22</errorID>
      <errorWord>员</errorWord>
      <group>L1_Word</group>
      <groupName>字词问题</groupName>
      <ability>L2_Typo</ability>
      <abilityName>字词错误</abilityName>
      <candidateList>
        <item>员具</item>
      </candidateList>
      <explain/>
      <paraID>5300EEB2</paraID>
      <start>10</start>
      <end>11</end>
      <status>unmodified</status>
      <modifiedWord/>
      <trackRevisions>false</trackRevisions>
    </reviewItem>
    <reviewItem>
      <errorID>cf02b953-d1a8-4e17-80d2-b708b9b3e0b1</errorID>
      <errorWord>，</errorWord>
      <group>L1_Punc</group>
      <groupName>标点问题</groupName>
      <ability>L2_Punc</ability>
      <abilityName>标点符号检查</abilityName>
      <candidateList>
        <item>。</item>
      </candidateList>
      <explain/>
      <paraID>58B28B5D</paraID>
      <start>18</start>
      <end>19</end>
      <status>unmodified</status>
      <modifiedWord/>
      <trackRevisions>false</trackRevisions>
    </reviewItem>
    <reviewItem>
      <errorID>2150cbe1-8d5c-41f5-bfa3-62ab293bd994</errorID>
      <errorWord>噪音</errorWord>
      <group>L1_Word</group>
      <groupName>字词问题</groupName>
      <ability>L2_Alias</ability>
      <abilityName>也作/曾用词</abilityName>
      <candidateList>
        <item>噪声</item>
      </candidateList>
      <explain>词汇[噪音]为不规范表述或旧称，其规范书面表述为[噪声]。</explain>
      <paraID>67DE3AD2</paraID>
      <start>53</start>
      <end>55</end>
      <status>unmodified</status>
      <modifiedWord/>
      <trackRevisions>false</trackRevisions>
    </reviewItem>
    <reviewItem>
      <errorID>82ac5f23-4c36-42f0-ab1e-91362d50e161</errorID>
      <errorWord>根据</errorWord>
      <group>L1_Word</group>
      <groupName>字词问题</groupName>
      <ability>L2_Typo</ability>
      <abilityName>字词错误</abilityName>
      <candidateList>
        <item> 根据</item>
      </candidateList>
      <explain/>
      <paraID>2322ECB2</paraID>
      <start>3</start>
      <end>5</end>
      <status>unmodified</status>
      <modifiedWord/>
      <trackRevisions>false</trackRevisions>
    </reviewItem>
    <reviewItem>
      <errorID>3ddbfe8e-db92-4ace-afa5-03106a00ea2b</errorID>
      <errorWord>”，</errorWord>
      <group>L1_Punc</group>
      <groupName>标点问题</groupName>
      <ability>L2_Punc</ability>
      <abilityName>标点符号检查</abilityName>
      <candidateList>
        <item>。”</item>
      </candidateList>
      <explain/>
      <paraID>2322ECB2</paraID>
      <start>42</start>
      <end>44</end>
      <status>unmodified</status>
      <modifiedWord/>
      <trackRevisions>false</trackRevisions>
    </reviewItem>
    <reviewItem>
      <errorID>5ab0bf21-e826-4f57-9841-32aafbd54d1b</errorID>
      <errorWord>,</errorWord>
      <group>L1_Format</group>
      <groupName>格式问题</groupName>
      <ability>L2_HalfPunc</ability>
      <abilityName>全半角检查</abilityName>
      <candidateList>
        <item>，</item>
      </candidateList>
      <explain>文本全半角错误。</explain>
      <paraID>2322ECB2</paraID>
      <start>75</start>
      <end>76</end>
      <status>unmodified</status>
      <modifiedWord/>
      <trackRevisions>false</trackRevisions>
    </reviewItem>
    <reviewItem>
      <errorID>df5d0273-24d0-43b6-8a49-52c8b04c5d62</errorID>
      <errorWord>应提前二天</errorWord>
      <group>L1_Word</group>
      <groupName>字词问题</groupName>
      <ability>L2_Typo</ability>
      <abilityName>字词错误</abilityName>
      <candidateList>
        <item>应提前两天</item>
      </candidateList>
      <explain/>
      <paraID>47FFA022</paraID>
      <start>13</start>
      <end>18</end>
      <status>unmodified</status>
      <modifiedWord/>
      <trackRevisions>false</trackRevisions>
    </reviewItem>
    <reviewItem>
      <errorID>29c74e9a-26c1-4227-b7dc-3b1e7e15d1ab</errorID>
      <errorWord>每月</errorWord>
      <group>L1_Punc</group>
      <groupName>标点问题</groupName>
      <ability>L2_Punc</ability>
      <abilityName>标点符号检查</abilityName>
      <candidateList>
        <item>，每月</item>
      </candidateList>
      <explain/>
      <paraID> A536D32</paraID>
      <start>21</start>
      <end>23</end>
      <status>unmodified</status>
      <modifiedWord/>
      <trackRevisions>false</trackRevisions>
    </reviewItem>
    <reviewItem>
      <errorID>b807a567-24f8-4efd-901f-3f34b93f7af4</errorID>
      <errorWord>保障农民工资</errorWord>
      <group>L1_Word</group>
      <groupName>字词问题</groupName>
      <ability>L2_Typo</ability>
      <abilityName>字词错误</abilityName>
      <candidateList>
        <item>保障农民工工资</item>
      </candidateList>
      <explain/>
      <paraID>26D67380</paraID>
      <start>48</start>
      <end>54</end>
      <status>unmodified</status>
      <modifiedWord/>
      <trackRevisions>false</trackRevisions>
    </reviewItem>
    <reviewItem>
      <errorID>c0c3f410-6783-4b55-9b3d-6bde053e0b05</errorID>
      <errorWord>（</errorWord>
      <group>L1_Punc</group>
      <groupName>标点问题</groupName>
      <ability>L2_Punc</ability>
      <abilityName>标点符号检查</abilityName>
      <candidateList>
        <item>(</item>
      </candidateList>
      <explain/>
      <paraID>7DAB35F4</paraID>
      <start>0</start>
      <end>1</end>
      <status>unmodified</status>
      <modifiedWord/>
      <trackRevisions>false</trackRevisions>
    </reviewItem>
    <reviewItem>
      <errorID>7d68bb85-1121-402c-ab2c-a0d68a92cb6e</errorID>
      <errorWord>合同</errorWord>
      <group>L1_Word</group>
      <groupName>字词问题</groupName>
      <ability>L2_Typo</ability>
      <abilityName>字词错误</abilityName>
      <candidateList>
        <item> 合同</item>
      </candidateList>
      <explain/>
      <paraID>7DAB35F4</paraID>
      <start>3</start>
      <end>5</end>
      <status>unmodified</status>
      <modifiedWord/>
      <trackRevisions>false</trackRevisions>
    </reviewItem>
    <reviewItem>
      <errorID>b6220b29-1a0e-40ae-987f-55c8da8fa919</errorID>
      <errorWord>（</errorWord>
      <group>L1_Punc</group>
      <groupName>标点问题</groupName>
      <ability>L2_Punc</ability>
      <abilityName>标点符号检查</abilityName>
      <candidateList>
        <item>(</item>
      </candidateList>
      <explain/>
      <paraID>1B2E9472</paraID>
      <start>0</start>
      <end>1</end>
      <status>unmodified</status>
      <modifiedWord/>
      <trackRevisions>false</trackRevisions>
    </reviewItem>
    <reviewItem>
      <errorID>6441a819-aca3-49f3-ae42-d31aa809d1af</errorID>
      <errorWord>建设</errorWord>
      <group>L1_Word</group>
      <groupName>字词问题</groupName>
      <ability>L2_Typo</ability>
      <abilityName>字词错误</abilityName>
      <candidateList>
        <item> 建设</item>
      </candidateList>
      <explain/>
      <paraID>1B2E9472</paraID>
      <start>3</start>
      <end>5</end>
      <status>unmodified</status>
      <modifiedWord/>
      <trackRevisions>false</trackRevisions>
    </reviewItem>
    <reviewItem>
      <errorID>5a83d7fc-780b-485f-b234-97f82681ba42</errorID>
      <errorWord>（</errorWord>
      <group>L1_Word</group>
      <groupName>字词问题</groupName>
      <ability>L2_Typo</ability>
      <abilityName>字词错误</abilityName>
      <candidateList>
        <item>的（</item>
      </candidateList>
      <explain/>
      <paraID>22BDC6F4</paraID>
      <start>10</start>
      <end>11</end>
      <status>unmodified</status>
      <modifiedWord/>
      <trackRevisions>false</trackRevisions>
    </reviewItem>
    <reviewItem>
      <errorID>70c46ee3-514f-4fe8-ba77-15bc9af070e0</errorID>
      <errorWord>接</errorWord>
      <group>L1_Word</group>
      <groupName>字词问题</groupName>
      <ability>L2_Typo</ability>
      <abilityName>字词错误</abilityName>
      <candidateList>
        <item>接到</item>
      </candidateList>
      <explain/>
      <paraID>22BDC6F4</paraID>
      <start>60</start>
      <end>62</end>
      <status>modified</status>
      <modifiedWord>接到</modifiedWord>
      <trackRevisions>true</trackRevisions>
    </reviewItem>
    <reviewItem>
      <errorID>3f3ac5d0-aa31-4078-9fc5-b1630f242abc</errorID>
      <errorWord>&lt;</errorWord>
      <group>L1_Format</group>
      <groupName>格式问题</groupName>
      <ability>L2_HalfPunc</ability>
      <abilityName>全半角检查</abilityName>
      <candidateList>
        <item>〈</item>
      </candidateList>
      <explain>文本全半角错误。</explain>
      <paraID>5FB65923</paraID>
      <start>64</start>
      <end>65</end>
      <status>unmodified</status>
      <modifiedWord/>
      <trackRevisions>false</trackRevisions>
    </reviewItem>
    <reviewItem>
      <errorID>9d2249a7-a8c0-4d3d-9faf-2acbc8fc42d9</errorID>
      <errorWord>&gt;</errorWord>
      <group>L1_Format</group>
      <groupName>格式问题</groupName>
      <ability>L2_HalfPunc</ability>
      <abilityName>全半角检查</abilityName>
      <candidateList>
        <item>〉</item>
      </candidateList>
      <explain>文本全半角错误。</explain>
      <paraID>5FB65923</paraID>
      <start>78</start>
      <end>79</end>
      <status>unmodified</status>
      <modifiedWord/>
      <trackRevisions>false</trackRevisions>
    </reviewItem>
    <reviewItem>
      <errorID>d3abc812-ee45-4a88-b0a6-466f5c954c76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5FB65923</paraID>
      <start>103</start>
      <end>106</end>
      <status>unmodified</status>
      <modifiedWord/>
      <trackRevisions>false</trackRevisions>
    </reviewItem>
    <reviewItem>
      <errorID>f12cd0c1-b1a2-4575-9f68-2e6a6c9c38f2</errorID>
      <errorWord>&lt;</errorWord>
      <group>L1_Format</group>
      <groupName>格式问题</groupName>
      <ability>L2_HalfPunc</ability>
      <abilityName>全半角检查</abilityName>
      <candidateList>
        <item>〈</item>
      </candidateList>
      <explain>文本全半角错误。</explain>
      <paraID>5FB65923</paraID>
      <start>106</start>
      <end>107</end>
      <status>unmodified</status>
      <modifiedWord/>
      <trackRevisions>false</trackRevisions>
    </reviewItem>
    <reviewItem>
      <errorID>28c04bb3-f2f1-45d3-8bc7-898f43832629</errorID>
      <errorWord>&gt;</errorWord>
      <group>L1_Format</group>
      <groupName>格式问题</groupName>
      <ability>L2_HalfPunc</ability>
      <abilityName>全半角检查</abilityName>
      <candidateList>
        <item>〉</item>
      </candidateList>
      <explain>文本全半角错误。</explain>
      <paraID>5FB65923</paraID>
      <start>120</start>
      <end>121</end>
      <status>unmodified</status>
      <modifiedWord/>
      <trackRevisions>false</trackRevisions>
    </reviewItem>
    <reviewItem>
      <errorID>6fdd9821-05b9-4a0c-ab3d-130f5cf52fbe</errorID>
      <errorWord>,</errorWord>
      <group>L1_Format</group>
      <groupName>格式问题</groupName>
      <ability>L2_HalfPunc</ability>
      <abilityName>全半角检查</abilityName>
      <candidateList>
        <item>，</item>
      </candidateList>
      <explain>文本全半角错误。</explain>
      <paraID>5FB65923</paraID>
      <start>224</start>
      <end>225</end>
      <status>unmodified</status>
      <modifiedWord/>
      <trackRevisions>false</trackRevisions>
    </reviewItem>
    <reviewItem>
      <errorID>1d65f349-42f5-46cd-a939-7e4c688918fc</errorID>
      <errorWord>，</errorWord>
      <group>L1_Word</group>
      <groupName>字词问题</groupName>
      <ability>L2_Typo</ability>
      <abilityName>字词错误</abilityName>
      <candidateList>
        <item>，以</item>
      </candidateList>
      <explain/>
      <paraID>5FB65923</paraID>
      <start>272</start>
      <end>273</end>
      <status>unmodified</status>
      <modifiedWord/>
      <trackRevisions>false</trackRevisions>
    </reviewItem>
    <reviewItem>
      <errorID>caa4b07c-319f-4ec1-8a53-2052a3c6fb5a</errorID>
      <errorWord>桂</errorWord>
      <group>L1_Punc</group>
      <groupName>标点问题</groupName>
      <ability>L2_Punc</ability>
      <abilityName>标点符号检查</abilityName>
      <candidateList>
        <item>（桂</item>
      </candidateList>
      <explain/>
      <paraID>5FB65923</paraID>
      <start>423</start>
      <end>424</end>
      <status>unmodified</status>
      <modifiedWord/>
      <trackRevisions>false</trackRevisions>
    </reviewItem>
    <reviewItem>
      <errorID>9eda9c6d-ff89-41e2-becc-edf773e0c03b</errorID>
      <errorWord>文</errorWord>
      <group>L1_Word</group>
      <groupName>字词问题</groupName>
      <ability>L2_Typo</ability>
      <abilityName>字词错误</abilityName>
      <candidateList>
        <item>）</item>
      </candidateList>
      <explain/>
      <paraID>5FB65923</paraID>
      <start>435</start>
      <end>436</end>
      <status>unmodified</status>
      <modifiedWord/>
      <trackRevisions>false</trackRevisions>
    </reviewItem>
    <reviewItem>
      <errorID>ef80df04-40a0-409c-8f0e-c4933c71738c</errorID>
      <errorWord>现行的有关</errorWord>
      <group>L1_Grammar</group>
      <groupName>语法问题</groupName>
      <ability>L2_Grammar</ability>
      <abilityName>语法错误</abilityName>
      <candidateList>
        <item>现行</item>
      </candidateList>
      <explain/>
      <paraID> 4688AE5</paraID>
      <start>15</start>
      <end>20</end>
      <status>unmodified</status>
      <modifiedWord/>
      <trackRevisions>false</trackRevisions>
    </reviewItem>
    <reviewItem>
      <errorID>ad7a4e1d-ba20-4c17-a774-6bedb25d1d6e</errorID>
      <errorWord>验收</errorWord>
      <group>L1_Punc</group>
      <groupName>标点问题</groupName>
      <ability>L2_Punc</ability>
      <abilityName>标点符号检查</abilityName>
      <candidateList>
        <item>，验收</item>
      </candidateList>
      <explain/>
      <paraID>5552EA01</paraID>
      <start>32</start>
      <end>34</end>
      <status>unmodified</status>
      <modifiedWord/>
      <trackRevisions>false</trackRevisions>
    </reviewItem>
    <reviewItem>
      <errorID>3e9cbc9b-3f0e-4709-9bac-97dcba9adc3f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5552EA01</paraID>
      <start>116</start>
      <end>119</end>
      <status>unmodified</status>
      <modifiedWord/>
      <trackRevisions>false</trackRevisions>
    </reviewItem>
    <reviewItem>
      <errorID>1601728f-74c1-44a1-b3ca-c1e04685bb47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64977260</paraID>
      <start>25</start>
      <end>26</end>
      <status>unmodified</status>
      <modifiedWord/>
      <trackRevisions>false</trackRevisions>
    </reviewItem>
    <reviewItem>
      <errorID>05cfae55-e83f-4857-89b2-d4307b5d55ab</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3F56EF30</paraID>
      <start>71</start>
      <end>72</end>
      <status>unmodified</status>
      <modifiedWord/>
      <trackRevisions>false</trackRevisions>
    </reviewItem>
    <reviewItem>
      <errorID>3b4ebd9e-11a4-43d8-9274-f1a706a9bcb5</errorID>
      <errorWord>实施</errorWord>
      <group>L1_Punc</group>
      <groupName>标点问题</groupName>
      <ability>L2_Punc</ability>
      <abilityName>标点符号检查</abilityName>
      <candidateList>
        <item>）实施</item>
      </candidateList>
      <explain/>
      <paraID>3F56EF30</paraID>
      <start>84</start>
      <end>86</end>
      <status>unmodified</status>
      <modifiedWord/>
      <trackRevisions>false</trackRevisions>
    </reviewItem>
    <reviewItem>
      <errorID>7243c155-bdd1-48cc-8cea-94b849f33c42</errorID>
      <errorWord>须</errorWord>
      <group>L1_Word</group>
      <groupName>字词问题</groupName>
      <ability>L2_Typo</ability>
      <abilityName>字词错误</abilityName>
      <candidateList>
        <item>需</item>
      </candidateList>
      <explain>存在发音相同字词的误用。</explain>
      <paraID>7199E10C</paraID>
      <start>82</start>
      <end>83</end>
      <status>unmodified</status>
      <modifiedWord/>
      <trackRevisions>false</trackRevisions>
    </reviewItem>
    <reviewItem>
      <errorID>3a6a8d9e-7e6c-4fbc-a9b2-aa288920017d</errorID>
      <errorWord>提供</errorWord>
      <group>L1_Punc</group>
      <groupName>标点问题</groupName>
      <ability>L2_Punc</ability>
      <abilityName>标点符号检查</abilityName>
      <candidateList>
        <item>，提供</item>
      </candidateList>
      <explain/>
      <paraID> 7362E04</paraID>
      <start>15</start>
      <end>17</end>
      <status>unmodified</status>
      <modifiedWord/>
      <trackRevisions>false</trackRevisions>
    </reviewItem>
    <reviewItem>
      <errorID>e522e472-411f-49fb-9928-ca74bf67b991</errorID>
      <errorWord>或者</errorWord>
      <group>L1_Word</group>
      <groupName>字词问题</groupName>
      <ability>L2_Typo</ability>
      <abilityName>字词错误</abilityName>
      <candidateList>
        <item>、</item>
      </candidateList>
      <explain/>
      <paraID> 7362E04</paraID>
      <start>33</start>
      <end>35</end>
      <status>unmodified</status>
      <modifiedWord/>
      <trackRevisions>false</trackRevisions>
    </reviewItem>
    <reviewItem>
      <errorID>ed8bc308-60a3-49ae-9b59-09cb2d7cbc18</errorID>
      <errorWord>或者</errorWord>
      <group>L1_Word</group>
      <groupName>字词问题</groupName>
      <ability>L2_Typo</ability>
      <abilityName>字词错误</abilityName>
      <candidateList>
        <item>、</item>
      </candidateList>
      <explain/>
      <paraID> 7362E04</paraID>
      <start>43</start>
      <end>45</end>
      <status>unmodified</status>
      <modifiedWord/>
      <trackRevisions>false</trackRevisions>
    </reviewItem>
    <reviewItem>
      <errorID>6d57a5db-9b35-4263-901c-87ee25e6e7b8</errorID>
      <errorWord>，</errorWord>
      <group>L1_Punc</group>
      <groupName>标点问题</groupName>
      <ability>L2_Punc</ability>
      <abilityName>标点符号检查</abilityName>
      <candidateList>
        <item>；</item>
      </candidateList>
      <explain/>
      <paraID> 7362E04</paraID>
      <start>52</start>
      <end>53</end>
      <status>unmodified</status>
      <modifiedWord/>
      <trackRevisions>false</trackRevisions>
    </reviewItem>
    <reviewItem>
      <errorID>57ffae64-a18b-4f82-b09b-0483a8a2db91</errorID>
      <errorWord>提供</errorWord>
      <group>L1_Punc</group>
      <groupName>标点问题</groupName>
      <ability>L2_Punc</ability>
      <abilityName>标点符号检查</abilityName>
      <candidateList>
        <item>，提供</item>
      </candidateList>
      <explain/>
      <paraID> 7362E04</paraID>
      <start>61</start>
      <end>63</end>
      <status>unmodified</status>
      <modifiedWord/>
      <trackRevisions>false</trackRevisions>
    </reviewItem>
    <reviewItem>
      <errorID>9a636702-dcce-407d-be3c-e07ee387aa1f</errorID>
      <errorWord>；</errorWord>
      <group>L1_Punc</group>
      <groupName>标点问题</groupName>
      <ability>L2_Punc</ability>
      <abilityName>标点符号检查</abilityName>
      <candidateList>
        <item>。</item>
      </candidateList>
      <explain/>
      <paraID> 7362E04</paraID>
      <start>70</start>
      <end>71</end>
      <status>unmodified</status>
      <modifiedWord/>
      <trackRevisions>false</trackRevisions>
    </reviewItem>
    <reviewItem>
      <errorID>9c62c07e-07a0-4e6c-9ee6-d0c0ef66eb67</errorID>
      <errorWord>【</errorWord>
      <group>L1_Punc</group>
      <groupName>标点问题</groupName>
      <ability>L2_Punc</ability>
      <abilityName>标点符号检查</abilityName>
      <candidateList>
        <item>（【</item>
      </candidateList>
      <explain/>
      <paraID>1F4683A8</paraID>
      <start>16</start>
      <end>17</end>
      <status>unmodified</status>
      <modifiedWord/>
      <trackRevisions>false</trackRevisions>
    </reviewItem>
    <reviewItem>
      <errorID>749aa3cf-77ae-4252-908f-805a792a3dfa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1F4683A8</paraID>
      <start>57</start>
      <end>58</end>
      <status>unmodified</status>
      <modifiedWord/>
      <trackRevisions>false</trackRevisions>
    </reviewItem>
    <reviewItem>
      <errorID>97471d4c-78a7-47a1-9ed7-a98e7cd0f754</errorID>
      <errorWord>）；</errorWord>
      <group>L1_Punc</group>
      <groupName>标点问题</groupName>
      <ability>L2_Punc</ability>
      <abilityName>标点符号检查</abilityName>
      <candidateList>
        <item>。</item>
      </candidateList>
      <explain/>
      <paraID>1F4683A8</paraID>
      <start>140</start>
      <end>142</end>
      <status>unmodified</status>
      <modifiedWord/>
      <trackRevisions>false</trackRevisions>
    </reviewItem>
    <reviewItem>
      <errorID>1ba37b3c-5e47-4403-8541-780d940ffd1f</errorID>
      <errorWord>【2026年1月至2026年6月】内连续3个月的依法缴纳社会保障资金的缴费凭证（专用收据或者社会保险缴纳清单）复印件</errorWord>
      <group>L1_Political</group>
      <groupName>政治性问题</groupName>
      <ability>L2_Keyword</ability>
      <abilityName>固定表述</abilityName>
      <candidateList>
        <item>（【2026年1月至2026年6月】内连续3个月的依法缴纳社会保障资金的缴费凭证（专用收据或者社会保险缴纳清单）复印件）</item>
      </candidateList>
      <explain>此处内容疑似含有固定表述相关错误，建议核查。</explain>
      <paraID>73CA92F4</paraID>
      <start>20</start>
      <end>78</end>
      <status>unmodified</status>
      <modifiedWord/>
      <trackRevisions>false</trackRevisions>
    </reviewItem>
    <reviewItem>
      <errorID>85248804-612a-4524-83b0-7c67f79f4b0e</errorID>
      <errorWord>只</errorWord>
      <group>L1_Punc</group>
      <groupName>标点问题</groupName>
      <ability>L2_Punc</ability>
      <abilityName>标点符号检查</abilityName>
      <candidateList>
        <item>，只</item>
      </candidateList>
      <explain/>
      <paraID>73CA92F4</paraID>
      <start>149</start>
      <end>150</end>
      <status>unmodified</status>
      <modifiedWord/>
      <trackRevisions>false</trackRevisions>
    </reviewItem>
    <reviewItem>
      <errorID>a94c2650-ee20-44b3-bf39-05c6924159f7</errorID>
      <errorWord>；</errorWord>
      <group>L1_Punc</group>
      <groupName>标点问题</groupName>
      <ability>L2_Punc</ability>
      <abilityName>标点符号检查</abilityName>
      <candidateList>
        <item>。</item>
      </candidateList>
      <explain/>
      <paraID>73CA92F4</paraID>
      <start>179</start>
      <end>180</end>
      <status>unmodified</status>
      <modifiedWord/>
      <trackRevisions>false</trackRevisions>
    </reviewItem>
    <reviewItem>
      <errorID>4a3b28c2-ad90-43b1-9d21-d03fe4a6cc51</errorID>
      <errorWord>应按</errorWord>
      <group>L1_Word</group>
      <groupName>字词问题</groupName>
      <ability>L2_Typo</ability>
      <abilityName>字词错误</abilityName>
      <candidateList>
        <item>，应</item>
      </candidateList>
      <explain/>
      <paraID>3A905A71</paraID>
      <start>35</start>
      <end>37</end>
      <status>unmodified</status>
      <modifiedWord/>
      <trackRevisions>false</trackRevisions>
    </reviewItem>
    <reviewItem>
      <errorID>878a1835-70aa-496b-89b6-f3668b463dae</errorID>
      <errorWord>；</errorWord>
      <group>L1_Punc</group>
      <groupName>标点问题</groupName>
      <ability>L2_Punc</ability>
      <abilityName>标点符号检查</abilityName>
      <candidateList>
        <item/>
      </candidateList>
      <explain/>
      <paraID> F6A80D0</paraID>
      <start>8</start>
      <end>9</end>
      <status>unmodified</status>
      <modifiedWord/>
      <trackRevisions>false</trackRevisions>
    </reviewItem>
    <reviewItem>
      <errorID>2a0def7a-17e3-4c1f-b528-a34e1cf8eb05</errorID>
      <errorWord>均</errorWord>
      <group>L1_Punc</group>
      <groupName>标点问题</groupName>
      <ability>L2_Punc</ability>
      <abilityName>标点符号检查</abilityName>
      <candidateList>
        <item>，均</item>
      </candidateList>
      <explain/>
      <paraID> F6A80D0</paraID>
      <start>16</start>
      <end>17</end>
      <status>unmodified</status>
      <modifiedWord/>
      <trackRevisions>false</trackRevisions>
    </reviewItem>
    <reviewItem>
      <errorID>4d8024aa-3821-438b-aa0a-24bb3fbe826e</errorID>
      <errorWord>并</errorWord>
      <group>L1_Punc</group>
      <groupName>标点问题</groupName>
      <ability>L2_Punc</ability>
      <abilityName>标点符号检查</abilityName>
      <candidateList>
        <item>，并</item>
      </candidateList>
      <explain/>
      <paraID>7EC5611E</paraID>
      <start>57</start>
      <end>58</end>
      <status>unmodified</status>
      <modifiedWord/>
      <trackRevisions>false</trackRevisions>
    </reviewItem>
    <reviewItem>
      <errorID>58dee708-072a-4fd0-bcbe-3fb7c2986e15</errorID>
      <errorWord> </errorWord>
      <group>L1_Punc</group>
      <groupName>标点问题</groupName>
      <ability>L2_Punc</ability>
      <abilityName>标点符号检查</abilityName>
      <candidateList>
        <item/>
      </candidateList>
      <explain>此处空格冗余，建议删除。</explain>
      <paraID>7FE4A2DC</paraID>
      <start>69</start>
      <end>70</end>
      <status>unmodified</status>
      <modifiedWord/>
      <trackRevisions>false</trackRevisions>
    </reviewItem>
    <reviewItem>
      <errorID>cbf990d2-43ee-4bdc-8849-5da0adbfb837</errorID>
      <errorWord>现场时</errorWord>
      <group>L1_Word</group>
      <groupName>字词问题</groupName>
      <ability>L2_Typo</ability>
      <abilityName>字词错误</abilityName>
      <candidateList>
        <item>现场</item>
      </candidateList>
      <explain/>
      <paraID>3906C51F</paraID>
      <start>30</start>
      <end>33</end>
      <status>unmodified</status>
      <modifiedWord/>
      <trackRevisions>false</trackRevisions>
    </reviewItem>
    <reviewItem>
      <errorID>c064971d-916b-4245-abbd-d93e6ee6e88c</errorID>
      <errorWord>磋商</errorWord>
      <group>L1_Grammar</group>
      <groupName>语法问题</groupName>
      <ability>L2_Grammar</ability>
      <abilityName>语法错误</abilityName>
      <candidateList>
        <item>进行磋商</item>
      </candidateList>
      <explain/>
      <paraID>3906C51F</paraID>
      <start>43</start>
      <end>45</end>
      <status>unmodified</status>
      <modifiedWord/>
      <trackRevisions>false</trackRevisions>
    </reviewItem>
    <reviewItem>
      <errorID>a4a61f9b-8935-4eae-8586-d32ed351f981</errorID>
      <errorWord>使用的</errorWord>
      <group>L1_Word</group>
      <groupName>字词问题</groupName>
      <ability>L2_Typo</ability>
      <abilityName>字词错误</abilityName>
      <candidateList>
        <item>使用</item>
      </candidateList>
      <explain/>
      <paraID>72A71008</paraID>
      <start>0</start>
      <end>3</end>
      <status>unmodified</status>
      <modifiedWord/>
      <trackRevisions>false</trackRevisions>
    </reviewItem>
    <reviewItem>
      <errorID>c161e5ee-a7fb-45a1-89cc-2ba6b3b60c92</errorID>
      <errorWord>国家计划委员会</errorWord>
      <group>L1_Grammar</group>
      <groupName>语法问题</groupName>
      <ability>L2_Grammar</ability>
      <abilityName>语法错误</abilityName>
      <candidateList>
        <item>国家发展计划委员会</item>
      </candidateList>
      <explain/>
      <paraID>6A423697</paraID>
      <start>13</start>
      <end>20</end>
      <status>unmodified</status>
      <modifiedWord/>
      <trackRevisions>false</trackRevisions>
    </reviewItem>
    <reviewItem>
      <errorID>37f2de33-e6a4-4741-afc8-9d3fed7b3efd</errorID>
      <errorWord>[2002]1980号</errorWord>
      <group>L1_Knowledge</group>
      <groupName>知识性问题</groupName>
      <ability>L2_Knowledge</ability>
      <abilityName>其他知识</abilityName>
      <candidateList>
        <item>〔2002〕1980号</item>
      </candidateList>
      <explain>发文字号格式错误。</explain>
      <paraID>6A423697</paraID>
      <start>23</start>
      <end>34</end>
      <status>unmodified</status>
      <modifiedWord/>
      <trackRevisions>false</trackRevisions>
    </reviewItem>
    <reviewItem>
      <errorID>a704ad60-885d-420d-a060-86133a796e14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2FF67952</paraID>
      <start>22</start>
      <end>25</end>
      <status>unmodified</status>
      <modifiedWord/>
      <trackRevisions>false</trackRevisions>
    </reviewItem>
    <reviewItem>
      <errorID>2b47dafb-1718-45cf-b6c6-62e749f7c047</errorID>
      <errorWord>；</errorWord>
      <group>L1_Punc</group>
      <groupName>标点问题</groupName>
      <ability>L2_Punc</ability>
      <abilityName>标点符号检查</abilityName>
      <candidateList>
        <item/>
      </candidateList>
      <explain/>
      <paraID>2FF67952</paraID>
      <start>36</start>
      <end>37</end>
      <status>unmodified</status>
      <modifiedWord/>
      <trackRevisions>false</trackRevisions>
    </reviewItem>
    <reviewItem>
      <errorID>336295c0-bfec-4bda-97a7-0ac473e3f2cb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2FF67952</paraID>
      <start>54</start>
      <end>57</end>
      <status>unmodified</status>
      <modifiedWord/>
      <trackRevisions>false</trackRevisions>
    </reviewItem>
    <reviewItem>
      <errorID>f416de97-848a-47f7-9d19-7d3807e4e3ab</errorID>
      <errorWord>法律、法规</errorWord>
      <group>L1_Word</group>
      <groupName>字词问题</groupName>
      <ability>L2_Typo</ability>
      <abilityName>字词错误</abilityName>
      <candidateList>
        <item>法律法规</item>
      </candidateList>
      <explain/>
      <paraID>2FF67952</paraID>
      <start>80</start>
      <end>85</end>
      <status>unmodified</status>
      <modifiedWord/>
      <trackRevisions>false</trackRevisions>
    </reviewItem>
    <reviewItem>
      <errorID>34062e7c-8b49-4093-a5c0-daed93bafc7c</errorID>
      <errorWord>，</errorWord>
      <group>L1_Word</group>
      <groupName>字词问题</groupName>
      <ability>L2_Typo</ability>
      <abilityName>字词错误</abilityName>
      <candidateList>
        <item>，使</item>
      </candidateList>
      <explain/>
      <paraID>46F5639A</paraID>
      <start>32</start>
      <end>33</end>
      <status>unmodified</status>
      <modifiedWord/>
      <trackRevisions>false</trackRevisions>
    </reviewItem>
    <reviewItem>
      <errorID>4c3b19ea-6563-4d75-8876-e2eb51418852</errorID>
      <errorWord>法律、法规</errorWord>
      <group>L1_Word</group>
      <groupName>字词问题</groupName>
      <ability>L2_Typo</ability>
      <abilityName>字词错误</abilityName>
      <candidateList>
        <item>法律法规</item>
      </candidateList>
      <explain/>
      <paraID>361C0925</paraID>
      <start>38</start>
      <end>43</end>
      <status>unmodified</status>
      <modifiedWord/>
      <trackRevisions>false</trackRevisions>
    </reviewItem>
    <reviewItem>
      <errorID>9cd7c62b-e3c6-42c0-91ba-58be24b14662</errorID>
      <errorWord>、</errorWord>
      <group>L1_Punc</group>
      <groupName>标点问题</groupName>
      <ability>L2_Punc</ability>
      <abilityName>标点符号检查</abilityName>
      <candidateList>
        <item/>
      </candidateList>
      <explain/>
      <paraID>39883A62</paraID>
      <start>28</start>
      <end>29</end>
      <status>unmodified</status>
      <modifiedWord/>
      <trackRevisions>false</trackRevisions>
    </reviewItem>
    <reviewItem>
      <errorID>1514689e-b061-4b75-a1a1-04f72ae9b7d2</errorID>
      <errorWord>[2020]46号</errorWord>
      <group>L1_Knowledge</group>
      <groupName>知识性问题</groupName>
      <ability>L2_Knowledge</ability>
      <abilityName>其他知识</abilityName>
      <candidateList>
        <item>〔2020〕46号</item>
      </candidateList>
      <explain>发文字号格式错误。</explain>
      <paraID> FF622BC</paraID>
      <start>26</start>
      <end>35</end>
      <status>modified</status>
      <modifiedWord>〔2020〕46号</modifiedWord>
      <trackRevisions>true</trackRevisions>
    </reviewItem>
    <reviewItem>
      <errorID>b7f9569d-fa6f-48ac-989b-6d82e1d75b0b</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 FF622BC</paraID>
      <start>168</start>
      <end>173</end>
      <status>unmodified</status>
      <modifiedWord/>
      <trackRevisions>false</trackRevisions>
    </reviewItem>
    <reviewItem>
      <errorID>f9d6b336-15d6-4236-9d51-f15341e65861</errorID>
      <errorWord>[2020]46号</errorWord>
      <group>L1_Knowledge</group>
      <groupName>知识性问题</groupName>
      <ability>L2_Knowledge</ability>
      <abilityName>其他知识</abilityName>
      <candidateList>
        <item>〔2020〕46号</item>
      </candidateList>
      <explain>发文字号格式错误。</explain>
      <paraID>5FC2BB79</paraID>
      <start>26</start>
      <end>35</end>
      <status>modified</status>
      <modifiedWord>〔2020〕46号</modifiedWord>
      <trackRevisions>true</trackRevisions>
    </reviewItem>
    <reviewItem>
      <errorID>46e6c81a-793f-40f6-8cac-fdab9bbe1853</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5FC2BB79</paraID>
      <start>175</start>
      <end>180</end>
      <status>unmodified</status>
      <modifiedWord/>
      <trackRevisions>false</trackRevisions>
    </reviewItem>
    <reviewItem>
      <errorID>fb32866e-099c-40bd-a5f9-6cde8e769d05</errorID>
      <errorWord>供应商尽</errorWord>
      <group>L1_Word</group>
      <groupName>字词问题</groupName>
      <ability>L2_Typo</ability>
      <abilityName>字词错误</abilityName>
      <candidateList>
        <item>供应商</item>
      </candidateList>
      <explain/>
      <paraID>77639C9B</paraID>
      <start>48</start>
      <end>52</end>
      <status>unmodified</status>
      <modifiedWord/>
      <trackRevisions>false</trackRevisions>
    </reviewItem>
    <reviewItem>
      <errorID>f54d8c0f-b1f3-4d0c-bdd3-d9d4f96d76e3</errorID>
      <errorWord>时间将</errorWord>
      <group>L1_Word</group>
      <groupName>字词问题</groupName>
      <ability>L2_Typo</ability>
      <abilityName>字词错误</abilityName>
      <candidateList>
        <item>时间</item>
      </candidateList>
      <explain/>
      <paraID>493F7BCF</paraID>
      <start>47</start>
      <end>50</end>
      <status>unmodified</status>
      <modifiedWord/>
      <trackRevisions>false</trackRevisions>
    </reviewItem>
    <reviewItem>
      <errorID>f9e00715-7580-4f94-a72b-419b82a8fb94</errorID>
      <errorWord>响应</errorWord>
      <group>L1_Word</group>
      <groupName>字词问题</groupName>
      <ability>L2_Typo</ability>
      <abilityName>字词错误</abilityName>
      <candidateList>
        <item> 响应</item>
      </candidateList>
      <explain/>
      <paraID> E4B7803</paraID>
      <start>4</start>
      <end>6</end>
      <status>unmodified</status>
      <modifiedWord/>
      <trackRevisions>false</trackRevisions>
    </reviewItem>
    <reviewItem>
      <errorID>51172da5-7ac5-454d-86f5-95c4020ca1be</errorID>
      <errorWord>资格</errorWord>
      <group>L1_Word</group>
      <groupName>字词问题</groupName>
      <ability>L2_Typo</ability>
      <abilityName>字词错误</abilityName>
      <candidateList>
        <item> 资格</item>
      </candidateList>
      <explain/>
      <paraID>49D9799B</paraID>
      <start>6</start>
      <end>8</end>
      <status>unmodified</status>
      <modifiedWord/>
      <trackRevisions>false</trackRevisions>
    </reviewItem>
    <reviewItem>
      <errorID>bb6f44a6-d6d5-48a6-8f35-ff75455f11bb</errorID>
      <errorWord>商务</errorWord>
      <group>L1_Word</group>
      <groupName>字词问题</groupName>
      <ability>L2_Typo</ability>
      <abilityName>字词错误</abilityName>
      <candidateList>
        <item> 商务</item>
      </candidateList>
      <explain/>
      <paraID>1144C77C</paraID>
      <start>6</start>
      <end>8</end>
      <status>unmodified</status>
      <modifiedWord/>
      <trackRevisions>false</trackRevisions>
    </reviewItem>
    <reviewItem>
      <errorID>9c59440a-3509-4c27-b7e4-85d57bac8ed3</errorID>
      <errorWord>报价</errorWord>
      <group>L1_Word</group>
      <groupName>字词问题</groupName>
      <ability>L2_Typo</ability>
      <abilityName>字词错误</abilityName>
      <candidateList>
        <item> 报价</item>
      </candidateList>
      <explain/>
      <paraID>46891BF6</paraID>
      <start>6</start>
      <end>8</end>
      <status>unmodified</status>
      <modifiedWord/>
      <trackRevisions>false</trackRevisions>
    </reviewItem>
    <reviewItem>
      <errorID>b0b140ab-24da-487b-8a01-379811edd2f2</errorID>
      <errorWord>响应</errorWord>
      <group>L1_Word</group>
      <groupName>字词问题</groupName>
      <ability>L2_Typo</ability>
      <abilityName>字词错误</abilityName>
      <candidateList>
        <item> 响应</item>
      </candidateList>
      <explain/>
      <paraID>659B4ACB</paraID>
      <start>4</start>
      <end>6</end>
      <status>unmodified</status>
      <modifiedWord/>
      <trackRevisions>false</trackRevisions>
    </reviewItem>
    <reviewItem>
      <errorID>61e80317-ec1a-42d4-87a8-14cc78f82537</errorID>
      <errorWord>操作合</errorWord>
      <group>L1_Word</group>
      <groupName>字词问题</groupName>
      <ability>L2_Typo</ability>
      <abilityName>字词错误</abilityName>
      <candidateList>
        <item>操作台</item>
      </candidateList>
      <explain/>
      <paraID>69FBC418</paraID>
      <start>9</start>
      <end>12</end>
      <status>unmodified</status>
      <modifiedWord/>
      <trackRevisions>false</trackRevisions>
    </reviewItem>
    <reviewItem>
      <errorID>35db8b0d-1ea5-4206-bde2-416544bc91da</errorID>
      <errorWord>间</errorWord>
      <group>L1_Word</group>
      <groupName>字词问题</groupName>
      <ability>L2_Typo</ability>
      <abilityName>字词错误</abilityName>
      <candidateList>
        <item>间之</item>
      </candidateList>
      <explain/>
      <paraID>1048B7B2</paraID>
      <start>49</start>
      <end>50</end>
      <status>unmodified</status>
      <modifiedWord/>
      <trackRevisions>false</trackRevisions>
    </reviewItem>
    <reviewItem>
      <errorID>e934f54b-8bbe-4398-9a52-3c1feff70efd</errorID>
      <errorWord>备份</errorWord>
      <group>L1_Word</group>
      <groupName>字词问题</groupName>
      <ability>L2_Typo</ability>
      <abilityName>字词错误</abilityName>
      <candidateList>
        <item> 备份</item>
      </candidateList>
      <explain/>
      <paraID>632107A8</paraID>
      <start>4</start>
      <end>6</end>
      <status>unmodified</status>
      <modifiedWord/>
      <trackRevisions>false</trackRevisions>
    </reviewItem>
    <reviewItem>
      <errorID>1d6ba6fd-f6f5-4442-96dd-f542928f5a12</errorID>
      <errorWord>止</errorWord>
      <group>L1_Word</group>
      <groupName>字词问题</groupName>
      <ability>L2_Typo</ability>
      <abilityName>字词错误</abilityName>
      <candidateList>
        <item>时</item>
      </candidateList>
      <explain/>
      <paraID>39D3C4F2</paraID>
      <start>13</start>
      <end>14</end>
      <status>unmodified</status>
      <modifiedWord/>
      <trackRevisions>false</trackRevisions>
    </reviewItem>
    <reviewItem>
      <errorID>8ed36754-6413-4096-98d3-865907e1ac7c</errorID>
      <errorWord>电子</errorWord>
      <group>L1_Punc</group>
      <groupName>标点问题</groupName>
      <ability>L2_Punc</ability>
      <abilityName>标点符号检查</abilityName>
      <candidateList>
        <item>，电子</item>
      </candidateList>
      <explain/>
      <paraID>39D3C4F2</paraID>
      <start>29</start>
      <end>31</end>
      <status>unmodified</status>
      <modifiedWord/>
      <trackRevisions>false</trackRevisions>
    </reviewItem>
    <reviewItem>
      <errorID>bebba640-5bdb-4181-af19-5cf7cc4f5236</errorID>
      <errorWord>，除此之外</errorWord>
      <group>L1_Word</group>
      <groupName>字词问题</groupName>
      <ability>L2_Typo</ability>
      <abilityName>字词错误</abilityName>
      <candidateList>
        <item>。除此之外，</item>
      </candidateList>
      <explain/>
      <paraID>39D3C4F2</paraID>
      <start>54</start>
      <end>59</end>
      <status>unmodified</status>
      <modifiedWord/>
      <trackRevisions>false</trackRevisions>
    </reviewItem>
    <reviewItem>
      <errorID>89956bde-5d85-496c-94bd-3f6ec9bb3b49</errorID>
      <errorWord>2/3</errorWord>
      <group>L1_Word</group>
      <groupName>字词问题</groupName>
      <ability>L2_Typo</ability>
      <abilityName>字词错误</abilityName>
      <candidateList>
        <item>三分之二</item>
      </candidateList>
      <explain/>
      <paraID>7F6AB106</paraID>
      <start>50</start>
      <end>53</end>
      <status>unmodified</status>
      <modifiedWord/>
      <trackRevisions>false</trackRevisions>
    </reviewItem>
    <reviewItem>
      <errorID>2e86eed8-6f30-4e5b-97f0-0b7c0c37a328</errorID>
      <errorWord>发起开始</errorWord>
      <group>L1_Grammar</group>
      <groupName>语法问题</groupName>
      <ability>L2_Grammar</ability>
      <abilityName>语法错误</abilityName>
      <candidateList>
        <item>发起</item>
      </candidateList>
      <explain/>
      <paraID>7F92BB29</paraID>
      <start>52</start>
      <end>56</end>
      <status>unmodified</status>
      <modifiedWord/>
      <trackRevisions>false</trackRevisions>
    </reviewItem>
    <reviewItem>
      <errorID>87b987dc-1345-48c6-9da7-604f14eb04d1</errorID>
      <errorWord>登录到</errorWord>
      <group>L1_Word</group>
      <groupName>字词问题</groupName>
      <ability>L2_Typo</ability>
      <abilityName>字词错误</abilityName>
      <candidateList>
        <item>登录</item>
      </candidateList>
      <explain/>
      <paraID>7F92BB29</paraID>
      <start>102</start>
      <end>105</end>
      <status>unmodified</status>
      <modifiedWord/>
      <trackRevisions>false</trackRevisions>
    </reviewItem>
    <reviewItem>
      <errorID>bb719ba3-d9d4-4424-ab08-af43bfa942a4</errorID>
      <errorWord>并</errorWord>
      <group>L1_Punc</group>
      <groupName>标点问题</groupName>
      <ability>L2_Punc</ability>
      <abilityName>标点符号检查</abilityName>
      <candidateList>
        <item>，并</item>
      </candidateList>
      <explain/>
      <paraID>7F92BB29</paraID>
      <start>122</start>
      <end>123</end>
      <status>unmodified</status>
      <modifiedWord/>
      <trackRevisions>false</trackRevisions>
    </reviewItem>
    <reviewItem>
      <errorID>77d76d6c-b91e-4b66-b096-c8be25bd8a37</errorID>
      <errorWord>在线</errorWord>
      <group>L1_Word</group>
      <groupName>字词问题</groupName>
      <ability>L2_Typo</ability>
      <abilityName>字词错误</abilityName>
      <candidateList>
        <item>的在线</item>
      </candidateList>
      <explain/>
      <paraID>7F92BB29</paraID>
      <start>147</start>
      <end>149</end>
      <status>unmodified</status>
      <modifiedWord/>
      <trackRevisions>false</trackRevisions>
    </reviewItem>
    <reviewItem>
      <errorID>8222112f-7fed-4d7e-8cef-c33795351b10</errorID>
      <errorWord>，</errorWord>
      <group>L1_Punc</group>
      <groupName>标点问题</groupName>
      <ability>L2_Punc</ability>
      <abilityName>标点符号检查</abilityName>
      <candidateList>
        <item>；</item>
      </candidateList>
      <explain/>
      <paraID>7F92BB29</paraID>
      <start>186</start>
      <end>187</end>
      <status>unmodified</status>
      <modifiedWord/>
      <trackRevisions>false</trackRevisions>
    </reviewItem>
    <reviewItem>
      <errorID>ffe1c083-1398-483a-9aef-fb74bb311cfd</errorID>
      <errorWord>。</errorWord>
      <group>L1_Punc</group>
      <groupName>标点问题</groupName>
      <ability>L2_Punc</ability>
      <abilityName>标点符号检查</abilityName>
      <candidateList>
        <item/>
      </candidateList>
      <explain/>
      <paraID>7F92BB29</paraID>
      <start>263</start>
      <end>264</end>
      <status>unmodified</status>
      <modifiedWord/>
      <trackRevisions>false</trackRevisions>
    </reviewItem>
    <reviewItem>
      <errorID>f5ac7239-b736-4e59-8ecd-715aa02b2f99</errorID>
      <errorWord>“ 供应商须知前附表”</errorWord>
      <group>L1_Punc</group>
      <groupName>标点问题</groupName>
      <ability>L2_Punc</ability>
      <abilityName>标点符号检查</abilityName>
      <candidateList>
        <item>《供应商须知前附表》</item>
      </candidateList>
      <explain/>
      <paraID>68541DE0</paraID>
      <start>21</start>
      <end>32</end>
      <status>unmodified</status>
      <modifiedWord/>
      <trackRevisions>false</trackRevisions>
    </reviewItem>
    <reviewItem>
      <errorID>c840d98c-365f-4b0f-8d03-b1500dd1b1b3</errorID>
      <errorWord>（</errorWord>
      <group>L1_Punc</group>
      <groupName>标点问题</groupName>
      <ability>L2_Punc</ability>
      <abilityName>标点符号检查</abilityName>
      <candidateList/>
      <explain>同一形式括号套用。</explain>
      <paraID>7B6FC679</paraID>
      <start>76</start>
      <end>77</end>
      <status>unmodified</status>
      <modifiedWord/>
      <trackRevisions>false</trackRevisions>
    </reviewItem>
    <reviewItem>
      <errorID>1a7e9606-5728-435a-ad3b-b5b7a5c68ded</errorID>
      <errorWord>）</errorWord>
      <group>L1_Punc</group>
      <groupName>标点问题</groupName>
      <ability>L2_Punc</ability>
      <abilityName>标点符号检查</abilityName>
      <candidateList/>
      <explain>同一形式括号套用。</explain>
      <paraID>7B6FC679</paraID>
      <start>83</start>
      <end>84</end>
      <status>unmodified</status>
      <modifiedWord/>
      <trackRevisions>false</trackRevisions>
    </reviewItem>
    <reviewItem>
      <errorID>52bd624b-a2db-4d62-ad56-de2f2c1eb1a3</errorID>
      <errorWord>需求的要求</errorWord>
      <group>L1_Grammar</group>
      <groupName>语法问题</groupName>
      <ability>L2_Grammar</ability>
      <abilityName>语法错误</abilityName>
      <candidateList>
        <item>需求</item>
      </candidateList>
      <explain/>
      <paraID>7B6FC679</paraID>
      <start>170</start>
      <end>175</end>
      <status>unmodified</status>
      <modifiedWord/>
      <trackRevisions>false</trackRevisions>
    </reviewItem>
    <reviewItem>
      <errorID>9eecc1dc-8b88-4536-877c-8b38a72fddaf</errorID>
      <errorWord>供应商</errorWord>
      <group>L1_Word</group>
      <groupName>字词问题</groupName>
      <ability>L2_Typo</ability>
      <abilityName>字词错误</abilityName>
      <candidateList>
        <item> 供应商</item>
      </candidateList>
      <explain/>
      <paraID> A3F06F1</paraID>
      <start>4</start>
      <end>7</end>
      <status>unmodified</status>
      <modifiedWord/>
      <trackRevisions>false</trackRevisions>
    </reviewItem>
    <reviewItem>
      <errorID>5189b87c-2d89-498e-8476-d6c13192ffe6</errorID>
      <errorWord>采购</errorWord>
      <group>L1_Word</group>
      <groupName>字词问题</groupName>
      <ability>L2_Typo</ability>
      <abilityName>字词错误</abilityName>
      <candidateList>
        <item> 采购</item>
      </candidateList>
      <explain/>
      <paraID> BFC7640</paraID>
      <start>4</start>
      <end>6</end>
      <status>unmodified</status>
      <modifiedWord/>
      <trackRevisions>false</trackRevisions>
    </reviewItem>
    <reviewItem>
      <errorID>05f3d8c7-171c-4e12-a6fb-68b2905f1cff</errorID>
      <errorWord>投诉</errorWord>
      <group>L1_Word</group>
      <groupName>字词问题</groupName>
      <ability>L2_Typo</ability>
      <abilityName>字词错误</abilityName>
      <candidateList>
        <item> 投诉</item>
      </candidateList>
      <explain/>
      <paraID>1B8CA3FB</paraID>
      <start>4</start>
      <end>6</end>
      <status>unmodified</status>
      <modifiedWord/>
      <trackRevisions>false</trackRevisions>
    </reviewItem>
    <reviewItem>
      <errorID>648a1559-6468-459e-943f-31b85a2aa593</errorID>
      <errorWord>采购</errorWord>
      <group>L1_Word</group>
      <groupName>字词问题</groupName>
      <ability>L2_Typo</ability>
      <abilityName>字词错误</abilityName>
      <candidateList>
        <item> 采购</item>
      </candidateList>
      <explain/>
      <paraID>4AFC0CB7</paraID>
      <start>4</start>
      <end>6</end>
      <status>unmodified</status>
      <modifiedWord/>
      <trackRevisions>false</trackRevisions>
    </reviewItem>
    <reviewItem>
      <errorID>5bc1a4ae-fff1-4408-98b9-a4681054afbe</errorID>
      <errorWord>采购</errorWord>
      <group>L1_Word</group>
      <groupName>字词问题</groupName>
      <ability>L2_Typo</ability>
      <abilityName>字词错误</abilityName>
      <candidateList>
        <item> 采购</item>
      </candidateList>
      <explain/>
      <paraID>7BC35DAF</paraID>
      <start>4</start>
      <end>6</end>
      <status>unmodified</status>
      <modifiedWord/>
      <trackRevisions>false</trackRevisions>
    </reviewItem>
    <reviewItem>
      <errorID>ec130590-3fcd-4cb4-9a4c-6c01ee8c0289</errorID>
      <errorWord>严格</errorWord>
      <group>L1_Word</group>
      <groupName>字词问题</groupName>
      <ability>L2_Typo</ability>
      <abilityName>字词错误</abilityName>
      <candidateList>
        <item> 严格</item>
      </candidateList>
      <explain/>
      <paraID>4A9E9817</paraID>
      <start>4</start>
      <end>6</end>
      <status>unmodified</status>
      <modifiedWord/>
      <trackRevisions>false</trackRevisions>
    </reviewItem>
    <reviewItem>
      <errorID>cc119b69-4a6d-4b93-a6a8-88cc31b48205</errorID>
      <errorWord>验收</errorWord>
      <group>L1_Word</group>
      <groupName>字词问题</groupName>
      <ability>L2_Typo</ability>
      <abilityName>字词错误</abilityName>
      <candidateList>
        <item> 验收</item>
      </candidateList>
      <explain/>
      <paraID> FDC9BEC</paraID>
      <start>4</start>
      <end>6</end>
      <status>unmodified</status>
      <modifiedWord/>
      <trackRevisions>false</trackRevisions>
    </reviewItem>
    <reviewItem>
      <errorID>b8e1115f-6e19-40e6-ba0c-38505e746c42</errorID>
      <errorWord>本</errorWord>
      <group>L1_Word</group>
      <groupName>字词问题</groupName>
      <ability>L2_Typo</ability>
      <abilityName>字词错误</abilityName>
      <candidateList>
        <item> 本</item>
      </candidateList>
      <explain/>
      <paraID>3A10B1EE</paraID>
      <start>4</start>
      <end>5</end>
      <status>unmodified</status>
      <modifiedWord/>
      <trackRevisions>false</trackRevisions>
    </reviewItem>
    <reviewItem>
      <errorID>5e27ea94-7192-419e-a8ad-adad94721360</errorID>
      <errorWord>-</errorWord>
      <group>L1_Format</group>
      <groupName>格式问题</groupName>
      <ability>L2_HalfPunc</ability>
      <abilityName>全半角检查</abilityName>
      <candidateList>
        <item>－</item>
      </candidateList>
      <explain>文本全半角错误。</explain>
      <paraID>306D9CCF</paraID>
      <start>150</start>
      <end>151</end>
      <status>unmodified</status>
      <modifiedWord/>
      <trackRevisions>false</trackRevisions>
    </reviewItem>
    <reviewItem>
      <errorID>d0f3051b-c2b1-4cb5-815a-503e52bca00f</errorID>
      <errorWord>”中</errorWord>
      <group>L1_Word</group>
      <groupName>字词问题</groupName>
      <ability>L2_Typo</ability>
      <abilityName>字词错误</abilityName>
      <candidateList>
        <item>”</item>
      </candidateList>
      <explain/>
      <paraID>306D9CCF</paraID>
      <start>164</start>
      <end>166</end>
      <status>unmodified</status>
      <modifiedWord/>
      <trackRevisions>false</trackRevisions>
    </reviewItem>
    <reviewItem>
      <errorID>c4213df8-d2ff-4a62-b849-02de0cbce0d5</errorID>
      <errorWord>）文</errorWord>
      <group>L1_Word</group>
      <groupName>字词问题</groupName>
      <ability>L2_Typo</ability>
      <abilityName>字词错误</abilityName>
      <candidateList>
        <item>）</item>
      </candidateList>
      <explain/>
      <paraID>523ACB05</paraID>
      <start>157</start>
      <end>159</end>
      <status>unmodified</status>
      <modifiedWord/>
      <trackRevisions>false</trackRevisions>
    </reviewItem>
    <reviewItem>
      <errorID>65c999c9-a08f-4483-96f9-92cf471d532f</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5D994473</paraID>
      <start>19</start>
      <end>21</end>
      <status>unmodified</status>
      <modifiedWord/>
      <trackRevisions>false</trackRevisions>
    </reviewItem>
    <reviewItem>
      <errorID>08139ec6-3a56-4908-be4b-583c56ab5c24</errorID>
      <errorWord>-</errorWord>
      <group>L1_Format</group>
      <groupName>格式问题</groupName>
      <ability>L2_HalfPunc</ability>
      <abilityName>全半角检查</abilityName>
      <candidateList>
        <item>－</item>
      </candidateList>
      <explain>文本全半角错误。</explain>
      <paraID>398BA4AE</paraID>
      <start>20</start>
      <end>21</end>
      <status>unmodified</status>
      <modifiedWord/>
      <trackRevisions>false</trackRevisions>
    </reviewItem>
    <reviewItem>
      <errorID>5637eb21-4a86-4a2f-8b80-bbcc413cb64e</errorID>
      <errorWord>法律、法规</errorWord>
      <group>L1_Word</group>
      <groupName>字词问题</groupName>
      <ability>L2_Typo</ability>
      <abilityName>字词错误</abilityName>
      <candidateList>
        <item>法律法规</item>
      </candidateList>
      <explain/>
      <paraID>7AA64EEA</paraID>
      <start>3</start>
      <end>8</end>
      <status>unmodified</status>
      <modifiedWord/>
      <trackRevisions>false</trackRevisions>
    </reviewItem>
    <reviewItem>
      <errorID>14d59f3f-c2f4-4bab-b1de-00584273eca8</errorID>
      <errorWord>（</errorWord>
      <group>L1_Punc</group>
      <groupName>标点问题</groupName>
      <ability>L2_Punc</ability>
      <abilityName>标点符号检查</abilityName>
      <candidateList/>
      <explain>同一形式括号套用。</explain>
      <paraID>6799DA9C</paraID>
      <start>58</start>
      <end>59</end>
      <status>unmodified</status>
      <modifiedWord/>
      <trackRevisions>false</trackRevisions>
    </reviewItem>
    <reviewItem>
      <errorID>ba81a8fa-9e74-460a-9f33-b14530eb32b9</errorID>
      <errorWord>）</errorWord>
      <group>L1_Punc</group>
      <groupName>标点问题</groupName>
      <ability>L2_Punc</ability>
      <abilityName>标点符号检查</abilityName>
      <candidateList/>
      <explain>同一形式括号套用。</explain>
      <paraID>6799DA9C</paraID>
      <start>61</start>
      <end>62</end>
      <status>unmodified</status>
      <modifiedWord/>
      <trackRevisions>false</trackRevisions>
    </reviewItem>
    <reviewItem>
      <errorID>edecc1a5-0acc-4b4b-afd4-8b9b30bdc554</errorID>
      <errorWord>,</errorWord>
      <group>L1_Format</group>
      <groupName>格式问题</groupName>
      <ability>L2_HalfPunc</ability>
      <abilityName>全半角检查</abilityName>
      <candidateList>
        <item>，</item>
      </candidateList>
      <explain>文本全半角错误。</explain>
      <paraID>24F6DF25</paraID>
      <start>39</start>
      <end>40</end>
      <status>unmodified</status>
      <modifiedWord/>
      <trackRevisions>false</trackRevisions>
    </reviewItem>
    <reviewItem>
      <errorID>d36616e5-99e5-402f-babd-a63032bdce4d</errorID>
      <errorWord>间</errorWord>
      <group>L1_Word</group>
      <groupName>字词问题</groupName>
      <ability>L2_Typo</ability>
      <abilityName>字词错误</abilityName>
      <candidateList>
        <item>间之</item>
      </candidateList>
      <explain/>
      <paraID>194E05B3</paraID>
      <start>11</start>
      <end>12</end>
      <status>unmodified</status>
      <modifiedWord/>
      <trackRevisions>false</trackRevisions>
    </reviewItem>
    <reviewItem>
      <errorID>669ef900-18cf-4a83-a753-8dd85d65da72</errorID>
      <errorWord>股东大会</errorWord>
      <group>L1_Word</group>
      <groupName>字词问题</groupName>
      <ability>L2_Typo</ability>
      <abilityName>字词错误</abilityName>
      <candidateList>
        <item>股东会</item>
      </candidateList>
      <explain/>
      <paraID>26A8C308</paraID>
      <start>113</start>
      <end>117</end>
      <status>unmodified</status>
      <modifiedWord/>
      <trackRevisions>false</trackRevisions>
    </reviewItem>
    <reviewItem>
      <errorID>ff6017c8-c412-450e-932c-df7f405cd5c4</errorID>
      <errorWord>表</errorWord>
      <group>L1_Word</group>
      <groupName>字词问题</groupName>
      <ability>L2_Typo</ability>
      <abilityName>字词错误</abilityName>
      <candidateList>
        <item>表人</item>
      </candidateList>
      <explain/>
      <paraID>15F37B9A</paraID>
      <start>3</start>
      <end>4</end>
      <status>unmodified</status>
      <modifiedWord/>
      <trackRevisions>false</trackRevisions>
    </reviewItem>
    <reviewItem>
      <errorID>b01399f9-1a53-4074-bc97-5371a2534042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33989F17</paraID>
      <start>37</start>
      <end>40</end>
      <status>unmodified</status>
      <modifiedWord/>
      <trackRevisions>false</trackRevisions>
    </reviewItem>
    <reviewItem>
      <errorID>3fb116f1-054a-4d6c-8bb5-ada092b123b9</errorID>
      <errorWord>（</errorWord>
      <group>L1_Punc</group>
      <groupName>标点问题</groupName>
      <ability>L2_Punc</ability>
      <abilityName>标点符号检查</abilityName>
      <candidateList/>
      <explain>同一形式括号套用。</explain>
      <paraID>437DC49C</paraID>
      <start>13</start>
      <end>14</end>
      <status>unmodified</status>
      <modifiedWord/>
      <trackRevisions>false</trackRevisions>
    </reviewItem>
    <reviewItem>
      <errorID>d735d18b-1267-48c3-9427-8099e56deca2</errorID>
      <errorWord>）</errorWord>
      <group>L1_Punc</group>
      <groupName>标点问题</groupName>
      <ability>L2_Punc</ability>
      <abilityName>标点符号检查</abilityName>
      <candidateList/>
      <explain>同一形式括号套用。</explain>
      <paraID>437DC49C</paraID>
      <start>52</start>
      <end>53</end>
      <status>unmodified</status>
      <modifiedWord/>
      <trackRevisions>false</trackRevisions>
    </reviewItem>
    <reviewItem>
      <errorID>4be0b9bd-739b-4a0a-a4a0-cd1ce59b32c1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5CF1C56</paraID>
      <start>37</start>
      <end>40</end>
      <status>unmodified</status>
      <modifiedWord/>
      <trackRevisions>false</trackRevisions>
    </reviewItem>
    <reviewItem>
      <errorID>4efcec08-1203-42de-8f84-76db2344c1dc</errorID>
      <errorWord>均需</errorWord>
      <group>L1_Word</group>
      <groupName>字词问题</groupName>
      <ability>L2_Typo</ability>
      <abilityName>字词错误</abilityName>
      <candidateList>
        <item>均须</item>
      </candidateList>
      <explain/>
      <paraID>27846500</paraID>
      <start>6</start>
      <end>8</end>
      <status>unmodified</status>
      <modifiedWord/>
      <trackRevisions>false</trackRevisions>
    </reviewItem>
    <reviewItem>
      <errorID>9dda2e5d-b6e3-467e-94f6-a52f63aae24d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532C0309</paraID>
      <start>0</start>
      <end>4</end>
      <status>modified</status>
      <modifiedWord>1.</modifiedWord>
      <trackRevisions>true</trackRevisions>
    </reviewItem>
    <reviewItem>
      <errorID>64e39c05-09c4-4937-bf49-39cecf0d2fe7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27F1CEA0</paraID>
      <start>0</start>
      <end>4</end>
      <status>modified</status>
      <modifiedWord>2.</modifiedWord>
      <trackRevisions>true</trackRevisions>
    </reviewItem>
    <reviewItem>
      <errorID>62f60eb8-aee9-447b-b04c-d07c4f9d8520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33064BED</paraID>
      <start>0</start>
      <end>4</end>
      <status>modified</status>
      <modifiedWord>3.</modifiedWord>
      <trackRevisions>true</trackRevisions>
    </reviewItem>
    <reviewItem>
      <errorID>3fd7411e-4c36-4502-a84b-c165be0c9df2</errorID>
      <errorWord>本</errorWord>
      <group>L1_Word</group>
      <groupName>字词问题</groupName>
      <ability>L2_Typo</ability>
      <abilityName>字词错误</abilityName>
      <candidateList>
        <item>本次</item>
      </candidateList>
      <explain/>
      <paraID>409ECA4B</paraID>
      <start>14</start>
      <end>15</end>
      <status>unmodified</status>
      <modifiedWord/>
      <trackRevisions>false</trackRevisions>
    </reviewItem>
    <reviewItem>
      <errorID>18d15e2b-7078-4dff-88b0-9a4bfbc80789</errorID>
      <errorWord>法律、法规</errorWord>
      <group>L1_Word</group>
      <groupName>字词问题</groupName>
      <ability>L2_Typo</ability>
      <abilityName>字词错误</abilityName>
      <candidateList>
        <item>法律法规</item>
      </candidateList>
      <explain/>
      <paraID>5B1D927F</paraID>
      <start>75</start>
      <end>80</end>
      <status>unmodified</status>
      <modifiedWord/>
      <trackRevisions>false</trackRevisions>
    </reviewItem>
    <reviewItem>
      <errorID>b9cb8866-c14c-40b5-89cf-10be8c0c8796</errorID>
      <errorWord>法律、法规</errorWord>
      <group>L1_Word</group>
      <groupName>字词问题</groupName>
      <ability>L2_Typo</ability>
      <abilityName>字词错误</abilityName>
      <candidateList>
        <item>法律法规</item>
      </candidateList>
      <explain/>
      <paraID>5B1D927F</paraID>
      <start>152</start>
      <end>157</end>
      <status>unmodified</status>
      <modifiedWord/>
      <trackRevisions>false</trackRevisions>
    </reviewItem>
    <reviewItem>
      <errorID>7dcf9154-a543-4465-9daf-d5a72547dc19</errorID>
      <errorWord>法律、法规</errorWord>
      <group>L1_Word</group>
      <groupName>字词问题</groupName>
      <ability>L2_Typo</ability>
      <abilityName>字词错误</abilityName>
      <candidateList>
        <item>法律法规</item>
      </candidateList>
      <explain/>
      <paraID>4903E72C</paraID>
      <start>34</start>
      <end>39</end>
      <status>unmodified</status>
      <modifiedWord/>
      <trackRevisions>false</trackRevisions>
    </reviewItem>
    <reviewItem>
      <errorID>7c253355-e023-4f95-9ddc-3423d85a392e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7A44530D</paraID>
      <start>116</start>
      <end>119</end>
      <status>unmodified</status>
      <modifiedWord/>
      <trackRevisions>false</trackRevisions>
    </reviewItem>
    <reviewItem>
      <errorID>c5178ab4-58af-4c49-8bb5-84f99fac3b3e</errorID>
      <errorWord>-</errorWord>
      <group>L1_Format</group>
      <groupName>格式问题</groupName>
      <ability>L2_HalfPunc</ability>
      <abilityName>全半角检查</abilityName>
      <candidateList>
        <item>－</item>
      </candidateList>
      <explain>文本全半角错误。</explain>
      <paraID>23CA0E86</paraID>
      <start>26</start>
      <end>27</end>
      <status>unmodified</status>
      <modifiedWord/>
      <trackRevisions>false</trackRevisions>
    </reviewItem>
    <reviewItem>
      <errorID>e4c32421-6dc9-41b3-a780-173415c745f5</errorID>
      <errorWord>做出</errorWord>
      <group>L1_Word</group>
      <groupName>字词问题</groupName>
      <ability>L2_Typo</ability>
      <abilityName>字词错误</abilityName>
      <candidateList>
        <item>作出</item>
      </candidateList>
      <explain/>
      <paraID>10C134B0</paraID>
      <start>60</start>
      <end>62</end>
      <status>unmodified</status>
      <modifiedWord/>
      <trackRevisions>false</trackRevisions>
    </reviewItem>
    <reviewItem>
      <errorID>a92d172d-3456-4cd9-9a11-79d286d3d56d</errorID>
      <errorWord>作</errorWord>
      <group>L1_Word</group>
      <groupName>字词问题</groupName>
      <ability>L2_Typo</ability>
      <abilityName>字词错误</abilityName>
      <candidateList>
        <item>做</item>
      </candidateList>
      <explain>存在发音相同字词的误用。</explain>
      <paraID>5F0EF95C</paraID>
      <start>40</start>
      <end>41</end>
      <status>unmodified</status>
      <modifiedWord/>
      <trackRevisions>false</trackRevisions>
    </reviewItem>
    <reviewItem>
      <errorID>4b3f6e8e-4028-4d12-855e-7e0283f3eb66</errorID>
      <errorWord>必须严格按</errorWord>
      <group>L1_Word</group>
      <groupName>字词问题</groupName>
      <ability>L2_Typo</ability>
      <abilityName>字词错误</abilityName>
      <candidateList>
        <item>必须严格按照</item>
      </candidateList>
      <explain/>
      <paraID>5C812BD1</paraID>
      <start>20</start>
      <end>25</end>
      <status>unmodified</status>
      <modifiedWord/>
      <trackRevisions>false</trackRevisions>
    </reviewItem>
    <reviewItem>
      <errorID>c99bebbf-a81e-4c86-9270-49db0bceda60</errorID>
      <errorWord>提交的</errorWord>
      <group>L1_Word</group>
      <groupName>字词问题</groupName>
      <ability>L2_Typo</ability>
      <abilityName>字词错误</abilityName>
      <candidateList>
        <item>提交</item>
      </candidateList>
      <explain/>
      <paraID>627AD241</paraID>
      <start>12</start>
      <end>15</end>
      <status>unmodified</status>
      <modifiedWord/>
      <trackRevisions>false</trackRevisions>
    </reviewItem>
    <reviewItem>
      <errorID>8fd46d77-e5cf-42a6-821a-e56a8d01d331</errorID>
      <errorWord>必须严格按</errorWord>
      <group>L1_Word</group>
      <groupName>字词问题</groupName>
      <ability>L2_Typo</ability>
      <abilityName>字词错误</abilityName>
      <candidateList>
        <item>必须严格按照</item>
      </candidateList>
      <explain/>
      <paraID>1CE105F2</paraID>
      <start>4</start>
      <end>9</end>
      <status>unmodified</status>
      <modifiedWord/>
      <trackRevisions>false</trackRevisions>
    </reviewItem>
    <reviewItem>
      <errorID>15030f00-3b5b-4fb0-a4d9-4bc9b08468de</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70B64FF0</paraID>
      <start>13</start>
      <end>17</end>
      <status>unmodified</status>
      <modifiedWord/>
      <trackRevisions>false</trackRevisions>
    </reviewItem>
    <reviewItem>
      <errorID>6ea111b1-401e-43c0-8f8b-0286692f35ea</errorID>
      <errorWord>其它</errorWord>
      <group>L1_Word</group>
      <groupName>字词问题</groupName>
      <ability>L2_Alias</ability>
      <abilityName>也作/曾用词</abilityName>
      <candidateList>
        <item>其他</item>
      </candidateList>
      <explain>词汇[其它]为不规范表述或旧称，其规范书面表述为[其他]。</explain>
      <paraID>752E53B0</paraID>
      <start>28</start>
      <end>30</end>
      <status>unmodified</status>
      <modifiedWord/>
      <trackRevisions>false</trackRevisions>
    </reviewItem>
    <reviewItem>
      <errorID>1a939e3e-64f8-4f27-8b5b-7b177e7c5368</errorID>
      <errorWord>项目的</errorWord>
      <group>L1_Word</group>
      <groupName>字词问题</groupName>
      <ability>L2_Typo</ability>
      <abilityName>字词错误</abilityName>
      <candidateList>
        <item>项目</item>
      </candidateList>
      <explain>〈名〉事物分成的门类：服务～｜体育～｜建设～。</explain>
      <paraID>50D7CF1A</paraID>
      <start>2</start>
      <end>5</end>
      <status>unmodified</status>
      <modifiedWord/>
      <trackRevisions>false</trackRevisions>
    </reviewItem>
    <reviewItem>
      <errorID>d219fde1-108e-4bd6-9555-db1749826aaf</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1F4489BF</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4a1ec6-2fd0-4d11-a437-aca0225f19b5}">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82</Pages>
  <Words>45748</Words>
  <Characters>48860</Characters>
  <Lines>481</Lines>
  <Paragraphs>135</Paragraphs>
  <TotalTime>166</TotalTime>
  <ScaleCrop>false</ScaleCrop>
  <LinksUpToDate>false</LinksUpToDate>
  <CharactersWithSpaces>54381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2021-08-17T04:20:00Z</dcterms:created>
  <dc:creator>LSK</dc:creator>
  <dc:description>Shankar's Birthday falls on 25th July.  Don't Forget to wish him</dc:description>
  <cp:keywords>Birthday</cp:keywords>
  <cp:lastModifiedBy>               。</cp:lastModifiedBy>
  <cp:lastPrinted>2026-08-18T07:03:08Z</cp:lastPrinted>
  <dcterms:modified xsi:type="dcterms:W3CDTF">2026-08-18T07:16:50Z</dcterms:modified>
  <dc:subject>Birthday </dc:subject>
  <dc:title>Are You suprised ?</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023CD20E693A495997CBC63807563321_13</vt:lpwstr>
  </property>
  <property fmtid="{D5CDD505-2E9C-101B-9397-08002B2CF9AE}" pid="4" name="KSOTemplateDocerSaveRecord">
    <vt:lpwstr>eyJoZGlkIjoiMDYyMzFiNmE2NWIwYjBiYWE1ODI5NTRmNjJjOWZiMjMiLCJ1c2VySWQiOiI4MDkxMTIxMDEifQ==</vt:lpwstr>
  </property>
</Properties>
</file>