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FE" w:rsidRDefault="008C54EF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EastAsia" w:hAnsiTheme="minorEastAsia" w:cs="Times New Roman"/>
          <w:b/>
          <w:bCs/>
          <w:kern w:val="44"/>
          <w:sz w:val="36"/>
          <w:szCs w:val="36"/>
        </w:rPr>
      </w:pPr>
      <w:r>
        <w:rPr>
          <w:rFonts w:asciiTheme="minorEastAsia" w:hAnsiTheme="minorEastAsia" w:cs="Times New Roman" w:hint="eastAsia"/>
          <w:b/>
          <w:bCs/>
          <w:kern w:val="44"/>
          <w:sz w:val="36"/>
          <w:szCs w:val="36"/>
        </w:rPr>
        <w:t>广西桂昭项目管理有限公司</w:t>
      </w:r>
    </w:p>
    <w:p w:rsidR="00792AFE" w:rsidRDefault="008C54EF">
      <w:pPr>
        <w:widowControl/>
        <w:jc w:val="center"/>
        <w:rPr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kern w:val="44"/>
          <w:sz w:val="32"/>
          <w:szCs w:val="32"/>
        </w:rPr>
        <w:t>关于昭平县南塘休闲健身公园基础设施建设项目成交结果公告</w:t>
      </w:r>
    </w:p>
    <w:p w:rsidR="00792AFE" w:rsidRDefault="00792AFE">
      <w:pPr>
        <w:pStyle w:val="1"/>
      </w:pPr>
    </w:p>
    <w:p w:rsidR="00792AFE" w:rsidRDefault="008C54EF">
      <w:pPr>
        <w:spacing w:line="500" w:lineRule="exact"/>
        <w:rPr>
          <w:rFonts w:asciiTheme="majorEastAsia" w:eastAsiaTheme="majorEastAsia" w:hAnsiTheme="majorEastAsia" w:cs="宋体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一、项目编号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：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HZZC2026-C2-210101-GXGZ</w:t>
      </w:r>
    </w:p>
    <w:p w:rsidR="00792AFE" w:rsidRDefault="008C54EF">
      <w:pPr>
        <w:widowControl/>
        <w:spacing w:line="500" w:lineRule="exact"/>
        <w:ind w:left="1687" w:hangingChars="700" w:hanging="1687"/>
        <w:jc w:val="left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二、项目名称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：昭平县南塘休闲健身公园基础设施建设项目</w:t>
      </w:r>
    </w:p>
    <w:p w:rsidR="00792AFE" w:rsidRDefault="008C54EF">
      <w:pPr>
        <w:pStyle w:val="a6"/>
        <w:adjustRightInd w:val="0"/>
        <w:snapToGrid w:val="0"/>
        <w:spacing w:line="500" w:lineRule="exact"/>
        <w:ind w:firstLineChars="0" w:firstLine="0"/>
        <w:jc w:val="left"/>
        <w:rPr>
          <w:rFonts w:asciiTheme="majorEastAsia" w:eastAsiaTheme="majorEastAsia" w:hAnsiTheme="majorEastAsia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三、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成交信息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：</w:t>
      </w:r>
    </w:p>
    <w:p w:rsidR="00792AFE" w:rsidRDefault="008C54EF">
      <w:pPr>
        <w:widowControl/>
        <w:ind w:firstLineChars="266" w:firstLine="641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供应商名称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：</w:t>
      </w:r>
      <w:bookmarkStart w:id="0" w:name="OLE_LINK1"/>
      <w:r>
        <w:rPr>
          <w:rFonts w:asciiTheme="majorEastAsia" w:eastAsiaTheme="majorEastAsia" w:hAnsiTheme="majorEastAsia" w:cs="宋体" w:hint="eastAsia"/>
          <w:sz w:val="24"/>
          <w:szCs w:val="24"/>
        </w:rPr>
        <w:t>广西昭城建设工程有限公司</w:t>
      </w:r>
      <w:bookmarkEnd w:id="0"/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 </w:t>
      </w:r>
    </w:p>
    <w:p w:rsidR="00792AFE" w:rsidRDefault="008C54EF">
      <w:pPr>
        <w:widowControl/>
        <w:spacing w:line="500" w:lineRule="exact"/>
        <w:ind w:firstLineChars="250" w:firstLine="602"/>
        <w:jc w:val="left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b/>
          <w:sz w:val="24"/>
          <w:szCs w:val="24"/>
        </w:rPr>
        <w:t>供应商地址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：贺州市昭平县昭平镇大壮村石梯小组（城</w:t>
      </w:r>
      <w:proofErr w:type="gramStart"/>
      <w:r>
        <w:rPr>
          <w:rFonts w:asciiTheme="majorEastAsia" w:eastAsiaTheme="majorEastAsia" w:hAnsiTheme="majorEastAsia" w:cs="宋体" w:hint="eastAsia"/>
          <w:sz w:val="24"/>
          <w:szCs w:val="24"/>
        </w:rPr>
        <w:t>投棚改</w:t>
      </w:r>
      <w:proofErr w:type="gramEnd"/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 2 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栋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 301 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房）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 </w:t>
      </w:r>
    </w:p>
    <w:p w:rsidR="00792AFE" w:rsidRDefault="008C54EF">
      <w:pPr>
        <w:widowControl/>
        <w:spacing w:line="500" w:lineRule="exact"/>
        <w:ind w:firstLineChars="250" w:firstLine="602"/>
        <w:jc w:val="left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成交金额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：</w:t>
      </w:r>
      <w:bookmarkStart w:id="1" w:name="OLE_LINK3"/>
      <w:proofErr w:type="gramStart"/>
      <w:r>
        <w:rPr>
          <w:rFonts w:asciiTheme="majorEastAsia" w:eastAsiaTheme="majorEastAsia" w:hAnsiTheme="majorEastAsia" w:hint="eastAsia"/>
          <w:b/>
          <w:sz w:val="24"/>
          <w:szCs w:val="24"/>
        </w:rPr>
        <w:t>壹佰贰拾陆万肆仟零贰拾陆</w:t>
      </w:r>
      <w:proofErr w:type="gramEnd"/>
      <w:r>
        <w:rPr>
          <w:rFonts w:asciiTheme="majorEastAsia" w:eastAsiaTheme="majorEastAsia" w:hAnsiTheme="majorEastAsia" w:hint="eastAsia"/>
          <w:b/>
          <w:sz w:val="24"/>
          <w:szCs w:val="24"/>
        </w:rPr>
        <w:t>元伍角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（￥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1264026.5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  <w:bookmarkEnd w:id="1"/>
    </w:p>
    <w:p w:rsidR="00792AFE" w:rsidRDefault="008C54EF">
      <w:pPr>
        <w:widowControl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四、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主要标的信息</w:t>
      </w:r>
    </w:p>
    <w:tbl>
      <w:tblPr>
        <w:tblStyle w:val="a5"/>
        <w:tblW w:w="9497" w:type="dxa"/>
        <w:tblInd w:w="250" w:type="dxa"/>
        <w:tblLayout w:type="fixed"/>
        <w:tblLook w:val="04A0"/>
      </w:tblPr>
      <w:tblGrid>
        <w:gridCol w:w="9497"/>
      </w:tblGrid>
      <w:tr w:rsidR="00792AFE">
        <w:tc>
          <w:tcPr>
            <w:tcW w:w="9497" w:type="dxa"/>
          </w:tcPr>
          <w:p w:rsidR="00792AFE" w:rsidRDefault="008C54EF">
            <w:pPr>
              <w:ind w:firstLine="480"/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工程类</w:t>
            </w:r>
          </w:p>
        </w:tc>
      </w:tr>
      <w:tr w:rsidR="00792AFE">
        <w:tc>
          <w:tcPr>
            <w:tcW w:w="9497" w:type="dxa"/>
          </w:tcPr>
          <w:p w:rsidR="00792AFE" w:rsidRDefault="008C54EF">
            <w:pPr>
              <w:spacing w:line="360" w:lineRule="auto"/>
              <w:rPr>
                <w:rFonts w:asciiTheme="majorEastAsia" w:eastAsiaTheme="majorEastAsia" w:hAnsiTheme="majorEastAsia" w:cs="宋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>昭平县南塘休闲健身公园基础设施建设项目</w:t>
            </w:r>
          </w:p>
          <w:p w:rsidR="00792AFE" w:rsidRDefault="008C54EF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sz w:val="24"/>
                <w:szCs w:val="24"/>
              </w:rPr>
              <w:t>施工范围</w:t>
            </w:r>
            <w:r>
              <w:rPr>
                <w:rFonts w:asciiTheme="majorEastAsia" w:eastAsiaTheme="majorEastAsia" w:hAnsiTheme="majorEastAsia" w:cs="宋体" w:hint="eastAsia"/>
                <w:sz w:val="24"/>
                <w:szCs w:val="24"/>
              </w:rPr>
              <w:t>：昭平县南塘休闲健身公园基础设施建设项目。具体详见《招标工程量清单》内容及相关设计图纸要求范围内的所有工程内容。</w:t>
            </w:r>
          </w:p>
          <w:p w:rsidR="00792AFE" w:rsidRDefault="008C54EF">
            <w:pPr>
              <w:spacing w:line="480" w:lineRule="auto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施工工期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90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日历天</w:t>
            </w:r>
          </w:p>
          <w:p w:rsidR="00792AFE" w:rsidRDefault="008C54EF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项目经理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：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邓文波</w:t>
            </w:r>
          </w:p>
          <w:p w:rsidR="00792AFE" w:rsidRDefault="008C54EF">
            <w:pPr>
              <w:widowControl/>
              <w:jc w:val="left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执业证书信息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：（注册编号：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桂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 xml:space="preserve"> </w:t>
            </w:r>
            <w:bookmarkStart w:id="2" w:name="OLE_LINK2"/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245141550308</w:t>
            </w:r>
            <w:bookmarkEnd w:id="2"/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）</w:t>
            </w:r>
          </w:p>
        </w:tc>
      </w:tr>
    </w:tbl>
    <w:p w:rsidR="00792AFE" w:rsidRDefault="00792AFE">
      <w:pPr>
        <w:spacing w:line="340" w:lineRule="exact"/>
        <w:jc w:val="left"/>
        <w:rPr>
          <w:rFonts w:asciiTheme="majorEastAsia" w:eastAsiaTheme="majorEastAsia" w:hAnsiTheme="majorEastAsia" w:cs="宋体"/>
          <w:bCs/>
          <w:sz w:val="24"/>
          <w:szCs w:val="24"/>
        </w:rPr>
      </w:pPr>
    </w:p>
    <w:p w:rsidR="00792AFE" w:rsidRDefault="008C54EF">
      <w:pPr>
        <w:spacing w:line="5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五、评审专家名单：昭平会场：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陆文全、王丹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；南宁会场：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傅其军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</w:p>
    <w:p w:rsidR="00792AFE" w:rsidRDefault="008C54EF">
      <w:pPr>
        <w:spacing w:line="5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六、代理服务收费标准及金额：</w:t>
      </w:r>
    </w:p>
    <w:p w:rsidR="00792AFE" w:rsidRDefault="008C54EF">
      <w:pPr>
        <w:spacing w:line="500" w:lineRule="exact"/>
        <w:ind w:firstLineChars="200" w:firstLine="480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代理服务费按取中标价作为计算基数，按差额定率累进法计算，具体区间费率为：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100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万元以下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--1.0%</w:t>
      </w:r>
      <w:r>
        <w:rPr>
          <w:rFonts w:asciiTheme="majorEastAsia" w:eastAsiaTheme="majorEastAsia" w:hAnsiTheme="majorEastAsia" w:cs="仿宋" w:hint="eastAsia"/>
          <w:b/>
          <w:kern w:val="0"/>
          <w:sz w:val="24"/>
          <w:szCs w:val="24"/>
        </w:rPr>
        <w:t>…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，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100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万元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-500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万元以下</w:t>
      </w:r>
      <w:r>
        <w:rPr>
          <w:rFonts w:asciiTheme="majorEastAsia" w:eastAsiaTheme="majorEastAsia" w:hAnsiTheme="majorEastAsia" w:cs="仿宋" w:hint="eastAsia"/>
          <w:kern w:val="0"/>
          <w:sz w:val="24"/>
          <w:szCs w:val="24"/>
        </w:rPr>
        <w:t>-0.7%</w:t>
      </w:r>
      <w:r>
        <w:rPr>
          <w:rFonts w:asciiTheme="majorEastAsia" w:eastAsiaTheme="majorEastAsia" w:hAnsiTheme="majorEastAsia" w:cs="仿宋" w:hint="eastAsia"/>
          <w:b/>
          <w:kern w:val="0"/>
          <w:sz w:val="24"/>
          <w:szCs w:val="24"/>
        </w:rPr>
        <w:t>…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本项目应收代理费服务费：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¥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11848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.00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。</w:t>
      </w:r>
    </w:p>
    <w:p w:rsidR="00792AFE" w:rsidRDefault="008C54EF">
      <w:pPr>
        <w:spacing w:line="5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七、公告期限：</w:t>
      </w:r>
    </w:p>
    <w:p w:rsidR="00792AFE" w:rsidRDefault="008C54EF">
      <w:pPr>
        <w:spacing w:line="500" w:lineRule="exact"/>
        <w:ind w:firstLineChars="200"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自本公告发布之日起</w:t>
      </w:r>
      <w:r>
        <w:rPr>
          <w:rFonts w:asciiTheme="majorEastAsia" w:eastAsiaTheme="majorEastAsia" w:hAnsiTheme="majorEastAsia" w:cs="宋体"/>
          <w:kern w:val="0"/>
          <w:sz w:val="24"/>
          <w:szCs w:val="24"/>
        </w:rPr>
        <w:t>1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个工作日。</w:t>
      </w:r>
    </w:p>
    <w:p w:rsidR="00A10F4F" w:rsidRDefault="008C54EF">
      <w:pPr>
        <w:spacing w:line="400" w:lineRule="exact"/>
        <w:rPr>
          <w:rFonts w:asciiTheme="majorEastAsia" w:eastAsiaTheme="majorEastAsia" w:hAnsiTheme="majorEastAsia" w:cs="仿宋" w:hint="eastAsia"/>
          <w:sz w:val="24"/>
          <w:szCs w:val="24"/>
        </w:rPr>
      </w:pPr>
      <w:r>
        <w:rPr>
          <w:rFonts w:asciiTheme="majorEastAsia" w:eastAsiaTheme="majorEastAsia" w:hAnsiTheme="majorEastAsia" w:cs="仿宋" w:hint="eastAsia"/>
          <w:sz w:val="24"/>
          <w:szCs w:val="24"/>
        </w:rPr>
        <w:t>八、其他补充事宜：</w:t>
      </w:r>
    </w:p>
    <w:p w:rsidR="00792AFE" w:rsidRDefault="008C54EF">
      <w:pPr>
        <w:spacing w:line="400" w:lineRule="exact"/>
        <w:rPr>
          <w:rFonts w:asciiTheme="majorEastAsia" w:eastAsiaTheme="majorEastAsia" w:hAnsiTheme="majorEastAsia" w:cs="仿宋"/>
          <w:sz w:val="24"/>
          <w:szCs w:val="24"/>
        </w:rPr>
      </w:pPr>
      <w:r>
        <w:rPr>
          <w:rFonts w:asciiTheme="majorEastAsia" w:eastAsiaTheme="majorEastAsia" w:hAnsiTheme="majorEastAsia" w:cs="仿宋" w:hint="eastAsia"/>
          <w:sz w:val="24"/>
          <w:szCs w:val="24"/>
        </w:rPr>
        <w:t>1.</w:t>
      </w:r>
      <w:r>
        <w:rPr>
          <w:rFonts w:asciiTheme="majorEastAsia" w:eastAsiaTheme="majorEastAsia" w:hAnsiTheme="majorEastAsia" w:cs="仿宋" w:hint="eastAsia"/>
          <w:b/>
          <w:sz w:val="24"/>
          <w:szCs w:val="24"/>
        </w:rPr>
        <w:t>发布公告的媒介：</w:t>
      </w:r>
      <w:r>
        <w:rPr>
          <w:rFonts w:asciiTheme="majorEastAsia" w:eastAsiaTheme="majorEastAsia" w:hAnsiTheme="majorEastAsia" w:cs="宋体" w:hint="eastAsia"/>
          <w:bCs/>
          <w:sz w:val="24"/>
          <w:szCs w:val="24"/>
        </w:rPr>
        <w:t>本次公告同时在中国政府采购网、广西壮族自治区政府采购网发布。</w:t>
      </w:r>
      <w:r>
        <w:rPr>
          <w:rFonts w:asciiTheme="majorEastAsia" w:eastAsiaTheme="majorEastAsia" w:hAnsiTheme="majorEastAsia" w:cs="宋体" w:hint="eastAsia"/>
          <w:bCs/>
          <w:sz w:val="24"/>
          <w:szCs w:val="24"/>
        </w:rPr>
        <w:t xml:space="preserve">2. </w:t>
      </w:r>
      <w:r>
        <w:rPr>
          <w:rFonts w:asciiTheme="majorEastAsia" w:eastAsiaTheme="majorEastAsia" w:hAnsiTheme="majorEastAsia" w:cs="宋体" w:hint="eastAsia"/>
          <w:bCs/>
          <w:sz w:val="24"/>
          <w:szCs w:val="24"/>
        </w:rPr>
        <w:t>第一成交供应商的评审总分为：</w:t>
      </w:r>
      <w:r>
        <w:rPr>
          <w:rFonts w:asciiTheme="majorEastAsia" w:eastAsiaTheme="majorEastAsia" w:hAnsiTheme="majorEastAsia" w:cs="宋体" w:hint="eastAsia"/>
          <w:bCs/>
          <w:sz w:val="24"/>
          <w:szCs w:val="24"/>
        </w:rPr>
        <w:t>85.41</w:t>
      </w:r>
      <w:r>
        <w:rPr>
          <w:rFonts w:asciiTheme="majorEastAsia" w:eastAsiaTheme="majorEastAsia" w:hAnsiTheme="majorEastAsia" w:cs="宋体" w:hint="eastAsia"/>
          <w:bCs/>
          <w:sz w:val="24"/>
          <w:szCs w:val="24"/>
        </w:rPr>
        <w:t>分。</w:t>
      </w:r>
    </w:p>
    <w:p w:rsidR="00792AFE" w:rsidRDefault="008C54EF">
      <w:pPr>
        <w:keepNext/>
        <w:keepLines/>
        <w:spacing w:before="260" w:after="260" w:line="400" w:lineRule="exact"/>
        <w:outlineLvl w:val="1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九、凡对本次公告内容提出询问，请按以下方式联系。</w:t>
      </w:r>
    </w:p>
    <w:p w:rsidR="00A10F4F" w:rsidRDefault="00A10F4F">
      <w:pPr>
        <w:spacing w:line="500" w:lineRule="exact"/>
        <w:ind w:firstLineChars="175" w:firstLine="420"/>
        <w:rPr>
          <w:rFonts w:asciiTheme="majorEastAsia" w:eastAsiaTheme="majorEastAsia" w:hAnsiTheme="majorEastAsia" w:cs="宋体" w:hint="eastAsia"/>
          <w:sz w:val="24"/>
          <w:szCs w:val="24"/>
        </w:rPr>
      </w:pPr>
    </w:p>
    <w:p w:rsidR="00A10F4F" w:rsidRDefault="00A10F4F">
      <w:pPr>
        <w:spacing w:line="500" w:lineRule="exact"/>
        <w:ind w:firstLineChars="175" w:firstLine="420"/>
        <w:rPr>
          <w:rFonts w:asciiTheme="majorEastAsia" w:eastAsiaTheme="majorEastAsia" w:hAnsiTheme="majorEastAsia" w:cs="宋体" w:hint="eastAsia"/>
          <w:sz w:val="24"/>
          <w:szCs w:val="24"/>
        </w:rPr>
      </w:pPr>
    </w:p>
    <w:p w:rsidR="00792AFE" w:rsidRDefault="008C54EF">
      <w:pPr>
        <w:spacing w:line="500" w:lineRule="exact"/>
        <w:ind w:firstLineChars="175" w:firstLine="420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lastRenderedPageBreak/>
        <w:t>1.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名称：昭平县综合行政执法局</w:t>
      </w:r>
    </w:p>
    <w:p w:rsidR="00792AFE" w:rsidRDefault="008C54EF" w:rsidP="00A10F4F">
      <w:pPr>
        <w:spacing w:line="500" w:lineRule="exact"/>
        <w:ind w:firstLineChars="252" w:firstLine="605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地址：昭平县综合行政执法局</w:t>
      </w:r>
    </w:p>
    <w:p w:rsidR="00792AFE" w:rsidRDefault="008C54EF" w:rsidP="00A10F4F">
      <w:pPr>
        <w:spacing w:line="500" w:lineRule="exact"/>
        <w:ind w:firstLineChars="252" w:firstLine="605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联系人：曾凡科</w:t>
      </w:r>
    </w:p>
    <w:p w:rsidR="00792AFE" w:rsidRDefault="008C54EF" w:rsidP="00A10F4F">
      <w:pPr>
        <w:spacing w:line="500" w:lineRule="exact"/>
        <w:ind w:firstLineChars="252" w:firstLine="605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联系方式：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0774-6699389</w:t>
      </w:r>
    </w:p>
    <w:p w:rsidR="00792AFE" w:rsidRDefault="008C54EF">
      <w:pPr>
        <w:spacing w:line="500" w:lineRule="exact"/>
        <w:ind w:firstLineChars="175" w:firstLine="420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2.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采购代理机构名称：广西桂昭项目管理有限公司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        </w:t>
      </w:r>
    </w:p>
    <w:p w:rsidR="00792AFE" w:rsidRDefault="008C54EF" w:rsidP="00A10F4F">
      <w:pPr>
        <w:spacing w:line="500" w:lineRule="exact"/>
        <w:ind w:firstLineChars="202" w:firstLine="485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地址：昭平县永利新城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6-6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号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</w:t>
      </w:r>
    </w:p>
    <w:p w:rsidR="00792AFE" w:rsidRDefault="008C54EF" w:rsidP="00A10F4F">
      <w:pPr>
        <w:spacing w:line="500" w:lineRule="exact"/>
        <w:ind w:firstLineChars="202" w:firstLine="485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项目联系人：潘灵</w:t>
      </w:r>
      <w:proofErr w:type="gramStart"/>
      <w:r>
        <w:rPr>
          <w:rFonts w:asciiTheme="majorEastAsia" w:eastAsiaTheme="majorEastAsia" w:hAnsiTheme="majorEastAsia" w:cs="Times New Roman" w:hint="eastAsia"/>
          <w:sz w:val="24"/>
          <w:szCs w:val="24"/>
        </w:rPr>
        <w:t>葑</w:t>
      </w:r>
      <w:proofErr w:type="gramEnd"/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联系电话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: 0774-6687138</w:t>
      </w:r>
    </w:p>
    <w:p w:rsidR="00792AFE" w:rsidRDefault="00792AFE" w:rsidP="00A10F4F">
      <w:pPr>
        <w:spacing w:line="500" w:lineRule="exact"/>
        <w:ind w:firstLineChars="202" w:firstLine="485"/>
        <w:rPr>
          <w:rFonts w:asciiTheme="majorEastAsia" w:eastAsiaTheme="majorEastAsia" w:hAnsiTheme="majorEastAsia" w:cs="Times New Roman"/>
          <w:sz w:val="24"/>
          <w:szCs w:val="24"/>
        </w:rPr>
      </w:pPr>
    </w:p>
    <w:p w:rsidR="00792AFE" w:rsidRDefault="008C54EF" w:rsidP="00A10F4F">
      <w:pPr>
        <w:spacing w:line="500" w:lineRule="exact"/>
        <w:ind w:firstLineChars="202" w:firstLine="485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3.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监督部门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: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昭平县政府采购服务中心</w:t>
      </w:r>
    </w:p>
    <w:p w:rsidR="00792AFE" w:rsidRDefault="008C54EF" w:rsidP="00A10F4F">
      <w:pPr>
        <w:spacing w:line="500" w:lineRule="exact"/>
        <w:ind w:firstLineChars="202" w:firstLine="485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电话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:0774-6689708</w:t>
      </w:r>
    </w:p>
    <w:p w:rsidR="00792AFE" w:rsidRDefault="00792AFE">
      <w:pPr>
        <w:spacing w:line="500" w:lineRule="exact"/>
        <w:ind w:firstLineChars="300" w:firstLine="720"/>
        <w:rPr>
          <w:rFonts w:asciiTheme="majorEastAsia" w:eastAsiaTheme="majorEastAsia" w:hAnsiTheme="majorEastAsia" w:cs="Times New Roman"/>
          <w:sz w:val="24"/>
          <w:szCs w:val="24"/>
        </w:rPr>
      </w:pPr>
    </w:p>
    <w:p w:rsidR="00792AFE" w:rsidRDefault="008C54EF">
      <w:pPr>
        <w:spacing w:line="500" w:lineRule="exact"/>
        <w:ind w:right="35" w:firstLine="42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采购人：昭平县综合行政执法局</w:t>
      </w:r>
    </w:p>
    <w:p w:rsidR="00792AFE" w:rsidRDefault="00792AFE">
      <w:pPr>
        <w:spacing w:line="500" w:lineRule="exact"/>
        <w:ind w:firstLine="42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92AFE" w:rsidRDefault="00792AFE">
      <w:pPr>
        <w:spacing w:line="500" w:lineRule="exact"/>
        <w:ind w:firstLine="42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</w:p>
    <w:p w:rsidR="00792AFE" w:rsidRDefault="008C54EF">
      <w:pPr>
        <w:spacing w:line="500" w:lineRule="exact"/>
        <w:ind w:firstLine="42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采购代理机构：广西桂昭项目管理有限公司</w:t>
      </w:r>
    </w:p>
    <w:p w:rsidR="00792AFE" w:rsidRDefault="008C54EF">
      <w:pPr>
        <w:spacing w:line="500" w:lineRule="exact"/>
        <w:ind w:firstLine="42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2026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年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9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月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16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日</w:t>
      </w:r>
    </w:p>
    <w:p w:rsidR="00792AFE" w:rsidRDefault="00792AFE">
      <w:pPr>
        <w:spacing w:line="500" w:lineRule="exact"/>
        <w:rPr>
          <w:rFonts w:asciiTheme="majorEastAsia" w:eastAsiaTheme="majorEastAsia" w:hAnsiTheme="majorEastAsia"/>
          <w:sz w:val="24"/>
          <w:szCs w:val="24"/>
        </w:rPr>
      </w:pPr>
    </w:p>
    <w:sectPr w:rsidR="00792AFE" w:rsidSect="00792AFE">
      <w:pgSz w:w="11906" w:h="16838"/>
      <w:pgMar w:top="1440" w:right="1274" w:bottom="1118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4EF" w:rsidRDefault="008C54EF" w:rsidP="00A10F4F">
      <w:r>
        <w:separator/>
      </w:r>
    </w:p>
  </w:endnote>
  <w:endnote w:type="continuationSeparator" w:id="0">
    <w:p w:rsidR="008C54EF" w:rsidRDefault="008C54EF" w:rsidP="00A10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4EF" w:rsidRDefault="008C54EF" w:rsidP="00A10F4F">
      <w:r>
        <w:separator/>
      </w:r>
    </w:p>
  </w:footnote>
  <w:footnote w:type="continuationSeparator" w:id="0">
    <w:p w:rsidR="008C54EF" w:rsidRDefault="008C54EF" w:rsidP="00A10F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Y5Y2Y4YjkwY2U5OThjOTNkMTgxMzEzYjM1NzE2NDYifQ=="/>
  </w:docVars>
  <w:rsids>
    <w:rsidRoot w:val="00C01339"/>
    <w:rsid w:val="00014399"/>
    <w:rsid w:val="00030FAB"/>
    <w:rsid w:val="00054E6F"/>
    <w:rsid w:val="000636A6"/>
    <w:rsid w:val="00074089"/>
    <w:rsid w:val="0008571C"/>
    <w:rsid w:val="0009743F"/>
    <w:rsid w:val="000B5F0B"/>
    <w:rsid w:val="000E4145"/>
    <w:rsid w:val="00107A2F"/>
    <w:rsid w:val="00115607"/>
    <w:rsid w:val="00122CAE"/>
    <w:rsid w:val="00155CA8"/>
    <w:rsid w:val="00173CCE"/>
    <w:rsid w:val="00180898"/>
    <w:rsid w:val="001B476B"/>
    <w:rsid w:val="001E5576"/>
    <w:rsid w:val="002032F2"/>
    <w:rsid w:val="00283D8D"/>
    <w:rsid w:val="002B15B0"/>
    <w:rsid w:val="002D05E6"/>
    <w:rsid w:val="002D71AF"/>
    <w:rsid w:val="002E027D"/>
    <w:rsid w:val="003177DA"/>
    <w:rsid w:val="003304D5"/>
    <w:rsid w:val="0033053B"/>
    <w:rsid w:val="0033775E"/>
    <w:rsid w:val="00370817"/>
    <w:rsid w:val="00384EFF"/>
    <w:rsid w:val="003A4EA2"/>
    <w:rsid w:val="003A5128"/>
    <w:rsid w:val="003B3E52"/>
    <w:rsid w:val="003C0735"/>
    <w:rsid w:val="003C3389"/>
    <w:rsid w:val="003F13E5"/>
    <w:rsid w:val="003F6D80"/>
    <w:rsid w:val="004173F7"/>
    <w:rsid w:val="0042070F"/>
    <w:rsid w:val="004222E2"/>
    <w:rsid w:val="004414C5"/>
    <w:rsid w:val="004523B6"/>
    <w:rsid w:val="00463A0C"/>
    <w:rsid w:val="00466A7B"/>
    <w:rsid w:val="00477EC1"/>
    <w:rsid w:val="0048434F"/>
    <w:rsid w:val="004E6D71"/>
    <w:rsid w:val="004F2E3E"/>
    <w:rsid w:val="00502475"/>
    <w:rsid w:val="00522174"/>
    <w:rsid w:val="0053433E"/>
    <w:rsid w:val="00593719"/>
    <w:rsid w:val="005A43F1"/>
    <w:rsid w:val="005B50A9"/>
    <w:rsid w:val="005C5780"/>
    <w:rsid w:val="005E4B8C"/>
    <w:rsid w:val="00607B0C"/>
    <w:rsid w:val="00612C7D"/>
    <w:rsid w:val="006225B8"/>
    <w:rsid w:val="00626BA6"/>
    <w:rsid w:val="0064284E"/>
    <w:rsid w:val="00680BCA"/>
    <w:rsid w:val="006B2F1B"/>
    <w:rsid w:val="006D4AA0"/>
    <w:rsid w:val="006D5C6F"/>
    <w:rsid w:val="00723F17"/>
    <w:rsid w:val="00731CF6"/>
    <w:rsid w:val="00734054"/>
    <w:rsid w:val="007645CB"/>
    <w:rsid w:val="00767E5A"/>
    <w:rsid w:val="00770A10"/>
    <w:rsid w:val="00786FF7"/>
    <w:rsid w:val="00792AFE"/>
    <w:rsid w:val="007968BF"/>
    <w:rsid w:val="007C0444"/>
    <w:rsid w:val="007C23BF"/>
    <w:rsid w:val="007D72AB"/>
    <w:rsid w:val="007E01BA"/>
    <w:rsid w:val="007E7B69"/>
    <w:rsid w:val="00816DFD"/>
    <w:rsid w:val="008822F2"/>
    <w:rsid w:val="008A4B92"/>
    <w:rsid w:val="008C54EF"/>
    <w:rsid w:val="008C7277"/>
    <w:rsid w:val="008D3A52"/>
    <w:rsid w:val="00912F48"/>
    <w:rsid w:val="00923B55"/>
    <w:rsid w:val="0094481D"/>
    <w:rsid w:val="009526B4"/>
    <w:rsid w:val="009527A3"/>
    <w:rsid w:val="00986C50"/>
    <w:rsid w:val="00992DB5"/>
    <w:rsid w:val="009E45E0"/>
    <w:rsid w:val="009F40B9"/>
    <w:rsid w:val="009F4BA2"/>
    <w:rsid w:val="00A06960"/>
    <w:rsid w:val="00A10F4F"/>
    <w:rsid w:val="00A1262C"/>
    <w:rsid w:val="00A41504"/>
    <w:rsid w:val="00A90264"/>
    <w:rsid w:val="00AB4DAA"/>
    <w:rsid w:val="00AB6AA3"/>
    <w:rsid w:val="00B25701"/>
    <w:rsid w:val="00B25EEB"/>
    <w:rsid w:val="00B57B4C"/>
    <w:rsid w:val="00B95782"/>
    <w:rsid w:val="00BC38A1"/>
    <w:rsid w:val="00BE5517"/>
    <w:rsid w:val="00BF5005"/>
    <w:rsid w:val="00C01339"/>
    <w:rsid w:val="00C07CA8"/>
    <w:rsid w:val="00C168B4"/>
    <w:rsid w:val="00C20EDC"/>
    <w:rsid w:val="00C375AF"/>
    <w:rsid w:val="00C44C99"/>
    <w:rsid w:val="00C46BF5"/>
    <w:rsid w:val="00C502CF"/>
    <w:rsid w:val="00C73978"/>
    <w:rsid w:val="00C7459B"/>
    <w:rsid w:val="00C815BA"/>
    <w:rsid w:val="00CB521E"/>
    <w:rsid w:val="00CC68C9"/>
    <w:rsid w:val="00CC7373"/>
    <w:rsid w:val="00CE0719"/>
    <w:rsid w:val="00CE5D0A"/>
    <w:rsid w:val="00CE7593"/>
    <w:rsid w:val="00CF0C89"/>
    <w:rsid w:val="00D039E2"/>
    <w:rsid w:val="00D1242E"/>
    <w:rsid w:val="00D306F4"/>
    <w:rsid w:val="00D34A4B"/>
    <w:rsid w:val="00D42DBD"/>
    <w:rsid w:val="00D43E85"/>
    <w:rsid w:val="00D6220B"/>
    <w:rsid w:val="00D628D9"/>
    <w:rsid w:val="00D711BE"/>
    <w:rsid w:val="00D87E99"/>
    <w:rsid w:val="00D93B9D"/>
    <w:rsid w:val="00D9612B"/>
    <w:rsid w:val="00DC7F46"/>
    <w:rsid w:val="00DF38DC"/>
    <w:rsid w:val="00DF4B42"/>
    <w:rsid w:val="00DF7541"/>
    <w:rsid w:val="00E21923"/>
    <w:rsid w:val="00E21A56"/>
    <w:rsid w:val="00E30220"/>
    <w:rsid w:val="00E4521A"/>
    <w:rsid w:val="00E52769"/>
    <w:rsid w:val="00EA3070"/>
    <w:rsid w:val="00EA7E9B"/>
    <w:rsid w:val="00EB09E2"/>
    <w:rsid w:val="00ED2F32"/>
    <w:rsid w:val="00ED2FAC"/>
    <w:rsid w:val="00ED3974"/>
    <w:rsid w:val="00ED6225"/>
    <w:rsid w:val="00F30407"/>
    <w:rsid w:val="00F73446"/>
    <w:rsid w:val="00F80C1A"/>
    <w:rsid w:val="00F8366F"/>
    <w:rsid w:val="00FD5351"/>
    <w:rsid w:val="00FF0FAA"/>
    <w:rsid w:val="045A54BF"/>
    <w:rsid w:val="04DD3213"/>
    <w:rsid w:val="06E72E78"/>
    <w:rsid w:val="070C2A6B"/>
    <w:rsid w:val="07506C6F"/>
    <w:rsid w:val="0B9F6601"/>
    <w:rsid w:val="0E192E50"/>
    <w:rsid w:val="101C0036"/>
    <w:rsid w:val="12B02CB8"/>
    <w:rsid w:val="13702419"/>
    <w:rsid w:val="13F156C8"/>
    <w:rsid w:val="14B60A59"/>
    <w:rsid w:val="151E6CB3"/>
    <w:rsid w:val="15726E7D"/>
    <w:rsid w:val="17FA45A3"/>
    <w:rsid w:val="18723695"/>
    <w:rsid w:val="18D54EFD"/>
    <w:rsid w:val="1A27736E"/>
    <w:rsid w:val="1A314AEB"/>
    <w:rsid w:val="1E375C87"/>
    <w:rsid w:val="1F4672AA"/>
    <w:rsid w:val="203F0B94"/>
    <w:rsid w:val="24827D4A"/>
    <w:rsid w:val="27014AAB"/>
    <w:rsid w:val="2BAF3155"/>
    <w:rsid w:val="2BDB4153"/>
    <w:rsid w:val="2BFA5278"/>
    <w:rsid w:val="2D5D3633"/>
    <w:rsid w:val="2D8C63A3"/>
    <w:rsid w:val="2FD858D0"/>
    <w:rsid w:val="324F79A0"/>
    <w:rsid w:val="346170E9"/>
    <w:rsid w:val="3B0D21A6"/>
    <w:rsid w:val="3D3D6E49"/>
    <w:rsid w:val="3D624A2B"/>
    <w:rsid w:val="3E2B74D6"/>
    <w:rsid w:val="424D1349"/>
    <w:rsid w:val="42BE2792"/>
    <w:rsid w:val="459F5647"/>
    <w:rsid w:val="47C81866"/>
    <w:rsid w:val="49AB51F7"/>
    <w:rsid w:val="4D477799"/>
    <w:rsid w:val="4F2935FA"/>
    <w:rsid w:val="54A90B78"/>
    <w:rsid w:val="55986DE4"/>
    <w:rsid w:val="5AB966A7"/>
    <w:rsid w:val="5C255537"/>
    <w:rsid w:val="5CAC1C79"/>
    <w:rsid w:val="5D704AEA"/>
    <w:rsid w:val="5EDC02E9"/>
    <w:rsid w:val="60395F3A"/>
    <w:rsid w:val="61300BD0"/>
    <w:rsid w:val="650841D8"/>
    <w:rsid w:val="6777076A"/>
    <w:rsid w:val="67C27CF0"/>
    <w:rsid w:val="687A05CB"/>
    <w:rsid w:val="6A5B6364"/>
    <w:rsid w:val="6B234F4A"/>
    <w:rsid w:val="6B4C44A1"/>
    <w:rsid w:val="6D96134B"/>
    <w:rsid w:val="6F467459"/>
    <w:rsid w:val="6F5A46D4"/>
    <w:rsid w:val="737838B2"/>
    <w:rsid w:val="74076493"/>
    <w:rsid w:val="754C1229"/>
    <w:rsid w:val="76281AB3"/>
    <w:rsid w:val="78C57641"/>
    <w:rsid w:val="78EF46BD"/>
    <w:rsid w:val="791228F9"/>
    <w:rsid w:val="799F3431"/>
    <w:rsid w:val="7D0D1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792A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unhideWhenUsed/>
    <w:qFormat/>
    <w:rsid w:val="00792AFE"/>
    <w:pPr>
      <w:widowControl/>
      <w:tabs>
        <w:tab w:val="left" w:pos="0"/>
        <w:tab w:val="right" w:leader="dot" w:pos="9435"/>
      </w:tabs>
      <w:spacing w:line="440" w:lineRule="exact"/>
      <w:jc w:val="left"/>
    </w:pPr>
    <w:rPr>
      <w:rFonts w:ascii="Calibri" w:hAnsi="Calibri"/>
      <w:kern w:val="0"/>
      <w:sz w:val="22"/>
    </w:rPr>
  </w:style>
  <w:style w:type="paragraph" w:styleId="a3">
    <w:name w:val="footer"/>
    <w:basedOn w:val="a"/>
    <w:link w:val="Char"/>
    <w:uiPriority w:val="99"/>
    <w:semiHidden/>
    <w:unhideWhenUsed/>
    <w:qFormat/>
    <w:rsid w:val="00792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92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792A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792AF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92AFE"/>
    <w:rPr>
      <w:sz w:val="18"/>
      <w:szCs w:val="18"/>
    </w:rPr>
  </w:style>
  <w:style w:type="paragraph" w:styleId="a6">
    <w:name w:val="List Paragraph"/>
    <w:basedOn w:val="a"/>
    <w:uiPriority w:val="34"/>
    <w:qFormat/>
    <w:rsid w:val="00792AF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16</cp:revision>
  <cp:lastPrinted>2023-12-28T03:08:00Z</cp:lastPrinted>
  <dcterms:created xsi:type="dcterms:W3CDTF">2024-09-19T03:52:00Z</dcterms:created>
  <dcterms:modified xsi:type="dcterms:W3CDTF">2026-09-15T04:12:00Z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5CE0FA46E2424C05A02CC37BAAE27B73_12</vt:lpwstr>
  </property>
</Properties>
</file>