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43EE4">
      <w:pPr>
        <w:pStyle w:val="16"/>
        <w:snapToGrid w:val="0"/>
        <w:spacing w:line="360" w:lineRule="auto"/>
        <w:jc w:val="center"/>
        <w:rPr>
          <w:rFonts w:hint="eastAsia" w:ascii="宋体" w:hAnsi="宋体" w:eastAsia="宋体" w:cs="宋体"/>
          <w:b/>
          <w:color w:val="auto"/>
          <w:sz w:val="56"/>
          <w:szCs w:val="56"/>
          <w:highlight w:val="none"/>
          <w:lang w:eastAsia="zh-CN"/>
        </w:rPr>
      </w:pPr>
      <w:r>
        <w:rPr>
          <w:rFonts w:hint="eastAsia" w:hAnsi="宋体" w:cs="宋体"/>
          <w:b/>
          <w:color w:val="auto"/>
          <w:sz w:val="56"/>
          <w:szCs w:val="56"/>
          <w:highlight w:val="none"/>
          <w:lang w:eastAsia="zh-CN"/>
        </w:rPr>
        <w:t>2026年贺州市八步区散居供养特困人员“物质+服务”救助项目</w:t>
      </w:r>
    </w:p>
    <w:p w14:paraId="68097FB6">
      <w:pPr>
        <w:spacing w:before="312" w:beforeLines="100" w:after="156" w:afterLines="50" w:line="360" w:lineRule="auto"/>
        <w:jc w:val="center"/>
        <w:rPr>
          <w:rFonts w:hint="eastAsia" w:ascii="宋体" w:hAnsi="宋体" w:eastAsia="宋体" w:cs="宋体"/>
          <w:color w:val="auto"/>
          <w:sz w:val="28"/>
          <w:szCs w:val="28"/>
          <w:highlight w:val="none"/>
        </w:rPr>
      </w:pPr>
    </w:p>
    <w:p w14:paraId="58C5E315">
      <w:pPr>
        <w:spacing w:before="312" w:beforeLines="100" w:after="156" w:afterLines="50" w:line="36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（全流程电子化评标项目）</w:t>
      </w:r>
    </w:p>
    <w:p w14:paraId="508E06C9">
      <w:pPr>
        <w:pStyle w:val="46"/>
        <w:spacing w:line="360" w:lineRule="auto"/>
        <w:ind w:firstLine="0" w:firstLineChars="0"/>
        <w:rPr>
          <w:rFonts w:hint="eastAsia" w:ascii="宋体" w:hAnsi="宋体" w:eastAsia="宋体" w:cs="宋体"/>
          <w:b/>
          <w:color w:val="auto"/>
          <w:sz w:val="36"/>
          <w:szCs w:val="36"/>
          <w:highlight w:val="none"/>
        </w:rPr>
      </w:pPr>
    </w:p>
    <w:p w14:paraId="045E9E64">
      <w:pPr>
        <w:pStyle w:val="16"/>
        <w:snapToGrid w:val="0"/>
        <w:spacing w:line="360" w:lineRule="auto"/>
        <w:jc w:val="center"/>
        <w:rPr>
          <w:rFonts w:hint="eastAsia" w:ascii="宋体" w:hAnsi="宋体" w:eastAsia="宋体" w:cs="宋体"/>
          <w:b/>
          <w:color w:val="auto"/>
          <w:sz w:val="60"/>
          <w:szCs w:val="60"/>
          <w:highlight w:val="none"/>
        </w:rPr>
      </w:pPr>
    </w:p>
    <w:p w14:paraId="24A17B4F">
      <w:pPr>
        <w:pStyle w:val="16"/>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60"/>
          <w:szCs w:val="60"/>
          <w:highlight w:val="none"/>
        </w:rPr>
        <w:t>竞争性磋商采购文件</w:t>
      </w:r>
    </w:p>
    <w:p w14:paraId="73664616">
      <w:pPr>
        <w:spacing w:line="360" w:lineRule="auto"/>
        <w:rPr>
          <w:rFonts w:hint="eastAsia" w:ascii="宋体" w:hAnsi="宋体" w:eastAsia="宋体" w:cs="宋体"/>
          <w:bCs/>
          <w:color w:val="auto"/>
          <w:sz w:val="32"/>
          <w:szCs w:val="32"/>
          <w:highlight w:val="none"/>
        </w:rPr>
      </w:pPr>
    </w:p>
    <w:p w14:paraId="6C32B6EE">
      <w:pPr>
        <w:pStyle w:val="46"/>
        <w:rPr>
          <w:rFonts w:hint="default" w:ascii="华文楷体" w:hAnsi="华文楷体" w:eastAsia="华文楷体" w:cs="华文楷体"/>
          <w:bCs w:val="0"/>
          <w:color w:val="auto"/>
          <w:sz w:val="22"/>
          <w:szCs w:val="21"/>
          <w:highlight w:val="none"/>
        </w:rPr>
      </w:pPr>
    </w:p>
    <w:p w14:paraId="2CC612AE">
      <w:pPr>
        <w:spacing w:line="360" w:lineRule="auto"/>
        <w:jc w:val="center"/>
        <w:rPr>
          <w:rFonts w:hint="eastAsia" w:ascii="宋体" w:hAnsi="宋体" w:eastAsia="宋体" w:cs="宋体"/>
          <w:b/>
          <w:color w:val="auto"/>
          <w:sz w:val="32"/>
          <w:szCs w:val="32"/>
          <w:highlight w:val="none"/>
        </w:rPr>
      </w:pPr>
    </w:p>
    <w:p w14:paraId="2A6E4B7F">
      <w:pPr>
        <w:pStyle w:val="46"/>
        <w:rPr>
          <w:rFonts w:hint="default" w:ascii="华文楷体" w:hAnsi="华文楷体" w:eastAsia="华文楷体" w:cs="华文楷体"/>
          <w:b w:val="0"/>
          <w:color w:val="auto"/>
          <w:sz w:val="22"/>
          <w:szCs w:val="21"/>
          <w:highlight w:val="none"/>
        </w:rPr>
      </w:pPr>
    </w:p>
    <w:p w14:paraId="41A552F4">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采 购 人</w:t>
      </w:r>
      <w:r>
        <w:rPr>
          <w:rFonts w:hint="eastAsia" w:ascii="宋体" w:hAnsi="宋体" w:eastAsia="宋体" w:cs="宋体"/>
          <w:b/>
          <w:color w:val="auto"/>
          <w:sz w:val="32"/>
          <w:szCs w:val="32"/>
          <w:highlight w:val="none"/>
        </w:rPr>
        <w:tab/>
      </w:r>
      <w:r>
        <w:rPr>
          <w:rFonts w:hint="eastAsia" w:ascii="宋体" w:hAnsi="宋体" w:eastAsia="宋体" w:cs="宋体"/>
          <w:b/>
          <w:color w:val="auto"/>
          <w:sz w:val="32"/>
          <w:szCs w:val="32"/>
          <w:highlight w:val="none"/>
        </w:rPr>
        <w:t>：</w:t>
      </w:r>
      <w:r>
        <w:rPr>
          <w:rFonts w:hint="eastAsia" w:ascii="宋体" w:hAnsi="宋体" w:eastAsia="宋体" w:cs="宋体"/>
          <w:b/>
          <w:color w:val="auto"/>
          <w:sz w:val="32"/>
          <w:szCs w:val="32"/>
          <w:highlight w:val="none"/>
        </w:rPr>
        <w:tab/>
      </w:r>
      <w:r>
        <w:rPr>
          <w:rFonts w:hint="eastAsia" w:ascii="宋体" w:hAnsi="宋体" w:eastAsia="宋体" w:cs="宋体"/>
          <w:b/>
          <w:color w:val="auto"/>
          <w:sz w:val="32"/>
          <w:szCs w:val="32"/>
          <w:highlight w:val="none"/>
          <w:lang w:eastAsia="zh-CN"/>
        </w:rPr>
        <w:t>贺州市八步区民政局</w:t>
      </w:r>
    </w:p>
    <w:p w14:paraId="7F20371A">
      <w:pPr>
        <w:spacing w:line="360" w:lineRule="auto"/>
        <w:jc w:val="center"/>
        <w:rPr>
          <w:rFonts w:hint="eastAsia" w:ascii="宋体" w:hAnsi="宋体" w:eastAsia="宋体" w:cs="宋体"/>
          <w:b/>
          <w:color w:val="auto"/>
          <w:sz w:val="32"/>
          <w:szCs w:val="32"/>
          <w:highlight w:val="none"/>
        </w:rPr>
      </w:pPr>
    </w:p>
    <w:p w14:paraId="08A44C70">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采购代理机构</w:t>
      </w:r>
      <w:r>
        <w:rPr>
          <w:rFonts w:hint="eastAsia" w:ascii="宋体" w:hAnsi="宋体" w:eastAsia="宋体" w:cs="宋体"/>
          <w:b/>
          <w:color w:val="auto"/>
          <w:sz w:val="32"/>
          <w:szCs w:val="32"/>
          <w:highlight w:val="none"/>
        </w:rPr>
        <w:tab/>
      </w:r>
      <w:r>
        <w:rPr>
          <w:rFonts w:hint="eastAsia" w:ascii="宋体" w:hAnsi="宋体" w:eastAsia="宋体" w:cs="宋体"/>
          <w:b/>
          <w:color w:val="auto"/>
          <w:sz w:val="32"/>
          <w:szCs w:val="32"/>
          <w:highlight w:val="none"/>
        </w:rPr>
        <w:t>：</w:t>
      </w:r>
      <w:r>
        <w:rPr>
          <w:rFonts w:hint="eastAsia" w:ascii="宋体" w:hAnsi="宋体" w:eastAsia="宋体" w:cs="宋体"/>
          <w:b/>
          <w:color w:val="auto"/>
          <w:sz w:val="32"/>
          <w:szCs w:val="32"/>
          <w:highlight w:val="none"/>
        </w:rPr>
        <w:tab/>
      </w:r>
      <w:r>
        <w:rPr>
          <w:rFonts w:hint="eastAsia" w:ascii="宋体" w:hAnsi="宋体" w:eastAsia="宋体" w:cs="宋体"/>
          <w:b/>
          <w:color w:val="auto"/>
          <w:sz w:val="32"/>
          <w:szCs w:val="32"/>
          <w:highlight w:val="none"/>
        </w:rPr>
        <w:t>广西朗亿工程咨询有限公司</w:t>
      </w:r>
    </w:p>
    <w:p w14:paraId="2882C8AE">
      <w:pPr>
        <w:spacing w:line="360" w:lineRule="auto"/>
        <w:jc w:val="both"/>
        <w:rPr>
          <w:rFonts w:hint="eastAsia" w:ascii="宋体" w:hAnsi="宋体" w:eastAsia="宋体" w:cs="宋体"/>
          <w:b/>
          <w:color w:val="auto"/>
          <w:sz w:val="30"/>
          <w:szCs w:val="30"/>
          <w:highlight w:val="none"/>
        </w:rPr>
      </w:pPr>
    </w:p>
    <w:p w14:paraId="631DD916">
      <w:pPr>
        <w:spacing w:line="360" w:lineRule="auto"/>
        <w:jc w:val="center"/>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0"/>
          <w:szCs w:val="30"/>
          <w:highlight w:val="none"/>
        </w:rPr>
        <w:t>日期：2026年</w:t>
      </w:r>
      <w:r>
        <w:rPr>
          <w:rFonts w:hint="eastAsia" w:ascii="宋体" w:hAnsi="宋体" w:cs="宋体"/>
          <w:b/>
          <w:color w:val="auto"/>
          <w:sz w:val="30"/>
          <w:szCs w:val="30"/>
          <w:highlight w:val="none"/>
          <w:lang w:val="en-US" w:eastAsia="zh-CN"/>
        </w:rPr>
        <w:t>8</w:t>
      </w:r>
      <w:r>
        <w:rPr>
          <w:rFonts w:hint="eastAsia" w:ascii="宋体" w:hAnsi="宋体" w:eastAsia="宋体" w:cs="宋体"/>
          <w:b/>
          <w:color w:val="auto"/>
          <w:sz w:val="30"/>
          <w:szCs w:val="30"/>
          <w:highlight w:val="none"/>
        </w:rPr>
        <w:t>月</w:t>
      </w:r>
      <w:r>
        <w:rPr>
          <w:rFonts w:hint="eastAsia" w:ascii="宋体" w:hAnsi="宋体" w:cs="宋体"/>
          <w:b/>
          <w:color w:val="auto"/>
          <w:sz w:val="30"/>
          <w:szCs w:val="30"/>
          <w:highlight w:val="none"/>
          <w:lang w:val="en-US" w:eastAsia="zh-CN"/>
        </w:rPr>
        <w:t>7</w:t>
      </w:r>
      <w:r>
        <w:rPr>
          <w:rFonts w:hint="eastAsia" w:ascii="宋体" w:hAnsi="宋体" w:eastAsia="宋体" w:cs="宋体"/>
          <w:b/>
          <w:color w:val="auto"/>
          <w:sz w:val="30"/>
          <w:szCs w:val="30"/>
          <w:highlight w:val="none"/>
          <w:lang w:val="en-US" w:eastAsia="zh-CN"/>
        </w:rPr>
        <w:t>日</w:t>
      </w:r>
    </w:p>
    <w:p w14:paraId="19818C42">
      <w:pPr>
        <w:spacing w:line="480" w:lineRule="auto"/>
        <w:jc w:val="center"/>
        <w:rPr>
          <w:rFonts w:hint="eastAsia" w:ascii="宋体" w:hAnsi="宋体" w:eastAsia="宋体" w:cs="宋体"/>
          <w:b/>
          <w:color w:val="auto"/>
          <w:sz w:val="24"/>
          <w:highlight w:val="none"/>
        </w:rPr>
      </w:pPr>
    </w:p>
    <w:p w14:paraId="6BB116D9">
      <w:pPr>
        <w:spacing w:line="360" w:lineRule="auto"/>
        <w:jc w:val="center"/>
        <w:rPr>
          <w:rFonts w:hint="eastAsia" w:ascii="宋体" w:hAnsi="宋体" w:eastAsia="宋体" w:cs="宋体"/>
          <w:b/>
          <w:color w:val="auto"/>
          <w:sz w:val="28"/>
          <w:szCs w:val="28"/>
          <w:highlight w:val="none"/>
        </w:rPr>
        <w:sectPr>
          <w:headerReference r:id="rId4" w:type="first"/>
          <w:footerReference r:id="rId6" w:type="first"/>
          <w:headerReference r:id="rId3" w:type="default"/>
          <w:footerReference r:id="rId5" w:type="default"/>
          <w:pgSz w:w="11906" w:h="16838"/>
          <w:pgMar w:top="1440" w:right="1080" w:bottom="1134" w:left="1134" w:header="851" w:footer="992" w:gutter="0"/>
          <w:pgNumType w:start="0"/>
          <w:cols w:space="0" w:num="1"/>
          <w:titlePg/>
          <w:rtlGutter w:val="0"/>
          <w:docGrid w:type="lines" w:linePitch="312" w:charSpace="0"/>
        </w:sectPr>
      </w:pPr>
    </w:p>
    <w:p w14:paraId="5F1405F5">
      <w:pPr>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目   录</w:t>
      </w:r>
    </w:p>
    <w:p w14:paraId="4C957437">
      <w:pPr>
        <w:pStyle w:val="21"/>
        <w:tabs>
          <w:tab w:val="right" w:leader="dot" w:pos="9692"/>
        </w:tabs>
        <w:rPr>
          <w:sz w:val="22"/>
          <w:szCs w:val="28"/>
        </w:rPr>
      </w:pPr>
      <w:r>
        <w:rPr>
          <w:rFonts w:hint="eastAsia" w:ascii="宋体" w:hAnsi="宋体" w:eastAsia="宋体" w:cs="宋体"/>
          <w:b/>
          <w:color w:val="auto"/>
          <w:sz w:val="40"/>
          <w:szCs w:val="40"/>
          <w:highlight w:val="none"/>
        </w:rPr>
        <w:fldChar w:fldCharType="begin"/>
      </w:r>
      <w:r>
        <w:rPr>
          <w:rFonts w:hint="eastAsia" w:ascii="宋体" w:hAnsi="宋体" w:eastAsia="宋体" w:cs="宋体"/>
          <w:b/>
          <w:color w:val="auto"/>
          <w:sz w:val="40"/>
          <w:szCs w:val="40"/>
          <w:highlight w:val="none"/>
        </w:rPr>
        <w:instrText xml:space="preserve">TOC \o "1-1" \h \u </w:instrText>
      </w:r>
      <w:r>
        <w:rPr>
          <w:rFonts w:hint="eastAsia" w:ascii="宋体" w:hAnsi="宋体" w:eastAsia="宋体" w:cs="宋体"/>
          <w:b/>
          <w:color w:val="auto"/>
          <w:sz w:val="40"/>
          <w:szCs w:val="40"/>
          <w:highlight w:val="none"/>
        </w:rPr>
        <w:fldChar w:fldCharType="separate"/>
      </w:r>
      <w:r>
        <w:rPr>
          <w:rFonts w:hint="eastAsia" w:ascii="宋体" w:hAnsi="宋体" w:eastAsia="宋体" w:cs="宋体"/>
          <w:color w:val="auto"/>
          <w:sz w:val="22"/>
          <w:szCs w:val="40"/>
          <w:highlight w:val="none"/>
        </w:rPr>
        <w:fldChar w:fldCharType="begin"/>
      </w:r>
      <w:r>
        <w:rPr>
          <w:rFonts w:hint="eastAsia" w:ascii="宋体" w:hAnsi="宋体" w:eastAsia="宋体" w:cs="宋体"/>
          <w:sz w:val="22"/>
          <w:szCs w:val="40"/>
          <w:highlight w:val="none"/>
        </w:rPr>
        <w:instrText xml:space="preserve"> HYPERLINK \l _Toc16364 </w:instrText>
      </w:r>
      <w:r>
        <w:rPr>
          <w:rFonts w:hint="eastAsia" w:ascii="宋体" w:hAnsi="宋体" w:eastAsia="宋体" w:cs="宋体"/>
          <w:sz w:val="22"/>
          <w:szCs w:val="40"/>
          <w:highlight w:val="none"/>
        </w:rPr>
        <w:fldChar w:fldCharType="separate"/>
      </w:r>
      <w:r>
        <w:rPr>
          <w:rFonts w:hint="eastAsia" w:ascii="宋体" w:hAnsi="宋体" w:eastAsia="宋体" w:cs="宋体"/>
          <w:sz w:val="22"/>
          <w:szCs w:val="40"/>
          <w:highlight w:val="none"/>
        </w:rPr>
        <w:t>第一章 竞争性磋商公告</w:t>
      </w:r>
      <w:r>
        <w:rPr>
          <w:sz w:val="22"/>
          <w:szCs w:val="28"/>
        </w:rPr>
        <w:tab/>
      </w:r>
      <w:r>
        <w:rPr>
          <w:sz w:val="22"/>
          <w:szCs w:val="28"/>
        </w:rPr>
        <w:fldChar w:fldCharType="begin"/>
      </w:r>
      <w:r>
        <w:rPr>
          <w:sz w:val="22"/>
          <w:szCs w:val="28"/>
        </w:rPr>
        <w:instrText xml:space="preserve"> PAGEREF _Toc16364 \h </w:instrText>
      </w:r>
      <w:r>
        <w:rPr>
          <w:sz w:val="22"/>
          <w:szCs w:val="28"/>
        </w:rPr>
        <w:fldChar w:fldCharType="separate"/>
      </w:r>
      <w:r>
        <w:rPr>
          <w:sz w:val="22"/>
          <w:szCs w:val="28"/>
        </w:rPr>
        <w:t>1</w:t>
      </w:r>
      <w:r>
        <w:rPr>
          <w:sz w:val="22"/>
          <w:szCs w:val="28"/>
        </w:rPr>
        <w:fldChar w:fldCharType="end"/>
      </w:r>
      <w:r>
        <w:rPr>
          <w:rFonts w:hint="eastAsia" w:ascii="宋体" w:hAnsi="宋体" w:eastAsia="宋体" w:cs="宋体"/>
          <w:color w:val="auto"/>
          <w:sz w:val="22"/>
          <w:szCs w:val="40"/>
          <w:highlight w:val="none"/>
        </w:rPr>
        <w:fldChar w:fldCharType="end"/>
      </w:r>
    </w:p>
    <w:p w14:paraId="22078B93">
      <w:pPr>
        <w:pStyle w:val="21"/>
        <w:tabs>
          <w:tab w:val="right" w:leader="dot" w:pos="9692"/>
        </w:tabs>
        <w:rPr>
          <w:sz w:val="22"/>
          <w:szCs w:val="28"/>
        </w:rPr>
      </w:pPr>
      <w:r>
        <w:rPr>
          <w:rFonts w:hint="eastAsia" w:ascii="宋体" w:hAnsi="宋体" w:eastAsia="宋体" w:cs="宋体"/>
          <w:color w:val="auto"/>
          <w:sz w:val="22"/>
          <w:szCs w:val="40"/>
          <w:highlight w:val="none"/>
        </w:rPr>
        <w:fldChar w:fldCharType="begin"/>
      </w:r>
      <w:r>
        <w:rPr>
          <w:rFonts w:hint="eastAsia" w:ascii="宋体" w:hAnsi="宋体" w:eastAsia="宋体" w:cs="宋体"/>
          <w:sz w:val="22"/>
          <w:szCs w:val="40"/>
          <w:highlight w:val="none"/>
        </w:rPr>
        <w:instrText xml:space="preserve"> HYPERLINK \l _Toc16014 </w:instrText>
      </w:r>
      <w:r>
        <w:rPr>
          <w:rFonts w:hint="eastAsia" w:ascii="宋体" w:hAnsi="宋体" w:eastAsia="宋体" w:cs="宋体"/>
          <w:sz w:val="22"/>
          <w:szCs w:val="40"/>
          <w:highlight w:val="none"/>
        </w:rPr>
        <w:fldChar w:fldCharType="separate"/>
      </w:r>
      <w:r>
        <w:rPr>
          <w:rFonts w:hint="eastAsia" w:ascii="宋体" w:hAnsi="宋体" w:eastAsia="宋体" w:cs="宋体"/>
          <w:sz w:val="22"/>
          <w:szCs w:val="36"/>
          <w:highlight w:val="none"/>
        </w:rPr>
        <w:t>第二章 供应商须知</w:t>
      </w:r>
      <w:r>
        <w:rPr>
          <w:sz w:val="22"/>
          <w:szCs w:val="28"/>
        </w:rPr>
        <w:tab/>
      </w:r>
      <w:r>
        <w:rPr>
          <w:sz w:val="22"/>
          <w:szCs w:val="28"/>
        </w:rPr>
        <w:fldChar w:fldCharType="begin"/>
      </w:r>
      <w:r>
        <w:rPr>
          <w:sz w:val="22"/>
          <w:szCs w:val="28"/>
        </w:rPr>
        <w:instrText xml:space="preserve"> PAGEREF _Toc16014 \h </w:instrText>
      </w:r>
      <w:r>
        <w:rPr>
          <w:sz w:val="22"/>
          <w:szCs w:val="28"/>
        </w:rPr>
        <w:fldChar w:fldCharType="separate"/>
      </w:r>
      <w:r>
        <w:rPr>
          <w:sz w:val="22"/>
          <w:szCs w:val="28"/>
        </w:rPr>
        <w:t>8</w:t>
      </w:r>
      <w:r>
        <w:rPr>
          <w:sz w:val="22"/>
          <w:szCs w:val="28"/>
        </w:rPr>
        <w:fldChar w:fldCharType="end"/>
      </w:r>
      <w:r>
        <w:rPr>
          <w:rFonts w:hint="eastAsia" w:ascii="宋体" w:hAnsi="宋体" w:eastAsia="宋体" w:cs="宋体"/>
          <w:color w:val="auto"/>
          <w:sz w:val="22"/>
          <w:szCs w:val="40"/>
          <w:highlight w:val="none"/>
        </w:rPr>
        <w:fldChar w:fldCharType="end"/>
      </w:r>
    </w:p>
    <w:p w14:paraId="53C2F05D">
      <w:pPr>
        <w:pStyle w:val="21"/>
        <w:tabs>
          <w:tab w:val="right" w:leader="dot" w:pos="9692"/>
        </w:tabs>
        <w:rPr>
          <w:sz w:val="22"/>
          <w:szCs w:val="28"/>
        </w:rPr>
      </w:pPr>
      <w:r>
        <w:rPr>
          <w:rFonts w:hint="eastAsia" w:ascii="宋体" w:hAnsi="宋体" w:eastAsia="宋体" w:cs="宋体"/>
          <w:color w:val="auto"/>
          <w:sz w:val="22"/>
          <w:szCs w:val="40"/>
          <w:highlight w:val="none"/>
        </w:rPr>
        <w:fldChar w:fldCharType="begin"/>
      </w:r>
      <w:r>
        <w:rPr>
          <w:rFonts w:hint="eastAsia" w:ascii="宋体" w:hAnsi="宋体" w:eastAsia="宋体" w:cs="宋体"/>
          <w:sz w:val="22"/>
          <w:szCs w:val="40"/>
          <w:highlight w:val="none"/>
        </w:rPr>
        <w:instrText xml:space="preserve"> HYPERLINK \l _Toc24355 </w:instrText>
      </w:r>
      <w:r>
        <w:rPr>
          <w:rFonts w:hint="eastAsia" w:ascii="宋体" w:hAnsi="宋体" w:eastAsia="宋体" w:cs="宋体"/>
          <w:sz w:val="22"/>
          <w:szCs w:val="40"/>
          <w:highlight w:val="none"/>
        </w:rPr>
        <w:fldChar w:fldCharType="separate"/>
      </w:r>
      <w:r>
        <w:rPr>
          <w:rFonts w:hint="eastAsia" w:ascii="宋体" w:hAnsi="宋体" w:eastAsia="宋体" w:cs="宋体"/>
          <w:kern w:val="2"/>
          <w:sz w:val="22"/>
          <w:szCs w:val="40"/>
          <w:highlight w:val="none"/>
        </w:rPr>
        <w:t xml:space="preserve">第三章 </w:t>
      </w:r>
      <w:r>
        <w:rPr>
          <w:rFonts w:hint="eastAsia" w:ascii="宋体" w:hAnsi="宋体" w:eastAsia="宋体" w:cs="宋体"/>
          <w:sz w:val="22"/>
          <w:szCs w:val="40"/>
          <w:highlight w:val="none"/>
        </w:rPr>
        <w:t>采购需求和说明</w:t>
      </w:r>
      <w:r>
        <w:rPr>
          <w:sz w:val="22"/>
          <w:szCs w:val="28"/>
        </w:rPr>
        <w:tab/>
      </w:r>
      <w:r>
        <w:rPr>
          <w:sz w:val="22"/>
          <w:szCs w:val="28"/>
        </w:rPr>
        <w:fldChar w:fldCharType="begin"/>
      </w:r>
      <w:r>
        <w:rPr>
          <w:sz w:val="22"/>
          <w:szCs w:val="28"/>
        </w:rPr>
        <w:instrText xml:space="preserve"> PAGEREF _Toc24355 \h </w:instrText>
      </w:r>
      <w:r>
        <w:rPr>
          <w:sz w:val="22"/>
          <w:szCs w:val="28"/>
        </w:rPr>
        <w:fldChar w:fldCharType="separate"/>
      </w:r>
      <w:r>
        <w:rPr>
          <w:sz w:val="22"/>
          <w:szCs w:val="28"/>
        </w:rPr>
        <w:t>23</w:t>
      </w:r>
      <w:r>
        <w:rPr>
          <w:sz w:val="22"/>
          <w:szCs w:val="28"/>
        </w:rPr>
        <w:fldChar w:fldCharType="end"/>
      </w:r>
      <w:r>
        <w:rPr>
          <w:rFonts w:hint="eastAsia" w:ascii="宋体" w:hAnsi="宋体" w:eastAsia="宋体" w:cs="宋体"/>
          <w:color w:val="auto"/>
          <w:sz w:val="22"/>
          <w:szCs w:val="40"/>
          <w:highlight w:val="none"/>
        </w:rPr>
        <w:fldChar w:fldCharType="end"/>
      </w:r>
    </w:p>
    <w:p w14:paraId="078FF9A4">
      <w:pPr>
        <w:pStyle w:val="21"/>
        <w:tabs>
          <w:tab w:val="right" w:leader="dot" w:pos="9692"/>
        </w:tabs>
        <w:rPr>
          <w:sz w:val="22"/>
          <w:szCs w:val="28"/>
        </w:rPr>
      </w:pPr>
      <w:r>
        <w:rPr>
          <w:rFonts w:hint="eastAsia" w:ascii="宋体" w:hAnsi="宋体" w:eastAsia="宋体" w:cs="宋体"/>
          <w:color w:val="auto"/>
          <w:sz w:val="22"/>
          <w:szCs w:val="40"/>
          <w:highlight w:val="none"/>
        </w:rPr>
        <w:fldChar w:fldCharType="begin"/>
      </w:r>
      <w:r>
        <w:rPr>
          <w:rFonts w:hint="eastAsia" w:ascii="宋体" w:hAnsi="宋体" w:eastAsia="宋体" w:cs="宋体"/>
          <w:sz w:val="22"/>
          <w:szCs w:val="40"/>
          <w:highlight w:val="none"/>
        </w:rPr>
        <w:instrText xml:space="preserve"> HYPERLINK \l _Toc14119 </w:instrText>
      </w:r>
      <w:r>
        <w:rPr>
          <w:rFonts w:hint="eastAsia" w:ascii="宋体" w:hAnsi="宋体" w:eastAsia="宋体" w:cs="宋体"/>
          <w:sz w:val="22"/>
          <w:szCs w:val="40"/>
          <w:highlight w:val="none"/>
        </w:rPr>
        <w:fldChar w:fldCharType="separate"/>
      </w:r>
      <w:r>
        <w:rPr>
          <w:rFonts w:hint="eastAsia" w:ascii="宋体" w:hAnsi="宋体" w:eastAsia="宋体" w:cs="宋体"/>
          <w:bCs/>
          <w:sz w:val="22"/>
          <w:szCs w:val="40"/>
          <w:highlight w:val="none"/>
        </w:rPr>
        <w:t>第四章  评审程序、评审方法</w:t>
      </w:r>
      <w:r>
        <w:rPr>
          <w:sz w:val="22"/>
          <w:szCs w:val="28"/>
        </w:rPr>
        <w:tab/>
      </w:r>
      <w:r>
        <w:rPr>
          <w:sz w:val="22"/>
          <w:szCs w:val="28"/>
        </w:rPr>
        <w:fldChar w:fldCharType="begin"/>
      </w:r>
      <w:r>
        <w:rPr>
          <w:sz w:val="22"/>
          <w:szCs w:val="28"/>
        </w:rPr>
        <w:instrText xml:space="preserve"> PAGEREF _Toc14119 \h </w:instrText>
      </w:r>
      <w:r>
        <w:rPr>
          <w:sz w:val="22"/>
          <w:szCs w:val="28"/>
        </w:rPr>
        <w:fldChar w:fldCharType="separate"/>
      </w:r>
      <w:r>
        <w:rPr>
          <w:sz w:val="22"/>
          <w:szCs w:val="28"/>
        </w:rPr>
        <w:t>34</w:t>
      </w:r>
      <w:r>
        <w:rPr>
          <w:sz w:val="22"/>
          <w:szCs w:val="28"/>
        </w:rPr>
        <w:fldChar w:fldCharType="end"/>
      </w:r>
      <w:r>
        <w:rPr>
          <w:rFonts w:hint="eastAsia" w:ascii="宋体" w:hAnsi="宋体" w:eastAsia="宋体" w:cs="宋体"/>
          <w:color w:val="auto"/>
          <w:sz w:val="22"/>
          <w:szCs w:val="40"/>
          <w:highlight w:val="none"/>
        </w:rPr>
        <w:fldChar w:fldCharType="end"/>
      </w:r>
    </w:p>
    <w:p w14:paraId="10679ABC">
      <w:pPr>
        <w:pStyle w:val="21"/>
        <w:tabs>
          <w:tab w:val="right" w:leader="dot" w:pos="9692"/>
        </w:tabs>
        <w:rPr>
          <w:sz w:val="22"/>
          <w:szCs w:val="28"/>
        </w:rPr>
      </w:pPr>
      <w:r>
        <w:rPr>
          <w:rFonts w:hint="eastAsia" w:ascii="宋体" w:hAnsi="宋体" w:eastAsia="宋体" w:cs="宋体"/>
          <w:color w:val="auto"/>
          <w:sz w:val="22"/>
          <w:szCs w:val="40"/>
          <w:highlight w:val="none"/>
        </w:rPr>
        <w:fldChar w:fldCharType="begin"/>
      </w:r>
      <w:r>
        <w:rPr>
          <w:rFonts w:hint="eastAsia" w:ascii="宋体" w:hAnsi="宋体" w:eastAsia="宋体" w:cs="宋体"/>
          <w:sz w:val="22"/>
          <w:szCs w:val="40"/>
          <w:highlight w:val="none"/>
        </w:rPr>
        <w:instrText xml:space="preserve"> HYPERLINK \l _Toc5188 </w:instrText>
      </w:r>
      <w:r>
        <w:rPr>
          <w:rFonts w:hint="eastAsia" w:ascii="宋体" w:hAnsi="宋体" w:eastAsia="宋体" w:cs="宋体"/>
          <w:sz w:val="22"/>
          <w:szCs w:val="40"/>
          <w:highlight w:val="none"/>
        </w:rPr>
        <w:fldChar w:fldCharType="separate"/>
      </w:r>
      <w:r>
        <w:rPr>
          <w:rFonts w:hint="eastAsia" w:ascii="宋体" w:hAnsi="宋体" w:eastAsia="宋体" w:cs="宋体"/>
          <w:sz w:val="22"/>
          <w:szCs w:val="40"/>
          <w:highlight w:val="none"/>
        </w:rPr>
        <w:t>第五章 响应文件格式</w:t>
      </w:r>
      <w:r>
        <w:rPr>
          <w:sz w:val="22"/>
          <w:szCs w:val="28"/>
        </w:rPr>
        <w:tab/>
      </w:r>
      <w:r>
        <w:rPr>
          <w:sz w:val="22"/>
          <w:szCs w:val="28"/>
        </w:rPr>
        <w:fldChar w:fldCharType="begin"/>
      </w:r>
      <w:r>
        <w:rPr>
          <w:sz w:val="22"/>
          <w:szCs w:val="28"/>
        </w:rPr>
        <w:instrText xml:space="preserve"> PAGEREF _Toc5188 \h </w:instrText>
      </w:r>
      <w:r>
        <w:rPr>
          <w:sz w:val="22"/>
          <w:szCs w:val="28"/>
        </w:rPr>
        <w:fldChar w:fldCharType="separate"/>
      </w:r>
      <w:r>
        <w:rPr>
          <w:sz w:val="22"/>
          <w:szCs w:val="28"/>
        </w:rPr>
        <w:t>43</w:t>
      </w:r>
      <w:r>
        <w:rPr>
          <w:sz w:val="22"/>
          <w:szCs w:val="28"/>
        </w:rPr>
        <w:fldChar w:fldCharType="end"/>
      </w:r>
      <w:r>
        <w:rPr>
          <w:rFonts w:hint="eastAsia" w:ascii="宋体" w:hAnsi="宋体" w:eastAsia="宋体" w:cs="宋体"/>
          <w:color w:val="auto"/>
          <w:sz w:val="22"/>
          <w:szCs w:val="40"/>
          <w:highlight w:val="none"/>
        </w:rPr>
        <w:fldChar w:fldCharType="end"/>
      </w:r>
    </w:p>
    <w:p w14:paraId="1987405E">
      <w:pPr>
        <w:pStyle w:val="21"/>
        <w:tabs>
          <w:tab w:val="right" w:leader="dot" w:pos="9692"/>
        </w:tabs>
        <w:rPr>
          <w:sz w:val="22"/>
          <w:szCs w:val="28"/>
        </w:rPr>
      </w:pPr>
      <w:r>
        <w:rPr>
          <w:rFonts w:hint="eastAsia" w:ascii="宋体" w:hAnsi="宋体" w:eastAsia="宋体" w:cs="宋体"/>
          <w:color w:val="auto"/>
          <w:sz w:val="22"/>
          <w:szCs w:val="40"/>
          <w:highlight w:val="none"/>
        </w:rPr>
        <w:fldChar w:fldCharType="begin"/>
      </w:r>
      <w:r>
        <w:rPr>
          <w:rFonts w:hint="eastAsia" w:ascii="宋体" w:hAnsi="宋体" w:eastAsia="宋体" w:cs="宋体"/>
          <w:sz w:val="22"/>
          <w:szCs w:val="40"/>
          <w:highlight w:val="none"/>
        </w:rPr>
        <w:instrText xml:space="preserve"> HYPERLINK \l _Toc22046 </w:instrText>
      </w:r>
      <w:r>
        <w:rPr>
          <w:rFonts w:hint="eastAsia" w:ascii="宋体" w:hAnsi="宋体" w:eastAsia="宋体" w:cs="宋体"/>
          <w:sz w:val="22"/>
          <w:szCs w:val="40"/>
          <w:highlight w:val="none"/>
        </w:rPr>
        <w:fldChar w:fldCharType="separate"/>
      </w:r>
      <w:r>
        <w:rPr>
          <w:rFonts w:hint="eastAsia" w:ascii="宋体" w:hAnsi="宋体" w:eastAsia="宋体" w:cs="宋体"/>
          <w:sz w:val="22"/>
          <w:szCs w:val="44"/>
          <w:highlight w:val="none"/>
        </w:rPr>
        <w:t>第六章 合同文本</w:t>
      </w:r>
      <w:r>
        <w:rPr>
          <w:sz w:val="22"/>
          <w:szCs w:val="28"/>
        </w:rPr>
        <w:tab/>
      </w:r>
      <w:r>
        <w:rPr>
          <w:sz w:val="22"/>
          <w:szCs w:val="28"/>
        </w:rPr>
        <w:fldChar w:fldCharType="begin"/>
      </w:r>
      <w:r>
        <w:rPr>
          <w:sz w:val="22"/>
          <w:szCs w:val="28"/>
        </w:rPr>
        <w:instrText xml:space="preserve"> PAGEREF _Toc22046 \h </w:instrText>
      </w:r>
      <w:r>
        <w:rPr>
          <w:sz w:val="22"/>
          <w:szCs w:val="28"/>
        </w:rPr>
        <w:fldChar w:fldCharType="separate"/>
      </w:r>
      <w:r>
        <w:rPr>
          <w:sz w:val="22"/>
          <w:szCs w:val="28"/>
        </w:rPr>
        <w:t>76</w:t>
      </w:r>
      <w:r>
        <w:rPr>
          <w:sz w:val="22"/>
          <w:szCs w:val="28"/>
        </w:rPr>
        <w:fldChar w:fldCharType="end"/>
      </w:r>
      <w:r>
        <w:rPr>
          <w:rFonts w:hint="eastAsia" w:ascii="宋体" w:hAnsi="宋体" w:eastAsia="宋体" w:cs="宋体"/>
          <w:color w:val="auto"/>
          <w:sz w:val="22"/>
          <w:szCs w:val="40"/>
          <w:highlight w:val="none"/>
        </w:rPr>
        <w:fldChar w:fldCharType="end"/>
      </w:r>
    </w:p>
    <w:p w14:paraId="298577FF">
      <w:pPr>
        <w:spacing w:line="360" w:lineRule="auto"/>
        <w:rPr>
          <w:rFonts w:hint="eastAsia" w:ascii="宋体" w:hAnsi="宋体" w:eastAsia="宋体" w:cs="宋体"/>
          <w:b/>
          <w:color w:val="auto"/>
          <w:sz w:val="24"/>
          <w:szCs w:val="24"/>
          <w:highlight w:val="none"/>
        </w:rPr>
        <w:sectPr>
          <w:footerReference r:id="rId8" w:type="first"/>
          <w:footerReference r:id="rId7" w:type="default"/>
          <w:pgSz w:w="11906" w:h="16838"/>
          <w:pgMar w:top="1440" w:right="1080" w:bottom="1134" w:left="1134" w:header="851" w:footer="992" w:gutter="0"/>
          <w:pgNumType w:start="1"/>
          <w:cols w:space="0" w:num="1"/>
          <w:titlePg/>
          <w:rtlGutter w:val="0"/>
          <w:docGrid w:type="lines" w:linePitch="312" w:charSpace="0"/>
        </w:sectPr>
      </w:pPr>
      <w:r>
        <w:rPr>
          <w:rFonts w:hint="eastAsia" w:ascii="宋体" w:hAnsi="宋体" w:eastAsia="宋体" w:cs="宋体"/>
          <w:color w:val="auto"/>
          <w:sz w:val="22"/>
          <w:szCs w:val="40"/>
          <w:highlight w:val="none"/>
        </w:rPr>
        <w:fldChar w:fldCharType="end"/>
      </w:r>
    </w:p>
    <w:p w14:paraId="044FF40D">
      <w:pPr>
        <w:pStyle w:val="2"/>
        <w:spacing w:line="360" w:lineRule="auto"/>
        <w:ind w:left="-1039" w:leftChars="-495"/>
        <w:jc w:val="center"/>
        <w:rPr>
          <w:rFonts w:hint="eastAsia" w:ascii="宋体" w:hAnsi="宋体" w:eastAsia="宋体" w:cs="宋体"/>
          <w:color w:val="auto"/>
          <w:sz w:val="36"/>
          <w:szCs w:val="36"/>
          <w:highlight w:val="none"/>
        </w:rPr>
      </w:pPr>
      <w:bookmarkStart w:id="0" w:name="_Toc17880"/>
      <w:bookmarkStart w:id="1" w:name="_Toc28975"/>
      <w:bookmarkStart w:id="2" w:name="_Toc16364"/>
      <w:bookmarkStart w:id="3" w:name="_Toc19064"/>
      <w:r>
        <w:rPr>
          <w:rFonts w:hint="eastAsia" w:ascii="宋体" w:hAnsi="宋体" w:eastAsia="宋体" w:cs="宋体"/>
          <w:color w:val="auto"/>
          <w:sz w:val="36"/>
          <w:szCs w:val="36"/>
          <w:highlight w:val="none"/>
        </w:rPr>
        <w:t>第一章 竞争性磋商公告</w:t>
      </w:r>
      <w:bookmarkEnd w:id="0"/>
      <w:bookmarkEnd w:id="1"/>
      <w:bookmarkEnd w:id="2"/>
      <w:bookmarkEnd w:id="3"/>
    </w:p>
    <w:p w14:paraId="47017936">
      <w:pPr>
        <w:spacing w:line="360" w:lineRule="auto"/>
        <w:jc w:val="center"/>
        <w:rPr>
          <w:rFonts w:hint="eastAsia" w:ascii="宋体" w:hAnsi="宋体" w:eastAsia="宋体" w:cs="宋体"/>
          <w:b/>
          <w:color w:val="auto"/>
          <w:sz w:val="28"/>
          <w:szCs w:val="28"/>
          <w:highlight w:val="none"/>
        </w:rPr>
      </w:pPr>
      <w:bookmarkStart w:id="4" w:name="_Toc561"/>
      <w:r>
        <w:rPr>
          <w:rFonts w:hint="eastAsia" w:ascii="宋体" w:hAnsi="宋体" w:eastAsia="宋体" w:cs="宋体"/>
          <w:b/>
          <w:color w:val="auto"/>
          <w:sz w:val="28"/>
          <w:szCs w:val="28"/>
          <w:highlight w:val="none"/>
        </w:rPr>
        <w:t>关于</w:t>
      </w:r>
      <w:r>
        <w:rPr>
          <w:rFonts w:hint="eastAsia" w:ascii="宋体" w:hAnsi="宋体" w:cs="宋体"/>
          <w:b/>
          <w:color w:val="auto"/>
          <w:sz w:val="28"/>
          <w:szCs w:val="28"/>
          <w:highlight w:val="none"/>
          <w:lang w:eastAsia="zh-CN"/>
        </w:rPr>
        <w:t>2026年贺州市八步区散居供养特困人员“物质+服务”救助项目</w:t>
      </w:r>
      <w:r>
        <w:rPr>
          <w:rFonts w:hint="eastAsia" w:ascii="宋体" w:hAnsi="宋体" w:eastAsia="宋体" w:cs="宋体"/>
          <w:b/>
          <w:color w:val="auto"/>
          <w:sz w:val="28"/>
          <w:szCs w:val="28"/>
          <w:highlight w:val="none"/>
        </w:rPr>
        <w:t>（项目编号：HZZC2026-C3-020043-LYGC)的竞争性磋商公告（远程异地评标）</w:t>
      </w:r>
    </w:p>
    <w:p w14:paraId="2540D4EC">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eastAsia="宋体" w:cs="宋体"/>
          <w:color w:val="auto"/>
          <w:szCs w:val="21"/>
          <w:highlight w:val="none"/>
        </w:rPr>
      </w:pPr>
      <w:bookmarkStart w:id="5" w:name="_Hlk37430271"/>
      <w:r>
        <w:rPr>
          <w:rFonts w:hint="eastAsia" w:ascii="宋体" w:hAnsi="宋体" w:eastAsia="宋体" w:cs="宋体"/>
          <w:color w:val="auto"/>
          <w:szCs w:val="21"/>
          <w:highlight w:val="none"/>
        </w:rPr>
        <w:t>项目概况</w:t>
      </w:r>
    </w:p>
    <w:p w14:paraId="213512E3">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u w:val="single"/>
          <w:lang w:eastAsia="zh-CN"/>
        </w:rPr>
        <w:t>2026年贺州市八步区散居供养特困人员“物质+服务”救助项目</w:t>
      </w:r>
      <w:r>
        <w:rPr>
          <w:rFonts w:hint="eastAsia" w:ascii="宋体" w:hAnsi="宋体" w:eastAsia="宋体" w:cs="宋体"/>
          <w:color w:val="auto"/>
          <w:szCs w:val="21"/>
          <w:highlight w:val="none"/>
        </w:rPr>
        <w:t>的潜在供应商应在</w:t>
      </w:r>
      <w:r>
        <w:rPr>
          <w:rFonts w:hint="eastAsia" w:ascii="宋体" w:hAnsi="宋体" w:eastAsia="宋体" w:cs="宋体"/>
          <w:color w:val="auto"/>
          <w:szCs w:val="21"/>
          <w:highlight w:val="none"/>
          <w:u w:val="single"/>
        </w:rPr>
        <w:t>广西政府采购云平台（https://www.gcy.zfcg.gxzf.gov.cn/）</w:t>
      </w:r>
      <w:r>
        <w:rPr>
          <w:rFonts w:hint="eastAsia" w:ascii="宋体" w:hAnsi="宋体" w:eastAsia="宋体" w:cs="宋体"/>
          <w:color w:val="auto"/>
          <w:szCs w:val="21"/>
          <w:highlight w:val="none"/>
        </w:rPr>
        <w:t>获取（下载）竞争性磋商文件，并于</w:t>
      </w:r>
      <w:r>
        <w:rPr>
          <w:rFonts w:hint="eastAsia" w:ascii="宋体" w:hAnsi="宋体" w:eastAsia="宋体" w:cs="宋体"/>
          <w:color w:val="auto"/>
          <w:szCs w:val="21"/>
          <w:highlight w:val="none"/>
          <w:lang w:eastAsia="zh-CN"/>
        </w:rPr>
        <w:t>2026年0</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18</w:t>
      </w:r>
      <w:r>
        <w:rPr>
          <w:rFonts w:hint="eastAsia" w:ascii="宋体" w:hAnsi="宋体" w:eastAsia="宋体" w:cs="宋体"/>
          <w:color w:val="auto"/>
          <w:szCs w:val="21"/>
          <w:highlight w:val="none"/>
          <w:lang w:eastAsia="zh-CN"/>
        </w:rPr>
        <w:t>日</w:t>
      </w:r>
      <w:r>
        <w:rPr>
          <w:rFonts w:hint="eastAsia" w:ascii="宋体" w:hAnsi="宋体" w:eastAsia="宋体" w:cs="宋体"/>
          <w:color w:val="auto"/>
          <w:szCs w:val="21"/>
          <w:highlight w:val="none"/>
        </w:rPr>
        <w:t>1</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时</w:t>
      </w:r>
      <w:r>
        <w:rPr>
          <w:rFonts w:hint="eastAsia" w:ascii="宋体" w:hAnsi="宋体" w:cs="宋体"/>
          <w:color w:val="auto"/>
          <w:szCs w:val="21"/>
          <w:highlight w:val="none"/>
          <w:lang w:val="en-US" w:eastAsia="zh-CN"/>
        </w:rPr>
        <w:t>0</w:t>
      </w:r>
      <w:r>
        <w:rPr>
          <w:rFonts w:hint="eastAsia" w:ascii="宋体" w:hAnsi="宋体" w:eastAsia="宋体" w:cs="宋体"/>
          <w:color w:val="auto"/>
          <w:szCs w:val="21"/>
          <w:highlight w:val="none"/>
        </w:rPr>
        <w:t>0分</w:t>
      </w:r>
      <w:r>
        <w:rPr>
          <w:rFonts w:hint="eastAsia" w:ascii="宋体" w:hAnsi="宋体" w:eastAsia="宋体" w:cs="宋体"/>
          <w:bCs/>
          <w:color w:val="auto"/>
          <w:szCs w:val="21"/>
          <w:highlight w:val="none"/>
        </w:rPr>
        <w:t>（北京时间）前提交响应文件</w:t>
      </w:r>
      <w:r>
        <w:rPr>
          <w:rFonts w:hint="eastAsia" w:ascii="宋体" w:hAnsi="宋体" w:eastAsia="宋体" w:cs="宋体"/>
          <w:color w:val="auto"/>
          <w:szCs w:val="21"/>
          <w:highlight w:val="none"/>
        </w:rPr>
        <w:t>。</w:t>
      </w:r>
    </w:p>
    <w:p w14:paraId="091BC0C8">
      <w:pPr>
        <w:spacing w:line="360" w:lineRule="auto"/>
        <w:ind w:firstLine="420" w:firstLineChars="200"/>
        <w:rPr>
          <w:rFonts w:hint="eastAsia" w:ascii="宋体" w:hAnsi="宋体" w:eastAsia="宋体" w:cs="宋体"/>
          <w:color w:val="auto"/>
          <w:szCs w:val="21"/>
          <w:highlight w:val="none"/>
        </w:rPr>
      </w:pPr>
      <w:bookmarkStart w:id="6" w:name="_Toc35393798"/>
      <w:bookmarkStart w:id="7" w:name="_Toc44229878"/>
      <w:bookmarkStart w:id="8" w:name="_Toc28359089"/>
      <w:bookmarkStart w:id="9" w:name="_Toc28359012"/>
      <w:bookmarkStart w:id="10" w:name="_Toc35393629"/>
      <w:r>
        <w:rPr>
          <w:rFonts w:hint="eastAsia" w:ascii="宋体" w:hAnsi="宋体" w:eastAsia="宋体" w:cs="宋体"/>
          <w:color w:val="auto"/>
          <w:szCs w:val="21"/>
          <w:highlight w:val="none"/>
        </w:rPr>
        <w:t>一、项目基本情况</w:t>
      </w:r>
      <w:bookmarkEnd w:id="6"/>
      <w:bookmarkEnd w:id="7"/>
      <w:bookmarkEnd w:id="8"/>
      <w:bookmarkEnd w:id="9"/>
      <w:bookmarkEnd w:id="10"/>
    </w:p>
    <w:p w14:paraId="3690EA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1、项目编号：HZZC2026-C3-020043-LYGC     </w:t>
      </w:r>
    </w:p>
    <w:p w14:paraId="6EE58692">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2、项目名称：</w:t>
      </w:r>
      <w:r>
        <w:rPr>
          <w:rFonts w:hint="eastAsia" w:ascii="宋体" w:hAnsi="宋体" w:cs="宋体"/>
          <w:color w:val="auto"/>
          <w:szCs w:val="21"/>
          <w:highlight w:val="none"/>
          <w:lang w:eastAsia="zh-CN"/>
        </w:rPr>
        <w:t>2026年贺州市八步区散居供养特困人员“物质+服务”救助项目</w:t>
      </w:r>
    </w:p>
    <w:p w14:paraId="44157C1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3、采购方式：竞争性磋商</w:t>
      </w:r>
    </w:p>
    <w:p w14:paraId="4BCD5C1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4、预算金额：</w:t>
      </w:r>
      <w:r>
        <w:rPr>
          <w:rFonts w:hint="eastAsia" w:ascii="宋体" w:hAnsi="宋体" w:cs="宋体"/>
          <w:color w:val="auto"/>
          <w:szCs w:val="21"/>
          <w:highlight w:val="none"/>
          <w:lang w:val="en-US" w:eastAsia="zh-CN"/>
        </w:rPr>
        <w:t>人民币柒拾万零贰仟叁佰捌拾伍元整（￥702385.00）</w:t>
      </w:r>
    </w:p>
    <w:p w14:paraId="753C97B0">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rPr>
        <w:t>5、最高限价：</w:t>
      </w:r>
      <w:r>
        <w:rPr>
          <w:rFonts w:hint="eastAsia" w:ascii="宋体" w:hAnsi="宋体" w:cs="宋体"/>
          <w:color w:val="auto"/>
          <w:szCs w:val="21"/>
          <w:highlight w:val="none"/>
          <w:lang w:val="en-US" w:eastAsia="zh-CN"/>
        </w:rPr>
        <w:t>人民币柒拾万零贰仟叁佰捌拾伍元整（￥702385.00）</w:t>
      </w:r>
    </w:p>
    <w:p w14:paraId="1226077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6、采购需求：</w:t>
      </w:r>
    </w:p>
    <w:p w14:paraId="7FB1A9BB">
      <w:pPr>
        <w:numPr>
          <w:ilvl w:val="0"/>
          <w:numId w:val="0"/>
        </w:numPr>
        <w:spacing w:line="360" w:lineRule="auto"/>
        <w:ind w:firstLine="420" w:firstLineChars="200"/>
        <w:jc w:val="left"/>
        <w:rPr>
          <w:rFonts w:hint="eastAsia" w:ascii="宋体" w:hAnsi="宋体" w:eastAsia="宋体" w:cs="宋体"/>
          <w:color w:val="auto"/>
          <w:highlight w:val="none"/>
        </w:rPr>
      </w:pPr>
      <w:r>
        <w:rPr>
          <w:rFonts w:hint="eastAsia" w:ascii="宋体" w:hAnsi="宋体" w:cs="宋体"/>
          <w:b w:val="0"/>
          <w:bCs w:val="0"/>
          <w:color w:val="auto"/>
          <w:sz w:val="21"/>
          <w:szCs w:val="21"/>
          <w:highlight w:val="none"/>
          <w:vertAlign w:val="baseline"/>
          <w:lang w:val="en-US" w:eastAsia="zh-CN"/>
        </w:rPr>
        <w:t>落实访视服务关怀，及时掌握访视对象的基本生活情况，评估在享特困人员的生活自理能力，对物资需求精准摸排，为发放特困人员生活设备设施提供依据。具体</w:t>
      </w:r>
      <w:r>
        <w:rPr>
          <w:rFonts w:hint="eastAsia" w:ascii="宋体" w:hAnsi="宋体" w:eastAsia="宋体" w:cs="宋体"/>
          <w:color w:val="auto"/>
          <w:kern w:val="0"/>
          <w:szCs w:val="21"/>
          <w:highlight w:val="none"/>
        </w:rPr>
        <w:t>详见竞争性磋商文件第三章“采购需求和说明”</w:t>
      </w:r>
      <w:r>
        <w:rPr>
          <w:rFonts w:hint="eastAsia" w:ascii="宋体" w:hAnsi="宋体" w:cs="宋体"/>
          <w:color w:val="auto"/>
          <w:kern w:val="0"/>
          <w:szCs w:val="21"/>
          <w:highlight w:val="none"/>
          <w:lang w:eastAsia="zh-CN"/>
        </w:rPr>
        <w:t>。</w:t>
      </w:r>
    </w:p>
    <w:p w14:paraId="01B620EE">
      <w:pPr>
        <w:numPr>
          <w:ilvl w:val="0"/>
          <w:numId w:val="1"/>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szCs w:val="21"/>
          <w:highlight w:val="none"/>
          <w:lang w:val="en-US" w:eastAsia="zh-CN"/>
        </w:rPr>
        <w:t>合同</w:t>
      </w:r>
      <w:r>
        <w:rPr>
          <w:rFonts w:hint="eastAsia" w:ascii="宋体" w:hAnsi="宋体" w:eastAsia="宋体" w:cs="宋体"/>
          <w:color w:val="auto"/>
          <w:szCs w:val="21"/>
          <w:highlight w:val="none"/>
        </w:rPr>
        <w:t>履约期限（服务期）：</w:t>
      </w:r>
      <w:r>
        <w:rPr>
          <w:rFonts w:hint="eastAsia" w:ascii="宋体" w:hAnsi="宋体" w:eastAsia="宋体" w:cs="宋体"/>
          <w:color w:val="auto"/>
          <w:highlight w:val="none"/>
          <w:vertAlign w:val="baseline"/>
          <w:lang w:val="en-US" w:eastAsia="zh-CN"/>
        </w:rPr>
        <w:t>签订合同之日起一年内完成评估及物资发放工作。</w:t>
      </w:r>
    </w:p>
    <w:p w14:paraId="3B31B80C">
      <w:pPr>
        <w:numPr>
          <w:ilvl w:val="0"/>
          <w:numId w:val="1"/>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cs="宋体"/>
          <w:color w:val="auto"/>
          <w:highlight w:val="none"/>
          <w:vertAlign w:val="baseline"/>
          <w:lang w:val="en-US" w:eastAsia="zh-CN"/>
        </w:rPr>
        <w:t>本项目是否为政府购买服务项目：是。</w:t>
      </w:r>
    </w:p>
    <w:p w14:paraId="25103D28">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、本项目不接受联合体。</w:t>
      </w:r>
    </w:p>
    <w:p w14:paraId="2AD270EE">
      <w:pPr>
        <w:spacing w:line="360" w:lineRule="auto"/>
        <w:ind w:firstLine="420" w:firstLineChars="200"/>
        <w:rPr>
          <w:rFonts w:hint="eastAsia" w:ascii="宋体" w:hAnsi="宋体" w:eastAsia="宋体" w:cs="宋体"/>
          <w:color w:val="auto"/>
          <w:szCs w:val="21"/>
          <w:highlight w:val="none"/>
        </w:rPr>
      </w:pPr>
      <w:bookmarkStart w:id="11" w:name="_Toc44229879"/>
      <w:bookmarkStart w:id="12" w:name="_Toc28359013"/>
      <w:bookmarkStart w:id="13" w:name="_Toc35393799"/>
      <w:bookmarkStart w:id="14" w:name="_Toc35393630"/>
      <w:bookmarkStart w:id="15" w:name="_Toc28359090"/>
      <w:r>
        <w:rPr>
          <w:rFonts w:hint="eastAsia" w:ascii="宋体" w:hAnsi="宋体" w:eastAsia="宋体" w:cs="宋体"/>
          <w:color w:val="auto"/>
          <w:szCs w:val="21"/>
          <w:highlight w:val="none"/>
        </w:rPr>
        <w:t>二、供应商的资格条件：</w:t>
      </w:r>
      <w:bookmarkEnd w:id="11"/>
      <w:bookmarkEnd w:id="12"/>
      <w:bookmarkEnd w:id="13"/>
      <w:bookmarkEnd w:id="14"/>
      <w:bookmarkEnd w:id="15"/>
    </w:p>
    <w:p w14:paraId="703C0BB2">
      <w:pPr>
        <w:spacing w:line="360" w:lineRule="auto"/>
        <w:ind w:firstLine="420" w:firstLineChars="200"/>
        <w:rPr>
          <w:rFonts w:hint="eastAsia" w:ascii="宋体" w:hAnsi="宋体" w:eastAsia="宋体" w:cs="宋体"/>
          <w:color w:val="auto"/>
          <w:szCs w:val="21"/>
          <w:highlight w:val="none"/>
        </w:rPr>
      </w:pPr>
      <w:bookmarkStart w:id="16" w:name="_Toc28359091"/>
      <w:bookmarkStart w:id="17" w:name="_Toc28359014"/>
      <w:bookmarkStart w:id="18" w:name="_Toc35393800"/>
      <w:bookmarkStart w:id="19" w:name="_Toc35393631"/>
      <w:bookmarkStart w:id="20" w:name="_Toc44229880"/>
      <w:r>
        <w:rPr>
          <w:rFonts w:hint="eastAsia" w:ascii="宋体" w:hAnsi="宋体" w:eastAsia="宋体" w:cs="宋体"/>
          <w:color w:val="auto"/>
          <w:szCs w:val="21"/>
          <w:highlight w:val="none"/>
        </w:rPr>
        <w:t>1、满足《中华人民共和国政府采购法》第二十二条规定；</w:t>
      </w:r>
    </w:p>
    <w:p w14:paraId="3617E0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2、落实政府采购政策需满足的资格要求：本项目专门面向小</w:t>
      </w:r>
      <w:r>
        <w:rPr>
          <w:rFonts w:hint="eastAsia" w:ascii="宋体" w:hAnsi="宋体" w:eastAsia="宋体" w:cs="宋体"/>
          <w:color w:val="auto"/>
          <w:szCs w:val="21"/>
          <w:highlight w:val="none"/>
          <w:lang w:val="en-US" w:eastAsia="zh-CN"/>
        </w:rPr>
        <w:t>型或</w:t>
      </w:r>
      <w:r>
        <w:rPr>
          <w:rFonts w:hint="eastAsia" w:ascii="宋体" w:hAnsi="宋体" w:eastAsia="宋体" w:cs="宋体"/>
          <w:color w:val="auto"/>
          <w:szCs w:val="21"/>
          <w:highlight w:val="none"/>
        </w:rPr>
        <w:t>微企业采购【供应商应符合《政府采购促进中小企业发展管理办法》（财库</w:t>
      </w:r>
      <w:r>
        <w:rPr>
          <w:rFonts w:hint="eastAsia" w:ascii="宋体" w:hAnsi="宋体" w:cs="宋体"/>
          <w:color w:val="auto"/>
          <w:szCs w:val="21"/>
          <w:highlight w:val="none"/>
          <w:lang w:eastAsia="zh-CN"/>
        </w:rPr>
        <w:t>〔2020〕46号</w:t>
      </w:r>
      <w:r>
        <w:rPr>
          <w:rFonts w:hint="eastAsia" w:ascii="宋体" w:hAnsi="宋体" w:eastAsia="宋体" w:cs="宋体"/>
          <w:color w:val="auto"/>
          <w:szCs w:val="21"/>
          <w:highlight w:val="none"/>
        </w:rPr>
        <w:t>）中关于小微企业的相关规定；监狱企业及残疾人福利性单位</w:t>
      </w:r>
      <w:r>
        <w:rPr>
          <w:rFonts w:hint="eastAsia" w:ascii="宋体" w:hAnsi="宋体" w:eastAsia="宋体" w:cs="宋体"/>
          <w:bCs/>
          <w:color w:val="auto"/>
          <w:szCs w:val="21"/>
          <w:highlight w:val="none"/>
        </w:rPr>
        <w:t>视同小型、微型企业</w:t>
      </w:r>
      <w:r>
        <w:rPr>
          <w:rFonts w:hint="eastAsia" w:ascii="宋体" w:hAnsi="宋体" w:eastAsia="宋体" w:cs="宋体"/>
          <w:color w:val="auto"/>
          <w:szCs w:val="21"/>
          <w:highlight w:val="none"/>
        </w:rPr>
        <w:t>】。</w:t>
      </w:r>
    </w:p>
    <w:p w14:paraId="07F51E3B">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3、本项目的特定资格要求：</w:t>
      </w:r>
      <w:r>
        <w:rPr>
          <w:rFonts w:hint="eastAsia" w:ascii="宋体" w:hAnsi="宋体" w:eastAsia="宋体" w:cs="宋体"/>
          <w:color w:val="auto"/>
          <w:kern w:val="0"/>
          <w:szCs w:val="21"/>
          <w:highlight w:val="none"/>
        </w:rPr>
        <w:t>无。</w:t>
      </w:r>
    </w:p>
    <w:p w14:paraId="0A33C93B">
      <w:pPr>
        <w:spacing w:line="360" w:lineRule="auto"/>
        <w:ind w:firstLine="420" w:firstLineChars="200"/>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4、</w:t>
      </w:r>
      <w:r>
        <w:rPr>
          <w:rFonts w:hint="eastAsia" w:ascii="宋体" w:hAnsi="宋体" w:eastAsia="宋体" w:cs="宋体"/>
          <w:color w:val="auto"/>
          <w:szCs w:val="21"/>
          <w:highlight w:val="none"/>
        </w:rPr>
        <w:t>对在“信用中国”网站(www.creditchina.gov.cn) 被列入失信被执行人、重大税收违法失信主体、政府采购严重违法失信行为记录名单、经营（活动）异常名录信息查询与在中国政府采购网(www.ccgp.gov.cn)被列入政府采购严重违法失信行为信息记录及其他不符合《中华人民共和国政府采购法》第二十二条规定条件的供应商，不得参与政府采购活动。</w:t>
      </w:r>
    </w:p>
    <w:p w14:paraId="7E0CFF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三、获取竞争性磋商文件</w:t>
      </w:r>
      <w:bookmarkEnd w:id="16"/>
      <w:bookmarkEnd w:id="17"/>
      <w:bookmarkEnd w:id="18"/>
      <w:bookmarkEnd w:id="19"/>
      <w:bookmarkEnd w:id="20"/>
    </w:p>
    <w:p w14:paraId="63367D6F">
      <w:pPr>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时间：</w:t>
      </w:r>
      <w:r>
        <w:rPr>
          <w:rFonts w:hint="eastAsia" w:ascii="宋体" w:hAnsi="宋体" w:eastAsia="宋体" w:cs="宋体"/>
          <w:color w:val="auto"/>
          <w:szCs w:val="21"/>
          <w:highlight w:val="none"/>
        </w:rPr>
        <w:t>2026 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日公告发布之时至 2026 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 xml:space="preserve"> </w:t>
      </w:r>
      <w:r>
        <w:rPr>
          <w:rFonts w:hint="eastAsia" w:ascii="宋体" w:hAnsi="宋体" w:cs="宋体"/>
          <w:color w:val="auto"/>
          <w:szCs w:val="21"/>
          <w:highlight w:val="none"/>
          <w:lang w:val="en-US" w:eastAsia="zh-CN"/>
        </w:rPr>
        <w:t>14</w:t>
      </w:r>
      <w:r>
        <w:rPr>
          <w:rFonts w:hint="eastAsia" w:ascii="宋体" w:hAnsi="宋体" w:eastAsia="宋体" w:cs="宋体"/>
          <w:color w:val="auto"/>
          <w:szCs w:val="21"/>
          <w:highlight w:val="none"/>
        </w:rPr>
        <w:t>日18:00</w:t>
      </w:r>
      <w:r>
        <w:rPr>
          <w:rFonts w:hint="eastAsia" w:ascii="宋体" w:hAnsi="宋体" w:eastAsia="宋体" w:cs="宋体"/>
          <w:bCs/>
          <w:color w:val="auto"/>
          <w:kern w:val="0"/>
          <w:szCs w:val="21"/>
          <w:highlight w:val="none"/>
        </w:rPr>
        <w:t>（北京时间）</w:t>
      </w:r>
    </w:p>
    <w:p w14:paraId="5B303E01">
      <w:pPr>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 xml:space="preserve">地点：广西政府采购云平台（https://www.gcy.zfcg.gxzf.gov.cn/） </w:t>
      </w:r>
    </w:p>
    <w:p w14:paraId="16B7CA1A">
      <w:pPr>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方式：网上下载。本项目不发放纸质文件，供应商可自行在广西政府采购云平台（https://www.gcy.zfcg.gxzf.gov.cn/）下载竞争性磋商文件（操作路径：登录广西政府采购云平台-项目采购-获取采购文件-找到本项目-点击“申请获取采购文件”），电子响应文件制作需要基于广西政府采购云平台获取的竞争性磋商文件编制，本项目采用资格后审，已获取竞争性磋商文件的供应商不等于符合本项目资格要求。</w:t>
      </w:r>
    </w:p>
    <w:p w14:paraId="5A74D3E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kern w:val="0"/>
          <w:szCs w:val="21"/>
          <w:highlight w:val="none"/>
        </w:rPr>
        <w:t>售价：0元</w:t>
      </w:r>
    </w:p>
    <w:p w14:paraId="2D33FB65">
      <w:pPr>
        <w:spacing w:line="360" w:lineRule="auto"/>
        <w:ind w:firstLine="420" w:firstLineChars="200"/>
        <w:rPr>
          <w:rFonts w:hint="eastAsia" w:ascii="宋体" w:hAnsi="宋体" w:eastAsia="宋体" w:cs="宋体"/>
          <w:color w:val="auto"/>
          <w:szCs w:val="21"/>
          <w:highlight w:val="none"/>
        </w:rPr>
      </w:pPr>
      <w:bookmarkStart w:id="21" w:name="_Toc44229881"/>
      <w:bookmarkStart w:id="22" w:name="_Toc28359015"/>
      <w:bookmarkStart w:id="23" w:name="_Toc35393632"/>
      <w:bookmarkStart w:id="24" w:name="_Toc28359092"/>
      <w:bookmarkStart w:id="25" w:name="_Toc35393801"/>
      <w:r>
        <w:rPr>
          <w:rFonts w:hint="eastAsia" w:ascii="宋体" w:hAnsi="宋体" w:eastAsia="宋体" w:cs="宋体"/>
          <w:color w:val="auto"/>
          <w:szCs w:val="21"/>
          <w:highlight w:val="none"/>
        </w:rPr>
        <w:t>四、响应文件提交</w:t>
      </w:r>
      <w:bookmarkEnd w:id="21"/>
      <w:bookmarkEnd w:id="22"/>
      <w:bookmarkEnd w:id="23"/>
      <w:bookmarkEnd w:id="24"/>
      <w:bookmarkEnd w:id="25"/>
    </w:p>
    <w:p w14:paraId="00DCB171">
      <w:pPr>
        <w:spacing w:line="360" w:lineRule="auto"/>
        <w:ind w:firstLine="420" w:firstLineChars="200"/>
        <w:rPr>
          <w:rFonts w:hint="eastAsia" w:ascii="宋体" w:hAnsi="宋体" w:eastAsia="宋体" w:cs="宋体"/>
          <w:bCs/>
          <w:color w:val="auto"/>
          <w:szCs w:val="21"/>
          <w:highlight w:val="none"/>
        </w:rPr>
      </w:pPr>
      <w:bookmarkStart w:id="26" w:name="_Toc28359093"/>
      <w:bookmarkStart w:id="27" w:name="_Toc44229882"/>
      <w:bookmarkStart w:id="28" w:name="_Toc35393802"/>
      <w:bookmarkStart w:id="29" w:name="_Toc28359016"/>
      <w:bookmarkStart w:id="30" w:name="_Toc35393633"/>
      <w:r>
        <w:rPr>
          <w:rFonts w:hint="eastAsia" w:ascii="宋体" w:hAnsi="宋体" w:eastAsia="宋体" w:cs="宋体"/>
          <w:color w:val="auto"/>
          <w:szCs w:val="21"/>
          <w:highlight w:val="none"/>
        </w:rPr>
        <w:t>首次响应文件提交截止时间</w:t>
      </w:r>
      <w:r>
        <w:rPr>
          <w:rFonts w:hint="eastAsia" w:ascii="宋体" w:hAnsi="宋体" w:eastAsia="宋体" w:cs="宋体"/>
          <w:bCs/>
          <w:color w:val="auto"/>
          <w:szCs w:val="21"/>
          <w:highlight w:val="none"/>
        </w:rPr>
        <w:t>（北京时间）</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2026年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18</w:t>
      </w:r>
      <w:r>
        <w:rPr>
          <w:rFonts w:hint="eastAsia" w:ascii="宋体" w:hAnsi="宋体" w:eastAsia="宋体" w:cs="宋体"/>
          <w:color w:val="auto"/>
          <w:szCs w:val="21"/>
          <w:highlight w:val="none"/>
          <w:lang w:eastAsia="zh-CN"/>
        </w:rPr>
        <w:t>日</w:t>
      </w:r>
      <w:r>
        <w:rPr>
          <w:rFonts w:hint="eastAsia" w:ascii="宋体" w:hAnsi="宋体" w:cs="宋体"/>
          <w:color w:val="auto"/>
          <w:szCs w:val="21"/>
          <w:highlight w:val="none"/>
          <w:lang w:val="en-US" w:eastAsia="zh-CN"/>
        </w:rPr>
        <w:t>15</w:t>
      </w:r>
      <w:r>
        <w:rPr>
          <w:rFonts w:hint="eastAsia" w:ascii="宋体" w:hAnsi="宋体" w:eastAsia="宋体" w:cs="宋体"/>
          <w:color w:val="auto"/>
          <w:szCs w:val="21"/>
          <w:highlight w:val="none"/>
        </w:rPr>
        <w:t>时</w:t>
      </w:r>
      <w:r>
        <w:rPr>
          <w:rFonts w:hint="eastAsia" w:ascii="宋体" w:hAnsi="宋体" w:cs="宋体"/>
          <w:color w:val="auto"/>
          <w:szCs w:val="21"/>
          <w:highlight w:val="none"/>
          <w:lang w:val="en-US" w:eastAsia="zh-CN"/>
        </w:rPr>
        <w:t>00</w:t>
      </w:r>
      <w:r>
        <w:rPr>
          <w:rFonts w:hint="eastAsia" w:ascii="宋体" w:hAnsi="宋体" w:eastAsia="宋体" w:cs="宋体"/>
          <w:color w:val="auto"/>
          <w:szCs w:val="21"/>
          <w:highlight w:val="none"/>
        </w:rPr>
        <w:t>分</w:t>
      </w:r>
    </w:p>
    <w:p w14:paraId="7F912B41">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首次响应文件提交地点：</w:t>
      </w:r>
      <w:r>
        <w:rPr>
          <w:rFonts w:hint="eastAsia" w:ascii="宋体" w:hAnsi="宋体" w:eastAsia="宋体" w:cs="宋体"/>
          <w:color w:val="auto"/>
          <w:kern w:val="0"/>
          <w:szCs w:val="21"/>
          <w:highlight w:val="none"/>
        </w:rPr>
        <w:t>通过广西政府采购云平台（https://www.gcy.zfcg.gxzf.gov.cn/）在线电子投标。</w:t>
      </w:r>
    </w:p>
    <w:p w14:paraId="593EB58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五、开启</w:t>
      </w:r>
      <w:bookmarkEnd w:id="26"/>
      <w:bookmarkEnd w:id="27"/>
      <w:bookmarkEnd w:id="28"/>
      <w:bookmarkEnd w:id="29"/>
      <w:bookmarkEnd w:id="30"/>
    </w:p>
    <w:p w14:paraId="100C639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1、时间</w:t>
      </w:r>
      <w:r>
        <w:rPr>
          <w:rFonts w:hint="eastAsia" w:ascii="宋体" w:hAnsi="宋体" w:eastAsia="宋体" w:cs="宋体"/>
          <w:bCs/>
          <w:color w:val="auto"/>
          <w:szCs w:val="21"/>
          <w:highlight w:val="none"/>
        </w:rPr>
        <w:t>（北京时间）</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2026年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18</w:t>
      </w:r>
      <w:r>
        <w:rPr>
          <w:rFonts w:hint="eastAsia" w:ascii="宋体" w:hAnsi="宋体" w:eastAsia="宋体" w:cs="宋体"/>
          <w:color w:val="auto"/>
          <w:szCs w:val="21"/>
          <w:highlight w:val="none"/>
          <w:lang w:eastAsia="zh-CN"/>
        </w:rPr>
        <w:t>日</w:t>
      </w:r>
      <w:r>
        <w:rPr>
          <w:rFonts w:hint="eastAsia" w:ascii="宋体" w:hAnsi="宋体" w:cs="宋体"/>
          <w:color w:val="auto"/>
          <w:szCs w:val="21"/>
          <w:highlight w:val="none"/>
          <w:lang w:val="en-US" w:eastAsia="zh-CN"/>
        </w:rPr>
        <w:t>15</w:t>
      </w:r>
      <w:r>
        <w:rPr>
          <w:rFonts w:hint="eastAsia" w:ascii="宋体" w:hAnsi="宋体" w:eastAsia="宋体" w:cs="宋体"/>
          <w:color w:val="auto"/>
          <w:szCs w:val="21"/>
          <w:highlight w:val="none"/>
        </w:rPr>
        <w:t>时</w:t>
      </w:r>
      <w:r>
        <w:rPr>
          <w:rFonts w:hint="eastAsia" w:ascii="宋体" w:hAnsi="宋体" w:cs="宋体"/>
          <w:color w:val="auto"/>
          <w:szCs w:val="21"/>
          <w:highlight w:val="none"/>
          <w:lang w:val="en-US" w:eastAsia="zh-CN"/>
        </w:rPr>
        <w:t>0</w:t>
      </w:r>
      <w:r>
        <w:rPr>
          <w:rFonts w:hint="eastAsia" w:ascii="宋体" w:hAnsi="宋体" w:eastAsia="宋体" w:cs="宋体"/>
          <w:color w:val="auto"/>
          <w:szCs w:val="21"/>
          <w:highlight w:val="none"/>
        </w:rPr>
        <w:t>0分</w:t>
      </w:r>
    </w:p>
    <w:p w14:paraId="100C2CE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2、地点：广西政府采购云平台开标大厅</w:t>
      </w:r>
    </w:p>
    <w:p w14:paraId="16E8531B">
      <w:pPr>
        <w:spacing w:line="360" w:lineRule="auto"/>
        <w:ind w:firstLine="420" w:firstLineChars="200"/>
        <w:rPr>
          <w:rFonts w:hint="eastAsia" w:ascii="宋体" w:hAnsi="宋体" w:eastAsia="宋体" w:cs="宋体"/>
          <w:color w:val="auto"/>
          <w:szCs w:val="21"/>
          <w:highlight w:val="none"/>
        </w:rPr>
      </w:pPr>
      <w:bookmarkStart w:id="31" w:name="_Toc44229883"/>
      <w:bookmarkStart w:id="32" w:name="_Toc35393803"/>
      <w:bookmarkStart w:id="33" w:name="_Toc28359094"/>
      <w:bookmarkStart w:id="34" w:name="_Toc35393634"/>
      <w:bookmarkStart w:id="35" w:name="_Toc28359017"/>
      <w:r>
        <w:rPr>
          <w:rFonts w:hint="eastAsia" w:ascii="宋体" w:hAnsi="宋体" w:eastAsia="宋体" w:cs="宋体"/>
          <w:color w:val="auto"/>
          <w:szCs w:val="21"/>
          <w:highlight w:val="none"/>
        </w:rPr>
        <w:t>六、公告期限</w:t>
      </w:r>
      <w:bookmarkEnd w:id="31"/>
      <w:bookmarkEnd w:id="32"/>
      <w:bookmarkEnd w:id="33"/>
      <w:bookmarkEnd w:id="34"/>
      <w:bookmarkEnd w:id="35"/>
    </w:p>
    <w:p w14:paraId="1B3B9B2E">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自本公告发布之日起5个工作日。</w:t>
      </w:r>
    </w:p>
    <w:p w14:paraId="40ADBAF7">
      <w:pPr>
        <w:spacing w:line="360" w:lineRule="auto"/>
        <w:ind w:firstLine="420" w:firstLineChars="200"/>
        <w:rPr>
          <w:rFonts w:hint="eastAsia" w:ascii="宋体" w:hAnsi="宋体" w:eastAsia="宋体" w:cs="宋体"/>
          <w:color w:val="auto"/>
          <w:szCs w:val="21"/>
          <w:highlight w:val="none"/>
        </w:rPr>
      </w:pPr>
      <w:bookmarkStart w:id="36" w:name="_Toc35393635"/>
      <w:bookmarkStart w:id="37" w:name="_Toc35393804"/>
      <w:bookmarkStart w:id="38" w:name="_Toc44229884"/>
      <w:r>
        <w:rPr>
          <w:rFonts w:hint="eastAsia" w:ascii="宋体" w:hAnsi="宋体" w:eastAsia="宋体" w:cs="宋体"/>
          <w:color w:val="auto"/>
          <w:szCs w:val="21"/>
          <w:highlight w:val="none"/>
        </w:rPr>
        <w:t>七、其他补充事宜</w:t>
      </w:r>
      <w:bookmarkEnd w:id="36"/>
      <w:bookmarkEnd w:id="37"/>
      <w:bookmarkEnd w:id="38"/>
    </w:p>
    <w:p w14:paraId="091CEEE4">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1、磋商保证金：本项目不需要缴纳磋商保证金。</w:t>
      </w:r>
    </w:p>
    <w:p w14:paraId="485763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0B292990">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、网上查询地址：中国政府采购网（http://pub.ccgp.gov.cn/）、广西壮族自治区政府采购网（http://zfcg.gxzf.gov.cn/）。</w:t>
      </w:r>
    </w:p>
    <w:p w14:paraId="54B48555">
      <w:pPr>
        <w:spacing w:line="360" w:lineRule="auto"/>
        <w:ind w:firstLine="420" w:firstLineChars="200"/>
        <w:rPr>
          <w:rFonts w:hint="eastAsia" w:ascii="宋体" w:hAnsi="宋体" w:eastAsia="宋体" w:cs="宋体"/>
          <w:color w:val="auto"/>
          <w:kern w:val="0"/>
          <w:szCs w:val="21"/>
          <w:highlight w:val="none"/>
        </w:rPr>
      </w:pPr>
      <w:bookmarkStart w:id="39" w:name="_Toc44229885"/>
      <w:bookmarkStart w:id="40" w:name="_Toc35393805"/>
      <w:bookmarkStart w:id="41" w:name="_Toc28359018"/>
      <w:bookmarkStart w:id="42" w:name="_Toc35393636"/>
      <w:bookmarkStart w:id="43" w:name="_Toc28359095"/>
      <w:r>
        <w:rPr>
          <w:rFonts w:hint="eastAsia" w:ascii="宋体" w:hAnsi="宋体" w:cs="宋体"/>
          <w:color w:val="auto"/>
          <w:kern w:val="0"/>
          <w:szCs w:val="21"/>
          <w:highlight w:val="none"/>
          <w:lang w:val="en-US" w:eastAsia="zh-CN"/>
        </w:rPr>
        <w:t>4</w:t>
      </w:r>
      <w:r>
        <w:rPr>
          <w:rFonts w:hint="eastAsia" w:ascii="宋体" w:hAnsi="宋体" w:eastAsia="宋体" w:cs="宋体"/>
          <w:color w:val="auto"/>
          <w:kern w:val="0"/>
          <w:szCs w:val="21"/>
          <w:highlight w:val="none"/>
        </w:rPr>
        <w:t>、本项目需要落实的政府采购政策：</w:t>
      </w:r>
    </w:p>
    <w:p w14:paraId="53498F6F">
      <w:pPr>
        <w:keepNext w:val="0"/>
        <w:keepLines w:val="0"/>
        <w:pageBreakBefore w:val="0"/>
        <w:overflowPunct/>
        <w:topLinePunct w:val="0"/>
        <w:bidi w:val="0"/>
        <w:spacing w:line="360" w:lineRule="auto"/>
        <w:ind w:left="399" w:leftChars="190" w:firstLine="0" w:firstLineChars="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（1）政府采购促进中小企业发展。</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（2）政府采购支持采用本国产品的政策。</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（3）强制采购节能产品；优先采购节能产品、环境标志产品。</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（4）政府采购促进残疾人就业政策。</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（5）政府采购支持监狱企业发展。</w:t>
      </w:r>
    </w:p>
    <w:p w14:paraId="5EF70731">
      <w:pPr>
        <w:spacing w:line="360" w:lineRule="auto"/>
        <w:ind w:firstLine="420" w:firstLineChars="200"/>
        <w:rPr>
          <w:rFonts w:hint="eastAsia" w:ascii="宋体" w:hAnsi="宋体" w:eastAsia="宋体" w:cs="宋体"/>
          <w:b/>
          <w:bCs/>
          <w:color w:val="auto"/>
          <w:kern w:val="0"/>
          <w:szCs w:val="21"/>
          <w:highlight w:val="none"/>
        </w:rPr>
      </w:pPr>
      <w:r>
        <w:rPr>
          <w:rFonts w:hint="eastAsia" w:ascii="宋体" w:hAnsi="宋体" w:eastAsia="宋体" w:cs="宋体"/>
          <w:color w:val="auto"/>
          <w:kern w:val="0"/>
          <w:szCs w:val="21"/>
          <w:highlight w:val="none"/>
          <w:lang w:val="en-US" w:eastAsia="zh-CN"/>
        </w:rPr>
        <w:t>（6）在政府采购中实施本国产品标准及相关政策。</w:t>
      </w:r>
    </w:p>
    <w:p w14:paraId="0D534036">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22374348">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eastAsia="宋体" w:cs="宋体"/>
          <w:color w:val="auto"/>
          <w:kern w:val="0"/>
          <w:szCs w:val="21"/>
          <w:highlight w:val="none"/>
        </w:rPr>
        <w:t>、若对项目采购电子交易系统操作有疑问，可登录广西政府采购云平台（https://www.gcy.zfcg.gxzf.gov.cn/），点击右侧咨询小采，获取采小蜜智能服务管家帮助，或拨打政采云服务热线95763获取热线服务帮助。</w:t>
      </w:r>
    </w:p>
    <w:p w14:paraId="28B0269C">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7</w:t>
      </w:r>
      <w:r>
        <w:rPr>
          <w:rFonts w:hint="eastAsia" w:ascii="宋体" w:hAnsi="宋体" w:eastAsia="宋体" w:cs="宋体"/>
          <w:color w:val="auto"/>
          <w:kern w:val="0"/>
          <w:szCs w:val="21"/>
          <w:highlight w:val="none"/>
        </w:rPr>
        <w:t>、本项目不要求供应商到达开标现场，但供应商应派法定代表人或委托代理人准时在线出席电子开评标会议，随时关注开评标进度，如在开评标过程中有电子询标，应在规定的时间内对电子询标函进行澄清回复。</w:t>
      </w:r>
    </w:p>
    <w:p w14:paraId="3A2CB9AB">
      <w:pPr>
        <w:spacing w:line="360" w:lineRule="auto"/>
        <w:ind w:firstLine="420" w:firstLineChars="200"/>
        <w:rPr>
          <w:rFonts w:hint="eastAsia" w:ascii="宋体" w:hAnsi="宋体" w:eastAsia="宋体" w:cs="宋体"/>
          <w:b w:val="0"/>
          <w:bCs w:val="0"/>
          <w:color w:val="auto"/>
          <w:kern w:val="0"/>
          <w:szCs w:val="21"/>
          <w:highlight w:val="none"/>
        </w:rPr>
      </w:pPr>
      <w:r>
        <w:rPr>
          <w:rFonts w:hint="eastAsia" w:ascii="宋体" w:hAnsi="宋体" w:cs="宋体"/>
          <w:b w:val="0"/>
          <w:bCs w:val="0"/>
          <w:color w:val="auto"/>
          <w:kern w:val="0"/>
          <w:szCs w:val="21"/>
          <w:highlight w:val="none"/>
          <w:lang w:val="en-US" w:eastAsia="zh-CN"/>
        </w:rPr>
        <w:t>8</w:t>
      </w:r>
      <w:r>
        <w:rPr>
          <w:rFonts w:hint="eastAsia" w:ascii="宋体" w:hAnsi="宋体" w:eastAsia="宋体" w:cs="宋体"/>
          <w:b w:val="0"/>
          <w:bCs w:val="0"/>
          <w:color w:val="auto"/>
          <w:kern w:val="0"/>
          <w:szCs w:val="21"/>
          <w:highlight w:val="none"/>
          <w:lang w:eastAsia="zh-CN"/>
        </w:rPr>
        <w:t>、</w:t>
      </w:r>
      <w:r>
        <w:rPr>
          <w:rFonts w:hint="eastAsia" w:ascii="宋体" w:hAnsi="宋体" w:eastAsia="宋体" w:cs="宋体"/>
          <w:b w:val="0"/>
          <w:bCs w:val="0"/>
          <w:color w:val="auto"/>
          <w:kern w:val="0"/>
          <w:szCs w:val="21"/>
          <w:highlight w:val="none"/>
        </w:rPr>
        <w:t>评标说明注意事项：本项目采用远程异地评标，评审主场地址：广西朗亿工程咨询有限公司评标室（广西壮族自治区贺州市八步区城东新区回建地C地块137、138号）；评审副场地址：广西元强建设项目管理有限公司(广西百色市龙景区新环球投资大厦左塔19楼1926号评标室）。</w:t>
      </w:r>
    </w:p>
    <w:p w14:paraId="7D8D4CC7">
      <w:pPr>
        <w:spacing w:line="360" w:lineRule="auto"/>
        <w:ind w:firstLine="420" w:firstLineChars="200"/>
        <w:rPr>
          <w:rFonts w:hint="eastAsia" w:ascii="宋体" w:hAnsi="宋体" w:eastAsia="宋体" w:cs="宋体"/>
          <w:color w:val="auto"/>
          <w:highlight w:val="none"/>
        </w:rPr>
      </w:pPr>
      <w:r>
        <w:rPr>
          <w:rFonts w:hint="eastAsia" w:ascii="宋体" w:hAnsi="宋体" w:cs="宋体"/>
          <w:b w:val="0"/>
          <w:bCs w:val="0"/>
          <w:color w:val="auto"/>
          <w:kern w:val="0"/>
          <w:szCs w:val="21"/>
          <w:highlight w:val="none"/>
          <w:lang w:val="en-US" w:eastAsia="zh-CN"/>
        </w:rPr>
        <w:t>9</w:t>
      </w:r>
      <w:r>
        <w:rPr>
          <w:rFonts w:hint="eastAsia" w:ascii="宋体" w:hAnsi="宋体" w:eastAsia="宋体" w:cs="宋体"/>
          <w:b w:val="0"/>
          <w:bCs w:val="0"/>
          <w:color w:val="auto"/>
          <w:kern w:val="0"/>
          <w:szCs w:val="21"/>
          <w:highlight w:val="none"/>
          <w:lang w:eastAsia="zh-CN"/>
        </w:rPr>
        <w:t>、</w:t>
      </w:r>
      <w:r>
        <w:rPr>
          <w:rFonts w:hint="eastAsia" w:ascii="宋体" w:hAnsi="宋体" w:eastAsia="宋体" w:cs="宋体"/>
          <w:b w:val="0"/>
          <w:bCs w:val="0"/>
          <w:color w:val="auto"/>
          <w:kern w:val="0"/>
          <w:szCs w:val="21"/>
          <w:highlight w:val="none"/>
        </w:rPr>
        <w:t>监督部</w:t>
      </w:r>
      <w:r>
        <w:rPr>
          <w:rFonts w:hint="eastAsia" w:ascii="宋体" w:hAnsi="宋体" w:eastAsia="宋体" w:cs="宋体"/>
          <w:color w:val="auto"/>
          <w:kern w:val="0"/>
          <w:szCs w:val="21"/>
          <w:highlight w:val="none"/>
        </w:rPr>
        <w:t>门：</w:t>
      </w:r>
      <w:r>
        <w:rPr>
          <w:rFonts w:hint="eastAsia" w:ascii="宋体" w:hAnsi="宋体" w:cs="宋体"/>
          <w:color w:val="auto"/>
          <w:sz w:val="21"/>
          <w:szCs w:val="21"/>
          <w:highlight w:val="none"/>
          <w:lang w:eastAsia="zh-CN"/>
        </w:rPr>
        <w:t>贺州市八步区政府采购服务中心</w:t>
      </w:r>
      <w:r>
        <w:rPr>
          <w:rFonts w:hint="eastAsia" w:ascii="宋体" w:hAnsi="宋体" w:eastAsia="宋体" w:cs="宋体"/>
          <w:color w:val="auto"/>
          <w:kern w:val="0"/>
          <w:szCs w:val="21"/>
          <w:highlight w:val="none"/>
        </w:rPr>
        <w:t xml:space="preserve">   联系电话：</w:t>
      </w:r>
      <w:r>
        <w:rPr>
          <w:rFonts w:hint="eastAsia" w:ascii="宋体" w:hAnsi="宋体" w:eastAsia="宋体" w:cs="宋体"/>
          <w:color w:val="auto"/>
          <w:kern w:val="0"/>
          <w:szCs w:val="21"/>
          <w:highlight w:val="none"/>
          <w:lang w:eastAsia="zh-CN"/>
        </w:rPr>
        <w:t>0774-5281873</w:t>
      </w:r>
    </w:p>
    <w:p w14:paraId="2D06C2B9">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八、凡对本次采购提出询问，请按以下方式联系</w:t>
      </w:r>
      <w:bookmarkEnd w:id="39"/>
      <w:bookmarkEnd w:id="40"/>
      <w:bookmarkEnd w:id="41"/>
      <w:bookmarkEnd w:id="42"/>
      <w:bookmarkEnd w:id="43"/>
    </w:p>
    <w:p w14:paraId="322CF400">
      <w:pPr>
        <w:spacing w:line="360" w:lineRule="auto"/>
        <w:ind w:firstLine="420" w:firstLineChars="200"/>
        <w:rPr>
          <w:rFonts w:hint="eastAsia" w:ascii="宋体" w:hAnsi="宋体" w:eastAsia="宋体" w:cs="宋体"/>
          <w:color w:val="auto"/>
          <w:kern w:val="0"/>
          <w:szCs w:val="21"/>
          <w:highlight w:val="none"/>
        </w:rPr>
      </w:pPr>
      <w:bookmarkStart w:id="44" w:name="_Toc28359019"/>
      <w:bookmarkStart w:id="45" w:name="_Toc35393806"/>
      <w:bookmarkStart w:id="46" w:name="_Toc28359096"/>
      <w:bookmarkStart w:id="47" w:name="_Toc35393637"/>
      <w:r>
        <w:rPr>
          <w:rFonts w:hint="eastAsia" w:ascii="宋体" w:hAnsi="宋体" w:eastAsia="宋体" w:cs="宋体"/>
          <w:color w:val="auto"/>
          <w:kern w:val="0"/>
          <w:szCs w:val="21"/>
          <w:highlight w:val="none"/>
        </w:rPr>
        <w:t>1、采购人信息</w:t>
      </w:r>
      <w:bookmarkEnd w:id="44"/>
      <w:bookmarkEnd w:id="45"/>
      <w:bookmarkEnd w:id="46"/>
      <w:bookmarkEnd w:id="47"/>
    </w:p>
    <w:p w14:paraId="08B731E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w:t>
      </w:r>
      <w:r>
        <w:rPr>
          <w:rFonts w:hint="eastAsia" w:ascii="宋体" w:hAnsi="宋体" w:eastAsia="宋体" w:cs="宋体"/>
          <w:color w:val="auto"/>
          <w:szCs w:val="21"/>
          <w:highlight w:val="none"/>
          <w:lang w:eastAsia="zh-CN"/>
        </w:rPr>
        <w:t>贺州市八步区民政局</w:t>
      </w:r>
    </w:p>
    <w:p w14:paraId="56ED329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lang w:eastAsia="zh-CN"/>
        </w:rPr>
        <w:t>贺州市八步区八步街道建设中路7号</w:t>
      </w:r>
    </w:p>
    <w:p w14:paraId="05C751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联系方式：</w:t>
      </w:r>
      <w:bookmarkStart w:id="48" w:name="_Toc28359020"/>
      <w:bookmarkStart w:id="49" w:name="_Toc35393638"/>
      <w:bookmarkStart w:id="50" w:name="_Toc35393807"/>
      <w:bookmarkStart w:id="51" w:name="_Toc28359097"/>
      <w:r>
        <w:rPr>
          <w:rFonts w:hint="eastAsia" w:ascii="宋体" w:hAnsi="宋体" w:eastAsia="宋体" w:cs="宋体"/>
          <w:color w:val="auto"/>
          <w:szCs w:val="21"/>
          <w:highlight w:val="none"/>
          <w:lang w:eastAsia="zh-CN"/>
        </w:rPr>
        <w:t>彭雪梅，0774</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eastAsia="zh-CN"/>
        </w:rPr>
        <w:t xml:space="preserve">5284603 </w:t>
      </w:r>
    </w:p>
    <w:p w14:paraId="11FD8ABF">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2、采购代理机构信息</w:t>
      </w:r>
      <w:bookmarkEnd w:id="48"/>
      <w:bookmarkEnd w:id="49"/>
      <w:bookmarkEnd w:id="50"/>
      <w:bookmarkEnd w:id="51"/>
    </w:p>
    <w:p w14:paraId="4577A2C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称：广西朗亿工程咨询有限公司</w:t>
      </w:r>
    </w:p>
    <w:p w14:paraId="402CA47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址：广西壮族自治区贺州市八步区城东新区回建地C地块137、138号</w:t>
      </w:r>
    </w:p>
    <w:p w14:paraId="153AFC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联系方式： 0774-5138578</w:t>
      </w:r>
    </w:p>
    <w:p w14:paraId="26965F20">
      <w:pPr>
        <w:spacing w:line="360" w:lineRule="auto"/>
        <w:ind w:firstLine="420" w:firstLineChars="200"/>
        <w:rPr>
          <w:rFonts w:hint="eastAsia" w:ascii="宋体" w:hAnsi="宋体" w:eastAsia="宋体" w:cs="宋体"/>
          <w:color w:val="auto"/>
          <w:kern w:val="0"/>
          <w:szCs w:val="21"/>
          <w:highlight w:val="none"/>
        </w:rPr>
      </w:pPr>
      <w:bookmarkStart w:id="52" w:name="_Toc28359021"/>
      <w:bookmarkStart w:id="53" w:name="_Toc35393639"/>
      <w:bookmarkStart w:id="54" w:name="_Toc28359098"/>
      <w:bookmarkStart w:id="55" w:name="_Toc35393808"/>
      <w:r>
        <w:rPr>
          <w:rFonts w:hint="eastAsia" w:ascii="宋体" w:hAnsi="宋体" w:eastAsia="宋体" w:cs="宋体"/>
          <w:color w:val="auto"/>
          <w:kern w:val="0"/>
          <w:szCs w:val="21"/>
          <w:highlight w:val="none"/>
        </w:rPr>
        <w:t>3、项目联系方式</w:t>
      </w:r>
      <w:bookmarkEnd w:id="52"/>
      <w:bookmarkEnd w:id="53"/>
      <w:bookmarkEnd w:id="54"/>
      <w:bookmarkEnd w:id="55"/>
    </w:p>
    <w:p w14:paraId="0CFECE83">
      <w:pPr>
        <w:pStyle w:val="16"/>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项目联系人：凌秋梅</w:t>
      </w:r>
    </w:p>
    <w:p w14:paraId="7D7F8B64">
      <w:pPr>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szCs w:val="21"/>
          <w:highlight w:val="none"/>
        </w:rPr>
        <w:t>电　　话：</w:t>
      </w:r>
      <w:r>
        <w:rPr>
          <w:rFonts w:hint="eastAsia" w:ascii="宋体" w:hAnsi="宋体" w:cs="宋体"/>
          <w:color w:val="auto"/>
          <w:szCs w:val="21"/>
          <w:highlight w:val="none"/>
          <w:lang w:eastAsia="zh-CN"/>
        </w:rPr>
        <w:t>19197736625</w:t>
      </w:r>
    </w:p>
    <w:bookmarkEnd w:id="5"/>
    <w:p w14:paraId="0CA51536">
      <w:pPr>
        <w:wordWrap w:val="0"/>
        <w:spacing w:line="360" w:lineRule="auto"/>
        <w:ind w:firstLine="420" w:firstLineChars="20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w:t>
      </w:r>
      <w:r>
        <w:rPr>
          <w:rFonts w:hint="eastAsia" w:ascii="宋体" w:hAnsi="宋体" w:eastAsia="宋体" w:cs="宋体"/>
          <w:color w:val="auto"/>
          <w:szCs w:val="21"/>
          <w:highlight w:val="none"/>
          <w:lang w:eastAsia="zh-CN"/>
        </w:rPr>
        <w:t>贺州市八步区民政局</w:t>
      </w:r>
    </w:p>
    <w:p w14:paraId="63EFA703">
      <w:pPr>
        <w:spacing w:line="360" w:lineRule="auto"/>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采购代理机构：广西朗亿工程咨询有限公司</w:t>
      </w:r>
    </w:p>
    <w:p w14:paraId="7A80E4DD">
      <w:pPr>
        <w:spacing w:line="360" w:lineRule="auto"/>
        <w:jc w:val="right"/>
        <w:rPr>
          <w:rFonts w:hint="eastAsia" w:ascii="宋体" w:hAnsi="宋体" w:eastAsia="宋体" w:cs="宋体"/>
          <w:b/>
          <w:bCs/>
          <w:color w:val="auto"/>
          <w:sz w:val="18"/>
          <w:szCs w:val="21"/>
          <w:highlight w:val="none"/>
        </w:rPr>
      </w:pPr>
      <w:r>
        <w:rPr>
          <w:rFonts w:hint="eastAsia" w:ascii="宋体" w:hAnsi="宋体" w:eastAsia="宋体" w:cs="宋体"/>
          <w:color w:val="auto"/>
          <w:szCs w:val="21"/>
          <w:highlight w:val="none"/>
        </w:rPr>
        <w:t xml:space="preserve"> 2026年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日</w:t>
      </w:r>
    </w:p>
    <w:p w14:paraId="1633B8F1">
      <w:pPr>
        <w:pStyle w:val="48"/>
        <w:ind w:firstLine="0" w:firstLineChars="0"/>
        <w:rPr>
          <w:rFonts w:hint="eastAsia" w:ascii="宋体" w:hAnsi="宋体" w:eastAsia="宋体" w:cs="宋体"/>
          <w:b/>
          <w:bCs/>
          <w:color w:val="auto"/>
          <w:sz w:val="22"/>
          <w:szCs w:val="22"/>
          <w:highlight w:val="none"/>
        </w:rPr>
      </w:pPr>
    </w:p>
    <w:p w14:paraId="6A75A7F2">
      <w:pPr>
        <w:pStyle w:val="48"/>
        <w:ind w:firstLine="0" w:firstLineChars="0"/>
        <w:rPr>
          <w:rFonts w:hint="eastAsia" w:ascii="宋体" w:hAnsi="宋体" w:eastAsia="宋体" w:cs="宋体"/>
          <w:b/>
          <w:bCs/>
          <w:color w:val="auto"/>
          <w:sz w:val="22"/>
          <w:szCs w:val="22"/>
          <w:highlight w:val="none"/>
        </w:rPr>
      </w:pPr>
    </w:p>
    <w:p w14:paraId="359783C4">
      <w:pPr>
        <w:pStyle w:val="48"/>
        <w:ind w:firstLine="0" w:firstLineChars="0"/>
        <w:rPr>
          <w:rFonts w:hint="eastAsia" w:ascii="宋体" w:hAnsi="宋体" w:eastAsia="宋体" w:cs="宋体"/>
          <w:b/>
          <w:bCs/>
          <w:color w:val="auto"/>
          <w:sz w:val="22"/>
          <w:szCs w:val="22"/>
          <w:highlight w:val="none"/>
        </w:rPr>
      </w:pPr>
    </w:p>
    <w:p w14:paraId="160D0A84">
      <w:pPr>
        <w:pStyle w:val="48"/>
        <w:ind w:firstLine="0" w:firstLineChars="0"/>
        <w:rPr>
          <w:rFonts w:hint="eastAsia" w:ascii="宋体" w:hAnsi="宋体" w:eastAsia="宋体" w:cs="宋体"/>
          <w:b/>
          <w:bCs/>
          <w:color w:val="auto"/>
          <w:sz w:val="22"/>
          <w:szCs w:val="22"/>
          <w:highlight w:val="none"/>
        </w:rPr>
      </w:pPr>
    </w:p>
    <w:p w14:paraId="05002CB4">
      <w:pPr>
        <w:pStyle w:val="48"/>
        <w:ind w:firstLine="0" w:firstLineChars="0"/>
        <w:rPr>
          <w:rFonts w:hint="eastAsia" w:ascii="宋体" w:hAnsi="宋体" w:eastAsia="宋体" w:cs="宋体"/>
          <w:b/>
          <w:bCs/>
          <w:color w:val="auto"/>
          <w:sz w:val="22"/>
          <w:szCs w:val="22"/>
          <w:highlight w:val="none"/>
        </w:rPr>
      </w:pPr>
    </w:p>
    <w:p w14:paraId="38A53508">
      <w:pPr>
        <w:pStyle w:val="48"/>
        <w:ind w:firstLine="0" w:firstLineChars="0"/>
        <w:rPr>
          <w:rFonts w:hint="eastAsia" w:ascii="宋体" w:hAnsi="宋体" w:eastAsia="宋体" w:cs="宋体"/>
          <w:b/>
          <w:bCs/>
          <w:color w:val="auto"/>
          <w:sz w:val="22"/>
          <w:szCs w:val="22"/>
          <w:highlight w:val="none"/>
        </w:rPr>
      </w:pPr>
    </w:p>
    <w:p w14:paraId="0B40FA89">
      <w:pPr>
        <w:pStyle w:val="48"/>
        <w:ind w:firstLine="0" w:firstLineChars="0"/>
        <w:rPr>
          <w:rFonts w:hint="eastAsia" w:ascii="宋体" w:hAnsi="宋体" w:eastAsia="宋体" w:cs="宋体"/>
          <w:b/>
          <w:bCs/>
          <w:color w:val="auto"/>
          <w:sz w:val="22"/>
          <w:szCs w:val="22"/>
          <w:highlight w:val="none"/>
        </w:rPr>
      </w:pPr>
    </w:p>
    <w:p w14:paraId="0C68B5FA">
      <w:pPr>
        <w:pStyle w:val="48"/>
        <w:ind w:firstLine="0" w:firstLineChars="0"/>
        <w:rPr>
          <w:rFonts w:hint="eastAsia" w:ascii="宋体" w:hAnsi="宋体" w:eastAsia="宋体" w:cs="宋体"/>
          <w:b/>
          <w:bCs/>
          <w:color w:val="auto"/>
          <w:sz w:val="22"/>
          <w:szCs w:val="22"/>
          <w:highlight w:val="none"/>
        </w:rPr>
      </w:pPr>
    </w:p>
    <w:p w14:paraId="559C71BF">
      <w:pPr>
        <w:pStyle w:val="48"/>
        <w:ind w:firstLine="0" w:firstLineChars="0"/>
        <w:rPr>
          <w:rFonts w:hint="eastAsia" w:ascii="宋体" w:hAnsi="宋体" w:eastAsia="宋体" w:cs="宋体"/>
          <w:b/>
          <w:bCs/>
          <w:color w:val="auto"/>
          <w:sz w:val="22"/>
          <w:szCs w:val="22"/>
          <w:highlight w:val="none"/>
        </w:rPr>
      </w:pPr>
    </w:p>
    <w:p w14:paraId="44584D16">
      <w:pPr>
        <w:pStyle w:val="48"/>
        <w:ind w:firstLine="0" w:firstLineChars="0"/>
        <w:rPr>
          <w:rFonts w:hint="eastAsia" w:ascii="宋体" w:hAnsi="宋体" w:eastAsia="宋体" w:cs="宋体"/>
          <w:b/>
          <w:bCs/>
          <w:color w:val="auto"/>
          <w:sz w:val="22"/>
          <w:szCs w:val="22"/>
          <w:highlight w:val="none"/>
        </w:rPr>
      </w:pPr>
    </w:p>
    <w:p w14:paraId="2CB08A36">
      <w:pPr>
        <w:pStyle w:val="48"/>
        <w:ind w:firstLine="0" w:firstLineChars="0"/>
        <w:rPr>
          <w:rFonts w:hint="eastAsia" w:ascii="宋体" w:hAnsi="宋体" w:eastAsia="宋体" w:cs="宋体"/>
          <w:b/>
          <w:bCs/>
          <w:color w:val="auto"/>
          <w:sz w:val="22"/>
          <w:szCs w:val="22"/>
          <w:highlight w:val="none"/>
        </w:rPr>
      </w:pPr>
    </w:p>
    <w:p w14:paraId="164B2EDC">
      <w:pPr>
        <w:pStyle w:val="48"/>
        <w:ind w:firstLine="0" w:firstLineChars="0"/>
        <w:rPr>
          <w:rFonts w:hint="eastAsia" w:ascii="宋体" w:hAnsi="宋体" w:eastAsia="宋体" w:cs="宋体"/>
          <w:b/>
          <w:bCs/>
          <w:color w:val="auto"/>
          <w:sz w:val="22"/>
          <w:szCs w:val="22"/>
          <w:highlight w:val="none"/>
        </w:rPr>
      </w:pPr>
    </w:p>
    <w:p w14:paraId="6887160D">
      <w:pPr>
        <w:pStyle w:val="48"/>
        <w:ind w:firstLine="0" w:firstLineChars="0"/>
        <w:rPr>
          <w:rFonts w:hint="eastAsia" w:ascii="宋体" w:hAnsi="宋体" w:eastAsia="宋体" w:cs="宋体"/>
          <w:b/>
          <w:bCs/>
          <w:color w:val="auto"/>
          <w:sz w:val="22"/>
          <w:szCs w:val="22"/>
          <w:highlight w:val="none"/>
        </w:rPr>
      </w:pPr>
    </w:p>
    <w:p w14:paraId="0AA69110">
      <w:pPr>
        <w:pStyle w:val="48"/>
        <w:ind w:firstLine="0" w:firstLineChars="0"/>
        <w:rPr>
          <w:rFonts w:hint="eastAsia" w:ascii="宋体" w:hAnsi="宋体" w:eastAsia="宋体" w:cs="宋体"/>
          <w:b/>
          <w:bCs/>
          <w:color w:val="auto"/>
          <w:sz w:val="22"/>
          <w:szCs w:val="22"/>
          <w:highlight w:val="none"/>
        </w:rPr>
      </w:pPr>
    </w:p>
    <w:p w14:paraId="271B1BDC">
      <w:pPr>
        <w:pStyle w:val="48"/>
        <w:ind w:firstLine="0" w:firstLineChars="0"/>
        <w:rPr>
          <w:rFonts w:hint="eastAsia" w:ascii="宋体" w:hAnsi="宋体" w:eastAsia="宋体" w:cs="宋体"/>
          <w:b/>
          <w:bCs/>
          <w:color w:val="auto"/>
          <w:sz w:val="22"/>
          <w:szCs w:val="22"/>
          <w:highlight w:val="none"/>
        </w:rPr>
      </w:pPr>
    </w:p>
    <w:p w14:paraId="51DCEB35">
      <w:pPr>
        <w:pStyle w:val="48"/>
        <w:ind w:firstLine="0" w:firstLineChars="0"/>
        <w:rPr>
          <w:rFonts w:hint="eastAsia" w:ascii="宋体" w:hAnsi="宋体" w:eastAsia="宋体" w:cs="宋体"/>
          <w:b/>
          <w:bCs/>
          <w:color w:val="auto"/>
          <w:sz w:val="22"/>
          <w:szCs w:val="22"/>
          <w:highlight w:val="none"/>
        </w:rPr>
      </w:pPr>
    </w:p>
    <w:p w14:paraId="1145807E">
      <w:pPr>
        <w:pStyle w:val="48"/>
        <w:ind w:firstLine="0" w:firstLineChars="0"/>
        <w:rPr>
          <w:rFonts w:hint="eastAsia" w:ascii="宋体" w:hAnsi="宋体" w:eastAsia="宋体" w:cs="宋体"/>
          <w:b/>
          <w:bCs/>
          <w:color w:val="auto"/>
          <w:sz w:val="22"/>
          <w:szCs w:val="22"/>
          <w:highlight w:val="none"/>
        </w:rPr>
      </w:pPr>
    </w:p>
    <w:p w14:paraId="6FD7E1F7">
      <w:pPr>
        <w:pStyle w:val="48"/>
        <w:ind w:firstLine="0" w:firstLineChars="0"/>
        <w:rPr>
          <w:rFonts w:hint="eastAsia" w:ascii="宋体" w:hAnsi="宋体" w:eastAsia="宋体" w:cs="宋体"/>
          <w:b/>
          <w:bCs/>
          <w:color w:val="auto"/>
          <w:sz w:val="22"/>
          <w:szCs w:val="22"/>
          <w:highlight w:val="none"/>
        </w:rPr>
      </w:pPr>
    </w:p>
    <w:p w14:paraId="266FDF15">
      <w:pPr>
        <w:pStyle w:val="48"/>
        <w:ind w:firstLine="0" w:firstLineChars="0"/>
        <w:rPr>
          <w:rFonts w:hint="eastAsia" w:ascii="宋体" w:hAnsi="宋体" w:eastAsia="宋体" w:cs="宋体"/>
          <w:b/>
          <w:bCs/>
          <w:color w:val="auto"/>
          <w:sz w:val="22"/>
          <w:szCs w:val="22"/>
          <w:highlight w:val="none"/>
        </w:rPr>
      </w:pPr>
    </w:p>
    <w:p w14:paraId="2E7F7100">
      <w:pPr>
        <w:pStyle w:val="48"/>
        <w:ind w:firstLine="0" w:firstLineChars="0"/>
        <w:rPr>
          <w:rFonts w:hint="eastAsia" w:ascii="宋体" w:hAnsi="宋体" w:eastAsia="宋体" w:cs="宋体"/>
          <w:b/>
          <w:bCs/>
          <w:color w:val="auto"/>
          <w:sz w:val="22"/>
          <w:szCs w:val="22"/>
          <w:highlight w:val="none"/>
        </w:rPr>
      </w:pPr>
    </w:p>
    <w:p w14:paraId="56FA97E3">
      <w:pPr>
        <w:pStyle w:val="48"/>
        <w:ind w:firstLine="0" w:firstLineChars="0"/>
        <w:rPr>
          <w:rFonts w:hint="eastAsia" w:ascii="宋体" w:hAnsi="宋体" w:eastAsia="宋体" w:cs="宋体"/>
          <w:b/>
          <w:bCs/>
          <w:color w:val="auto"/>
          <w:sz w:val="22"/>
          <w:szCs w:val="22"/>
          <w:highlight w:val="none"/>
        </w:rPr>
      </w:pPr>
    </w:p>
    <w:p w14:paraId="3727A7E7">
      <w:pPr>
        <w:pStyle w:val="48"/>
        <w:ind w:firstLine="0" w:firstLineChars="0"/>
        <w:rPr>
          <w:rFonts w:hint="eastAsia" w:ascii="宋体" w:hAnsi="宋体" w:eastAsia="宋体" w:cs="宋体"/>
          <w:b/>
          <w:bCs/>
          <w:color w:val="auto"/>
          <w:sz w:val="22"/>
          <w:szCs w:val="22"/>
          <w:highlight w:val="none"/>
        </w:rPr>
      </w:pPr>
    </w:p>
    <w:p w14:paraId="1469FFDF">
      <w:pPr>
        <w:pStyle w:val="48"/>
        <w:ind w:firstLine="0" w:firstLineChars="0"/>
        <w:rPr>
          <w:rFonts w:hint="eastAsia" w:ascii="宋体" w:hAnsi="宋体" w:eastAsia="宋体" w:cs="宋体"/>
          <w:b/>
          <w:bCs/>
          <w:color w:val="auto"/>
          <w:sz w:val="22"/>
          <w:szCs w:val="22"/>
          <w:highlight w:val="none"/>
        </w:rPr>
      </w:pPr>
    </w:p>
    <w:p w14:paraId="5B40B526">
      <w:pPr>
        <w:pStyle w:val="48"/>
        <w:ind w:firstLine="0" w:firstLineChars="0"/>
        <w:rPr>
          <w:rFonts w:hint="eastAsia" w:ascii="宋体" w:hAnsi="宋体" w:eastAsia="宋体" w:cs="宋体"/>
          <w:b/>
          <w:bCs/>
          <w:color w:val="auto"/>
          <w:sz w:val="22"/>
          <w:szCs w:val="22"/>
          <w:highlight w:val="none"/>
        </w:rPr>
      </w:pPr>
    </w:p>
    <w:p w14:paraId="5FC74B0B">
      <w:pPr>
        <w:pStyle w:val="48"/>
        <w:ind w:firstLine="0" w:firstLineChars="0"/>
        <w:rPr>
          <w:rFonts w:hint="eastAsia" w:ascii="宋体" w:hAnsi="宋体" w:eastAsia="宋体" w:cs="宋体"/>
          <w:b/>
          <w:bCs/>
          <w:color w:val="auto"/>
          <w:sz w:val="22"/>
          <w:szCs w:val="22"/>
          <w:highlight w:val="none"/>
        </w:rPr>
      </w:pPr>
    </w:p>
    <w:p w14:paraId="3EB36826">
      <w:pPr>
        <w:pStyle w:val="48"/>
        <w:ind w:firstLine="0" w:firstLineChars="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附件：“政采贷”政策告知函</w:t>
      </w:r>
    </w:p>
    <w:p w14:paraId="4EBD6D6C">
      <w:pPr>
        <w:pStyle w:val="48"/>
        <w:ind w:firstLine="0" w:firstLineChars="0"/>
        <w:rPr>
          <w:rFonts w:hint="eastAsia" w:ascii="宋体" w:hAnsi="宋体" w:eastAsia="宋体" w:cs="宋体"/>
          <w:b/>
          <w:bCs/>
          <w:color w:val="auto"/>
          <w:sz w:val="22"/>
          <w:szCs w:val="22"/>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"http://www.gxhz.gov.cn/xxgk/ggzypz/zfcg/zfcgzhxx/t18034814.shtml" </w:instrText>
      </w:r>
      <w:r>
        <w:rPr>
          <w:rFonts w:hint="eastAsia" w:ascii="宋体" w:hAnsi="宋体" w:eastAsia="宋体" w:cs="宋体"/>
          <w:color w:val="auto"/>
          <w:highlight w:val="none"/>
        </w:rPr>
        <w:fldChar w:fldCharType="separate"/>
      </w:r>
      <w:r>
        <w:rPr>
          <w:rStyle w:val="40"/>
          <w:rFonts w:hint="eastAsia" w:ascii="宋体" w:hAnsi="宋体" w:eastAsia="宋体" w:cs="宋体"/>
          <w:b/>
          <w:bCs/>
          <w:color w:val="auto"/>
          <w:sz w:val="22"/>
          <w:szCs w:val="22"/>
          <w:highlight w:val="none"/>
        </w:rPr>
        <w:t>http://www.gxhz.gov.cn/xxgk/ggzypz/zfcg/zfcgzhxx/t18034814.shtml</w:t>
      </w:r>
      <w:r>
        <w:rPr>
          <w:rStyle w:val="40"/>
          <w:rFonts w:hint="eastAsia" w:ascii="宋体" w:hAnsi="宋体" w:eastAsia="宋体" w:cs="宋体"/>
          <w:b/>
          <w:bCs/>
          <w:color w:val="auto"/>
          <w:sz w:val="22"/>
          <w:szCs w:val="22"/>
          <w:highlight w:val="none"/>
        </w:rPr>
        <w:fldChar w:fldCharType="end"/>
      </w:r>
    </w:p>
    <w:p w14:paraId="7A4F2C71">
      <w:pPr>
        <w:spacing w:line="36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“政采贷”政策告知函</w:t>
      </w:r>
    </w:p>
    <w:p w14:paraId="67B55F2E">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各供应商:</w:t>
      </w:r>
    </w:p>
    <w:p w14:paraId="59EC9A9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欢迎贵公司参与贺州市政府采购活动!</w:t>
      </w:r>
    </w:p>
    <w:p w14:paraId="1BF968CA">
      <w:pPr>
        <w:widowControl/>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政府采购合同融资是支持中小微企业发展，针对参与政府采购活动的供应商融资难、融资贵问题推出的融资政策。参与政府采购的供应商凭借包括中标（成交）通知书或政府采购合同等在内的相关材料、信息向银行业金融机构申请融资，银行业金融机构依托供应商信用和政府采购信息信誉，为其发放贷款，包括银行业金融机构以供应商的历史中标及履约情况等政府采购信息作为授信参考并发放的贷款。贵公司若成为本次政府采购项目的中标成交供应商，可持政府采购合同等相关材料向金融机构申请贷款，金融机构核实信息，按照双方自愿的原则提供便捷、优惠的贷款服务。</w:t>
      </w:r>
    </w:p>
    <w:p w14:paraId="724793B5">
      <w:pPr>
        <w:widowControl/>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一、“政采贷”操作流程</w:t>
      </w:r>
    </w:p>
    <w:p w14:paraId="369980DF">
      <w:pPr>
        <w:widowControl/>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进入“广西政府采购网”（</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"http://zfcg.gxzf.gov.cn/" </w:instrText>
      </w:r>
      <w:r>
        <w:rPr>
          <w:rFonts w:hint="eastAsia" w:ascii="宋体" w:hAnsi="宋体" w:eastAsia="宋体" w:cs="宋体"/>
          <w:color w:val="auto"/>
          <w:highlight w:val="none"/>
        </w:rPr>
        <w:fldChar w:fldCharType="separate"/>
      </w:r>
      <w:r>
        <w:rPr>
          <w:rStyle w:val="40"/>
          <w:rFonts w:hint="eastAsia" w:ascii="宋体" w:hAnsi="宋体" w:eastAsia="宋体" w:cs="宋体"/>
          <w:color w:val="auto"/>
          <w:sz w:val="24"/>
          <w:highlight w:val="none"/>
        </w:rPr>
        <w:t>http://zfcg.gxzf.gov.cn/</w:t>
      </w:r>
      <w:r>
        <w:rPr>
          <w:rStyle w:val="40"/>
          <w:rFonts w:hint="eastAsia" w:ascii="宋体" w:hAnsi="宋体" w:eastAsia="宋体" w:cs="宋体"/>
          <w:color w:val="auto"/>
          <w:sz w:val="24"/>
          <w:highlight w:val="none"/>
        </w:rPr>
        <w:fldChar w:fldCharType="end"/>
      </w:r>
      <w:r>
        <w:rPr>
          <w:rFonts w:hint="eastAsia" w:ascii="宋体" w:hAnsi="宋体" w:eastAsia="宋体" w:cs="宋体"/>
          <w:color w:val="auto"/>
          <w:sz w:val="24"/>
          <w:highlight w:val="none"/>
        </w:rPr>
        <w:t>）“办事指南”专栏找到“金融融资”板块，进入“广西政府采购金融服务平台”登录，选择试点银行机构进行合同融资预申请。（详情请按照《贺州市财政局关于进一步推行“政采贷”工作的通知》（贺财采〔2026〕3号）文件执行）</w:t>
      </w:r>
    </w:p>
    <w:p w14:paraId="51AC0773">
      <w:pPr>
        <w:widowControl/>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二、承接银行联系方式</w:t>
      </w:r>
    </w:p>
    <w:p w14:paraId="600FAD62">
      <w:pPr>
        <w:widowControl/>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1.中国建设银行贺州分行</w:t>
      </w:r>
      <w:r>
        <w:rPr>
          <w:rFonts w:hint="eastAsia" w:ascii="宋体" w:hAnsi="宋体" w:eastAsia="宋体" w:cs="宋体"/>
          <w:color w:val="auto"/>
          <w:sz w:val="24"/>
          <w:highlight w:val="none"/>
        </w:rPr>
        <w:tab/>
      </w:r>
    </w:p>
    <w:tbl>
      <w:tblPr>
        <w:tblStyle w:val="30"/>
        <w:tblpPr w:leftFromText="180" w:rightFromText="180" w:vertAnchor="text" w:horzAnchor="page" w:tblpX="1362" w:tblpY="142"/>
        <w:tblOverlap w:val="never"/>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2082"/>
        <w:gridCol w:w="1172"/>
        <w:gridCol w:w="1137"/>
        <w:gridCol w:w="1916"/>
        <w:gridCol w:w="2625"/>
      </w:tblGrid>
      <w:tr w14:paraId="23EC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600" w:type="dxa"/>
            <w:gridSpan w:val="6"/>
            <w:vAlign w:val="center"/>
          </w:tcPr>
          <w:p w14:paraId="001E7FFB">
            <w:pPr>
              <w:widowControl/>
              <w:tabs>
                <w:tab w:val="left" w:pos="2172"/>
              </w:tabs>
              <w:adjustRightInd w:val="0"/>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中国建设银行贺州分行 总协调人：杨宏毅  职务：公司业务部副总经理  手机号码：18077397188</w:t>
            </w:r>
          </w:p>
        </w:tc>
      </w:tr>
      <w:tr w14:paraId="35EF7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dxa"/>
            <w:vAlign w:val="center"/>
          </w:tcPr>
          <w:p w14:paraId="5ED91E74">
            <w:pPr>
              <w:widowControl/>
              <w:spacing w:line="360" w:lineRule="auto"/>
              <w:jc w:val="center"/>
              <w:textAlignment w:val="center"/>
              <w:rPr>
                <w:rFonts w:hint="eastAsia" w:ascii="宋体" w:hAnsi="宋体" w:eastAsia="宋体" w:cs="宋体"/>
                <w:color w:val="auto"/>
                <w:sz w:val="24"/>
                <w:highlight w:val="none"/>
              </w:rPr>
            </w:pPr>
            <w:r>
              <w:rPr>
                <w:rFonts w:hint="eastAsia" w:ascii="宋体" w:hAnsi="宋体" w:eastAsia="宋体" w:cs="宋体"/>
                <w:b/>
                <w:color w:val="auto"/>
                <w:kern w:val="0"/>
                <w:sz w:val="24"/>
                <w:highlight w:val="none"/>
              </w:rPr>
              <w:t>序号</w:t>
            </w:r>
          </w:p>
        </w:tc>
        <w:tc>
          <w:tcPr>
            <w:tcW w:w="2082" w:type="dxa"/>
            <w:vAlign w:val="center"/>
          </w:tcPr>
          <w:p w14:paraId="0E133939">
            <w:pPr>
              <w:widowControl/>
              <w:tabs>
                <w:tab w:val="left" w:pos="2172"/>
              </w:tabs>
              <w:adjustRightInd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金融机构</w:t>
            </w:r>
          </w:p>
        </w:tc>
        <w:tc>
          <w:tcPr>
            <w:tcW w:w="1172" w:type="dxa"/>
            <w:vAlign w:val="center"/>
          </w:tcPr>
          <w:p w14:paraId="643F4A6C">
            <w:pPr>
              <w:widowControl/>
              <w:tabs>
                <w:tab w:val="left" w:pos="2172"/>
              </w:tabs>
              <w:adjustRightInd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联系人</w:t>
            </w:r>
          </w:p>
        </w:tc>
        <w:tc>
          <w:tcPr>
            <w:tcW w:w="1137" w:type="dxa"/>
            <w:vAlign w:val="center"/>
          </w:tcPr>
          <w:p w14:paraId="495FA0EA">
            <w:pPr>
              <w:widowControl/>
              <w:tabs>
                <w:tab w:val="left" w:pos="2172"/>
              </w:tabs>
              <w:adjustRightInd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职务</w:t>
            </w:r>
          </w:p>
        </w:tc>
        <w:tc>
          <w:tcPr>
            <w:tcW w:w="1916" w:type="dxa"/>
            <w:vAlign w:val="center"/>
          </w:tcPr>
          <w:p w14:paraId="6357DF71">
            <w:pPr>
              <w:widowControl/>
              <w:tabs>
                <w:tab w:val="left" w:pos="2172"/>
              </w:tabs>
              <w:adjustRightInd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手机号码</w:t>
            </w:r>
          </w:p>
        </w:tc>
        <w:tc>
          <w:tcPr>
            <w:tcW w:w="2625" w:type="dxa"/>
            <w:vAlign w:val="center"/>
          </w:tcPr>
          <w:p w14:paraId="1D336D53">
            <w:pPr>
              <w:widowControl/>
              <w:tabs>
                <w:tab w:val="left" w:pos="2172"/>
              </w:tabs>
              <w:adjustRightInd w:val="0"/>
              <w:snapToGrid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银行地址</w:t>
            </w:r>
          </w:p>
        </w:tc>
      </w:tr>
      <w:tr w14:paraId="392A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668" w:type="dxa"/>
            <w:vAlign w:val="center"/>
          </w:tcPr>
          <w:p w14:paraId="786805C7">
            <w:pPr>
              <w:widowControl/>
              <w:spacing w:line="360" w:lineRule="auto"/>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1</w:t>
            </w:r>
          </w:p>
        </w:tc>
        <w:tc>
          <w:tcPr>
            <w:tcW w:w="2082" w:type="dxa"/>
            <w:vAlign w:val="center"/>
          </w:tcPr>
          <w:p w14:paraId="495C99E4">
            <w:pPr>
              <w:widowControl/>
              <w:spacing w:line="360" w:lineRule="auto"/>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中国建设银行贺州分行营业部</w:t>
            </w:r>
          </w:p>
        </w:tc>
        <w:tc>
          <w:tcPr>
            <w:tcW w:w="1172" w:type="dxa"/>
            <w:vAlign w:val="center"/>
          </w:tcPr>
          <w:p w14:paraId="0F6BCFE2">
            <w:pPr>
              <w:widowControl/>
              <w:spacing w:line="360" w:lineRule="auto"/>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刘  雍</w:t>
            </w:r>
          </w:p>
        </w:tc>
        <w:tc>
          <w:tcPr>
            <w:tcW w:w="1137" w:type="dxa"/>
            <w:vAlign w:val="center"/>
          </w:tcPr>
          <w:p w14:paraId="3E11A9F2">
            <w:pPr>
              <w:widowControl/>
              <w:spacing w:line="360" w:lineRule="auto"/>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客户经理</w:t>
            </w:r>
          </w:p>
        </w:tc>
        <w:tc>
          <w:tcPr>
            <w:tcW w:w="1916" w:type="dxa"/>
            <w:vAlign w:val="center"/>
          </w:tcPr>
          <w:p w14:paraId="6B6DC967">
            <w:pPr>
              <w:widowControl/>
              <w:spacing w:line="360" w:lineRule="auto"/>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18778943521</w:t>
            </w:r>
          </w:p>
        </w:tc>
        <w:tc>
          <w:tcPr>
            <w:tcW w:w="2625" w:type="dxa"/>
            <w:vAlign w:val="center"/>
          </w:tcPr>
          <w:p w14:paraId="2E72C697">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贺州市八步区建设中路1号</w:t>
            </w:r>
          </w:p>
        </w:tc>
      </w:tr>
      <w:tr w14:paraId="4B00C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668" w:type="dxa"/>
            <w:vAlign w:val="center"/>
          </w:tcPr>
          <w:p w14:paraId="5810FB82">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082" w:type="dxa"/>
            <w:vAlign w:val="center"/>
          </w:tcPr>
          <w:p w14:paraId="28524B4F">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中国建设银行贺州城东支行</w:t>
            </w:r>
          </w:p>
        </w:tc>
        <w:tc>
          <w:tcPr>
            <w:tcW w:w="1172" w:type="dxa"/>
            <w:vAlign w:val="center"/>
          </w:tcPr>
          <w:p w14:paraId="4EA19A8B">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刘昭勇</w:t>
            </w:r>
          </w:p>
        </w:tc>
        <w:tc>
          <w:tcPr>
            <w:tcW w:w="1137" w:type="dxa"/>
            <w:vAlign w:val="center"/>
          </w:tcPr>
          <w:p w14:paraId="0CCCE217">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客户经理</w:t>
            </w:r>
          </w:p>
        </w:tc>
        <w:tc>
          <w:tcPr>
            <w:tcW w:w="1916" w:type="dxa"/>
            <w:vAlign w:val="center"/>
          </w:tcPr>
          <w:p w14:paraId="6EFD73C2">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18877499257</w:t>
            </w:r>
          </w:p>
        </w:tc>
        <w:tc>
          <w:tcPr>
            <w:tcW w:w="2625" w:type="dxa"/>
            <w:vAlign w:val="center"/>
          </w:tcPr>
          <w:p w14:paraId="3C5C3194">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贺州市八步区平安西路266号贺州广场购物中心1号楼一层东面</w:t>
            </w:r>
          </w:p>
        </w:tc>
      </w:tr>
      <w:tr w14:paraId="2748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668" w:type="dxa"/>
            <w:vAlign w:val="center"/>
          </w:tcPr>
          <w:p w14:paraId="1584044B">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082" w:type="dxa"/>
            <w:vAlign w:val="center"/>
          </w:tcPr>
          <w:p w14:paraId="7C865893">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中国建设银行贺州城西支行</w:t>
            </w:r>
          </w:p>
        </w:tc>
        <w:tc>
          <w:tcPr>
            <w:tcW w:w="1172" w:type="dxa"/>
            <w:vAlign w:val="center"/>
          </w:tcPr>
          <w:p w14:paraId="66042D6A">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于丛家</w:t>
            </w:r>
          </w:p>
        </w:tc>
        <w:tc>
          <w:tcPr>
            <w:tcW w:w="1137" w:type="dxa"/>
            <w:vAlign w:val="center"/>
          </w:tcPr>
          <w:p w14:paraId="10C93894">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客户经理</w:t>
            </w:r>
          </w:p>
        </w:tc>
        <w:tc>
          <w:tcPr>
            <w:tcW w:w="1916" w:type="dxa"/>
            <w:vAlign w:val="center"/>
          </w:tcPr>
          <w:p w14:paraId="14C8AB88">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15177666737</w:t>
            </w:r>
          </w:p>
        </w:tc>
        <w:tc>
          <w:tcPr>
            <w:tcW w:w="2625" w:type="dxa"/>
            <w:vAlign w:val="center"/>
          </w:tcPr>
          <w:p w14:paraId="3DDF647B">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贺州市八步区八达西路689号1栋11号商铺</w:t>
            </w:r>
          </w:p>
        </w:tc>
      </w:tr>
      <w:tr w14:paraId="192BE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668" w:type="dxa"/>
            <w:vAlign w:val="center"/>
          </w:tcPr>
          <w:p w14:paraId="357C017F">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w:t>
            </w:r>
          </w:p>
        </w:tc>
        <w:tc>
          <w:tcPr>
            <w:tcW w:w="2082" w:type="dxa"/>
            <w:vAlign w:val="center"/>
          </w:tcPr>
          <w:p w14:paraId="3DF3CC7E">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中国建设银行贺州平桂支行</w:t>
            </w:r>
          </w:p>
        </w:tc>
        <w:tc>
          <w:tcPr>
            <w:tcW w:w="1172" w:type="dxa"/>
            <w:vAlign w:val="center"/>
          </w:tcPr>
          <w:p w14:paraId="4A049789">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邱  伟</w:t>
            </w:r>
          </w:p>
        </w:tc>
        <w:tc>
          <w:tcPr>
            <w:tcW w:w="1137" w:type="dxa"/>
            <w:vAlign w:val="center"/>
          </w:tcPr>
          <w:p w14:paraId="04ACE8EE">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客户经理</w:t>
            </w:r>
          </w:p>
        </w:tc>
        <w:tc>
          <w:tcPr>
            <w:tcW w:w="1916" w:type="dxa"/>
            <w:vAlign w:val="center"/>
          </w:tcPr>
          <w:p w14:paraId="00667C12">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18007840720</w:t>
            </w:r>
          </w:p>
        </w:tc>
        <w:tc>
          <w:tcPr>
            <w:tcW w:w="2625" w:type="dxa"/>
            <w:vAlign w:val="center"/>
          </w:tcPr>
          <w:p w14:paraId="57C039F6">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贺州市平桂区平桂大道15号富旺小区1号楼105号商铺</w:t>
            </w:r>
          </w:p>
        </w:tc>
      </w:tr>
      <w:tr w14:paraId="02685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668" w:type="dxa"/>
            <w:vAlign w:val="center"/>
          </w:tcPr>
          <w:p w14:paraId="7BC42B3D">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w:t>
            </w:r>
          </w:p>
        </w:tc>
        <w:tc>
          <w:tcPr>
            <w:tcW w:w="2082" w:type="dxa"/>
            <w:vAlign w:val="center"/>
          </w:tcPr>
          <w:p w14:paraId="520537E1">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中国建设银行钟山支行</w:t>
            </w:r>
          </w:p>
        </w:tc>
        <w:tc>
          <w:tcPr>
            <w:tcW w:w="1172" w:type="dxa"/>
            <w:vAlign w:val="center"/>
          </w:tcPr>
          <w:p w14:paraId="14996791">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张文韬</w:t>
            </w:r>
          </w:p>
        </w:tc>
        <w:tc>
          <w:tcPr>
            <w:tcW w:w="1137" w:type="dxa"/>
            <w:vAlign w:val="center"/>
          </w:tcPr>
          <w:p w14:paraId="1525B48E">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客户经理</w:t>
            </w:r>
          </w:p>
        </w:tc>
        <w:tc>
          <w:tcPr>
            <w:tcW w:w="1916" w:type="dxa"/>
            <w:vAlign w:val="center"/>
          </w:tcPr>
          <w:p w14:paraId="78ABAA18">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13047836009</w:t>
            </w:r>
          </w:p>
        </w:tc>
        <w:tc>
          <w:tcPr>
            <w:tcW w:w="2625" w:type="dxa"/>
            <w:vAlign w:val="center"/>
          </w:tcPr>
          <w:p w14:paraId="50CF2E6F">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贺州市钟山县城书香西路南侧</w:t>
            </w:r>
          </w:p>
        </w:tc>
      </w:tr>
      <w:tr w14:paraId="19E53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668" w:type="dxa"/>
            <w:vAlign w:val="center"/>
          </w:tcPr>
          <w:p w14:paraId="33AD3CB3">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w:t>
            </w:r>
          </w:p>
        </w:tc>
        <w:tc>
          <w:tcPr>
            <w:tcW w:w="2082" w:type="dxa"/>
            <w:vAlign w:val="center"/>
          </w:tcPr>
          <w:p w14:paraId="541E4B2E">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中国建设银行富川支行</w:t>
            </w:r>
          </w:p>
        </w:tc>
        <w:tc>
          <w:tcPr>
            <w:tcW w:w="1172" w:type="dxa"/>
            <w:vAlign w:val="center"/>
          </w:tcPr>
          <w:p w14:paraId="50251F29">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邓李杰</w:t>
            </w:r>
          </w:p>
        </w:tc>
        <w:tc>
          <w:tcPr>
            <w:tcW w:w="1137" w:type="dxa"/>
            <w:vAlign w:val="center"/>
          </w:tcPr>
          <w:p w14:paraId="1532594A">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营业室总经理</w:t>
            </w:r>
          </w:p>
        </w:tc>
        <w:tc>
          <w:tcPr>
            <w:tcW w:w="1916" w:type="dxa"/>
            <w:vAlign w:val="center"/>
          </w:tcPr>
          <w:p w14:paraId="02F81409">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18276498401</w:t>
            </w:r>
          </w:p>
        </w:tc>
        <w:tc>
          <w:tcPr>
            <w:tcW w:w="2625" w:type="dxa"/>
            <w:vAlign w:val="center"/>
          </w:tcPr>
          <w:p w14:paraId="07E3928C">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贺州市富川瑶族自治县富阳镇凤凰路汇龙华府第13号楼</w:t>
            </w:r>
          </w:p>
        </w:tc>
      </w:tr>
      <w:tr w14:paraId="7C3D3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668" w:type="dxa"/>
            <w:vAlign w:val="center"/>
          </w:tcPr>
          <w:p w14:paraId="0CF7B126">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w:t>
            </w:r>
          </w:p>
        </w:tc>
        <w:tc>
          <w:tcPr>
            <w:tcW w:w="2082" w:type="dxa"/>
            <w:vAlign w:val="center"/>
          </w:tcPr>
          <w:p w14:paraId="44156ED5">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中国建设银行昭平支行</w:t>
            </w:r>
          </w:p>
        </w:tc>
        <w:tc>
          <w:tcPr>
            <w:tcW w:w="1172" w:type="dxa"/>
            <w:vAlign w:val="center"/>
          </w:tcPr>
          <w:p w14:paraId="5F22A45D">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贝晟延</w:t>
            </w:r>
          </w:p>
        </w:tc>
        <w:tc>
          <w:tcPr>
            <w:tcW w:w="1137" w:type="dxa"/>
            <w:vAlign w:val="center"/>
          </w:tcPr>
          <w:p w14:paraId="735988BA">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客户经理</w:t>
            </w:r>
          </w:p>
        </w:tc>
        <w:tc>
          <w:tcPr>
            <w:tcW w:w="1916" w:type="dxa"/>
            <w:vAlign w:val="center"/>
          </w:tcPr>
          <w:p w14:paraId="1B2108B6">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15676427374</w:t>
            </w:r>
          </w:p>
        </w:tc>
        <w:tc>
          <w:tcPr>
            <w:tcW w:w="2625" w:type="dxa"/>
            <w:vAlign w:val="center"/>
          </w:tcPr>
          <w:p w14:paraId="5B8D8E4A">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贺州市昭平县昭平镇东宁中路19号</w:t>
            </w:r>
          </w:p>
        </w:tc>
      </w:tr>
    </w:tbl>
    <w:p w14:paraId="424EBDF2">
      <w:pPr>
        <w:widowControl/>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2.广西北部湾银行</w:t>
      </w:r>
    </w:p>
    <w:tbl>
      <w:tblPr>
        <w:tblStyle w:val="30"/>
        <w:tblpPr w:leftFromText="180" w:rightFromText="180" w:vertAnchor="text" w:horzAnchor="page" w:tblpX="1362" w:tblpY="142"/>
        <w:tblOverlap w:val="never"/>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2000"/>
        <w:gridCol w:w="957"/>
        <w:gridCol w:w="938"/>
        <w:gridCol w:w="1092"/>
        <w:gridCol w:w="3944"/>
      </w:tblGrid>
      <w:tr w14:paraId="7D25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634" w:type="dxa"/>
            <w:gridSpan w:val="6"/>
            <w:vAlign w:val="center"/>
          </w:tcPr>
          <w:p w14:paraId="0C8578DC">
            <w:pPr>
              <w:widowControl/>
              <w:snapToGrid w:val="0"/>
              <w:spacing w:line="360" w:lineRule="auto"/>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广西北部湾银行贺州分行 总协调人：杨政  职务：普惠金融部总经理  手机号码：18978413000</w:t>
            </w:r>
          </w:p>
        </w:tc>
      </w:tr>
      <w:tr w14:paraId="178E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vAlign w:val="center"/>
          </w:tcPr>
          <w:p w14:paraId="59ABDA35">
            <w:pPr>
              <w:widowControl/>
              <w:snapToGrid w:val="0"/>
              <w:spacing w:line="360" w:lineRule="auto"/>
              <w:textAlignment w:val="center"/>
              <w:rPr>
                <w:rFonts w:hint="eastAsia" w:ascii="宋体" w:hAnsi="宋体" w:eastAsia="宋体" w:cs="宋体"/>
                <w:color w:val="auto"/>
                <w:sz w:val="24"/>
                <w:highlight w:val="none"/>
              </w:rPr>
            </w:pPr>
            <w:r>
              <w:rPr>
                <w:rFonts w:hint="eastAsia" w:ascii="宋体" w:hAnsi="宋体" w:eastAsia="宋体" w:cs="宋体"/>
                <w:b/>
                <w:color w:val="auto"/>
                <w:kern w:val="0"/>
                <w:sz w:val="24"/>
                <w:highlight w:val="none"/>
              </w:rPr>
              <w:t>序号</w:t>
            </w:r>
          </w:p>
        </w:tc>
        <w:tc>
          <w:tcPr>
            <w:tcW w:w="2000" w:type="dxa"/>
            <w:vAlign w:val="center"/>
          </w:tcPr>
          <w:p w14:paraId="30AA2ACC">
            <w:pPr>
              <w:widowControl/>
              <w:snapToGrid w:val="0"/>
              <w:spacing w:line="360" w:lineRule="auto"/>
              <w:textAlignment w:val="center"/>
              <w:rPr>
                <w:rFonts w:hint="eastAsia" w:ascii="宋体" w:hAnsi="宋体" w:eastAsia="宋体" w:cs="宋体"/>
                <w:color w:val="auto"/>
                <w:sz w:val="24"/>
                <w:highlight w:val="none"/>
              </w:rPr>
            </w:pPr>
            <w:r>
              <w:rPr>
                <w:rFonts w:hint="eastAsia" w:ascii="宋体" w:hAnsi="宋体" w:eastAsia="宋体" w:cs="宋体"/>
                <w:b/>
                <w:color w:val="auto"/>
                <w:kern w:val="0"/>
                <w:sz w:val="24"/>
                <w:highlight w:val="none"/>
              </w:rPr>
              <w:t>金融机构</w:t>
            </w:r>
          </w:p>
        </w:tc>
        <w:tc>
          <w:tcPr>
            <w:tcW w:w="957" w:type="dxa"/>
            <w:vAlign w:val="center"/>
          </w:tcPr>
          <w:p w14:paraId="6958E550">
            <w:pPr>
              <w:widowControl/>
              <w:snapToGrid w:val="0"/>
              <w:spacing w:line="360" w:lineRule="auto"/>
              <w:textAlignment w:val="center"/>
              <w:rPr>
                <w:rFonts w:hint="eastAsia" w:ascii="宋体" w:hAnsi="宋体" w:eastAsia="宋体" w:cs="宋体"/>
                <w:color w:val="auto"/>
                <w:sz w:val="24"/>
                <w:highlight w:val="none"/>
              </w:rPr>
            </w:pPr>
            <w:r>
              <w:rPr>
                <w:rFonts w:hint="eastAsia" w:ascii="宋体" w:hAnsi="宋体" w:eastAsia="宋体" w:cs="宋体"/>
                <w:b/>
                <w:color w:val="auto"/>
                <w:kern w:val="0"/>
                <w:sz w:val="24"/>
                <w:highlight w:val="none"/>
              </w:rPr>
              <w:t>联系人</w:t>
            </w:r>
          </w:p>
        </w:tc>
        <w:tc>
          <w:tcPr>
            <w:tcW w:w="938" w:type="dxa"/>
            <w:vAlign w:val="center"/>
          </w:tcPr>
          <w:p w14:paraId="653AE326">
            <w:pPr>
              <w:widowControl/>
              <w:snapToGrid w:val="0"/>
              <w:spacing w:line="360" w:lineRule="auto"/>
              <w:textAlignment w:val="center"/>
              <w:rPr>
                <w:rFonts w:hint="eastAsia" w:ascii="宋体" w:hAnsi="宋体" w:eastAsia="宋体" w:cs="宋体"/>
                <w:color w:val="auto"/>
                <w:sz w:val="24"/>
                <w:highlight w:val="none"/>
              </w:rPr>
            </w:pPr>
            <w:r>
              <w:rPr>
                <w:rFonts w:hint="eastAsia" w:ascii="宋体" w:hAnsi="宋体" w:eastAsia="宋体" w:cs="宋体"/>
                <w:b/>
                <w:color w:val="auto"/>
                <w:kern w:val="0"/>
                <w:sz w:val="24"/>
                <w:highlight w:val="none"/>
              </w:rPr>
              <w:t>职务</w:t>
            </w:r>
          </w:p>
        </w:tc>
        <w:tc>
          <w:tcPr>
            <w:tcW w:w="1092" w:type="dxa"/>
            <w:vAlign w:val="center"/>
          </w:tcPr>
          <w:p w14:paraId="5AC2A74D">
            <w:pPr>
              <w:widowControl/>
              <w:snapToGrid w:val="0"/>
              <w:spacing w:line="360" w:lineRule="auto"/>
              <w:textAlignment w:val="center"/>
              <w:rPr>
                <w:rFonts w:hint="eastAsia" w:ascii="宋体" w:hAnsi="宋体" w:eastAsia="宋体" w:cs="宋体"/>
                <w:color w:val="auto"/>
                <w:sz w:val="24"/>
                <w:highlight w:val="none"/>
              </w:rPr>
            </w:pPr>
            <w:r>
              <w:rPr>
                <w:rFonts w:hint="eastAsia" w:ascii="宋体" w:hAnsi="宋体" w:eastAsia="宋体" w:cs="宋体"/>
                <w:b/>
                <w:color w:val="auto"/>
                <w:kern w:val="0"/>
                <w:sz w:val="24"/>
                <w:highlight w:val="none"/>
              </w:rPr>
              <w:t>手机号码</w:t>
            </w:r>
          </w:p>
        </w:tc>
        <w:tc>
          <w:tcPr>
            <w:tcW w:w="3944" w:type="dxa"/>
            <w:vAlign w:val="center"/>
          </w:tcPr>
          <w:p w14:paraId="39DA4BE4">
            <w:pPr>
              <w:widowControl/>
              <w:snapToGrid w:val="0"/>
              <w:spacing w:line="360" w:lineRule="auto"/>
              <w:textAlignment w:val="center"/>
              <w:rPr>
                <w:rFonts w:hint="eastAsia" w:ascii="宋体" w:hAnsi="宋体" w:eastAsia="宋体" w:cs="宋体"/>
                <w:color w:val="auto"/>
                <w:sz w:val="24"/>
                <w:highlight w:val="none"/>
              </w:rPr>
            </w:pPr>
            <w:r>
              <w:rPr>
                <w:rFonts w:hint="eastAsia" w:ascii="宋体" w:hAnsi="宋体" w:eastAsia="宋体" w:cs="宋体"/>
                <w:b/>
                <w:color w:val="auto"/>
                <w:kern w:val="0"/>
                <w:sz w:val="24"/>
                <w:highlight w:val="none"/>
              </w:rPr>
              <w:t>银行地址</w:t>
            </w:r>
          </w:p>
        </w:tc>
      </w:tr>
      <w:tr w14:paraId="5FBB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703" w:type="dxa"/>
            <w:vAlign w:val="center"/>
          </w:tcPr>
          <w:p w14:paraId="7DDC4768">
            <w:pPr>
              <w:widowControl/>
              <w:snapToGrid w:val="0"/>
              <w:spacing w:line="360" w:lineRule="auto"/>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1</w:t>
            </w:r>
          </w:p>
        </w:tc>
        <w:tc>
          <w:tcPr>
            <w:tcW w:w="2000" w:type="dxa"/>
            <w:vAlign w:val="center"/>
          </w:tcPr>
          <w:p w14:paraId="2994BA98">
            <w:pPr>
              <w:widowControl/>
              <w:snapToGrid w:val="0"/>
              <w:spacing w:line="360" w:lineRule="auto"/>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广西北部湾银行贺州分行</w:t>
            </w:r>
          </w:p>
        </w:tc>
        <w:tc>
          <w:tcPr>
            <w:tcW w:w="957" w:type="dxa"/>
            <w:vAlign w:val="center"/>
          </w:tcPr>
          <w:p w14:paraId="1A561F7E">
            <w:pPr>
              <w:widowControl/>
              <w:snapToGrid w:val="0"/>
              <w:spacing w:line="360" w:lineRule="auto"/>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黄剑锐</w:t>
            </w:r>
          </w:p>
        </w:tc>
        <w:tc>
          <w:tcPr>
            <w:tcW w:w="938" w:type="dxa"/>
            <w:vAlign w:val="center"/>
          </w:tcPr>
          <w:p w14:paraId="2B1DCFEA">
            <w:pPr>
              <w:widowControl/>
              <w:snapToGrid w:val="0"/>
              <w:spacing w:line="360" w:lineRule="auto"/>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个人金融部副经理</w:t>
            </w:r>
          </w:p>
        </w:tc>
        <w:tc>
          <w:tcPr>
            <w:tcW w:w="1092" w:type="dxa"/>
            <w:vAlign w:val="center"/>
          </w:tcPr>
          <w:p w14:paraId="5E3DC949">
            <w:pPr>
              <w:widowControl/>
              <w:snapToGrid w:val="0"/>
              <w:spacing w:line="360" w:lineRule="auto"/>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15507848190</w:t>
            </w:r>
          </w:p>
        </w:tc>
        <w:tc>
          <w:tcPr>
            <w:tcW w:w="3944" w:type="dxa"/>
            <w:vAlign w:val="center"/>
          </w:tcPr>
          <w:p w14:paraId="3BF1B61F">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贺州市八步区太白西路153号8号楼</w:t>
            </w:r>
          </w:p>
        </w:tc>
      </w:tr>
      <w:tr w14:paraId="33F2C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703" w:type="dxa"/>
            <w:vAlign w:val="center"/>
          </w:tcPr>
          <w:p w14:paraId="327B65D8">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000" w:type="dxa"/>
            <w:vAlign w:val="center"/>
          </w:tcPr>
          <w:p w14:paraId="15F90EDC">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广西北部湾银行贺州市平桂支行</w:t>
            </w:r>
          </w:p>
        </w:tc>
        <w:tc>
          <w:tcPr>
            <w:tcW w:w="957" w:type="dxa"/>
            <w:vAlign w:val="center"/>
          </w:tcPr>
          <w:p w14:paraId="0E06F2C2">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刘  乐</w:t>
            </w:r>
          </w:p>
        </w:tc>
        <w:tc>
          <w:tcPr>
            <w:tcW w:w="938" w:type="dxa"/>
            <w:vAlign w:val="center"/>
          </w:tcPr>
          <w:p w14:paraId="24FAAC6C">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公司客户经理</w:t>
            </w:r>
          </w:p>
        </w:tc>
        <w:tc>
          <w:tcPr>
            <w:tcW w:w="1092" w:type="dxa"/>
            <w:vAlign w:val="center"/>
          </w:tcPr>
          <w:p w14:paraId="734CA304">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13036871008</w:t>
            </w:r>
          </w:p>
        </w:tc>
        <w:tc>
          <w:tcPr>
            <w:tcW w:w="3944" w:type="dxa"/>
            <w:vAlign w:val="center"/>
          </w:tcPr>
          <w:p w14:paraId="41A752B0">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贺州市平桂区平桂大道4号3号楼103号商铺</w:t>
            </w:r>
          </w:p>
        </w:tc>
      </w:tr>
      <w:tr w14:paraId="6D17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703" w:type="dxa"/>
            <w:vAlign w:val="center"/>
          </w:tcPr>
          <w:p w14:paraId="1102D6B4">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000" w:type="dxa"/>
            <w:vAlign w:val="center"/>
          </w:tcPr>
          <w:p w14:paraId="3C5EEE6E">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广西北部湾银行钟山支行</w:t>
            </w:r>
          </w:p>
        </w:tc>
        <w:tc>
          <w:tcPr>
            <w:tcW w:w="957" w:type="dxa"/>
            <w:vAlign w:val="center"/>
          </w:tcPr>
          <w:p w14:paraId="50E8474F">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唐振豪</w:t>
            </w:r>
          </w:p>
        </w:tc>
        <w:tc>
          <w:tcPr>
            <w:tcW w:w="938" w:type="dxa"/>
            <w:vAlign w:val="center"/>
          </w:tcPr>
          <w:p w14:paraId="46C29B0E">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公司客户经理</w:t>
            </w:r>
          </w:p>
        </w:tc>
        <w:tc>
          <w:tcPr>
            <w:tcW w:w="1092" w:type="dxa"/>
            <w:vAlign w:val="center"/>
          </w:tcPr>
          <w:p w14:paraId="01E3D38A">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18878480702</w:t>
            </w:r>
          </w:p>
        </w:tc>
        <w:tc>
          <w:tcPr>
            <w:tcW w:w="3944" w:type="dxa"/>
            <w:vAlign w:val="center"/>
          </w:tcPr>
          <w:p w14:paraId="47FAFB9F">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贺州市钟山县广场西路南侧悦城壹号院B区1#楼B09-13号商铺</w:t>
            </w:r>
          </w:p>
        </w:tc>
      </w:tr>
      <w:tr w14:paraId="47588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703" w:type="dxa"/>
            <w:vAlign w:val="center"/>
          </w:tcPr>
          <w:p w14:paraId="4DEA465E">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w:t>
            </w:r>
          </w:p>
        </w:tc>
        <w:tc>
          <w:tcPr>
            <w:tcW w:w="2000" w:type="dxa"/>
            <w:vAlign w:val="center"/>
          </w:tcPr>
          <w:p w14:paraId="37456E4F">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广西北部湾银行富川支行</w:t>
            </w:r>
          </w:p>
        </w:tc>
        <w:tc>
          <w:tcPr>
            <w:tcW w:w="957" w:type="dxa"/>
            <w:vAlign w:val="center"/>
          </w:tcPr>
          <w:p w14:paraId="2CDF3014">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秦明龙</w:t>
            </w:r>
          </w:p>
        </w:tc>
        <w:tc>
          <w:tcPr>
            <w:tcW w:w="938" w:type="dxa"/>
            <w:vAlign w:val="center"/>
          </w:tcPr>
          <w:p w14:paraId="7705A3C1">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业务发展部经理</w:t>
            </w:r>
          </w:p>
        </w:tc>
        <w:tc>
          <w:tcPr>
            <w:tcW w:w="1092" w:type="dxa"/>
            <w:vAlign w:val="center"/>
          </w:tcPr>
          <w:p w14:paraId="02E9C6D1">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17776119667</w:t>
            </w:r>
          </w:p>
        </w:tc>
        <w:tc>
          <w:tcPr>
            <w:tcW w:w="3944" w:type="dxa"/>
            <w:vAlign w:val="center"/>
          </w:tcPr>
          <w:p w14:paraId="6B93E1F4">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贺州市富川瑶族自治县富阳镇凤凰路121号</w:t>
            </w:r>
          </w:p>
        </w:tc>
      </w:tr>
      <w:tr w14:paraId="7A8C7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703" w:type="dxa"/>
            <w:vAlign w:val="center"/>
          </w:tcPr>
          <w:p w14:paraId="0F637E4C">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w:t>
            </w:r>
          </w:p>
        </w:tc>
        <w:tc>
          <w:tcPr>
            <w:tcW w:w="2000" w:type="dxa"/>
            <w:vAlign w:val="center"/>
          </w:tcPr>
          <w:p w14:paraId="2BB83227">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广西北部湾银行昭平支行</w:t>
            </w:r>
          </w:p>
        </w:tc>
        <w:tc>
          <w:tcPr>
            <w:tcW w:w="957" w:type="dxa"/>
            <w:vAlign w:val="center"/>
          </w:tcPr>
          <w:p w14:paraId="30E32242">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邱俊豪</w:t>
            </w:r>
          </w:p>
        </w:tc>
        <w:tc>
          <w:tcPr>
            <w:tcW w:w="938" w:type="dxa"/>
            <w:vAlign w:val="center"/>
          </w:tcPr>
          <w:p w14:paraId="2274ED28">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综合客户经理</w:t>
            </w:r>
          </w:p>
        </w:tc>
        <w:tc>
          <w:tcPr>
            <w:tcW w:w="1092" w:type="dxa"/>
            <w:vAlign w:val="center"/>
          </w:tcPr>
          <w:p w14:paraId="59B1EFAE">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18107842696</w:t>
            </w:r>
          </w:p>
        </w:tc>
        <w:tc>
          <w:tcPr>
            <w:tcW w:w="3944" w:type="dxa"/>
            <w:vAlign w:val="center"/>
          </w:tcPr>
          <w:p w14:paraId="39B8BC76">
            <w:pPr>
              <w:widowControl/>
              <w:snapToGrid w:val="0"/>
              <w:spacing w:line="360" w:lineRule="auto"/>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贺州市昭平县昭平镇河西东路（江湾一号）101-103铺面</w:t>
            </w:r>
          </w:p>
        </w:tc>
      </w:tr>
    </w:tbl>
    <w:p w14:paraId="33EBE25E">
      <w:pPr>
        <w:spacing w:line="360" w:lineRule="auto"/>
        <w:rPr>
          <w:rFonts w:hint="eastAsia" w:ascii="宋体" w:hAnsi="宋体" w:eastAsia="宋体" w:cs="宋体"/>
          <w:color w:val="auto"/>
          <w:sz w:val="24"/>
          <w:highlight w:val="none"/>
        </w:rPr>
      </w:pPr>
    </w:p>
    <w:p w14:paraId="64C63988">
      <w:pPr>
        <w:widowControl/>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3.广西贺州桂东农村合作银行</w:t>
      </w:r>
    </w:p>
    <w:tbl>
      <w:tblPr>
        <w:tblStyle w:val="30"/>
        <w:tblpPr w:leftFromText="180" w:rightFromText="180" w:vertAnchor="text" w:horzAnchor="page" w:tblpX="1362" w:tblpY="142"/>
        <w:tblOverlap w:val="never"/>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
        <w:gridCol w:w="2348"/>
        <w:gridCol w:w="994"/>
        <w:gridCol w:w="1585"/>
        <w:gridCol w:w="1565"/>
        <w:gridCol w:w="2787"/>
      </w:tblGrid>
      <w:tr w14:paraId="302D0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634" w:type="dxa"/>
            <w:gridSpan w:val="6"/>
            <w:vAlign w:val="center"/>
          </w:tcPr>
          <w:p w14:paraId="1CB27D88">
            <w:pPr>
              <w:widowControl/>
              <w:spacing w:line="360" w:lineRule="auto"/>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广西贺州桂东农村合作银行 总协调人：卢士强  职务：授信审批部总经理  手机号码：18077409115</w:t>
            </w:r>
          </w:p>
        </w:tc>
      </w:tr>
      <w:tr w14:paraId="3E07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 w:type="dxa"/>
            <w:vAlign w:val="center"/>
          </w:tcPr>
          <w:p w14:paraId="367840ED">
            <w:pPr>
              <w:widowControl/>
              <w:spacing w:line="360" w:lineRule="auto"/>
              <w:jc w:val="center"/>
              <w:textAlignment w:val="center"/>
              <w:rPr>
                <w:rFonts w:hint="eastAsia" w:ascii="宋体" w:hAnsi="宋体" w:eastAsia="宋体" w:cs="宋体"/>
                <w:color w:val="auto"/>
                <w:sz w:val="24"/>
                <w:highlight w:val="none"/>
              </w:rPr>
            </w:pPr>
            <w:r>
              <w:rPr>
                <w:rFonts w:hint="eastAsia" w:ascii="宋体" w:hAnsi="宋体" w:eastAsia="宋体" w:cs="宋体"/>
                <w:b/>
                <w:color w:val="auto"/>
                <w:kern w:val="0"/>
                <w:sz w:val="24"/>
                <w:highlight w:val="none"/>
              </w:rPr>
              <w:t>序号</w:t>
            </w:r>
          </w:p>
        </w:tc>
        <w:tc>
          <w:tcPr>
            <w:tcW w:w="2348" w:type="dxa"/>
            <w:vAlign w:val="center"/>
          </w:tcPr>
          <w:p w14:paraId="7CE7B116">
            <w:pPr>
              <w:widowControl/>
              <w:spacing w:line="360" w:lineRule="auto"/>
              <w:jc w:val="center"/>
              <w:textAlignment w:val="center"/>
              <w:rPr>
                <w:rFonts w:hint="eastAsia" w:ascii="宋体" w:hAnsi="宋体" w:eastAsia="宋体" w:cs="宋体"/>
                <w:color w:val="auto"/>
                <w:sz w:val="24"/>
                <w:highlight w:val="none"/>
              </w:rPr>
            </w:pPr>
            <w:r>
              <w:rPr>
                <w:rFonts w:hint="eastAsia" w:ascii="宋体" w:hAnsi="宋体" w:eastAsia="宋体" w:cs="宋体"/>
                <w:b/>
                <w:color w:val="auto"/>
                <w:kern w:val="0"/>
                <w:sz w:val="24"/>
                <w:highlight w:val="none"/>
              </w:rPr>
              <w:t>金融机构</w:t>
            </w:r>
          </w:p>
        </w:tc>
        <w:tc>
          <w:tcPr>
            <w:tcW w:w="994" w:type="dxa"/>
            <w:vAlign w:val="center"/>
          </w:tcPr>
          <w:p w14:paraId="43671DE6">
            <w:pPr>
              <w:widowControl/>
              <w:spacing w:line="360" w:lineRule="auto"/>
              <w:jc w:val="center"/>
              <w:textAlignment w:val="center"/>
              <w:rPr>
                <w:rFonts w:hint="eastAsia" w:ascii="宋体" w:hAnsi="宋体" w:eastAsia="宋体" w:cs="宋体"/>
                <w:color w:val="auto"/>
                <w:sz w:val="24"/>
                <w:highlight w:val="none"/>
              </w:rPr>
            </w:pPr>
            <w:r>
              <w:rPr>
                <w:rFonts w:hint="eastAsia" w:ascii="宋体" w:hAnsi="宋体" w:eastAsia="宋体" w:cs="宋体"/>
                <w:b/>
                <w:color w:val="auto"/>
                <w:kern w:val="0"/>
                <w:sz w:val="24"/>
                <w:highlight w:val="none"/>
              </w:rPr>
              <w:t>联系人</w:t>
            </w:r>
          </w:p>
        </w:tc>
        <w:tc>
          <w:tcPr>
            <w:tcW w:w="1585" w:type="dxa"/>
            <w:vAlign w:val="center"/>
          </w:tcPr>
          <w:p w14:paraId="14AD3BD3">
            <w:pPr>
              <w:widowControl/>
              <w:spacing w:line="360" w:lineRule="auto"/>
              <w:jc w:val="center"/>
              <w:textAlignment w:val="center"/>
              <w:rPr>
                <w:rFonts w:hint="eastAsia" w:ascii="宋体" w:hAnsi="宋体" w:eastAsia="宋体" w:cs="宋体"/>
                <w:color w:val="auto"/>
                <w:sz w:val="24"/>
                <w:highlight w:val="none"/>
              </w:rPr>
            </w:pPr>
            <w:r>
              <w:rPr>
                <w:rFonts w:hint="eastAsia" w:ascii="宋体" w:hAnsi="宋体" w:eastAsia="宋体" w:cs="宋体"/>
                <w:b/>
                <w:color w:val="auto"/>
                <w:kern w:val="0"/>
                <w:sz w:val="24"/>
                <w:highlight w:val="none"/>
              </w:rPr>
              <w:t>职务</w:t>
            </w:r>
          </w:p>
        </w:tc>
        <w:tc>
          <w:tcPr>
            <w:tcW w:w="1565" w:type="dxa"/>
            <w:vAlign w:val="center"/>
          </w:tcPr>
          <w:p w14:paraId="1FC680A6">
            <w:pPr>
              <w:widowControl/>
              <w:spacing w:line="360" w:lineRule="auto"/>
              <w:jc w:val="center"/>
              <w:textAlignment w:val="center"/>
              <w:rPr>
                <w:rFonts w:hint="eastAsia" w:ascii="宋体" w:hAnsi="宋体" w:eastAsia="宋体" w:cs="宋体"/>
                <w:color w:val="auto"/>
                <w:sz w:val="24"/>
                <w:highlight w:val="none"/>
              </w:rPr>
            </w:pPr>
            <w:r>
              <w:rPr>
                <w:rFonts w:hint="eastAsia" w:ascii="宋体" w:hAnsi="宋体" w:eastAsia="宋体" w:cs="宋体"/>
                <w:b/>
                <w:color w:val="auto"/>
                <w:kern w:val="0"/>
                <w:sz w:val="24"/>
                <w:highlight w:val="none"/>
              </w:rPr>
              <w:t>手机号码</w:t>
            </w:r>
          </w:p>
        </w:tc>
        <w:tc>
          <w:tcPr>
            <w:tcW w:w="2787" w:type="dxa"/>
            <w:vAlign w:val="center"/>
          </w:tcPr>
          <w:p w14:paraId="6AEA03BB">
            <w:pPr>
              <w:widowControl/>
              <w:spacing w:line="360" w:lineRule="auto"/>
              <w:jc w:val="center"/>
              <w:textAlignment w:val="center"/>
              <w:rPr>
                <w:rFonts w:hint="eastAsia" w:ascii="宋体" w:hAnsi="宋体" w:eastAsia="宋体" w:cs="宋体"/>
                <w:color w:val="auto"/>
                <w:sz w:val="24"/>
                <w:highlight w:val="none"/>
              </w:rPr>
            </w:pPr>
            <w:r>
              <w:rPr>
                <w:rFonts w:hint="eastAsia" w:ascii="宋体" w:hAnsi="宋体" w:eastAsia="宋体" w:cs="宋体"/>
                <w:b/>
                <w:color w:val="auto"/>
                <w:kern w:val="0"/>
                <w:sz w:val="24"/>
                <w:highlight w:val="none"/>
              </w:rPr>
              <w:t>银行地址</w:t>
            </w:r>
          </w:p>
        </w:tc>
      </w:tr>
      <w:tr w14:paraId="5FBE3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vAlign w:val="center"/>
          </w:tcPr>
          <w:p w14:paraId="3F5759F3">
            <w:pPr>
              <w:widowControl/>
              <w:spacing w:line="360" w:lineRule="auto"/>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1</w:t>
            </w:r>
          </w:p>
        </w:tc>
        <w:tc>
          <w:tcPr>
            <w:tcW w:w="2348" w:type="dxa"/>
            <w:vAlign w:val="center"/>
          </w:tcPr>
          <w:p w14:paraId="3DF698ED">
            <w:pPr>
              <w:widowControl/>
              <w:spacing w:line="360" w:lineRule="auto"/>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广西贺州桂东农村合作银行</w:t>
            </w:r>
          </w:p>
        </w:tc>
        <w:tc>
          <w:tcPr>
            <w:tcW w:w="994" w:type="dxa"/>
            <w:vAlign w:val="center"/>
          </w:tcPr>
          <w:p w14:paraId="2046D9C1">
            <w:pPr>
              <w:widowControl/>
              <w:spacing w:line="360" w:lineRule="auto"/>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黄  腾</w:t>
            </w:r>
          </w:p>
        </w:tc>
        <w:tc>
          <w:tcPr>
            <w:tcW w:w="1585" w:type="dxa"/>
            <w:vAlign w:val="center"/>
          </w:tcPr>
          <w:p w14:paraId="63BA7905">
            <w:pPr>
              <w:widowControl/>
              <w:spacing w:line="360" w:lineRule="auto"/>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授信审批部审查员</w:t>
            </w:r>
          </w:p>
        </w:tc>
        <w:tc>
          <w:tcPr>
            <w:tcW w:w="1565" w:type="dxa"/>
            <w:vAlign w:val="center"/>
          </w:tcPr>
          <w:p w14:paraId="604E7C15">
            <w:pPr>
              <w:widowControl/>
              <w:spacing w:line="360" w:lineRule="auto"/>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15078333887</w:t>
            </w:r>
          </w:p>
        </w:tc>
        <w:tc>
          <w:tcPr>
            <w:tcW w:w="2787" w:type="dxa"/>
            <w:vAlign w:val="center"/>
          </w:tcPr>
          <w:p w14:paraId="62E2F876">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贺州市八步区建设东路6号</w:t>
            </w:r>
          </w:p>
        </w:tc>
      </w:tr>
      <w:tr w14:paraId="785E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vAlign w:val="center"/>
          </w:tcPr>
          <w:p w14:paraId="62E382AB">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348" w:type="dxa"/>
            <w:vAlign w:val="center"/>
          </w:tcPr>
          <w:p w14:paraId="2DCA0679">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广西贺州桂东农村合作银行营业部</w:t>
            </w:r>
          </w:p>
        </w:tc>
        <w:tc>
          <w:tcPr>
            <w:tcW w:w="994" w:type="dxa"/>
            <w:vAlign w:val="center"/>
          </w:tcPr>
          <w:p w14:paraId="3EE3CB3B">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刘  瑜</w:t>
            </w:r>
          </w:p>
        </w:tc>
        <w:tc>
          <w:tcPr>
            <w:tcW w:w="1585" w:type="dxa"/>
            <w:vAlign w:val="center"/>
          </w:tcPr>
          <w:p w14:paraId="7BD3A5F5">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营业部副总经理</w:t>
            </w:r>
          </w:p>
        </w:tc>
        <w:tc>
          <w:tcPr>
            <w:tcW w:w="1565" w:type="dxa"/>
            <w:vAlign w:val="center"/>
          </w:tcPr>
          <w:p w14:paraId="05A644C8">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18007843000</w:t>
            </w:r>
          </w:p>
        </w:tc>
        <w:tc>
          <w:tcPr>
            <w:tcW w:w="2787" w:type="dxa"/>
            <w:vAlign w:val="center"/>
          </w:tcPr>
          <w:p w14:paraId="7D80F737">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贺州市八步区建设东路6号</w:t>
            </w:r>
          </w:p>
        </w:tc>
      </w:tr>
      <w:tr w14:paraId="185C9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vAlign w:val="center"/>
          </w:tcPr>
          <w:p w14:paraId="4159D180">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348" w:type="dxa"/>
            <w:vAlign w:val="center"/>
          </w:tcPr>
          <w:p w14:paraId="356AFD31">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广西贺州桂东农村合作银行八步支行</w:t>
            </w:r>
          </w:p>
        </w:tc>
        <w:tc>
          <w:tcPr>
            <w:tcW w:w="994" w:type="dxa"/>
            <w:vAlign w:val="center"/>
          </w:tcPr>
          <w:p w14:paraId="38F3CEFB">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谢地恩</w:t>
            </w:r>
          </w:p>
        </w:tc>
        <w:tc>
          <w:tcPr>
            <w:tcW w:w="1585" w:type="dxa"/>
            <w:vAlign w:val="center"/>
          </w:tcPr>
          <w:p w14:paraId="73491B24">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信贷副行长</w:t>
            </w:r>
          </w:p>
        </w:tc>
        <w:tc>
          <w:tcPr>
            <w:tcW w:w="1565" w:type="dxa"/>
            <w:vAlign w:val="center"/>
          </w:tcPr>
          <w:p w14:paraId="3A8AA1FB">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18007840168</w:t>
            </w:r>
          </w:p>
        </w:tc>
        <w:tc>
          <w:tcPr>
            <w:tcW w:w="2787" w:type="dxa"/>
            <w:vAlign w:val="center"/>
          </w:tcPr>
          <w:p w14:paraId="3A637142">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贺州市八步区八达西路652-1号</w:t>
            </w:r>
          </w:p>
        </w:tc>
      </w:tr>
      <w:tr w14:paraId="52355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355" w:type="dxa"/>
            <w:vAlign w:val="center"/>
          </w:tcPr>
          <w:p w14:paraId="1BADF70A">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w:t>
            </w:r>
          </w:p>
        </w:tc>
        <w:tc>
          <w:tcPr>
            <w:tcW w:w="2348" w:type="dxa"/>
            <w:vAlign w:val="center"/>
          </w:tcPr>
          <w:p w14:paraId="3F272E41">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广西贺州桂东农村合作银行平桂支行</w:t>
            </w:r>
          </w:p>
        </w:tc>
        <w:tc>
          <w:tcPr>
            <w:tcW w:w="994" w:type="dxa"/>
            <w:vAlign w:val="center"/>
          </w:tcPr>
          <w:p w14:paraId="0BF45272">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古  睿</w:t>
            </w:r>
          </w:p>
        </w:tc>
        <w:tc>
          <w:tcPr>
            <w:tcW w:w="1585" w:type="dxa"/>
            <w:vAlign w:val="center"/>
          </w:tcPr>
          <w:p w14:paraId="1B4F924C">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信贷副行长</w:t>
            </w:r>
          </w:p>
        </w:tc>
        <w:tc>
          <w:tcPr>
            <w:tcW w:w="1565" w:type="dxa"/>
            <w:vAlign w:val="center"/>
          </w:tcPr>
          <w:p w14:paraId="0800FF90">
            <w:pPr>
              <w:widowControl/>
              <w:spacing w:line="360" w:lineRule="auto"/>
              <w:jc w:val="center"/>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18007840375</w:t>
            </w:r>
          </w:p>
        </w:tc>
        <w:tc>
          <w:tcPr>
            <w:tcW w:w="2787" w:type="dxa"/>
            <w:vAlign w:val="center"/>
          </w:tcPr>
          <w:p w14:paraId="2DD3F17F">
            <w:pPr>
              <w:widowControl/>
              <w:spacing w:line="360" w:lineRule="auto"/>
              <w:jc w:val="left"/>
              <w:textAlignment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贺州市平桂区平桂大道财政局一楼</w:t>
            </w:r>
          </w:p>
        </w:tc>
      </w:tr>
    </w:tbl>
    <w:p w14:paraId="24EC815F">
      <w:pPr>
        <w:pStyle w:val="48"/>
        <w:ind w:firstLine="0" w:firstLineChars="0"/>
        <w:rPr>
          <w:rFonts w:hint="eastAsia" w:ascii="宋体" w:hAnsi="宋体" w:eastAsia="宋体" w:cs="宋体"/>
          <w:b/>
          <w:bCs/>
          <w:color w:val="auto"/>
          <w:sz w:val="28"/>
          <w:szCs w:val="28"/>
          <w:highlight w:val="none"/>
        </w:rPr>
      </w:pPr>
    </w:p>
    <w:p w14:paraId="75C30A8B">
      <w:pPr>
        <w:pStyle w:val="48"/>
        <w:ind w:firstLine="0" w:firstLineChars="0"/>
        <w:rPr>
          <w:rFonts w:hint="eastAsia" w:ascii="宋体" w:hAnsi="宋体" w:eastAsia="宋体" w:cs="宋体"/>
          <w:b/>
          <w:bCs/>
          <w:color w:val="auto"/>
          <w:sz w:val="28"/>
          <w:szCs w:val="28"/>
          <w:highlight w:val="none"/>
        </w:rPr>
      </w:pPr>
    </w:p>
    <w:p w14:paraId="7CC97033">
      <w:pPr>
        <w:pStyle w:val="48"/>
        <w:ind w:firstLine="0" w:firstLineChars="0"/>
        <w:rPr>
          <w:rFonts w:hint="eastAsia" w:ascii="宋体" w:hAnsi="宋体" w:eastAsia="宋体" w:cs="宋体"/>
          <w:b/>
          <w:bCs/>
          <w:color w:val="auto"/>
          <w:sz w:val="28"/>
          <w:szCs w:val="28"/>
          <w:highlight w:val="none"/>
        </w:rPr>
      </w:pPr>
    </w:p>
    <w:p w14:paraId="296C66F8">
      <w:pPr>
        <w:pStyle w:val="48"/>
        <w:ind w:firstLine="0" w:firstLineChars="0"/>
        <w:rPr>
          <w:rFonts w:hint="eastAsia" w:ascii="宋体" w:hAnsi="宋体" w:eastAsia="宋体" w:cs="宋体"/>
          <w:b/>
          <w:bCs/>
          <w:color w:val="auto"/>
          <w:sz w:val="28"/>
          <w:szCs w:val="28"/>
          <w:highlight w:val="none"/>
        </w:rPr>
      </w:pPr>
    </w:p>
    <w:p w14:paraId="4A21C73B">
      <w:pPr>
        <w:pStyle w:val="48"/>
        <w:ind w:firstLine="0" w:firstLineChars="0"/>
        <w:rPr>
          <w:rFonts w:hint="eastAsia" w:ascii="宋体" w:hAnsi="宋体" w:eastAsia="宋体" w:cs="宋体"/>
          <w:b/>
          <w:bCs/>
          <w:color w:val="auto"/>
          <w:sz w:val="28"/>
          <w:szCs w:val="28"/>
          <w:highlight w:val="none"/>
        </w:rPr>
      </w:pPr>
    </w:p>
    <w:p w14:paraId="1626FB9C">
      <w:pPr>
        <w:pStyle w:val="48"/>
        <w:ind w:firstLine="0" w:firstLineChars="0"/>
        <w:rPr>
          <w:rFonts w:hint="eastAsia" w:ascii="宋体" w:hAnsi="宋体" w:eastAsia="宋体" w:cs="宋体"/>
          <w:b/>
          <w:bCs/>
          <w:color w:val="auto"/>
          <w:sz w:val="28"/>
          <w:szCs w:val="28"/>
          <w:highlight w:val="none"/>
        </w:rPr>
      </w:pPr>
    </w:p>
    <w:p w14:paraId="7A6F4078">
      <w:pPr>
        <w:pStyle w:val="48"/>
        <w:ind w:firstLine="0" w:firstLineChars="0"/>
        <w:rPr>
          <w:rFonts w:hint="eastAsia" w:ascii="宋体" w:hAnsi="宋体" w:eastAsia="宋体" w:cs="宋体"/>
          <w:b/>
          <w:bCs/>
          <w:color w:val="auto"/>
          <w:sz w:val="28"/>
          <w:szCs w:val="28"/>
          <w:highlight w:val="none"/>
        </w:rPr>
      </w:pPr>
    </w:p>
    <w:p w14:paraId="48B0D3CE">
      <w:pPr>
        <w:pStyle w:val="48"/>
        <w:ind w:firstLine="0" w:firstLineChars="0"/>
        <w:rPr>
          <w:rFonts w:hint="eastAsia" w:ascii="宋体" w:hAnsi="宋体" w:eastAsia="宋体" w:cs="宋体"/>
          <w:b/>
          <w:bCs/>
          <w:color w:val="auto"/>
          <w:sz w:val="28"/>
          <w:szCs w:val="28"/>
          <w:highlight w:val="none"/>
        </w:rPr>
      </w:pPr>
    </w:p>
    <w:p w14:paraId="537C8F07">
      <w:pPr>
        <w:pStyle w:val="48"/>
        <w:ind w:firstLine="0" w:firstLineChars="0"/>
        <w:rPr>
          <w:rFonts w:hint="eastAsia" w:ascii="宋体" w:hAnsi="宋体" w:eastAsia="宋体" w:cs="宋体"/>
          <w:b/>
          <w:bCs/>
          <w:color w:val="auto"/>
          <w:sz w:val="28"/>
          <w:szCs w:val="28"/>
          <w:highlight w:val="none"/>
        </w:rPr>
      </w:pPr>
    </w:p>
    <w:p w14:paraId="17BCC66B">
      <w:pPr>
        <w:pStyle w:val="48"/>
        <w:ind w:firstLine="0" w:firstLineChars="0"/>
        <w:rPr>
          <w:rFonts w:hint="eastAsia" w:ascii="宋体" w:hAnsi="宋体" w:eastAsia="宋体" w:cs="宋体"/>
          <w:b/>
          <w:bCs/>
          <w:color w:val="auto"/>
          <w:sz w:val="28"/>
          <w:szCs w:val="28"/>
          <w:highlight w:val="none"/>
        </w:rPr>
      </w:pPr>
    </w:p>
    <w:p w14:paraId="2C427B03">
      <w:pPr>
        <w:pStyle w:val="48"/>
        <w:ind w:firstLine="0" w:firstLineChars="0"/>
        <w:rPr>
          <w:rFonts w:hint="eastAsia" w:ascii="宋体" w:hAnsi="宋体" w:eastAsia="宋体" w:cs="宋体"/>
          <w:b/>
          <w:bCs/>
          <w:color w:val="auto"/>
          <w:sz w:val="28"/>
          <w:szCs w:val="28"/>
          <w:highlight w:val="none"/>
        </w:rPr>
      </w:pPr>
    </w:p>
    <w:p w14:paraId="29409C36">
      <w:pPr>
        <w:pStyle w:val="2"/>
        <w:spacing w:line="360" w:lineRule="auto"/>
        <w:jc w:val="center"/>
        <w:rPr>
          <w:rFonts w:hint="eastAsia" w:ascii="宋体" w:hAnsi="宋体" w:eastAsia="宋体" w:cs="宋体"/>
          <w:color w:val="auto"/>
          <w:sz w:val="32"/>
          <w:szCs w:val="32"/>
          <w:highlight w:val="none"/>
        </w:rPr>
      </w:pPr>
      <w:bookmarkStart w:id="56" w:name="_Toc5975"/>
      <w:bookmarkStart w:id="57" w:name="_Toc16014"/>
      <w:bookmarkStart w:id="58" w:name="_Toc14504"/>
      <w:r>
        <w:rPr>
          <w:rFonts w:hint="eastAsia" w:ascii="宋体" w:hAnsi="宋体" w:eastAsia="宋体" w:cs="宋体"/>
          <w:color w:val="auto"/>
          <w:sz w:val="32"/>
          <w:szCs w:val="32"/>
          <w:highlight w:val="none"/>
        </w:rPr>
        <w:t>第二章 供应商须知</w:t>
      </w:r>
      <w:bookmarkEnd w:id="4"/>
      <w:bookmarkEnd w:id="56"/>
      <w:bookmarkEnd w:id="57"/>
      <w:bookmarkEnd w:id="58"/>
    </w:p>
    <w:p w14:paraId="0A058AD1">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供应商须知前附表</w:t>
      </w:r>
    </w:p>
    <w:tbl>
      <w:tblPr>
        <w:tblStyle w:val="29"/>
        <w:tblW w:w="91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8186"/>
      </w:tblGrid>
      <w:tr w14:paraId="1B859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Pr>
          <w:p w14:paraId="264733C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8186" w:type="dxa"/>
          </w:tcPr>
          <w:p w14:paraId="6BC8EAE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内    容</w:t>
            </w:r>
          </w:p>
        </w:tc>
      </w:tr>
      <w:tr w14:paraId="73A78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D1C06A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8186" w:type="dxa"/>
            <w:vAlign w:val="center"/>
          </w:tcPr>
          <w:p w14:paraId="1BA01C9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供应商的资格条件</w:t>
            </w:r>
            <w:r>
              <w:rPr>
                <w:rFonts w:hint="eastAsia" w:ascii="宋体" w:hAnsi="宋体" w:eastAsia="宋体" w:cs="宋体"/>
                <w:color w:val="auto"/>
                <w:szCs w:val="21"/>
                <w:highlight w:val="none"/>
              </w:rPr>
              <w:t>：详见竞争性磋商公告</w:t>
            </w:r>
          </w:p>
        </w:tc>
      </w:tr>
      <w:tr w14:paraId="024E7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8A5EF5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8186" w:type="dxa"/>
            <w:vAlign w:val="center"/>
          </w:tcPr>
          <w:p w14:paraId="69DA3F2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是否接受联合体竞标:详见竞争性磋商公告</w:t>
            </w:r>
          </w:p>
        </w:tc>
      </w:tr>
      <w:tr w14:paraId="71E4E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50168B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8186" w:type="dxa"/>
            <w:vAlign w:val="center"/>
          </w:tcPr>
          <w:p w14:paraId="2D23E74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本项目不接受联合体竞标</w:t>
            </w:r>
          </w:p>
        </w:tc>
      </w:tr>
      <w:tr w14:paraId="31335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5E77D1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p>
        </w:tc>
        <w:tc>
          <w:tcPr>
            <w:tcW w:w="8186" w:type="dxa"/>
            <w:vAlign w:val="center"/>
          </w:tcPr>
          <w:p w14:paraId="09C74F2D">
            <w:pPr>
              <w:pStyle w:val="10"/>
              <w:spacing w:line="360" w:lineRule="auto"/>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☑不允许分包</w:t>
            </w:r>
          </w:p>
          <w:p w14:paraId="57C60D32">
            <w:pPr>
              <w:pStyle w:val="10"/>
              <w:spacing w:line="360" w:lineRule="auto"/>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□允许分包</w:t>
            </w:r>
          </w:p>
          <w:p w14:paraId="7932AC31">
            <w:pPr>
              <w:pStyle w:val="10"/>
              <w:spacing w:line="360" w:lineRule="auto"/>
              <w:ind w:firstLine="420" w:firstLineChars="200"/>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分包内容：</w:t>
            </w:r>
            <w:r>
              <w:rPr>
                <w:rFonts w:hint="eastAsia" w:ascii="宋体" w:hAnsi="宋体" w:eastAsia="宋体" w:cs="宋体"/>
                <w:color w:val="auto"/>
                <w:szCs w:val="21"/>
                <w:highlight w:val="none"/>
                <w:u w:val="single"/>
              </w:rPr>
              <w:t xml:space="preserve">             /             。</w:t>
            </w:r>
          </w:p>
          <w:p w14:paraId="0F38D5E0">
            <w:pPr>
              <w:pStyle w:val="10"/>
              <w:spacing w:line="360" w:lineRule="auto"/>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分包金额或者比例：</w:t>
            </w:r>
            <w:r>
              <w:rPr>
                <w:rFonts w:hint="eastAsia" w:ascii="宋体" w:hAnsi="宋体" w:eastAsia="宋体" w:cs="宋体"/>
                <w:color w:val="auto"/>
                <w:szCs w:val="21"/>
                <w:highlight w:val="none"/>
                <w:u w:val="single"/>
              </w:rPr>
              <w:t xml:space="preserve">        /                         。</w:t>
            </w:r>
          </w:p>
        </w:tc>
      </w:tr>
      <w:tr w14:paraId="6FAC8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 w:hRule="atLeast"/>
          <w:jc w:val="center"/>
        </w:trPr>
        <w:tc>
          <w:tcPr>
            <w:tcW w:w="992" w:type="dxa"/>
            <w:vAlign w:val="center"/>
          </w:tcPr>
          <w:p w14:paraId="035C0D1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8186" w:type="dxa"/>
            <w:vAlign w:val="center"/>
          </w:tcPr>
          <w:p w14:paraId="0436900B">
            <w:pPr>
              <w:snapToGrid w:val="0"/>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资格证明文件</w:t>
            </w:r>
          </w:p>
          <w:p w14:paraId="783C482D">
            <w:pPr>
              <w:snapToGrid w:val="0"/>
              <w:spacing w:line="360" w:lineRule="auto"/>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1、贺州市政府采购供应商信用承诺函（格式后附）；</w:t>
            </w:r>
            <w:r>
              <w:rPr>
                <w:rFonts w:hint="eastAsia" w:ascii="宋体" w:hAnsi="宋体" w:eastAsia="宋体" w:cs="宋体"/>
                <w:b/>
                <w:bCs/>
                <w:color w:val="auto"/>
                <w:szCs w:val="21"/>
                <w:highlight w:val="none"/>
              </w:rPr>
              <w:t>（必须提供，否则响应文件按无效响应处理）</w:t>
            </w:r>
          </w:p>
          <w:p w14:paraId="5A9B44F4">
            <w:pPr>
              <w:snapToGrid w:val="0"/>
              <w:spacing w:line="360" w:lineRule="auto"/>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2、法定代表人身份证明书及法定代表人有效身份证正反面复印件（格式后附）；</w:t>
            </w:r>
            <w:r>
              <w:rPr>
                <w:rFonts w:hint="eastAsia" w:ascii="宋体" w:hAnsi="宋体" w:eastAsia="宋体" w:cs="宋体"/>
                <w:b/>
                <w:bCs/>
                <w:color w:val="auto"/>
                <w:szCs w:val="21"/>
                <w:highlight w:val="none"/>
              </w:rPr>
              <w:t>（必须提供，否则响应文件按无效响应处理）</w:t>
            </w:r>
          </w:p>
          <w:p w14:paraId="420B027C">
            <w:pPr>
              <w:snapToGrid w:val="0"/>
              <w:spacing w:line="360" w:lineRule="auto"/>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3、法定代表人授权委托书及委托代理人有效身份证正反面复印件</w:t>
            </w:r>
            <w:r>
              <w:rPr>
                <w:rFonts w:hint="eastAsia" w:ascii="宋体" w:hAnsi="宋体" w:eastAsia="宋体" w:cs="宋体"/>
                <w:b/>
                <w:bCs/>
                <w:color w:val="auto"/>
                <w:szCs w:val="21"/>
                <w:highlight w:val="none"/>
              </w:rPr>
              <w:t>；(委托代理时必须提供，格式后附）</w:t>
            </w:r>
          </w:p>
          <w:p w14:paraId="65C47D47">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4、供应商直接控股、管理关系信息表（格式后附）；（</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A2AAB2C">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5、竞标声明（格式后附）；（</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80A7685">
            <w:pPr>
              <w:snapToGrid w:val="0"/>
              <w:spacing w:line="360" w:lineRule="auto"/>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6、中小企业声明函或者残疾人福利性单位声明函或者供应商属于监狱企业的证明材料；</w:t>
            </w:r>
            <w:r>
              <w:rPr>
                <w:rFonts w:hint="eastAsia" w:ascii="宋体" w:hAnsi="宋体" w:eastAsia="宋体" w:cs="宋体"/>
                <w:b/>
                <w:bCs/>
                <w:color w:val="auto"/>
                <w:szCs w:val="21"/>
                <w:highlight w:val="none"/>
              </w:rPr>
              <w:t>（必须提供，否则响应文件按无效响应处理）</w:t>
            </w:r>
          </w:p>
          <w:p w14:paraId="22FC207D">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7、除磋商文件规定必须提供以外，供应商认为需要提供的其他证明材料；</w:t>
            </w:r>
          </w:p>
          <w:p w14:paraId="5E4490D2">
            <w:pPr>
              <w:snapToGrid w:val="0"/>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2674B964">
            <w:pPr>
              <w:snapToGrid w:val="0"/>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1、以上标明“必须提供”的材料属于复印件的，必须加盖供应商公章，否则响应文件按无效响应处理。</w:t>
            </w:r>
          </w:p>
          <w:p w14:paraId="0C70D49B">
            <w:pPr>
              <w:snapToGrid w:val="0"/>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2、竞标声明必须由法定代表人在规定签章处签字（或盖章）并加盖供应商公章，否则响应文件按无效响应处理。</w:t>
            </w:r>
          </w:p>
          <w:p w14:paraId="4B69D0BC">
            <w:pPr>
              <w:snapToGrid w:val="0"/>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3、供应商直接控股、管理关系信息表必须由法定代表人或者委托代理人在规定签章处签字（或盖章）并加盖供应商公章，否则响应文件按无效响应处理。</w:t>
            </w:r>
          </w:p>
        </w:tc>
      </w:tr>
      <w:tr w14:paraId="68859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F1D00C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8186" w:type="dxa"/>
            <w:vAlign w:val="center"/>
          </w:tcPr>
          <w:p w14:paraId="600C88F8">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报价商务技术文件</w:t>
            </w:r>
          </w:p>
          <w:p w14:paraId="5D5AD1D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1、竞标</w:t>
            </w:r>
            <w:r>
              <w:rPr>
                <w:rFonts w:hint="eastAsia" w:ascii="宋体" w:hAnsi="宋体" w:eastAsia="宋体" w:cs="宋体"/>
                <w:color w:val="auto"/>
                <w:szCs w:val="21"/>
                <w:highlight w:val="none"/>
                <w:lang w:val="en-US" w:eastAsia="zh-CN"/>
              </w:rPr>
              <w:t>总</w:t>
            </w:r>
            <w:r>
              <w:rPr>
                <w:rFonts w:hint="eastAsia" w:ascii="宋体" w:hAnsi="宋体" w:eastAsia="宋体" w:cs="宋体"/>
                <w:color w:val="auto"/>
                <w:szCs w:val="21"/>
                <w:highlight w:val="none"/>
              </w:rPr>
              <w:t>报价表</w:t>
            </w:r>
            <w:r>
              <w:rPr>
                <w:rFonts w:hint="eastAsia" w:ascii="宋体" w:hAnsi="宋体" w:eastAsia="宋体" w:cs="宋体"/>
                <w:color w:val="auto"/>
                <w:szCs w:val="21"/>
                <w:highlight w:val="none"/>
                <w:lang w:val="en-US" w:eastAsia="zh-CN"/>
              </w:rPr>
              <w:t>和竞标报价明细表</w:t>
            </w:r>
            <w:r>
              <w:rPr>
                <w:rFonts w:hint="eastAsia" w:ascii="宋体" w:hAnsi="宋体" w:eastAsia="宋体" w:cs="宋体"/>
                <w:color w:val="auto"/>
                <w:szCs w:val="21"/>
                <w:highlight w:val="none"/>
              </w:rPr>
              <w:t>（格式后附）；（</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61546A2F">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2、关于符合本国产品标准的声明函（格式后附）或财政部会同有关部门规定的有关证明文件；</w:t>
            </w:r>
            <w:r>
              <w:rPr>
                <w:rFonts w:hint="eastAsia" w:ascii="宋体" w:hAnsi="宋体" w:eastAsia="宋体" w:cs="宋体"/>
                <w:b/>
                <w:bCs/>
                <w:color w:val="auto"/>
                <w:szCs w:val="21"/>
                <w:highlight w:val="none"/>
              </w:rPr>
              <w:t>（如有请提供）</w:t>
            </w:r>
          </w:p>
          <w:p w14:paraId="387602FE">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无串通竞标行为的承诺函（格式后附）；（</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547A0B56">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、商务条款偏离表（格式后附）；（</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492AF190">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、技术响应偏离表（格式后附）；（</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1A9C7A2">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、服务方案；（</w:t>
            </w:r>
            <w:r>
              <w:rPr>
                <w:rFonts w:hint="eastAsia" w:ascii="宋体" w:hAnsi="宋体" w:eastAsia="宋体" w:cs="宋体"/>
                <w:b/>
                <w:color w:val="auto"/>
                <w:szCs w:val="21"/>
                <w:highlight w:val="none"/>
              </w:rPr>
              <w:t>必须提供，</w:t>
            </w:r>
            <w:r>
              <w:rPr>
                <w:rFonts w:hint="eastAsia" w:ascii="宋体" w:hAnsi="宋体" w:eastAsia="宋体" w:cs="宋体"/>
                <w:color w:val="auto"/>
                <w:szCs w:val="21"/>
                <w:highlight w:val="none"/>
              </w:rPr>
              <w:t>可结合本项目的评标办法视自身情况自行编制）</w:t>
            </w:r>
          </w:p>
          <w:p w14:paraId="6F2DD10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7、拟投入本项目服务团队人员及设备一览表（如有，格式自拟）； </w:t>
            </w:r>
          </w:p>
          <w:p w14:paraId="1F65188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8、业绩、综合实力（如有，格式自拟）；</w:t>
            </w:r>
          </w:p>
          <w:p w14:paraId="5BB935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9、供应商认为需要提供的其他有关资料（如有，格式自拟）。</w:t>
            </w:r>
          </w:p>
          <w:p w14:paraId="799E06F9">
            <w:pPr>
              <w:snapToGrid w:val="0"/>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注： </w:t>
            </w:r>
          </w:p>
          <w:p w14:paraId="406C4CC5">
            <w:pPr>
              <w:snapToGrid w:val="0"/>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1、法定代表人授权委托书必须由法定代表人及委托代理人签字，并加盖供应商公章，否则响应文件按无效响应处理。</w:t>
            </w:r>
          </w:p>
          <w:p w14:paraId="24EB7B13">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2、以上标明“必须提供”的材料属于复印件的，必须加盖供应商公章，否则响应文件按无效响应处理。</w:t>
            </w:r>
          </w:p>
          <w:p w14:paraId="47E26E06">
            <w:pPr>
              <w:spacing w:line="360" w:lineRule="auto"/>
              <w:ind w:firstLine="422" w:firstLineChars="200"/>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3、以上材料未附格式的，由供应商自行拟定。</w:t>
            </w:r>
          </w:p>
        </w:tc>
      </w:tr>
      <w:tr w14:paraId="08E9B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C5E4A0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8186" w:type="dxa"/>
            <w:vAlign w:val="center"/>
          </w:tcPr>
          <w:p w14:paraId="0D4E3041">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1、响应文件电子版要求：投标文件应按资格证明文件、报价商务技术文件分别编制，资格证明文件、报价商务技术文件按顺序合并生成电子文件。不可涂改，否则响应文件按无效响应处理。</w:t>
            </w:r>
          </w:p>
          <w:p w14:paraId="4B4842C9">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2、响应文件电子版密封方式：电子响应文件通过平台有效CA加密后在广西政府采购云平台投送。</w:t>
            </w:r>
          </w:p>
          <w:p w14:paraId="1013FEBB">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3、电子《投标文件》是指通过“政采云电子投标客户端”完成《投标文件》编制后生成并加密的数据电文形式的电子加密《投标文件》</w:t>
            </w:r>
          </w:p>
        </w:tc>
      </w:tr>
      <w:tr w14:paraId="6AE68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92" w:type="dxa"/>
            <w:vAlign w:val="center"/>
          </w:tcPr>
          <w:p w14:paraId="03220A7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8186" w:type="dxa"/>
            <w:vAlign w:val="center"/>
          </w:tcPr>
          <w:p w14:paraId="3B7C1960">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报价：供应商应就第三章《采购需求和说明》中的所有服务及其他全部内容作完整唯一报价。（响应文件有效报价不得高于采购预算价（上限控制价），否则响应文件无效。响应文件有效报价为首轮报价，若磋商文件在磋商时没有实质性变动，磋商供应商的每一轮报价均不得高于上一轮报价，否则响应文件无效。）</w:t>
            </w:r>
          </w:p>
          <w:p w14:paraId="55413425">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竞标报价必须包含满足本次竞标全部采购需求和说明所应提供的服务，以及伴随的货物和工程（如有）的价格；</w:t>
            </w:r>
            <w:r>
              <w:rPr>
                <w:rFonts w:hint="eastAsia" w:ascii="宋体" w:hAnsi="宋体" w:eastAsia="宋体" w:cs="宋体"/>
                <w:b/>
                <w:color w:val="auto"/>
                <w:szCs w:val="21"/>
                <w:highlight w:val="none"/>
              </w:rPr>
              <w:t>（采购需求和说明另有约定的，从其约定。）</w:t>
            </w:r>
          </w:p>
        </w:tc>
      </w:tr>
      <w:tr w14:paraId="0ACF3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92" w:type="dxa"/>
            <w:vAlign w:val="center"/>
          </w:tcPr>
          <w:p w14:paraId="2301573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8186" w:type="dxa"/>
            <w:vAlign w:val="center"/>
          </w:tcPr>
          <w:p w14:paraId="6244F05A">
            <w:pPr>
              <w:pStyle w:val="9"/>
              <w:widowControl w:val="0"/>
              <w:tabs>
                <w:tab w:val="clear" w:pos="454"/>
              </w:tabs>
              <w:snapToGrid w:val="0"/>
              <w:spacing w:after="156" w:line="360" w:lineRule="auto"/>
              <w:ind w:lef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竞标有效期：自首次响应文件提交截止之日起</w:t>
            </w:r>
            <w:r>
              <w:rPr>
                <w:rFonts w:hint="eastAsia" w:ascii="宋体" w:hAnsi="宋体" w:eastAsia="宋体" w:cs="宋体"/>
                <w:color w:val="auto"/>
                <w:kern w:val="2"/>
                <w:sz w:val="21"/>
                <w:szCs w:val="21"/>
                <w:highlight w:val="none"/>
                <w:u w:val="single"/>
              </w:rPr>
              <w:t xml:space="preserve"> 90 </w:t>
            </w:r>
            <w:r>
              <w:rPr>
                <w:rFonts w:hint="eastAsia" w:ascii="宋体" w:hAnsi="宋体" w:eastAsia="宋体" w:cs="宋体"/>
                <w:color w:val="auto"/>
                <w:kern w:val="2"/>
                <w:sz w:val="21"/>
                <w:szCs w:val="21"/>
                <w:highlight w:val="none"/>
              </w:rPr>
              <w:t>日。</w:t>
            </w:r>
          </w:p>
        </w:tc>
      </w:tr>
      <w:tr w14:paraId="1BD46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B561D9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8186" w:type="dxa"/>
            <w:vAlign w:val="center"/>
          </w:tcPr>
          <w:p w14:paraId="051B39D3">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tc>
      </w:tr>
      <w:tr w14:paraId="4B4AB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729F27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8186" w:type="dxa"/>
            <w:vAlign w:val="center"/>
          </w:tcPr>
          <w:p w14:paraId="38635AF5">
            <w:pPr>
              <w:snapToGrid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响应文件提交起止时间：详见竞争性磋商公告。</w:t>
            </w:r>
          </w:p>
          <w:p w14:paraId="50EBC7E3">
            <w:pPr>
              <w:snapToGrid w:val="0"/>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响应文件提交截止时间：详见竞争性磋商公告。</w:t>
            </w:r>
          </w:p>
          <w:p w14:paraId="208181C6">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响应文件提交地点：详见竞争性磋商公告。</w:t>
            </w:r>
          </w:p>
          <w:p w14:paraId="7F3D179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供应商必须在响应文件提交截止时间前，通过有效数字证书（CA认证锁）进行电子签章、加密，然后通过网络将加密的电子响应文件递交至“广西政府采购云平台”。</w:t>
            </w:r>
          </w:p>
        </w:tc>
      </w:tr>
      <w:tr w14:paraId="2217C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7FC87B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w:t>
            </w:r>
          </w:p>
        </w:tc>
        <w:tc>
          <w:tcPr>
            <w:tcW w:w="8186" w:type="dxa"/>
            <w:vAlign w:val="center"/>
          </w:tcPr>
          <w:p w14:paraId="09072B62">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磋商小组的人数：</w:t>
            </w:r>
            <w:r>
              <w:rPr>
                <w:rFonts w:hint="eastAsia" w:ascii="宋体" w:hAnsi="宋体" w:eastAsia="宋体" w:cs="宋体"/>
                <w:color w:val="auto"/>
                <w:szCs w:val="21"/>
                <w:highlight w:val="none"/>
                <w:u w:val="single"/>
              </w:rPr>
              <w:t xml:space="preserve"> 3 </w:t>
            </w:r>
            <w:r>
              <w:rPr>
                <w:rFonts w:hint="eastAsia" w:ascii="宋体" w:hAnsi="宋体" w:eastAsia="宋体" w:cs="宋体"/>
                <w:color w:val="auto"/>
                <w:szCs w:val="21"/>
                <w:highlight w:val="none"/>
              </w:rPr>
              <w:t>人，其中采购人代表</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1</w:t>
            </w:r>
            <w:r>
              <w:rPr>
                <w:rFonts w:hint="eastAsia" w:ascii="宋体" w:hAnsi="宋体" w:eastAsia="宋体" w:cs="宋体"/>
                <w:color w:val="auto"/>
                <w:szCs w:val="21"/>
                <w:highlight w:val="none"/>
                <w:u w:val="single"/>
              </w:rPr>
              <w:t>人</w:t>
            </w:r>
            <w:r>
              <w:rPr>
                <w:rFonts w:hint="eastAsia" w:ascii="宋体" w:hAnsi="宋体" w:eastAsia="宋体" w:cs="宋体"/>
                <w:color w:val="auto"/>
                <w:szCs w:val="21"/>
                <w:highlight w:val="none"/>
              </w:rPr>
              <w:t>，广西政府采购云平台广西评审专家库抽取评审专家</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2</w:t>
            </w:r>
            <w:r>
              <w:rPr>
                <w:rFonts w:hint="eastAsia" w:ascii="宋体" w:hAnsi="宋体" w:eastAsia="宋体" w:cs="宋体"/>
                <w:color w:val="auto"/>
                <w:szCs w:val="21"/>
                <w:highlight w:val="none"/>
              </w:rPr>
              <w:t>人（其中1名评审专家为异地抽取专家）。</w:t>
            </w:r>
          </w:p>
          <w:p w14:paraId="43D658E1">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磋商小组确定方式：开标前由采购代理机构在广西政府采购云平台广西评审专家库随机抽取确定，其中至少抽取1名异地专家与采购项目所在地抽取的专家进行评审。</w:t>
            </w:r>
          </w:p>
        </w:tc>
      </w:tr>
      <w:tr w14:paraId="1D12E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restart"/>
            <w:vAlign w:val="center"/>
          </w:tcPr>
          <w:p w14:paraId="3CC26B0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8186" w:type="dxa"/>
            <w:vAlign w:val="center"/>
          </w:tcPr>
          <w:p w14:paraId="7D23323C">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0 </w:t>
            </w:r>
            <w:r>
              <w:rPr>
                <w:rFonts w:hint="eastAsia" w:ascii="宋体" w:hAnsi="宋体" w:eastAsia="宋体" w:cs="宋体"/>
                <w:color w:val="auto"/>
                <w:szCs w:val="21"/>
                <w:highlight w:val="none"/>
              </w:rPr>
              <w:t>项。</w:t>
            </w:r>
          </w:p>
          <w:p w14:paraId="34A986B7">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技术条款评审中允许负偏离的条款数为</w:t>
            </w:r>
            <w:r>
              <w:rPr>
                <w:rFonts w:hint="eastAsia" w:ascii="宋体" w:hAnsi="宋体" w:eastAsia="宋体" w:cs="宋体"/>
                <w:color w:val="auto"/>
                <w:szCs w:val="21"/>
                <w:highlight w:val="none"/>
                <w:u w:val="single"/>
              </w:rPr>
              <w:t xml:space="preserve"> 0 </w:t>
            </w:r>
            <w:r>
              <w:rPr>
                <w:rFonts w:hint="eastAsia" w:ascii="宋体" w:hAnsi="宋体" w:eastAsia="宋体" w:cs="宋体"/>
                <w:color w:val="auto"/>
                <w:szCs w:val="21"/>
                <w:highlight w:val="none"/>
              </w:rPr>
              <w:t>项。</w:t>
            </w:r>
          </w:p>
        </w:tc>
      </w:tr>
      <w:tr w14:paraId="36B94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92" w:type="dxa"/>
            <w:vMerge w:val="continue"/>
            <w:vAlign w:val="center"/>
          </w:tcPr>
          <w:p w14:paraId="45607A1F">
            <w:pPr>
              <w:spacing w:line="360" w:lineRule="auto"/>
              <w:jc w:val="center"/>
              <w:rPr>
                <w:rFonts w:hint="eastAsia" w:ascii="宋体" w:hAnsi="宋体" w:eastAsia="宋体" w:cs="宋体"/>
                <w:color w:val="auto"/>
                <w:szCs w:val="21"/>
                <w:highlight w:val="none"/>
              </w:rPr>
            </w:pPr>
          </w:p>
        </w:tc>
        <w:tc>
          <w:tcPr>
            <w:tcW w:w="8186" w:type="dxa"/>
            <w:vAlign w:val="center"/>
          </w:tcPr>
          <w:p w14:paraId="4C7149B5">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color w:val="auto"/>
                <w:szCs w:val="21"/>
                <w:highlight w:val="none"/>
              </w:rPr>
              <w:t>按“政采云”系统的编号顺序，通知磋商时，若某供应商无响应（该供应商排序到最后磋商），按照顺序由其下一位供应商先参与磋商。</w:t>
            </w:r>
          </w:p>
          <w:p w14:paraId="6713B2A9">
            <w:pPr>
              <w:snapToGrid w:val="0"/>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☑随机排序。</w:t>
            </w:r>
          </w:p>
        </w:tc>
      </w:tr>
      <w:tr w14:paraId="06847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8" w:hRule="atLeast"/>
          <w:jc w:val="center"/>
        </w:trPr>
        <w:tc>
          <w:tcPr>
            <w:tcW w:w="992" w:type="dxa"/>
            <w:vAlign w:val="center"/>
          </w:tcPr>
          <w:p w14:paraId="5E2CC96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w:t>
            </w:r>
          </w:p>
        </w:tc>
        <w:tc>
          <w:tcPr>
            <w:tcW w:w="8186" w:type="dxa"/>
            <w:vAlign w:val="center"/>
          </w:tcPr>
          <w:p w14:paraId="0A839B42">
            <w:pPr>
              <w:pStyle w:val="10"/>
              <w:spacing w:line="360" w:lineRule="auto"/>
              <w:ind w:firstLine="422" w:firstLineChars="200"/>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是否授权磋商小组直接确定成交供应商：是</w:t>
            </w:r>
          </w:p>
        </w:tc>
      </w:tr>
      <w:tr w14:paraId="29AB8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8" w:hRule="atLeast"/>
          <w:jc w:val="center"/>
        </w:trPr>
        <w:tc>
          <w:tcPr>
            <w:tcW w:w="992" w:type="dxa"/>
            <w:vAlign w:val="center"/>
          </w:tcPr>
          <w:p w14:paraId="646C30F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28.1</w:t>
            </w:r>
          </w:p>
        </w:tc>
        <w:tc>
          <w:tcPr>
            <w:tcW w:w="8186" w:type="dxa"/>
            <w:vAlign w:val="center"/>
          </w:tcPr>
          <w:p w14:paraId="4691CD06">
            <w:pPr>
              <w:autoSpaceDE w:val="0"/>
              <w:autoSpaceDN w:val="0"/>
              <w:snapToGrid w:val="0"/>
              <w:spacing w:line="360" w:lineRule="auto"/>
              <w:ind w:firstLine="420"/>
              <w:textAlignment w:val="bottom"/>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履约保证金：本项目免收履约保证金</w:t>
            </w:r>
          </w:p>
        </w:tc>
      </w:tr>
      <w:tr w14:paraId="5E528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992" w:type="dxa"/>
            <w:vAlign w:val="center"/>
          </w:tcPr>
          <w:p w14:paraId="43F46FC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29.1</w:t>
            </w:r>
          </w:p>
        </w:tc>
        <w:tc>
          <w:tcPr>
            <w:tcW w:w="8186" w:type="dxa"/>
            <w:vAlign w:val="center"/>
          </w:tcPr>
          <w:p w14:paraId="1DD327E4">
            <w:pPr>
              <w:autoSpaceDE w:val="0"/>
              <w:autoSpaceDN w:val="0"/>
              <w:snapToGrid w:val="0"/>
              <w:spacing w:line="360" w:lineRule="auto"/>
              <w:ind w:firstLine="420" w:firstLineChars="20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签订合同携带的证明材料： </w:t>
            </w:r>
          </w:p>
          <w:p w14:paraId="1FBE0778">
            <w:pPr>
              <w:autoSpaceDE w:val="0"/>
              <w:autoSpaceDN w:val="0"/>
              <w:snapToGrid w:val="0"/>
              <w:spacing w:line="360" w:lineRule="auto"/>
              <w:ind w:firstLine="420" w:firstLineChars="20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1、使用的有效CA证书加盖单位电子公章（如采购人已办理CA数字证书时采用）或线下签订。</w:t>
            </w:r>
          </w:p>
          <w:p w14:paraId="5B05E9BC">
            <w:pPr>
              <w:autoSpaceDE w:val="0"/>
              <w:autoSpaceDN w:val="0"/>
              <w:snapToGrid w:val="0"/>
              <w:spacing w:line="360" w:lineRule="auto"/>
              <w:ind w:firstLine="420" w:firstLineChars="20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2、委托代理人负责签订合同的，须携带授权委托书及委托代理人身份证原件等其他资格证件。</w:t>
            </w:r>
          </w:p>
          <w:p w14:paraId="1F49F295">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3、法定代表人负责签订合同的，须携带法定代表人身份证明原件及身份证原件等其他证明材料。</w:t>
            </w:r>
          </w:p>
        </w:tc>
      </w:tr>
      <w:tr w14:paraId="2D153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1656F1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8186" w:type="dxa"/>
            <w:vAlign w:val="center"/>
          </w:tcPr>
          <w:p w14:paraId="7680ED85">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接收质疑函方式：以书面形式。</w:t>
            </w:r>
          </w:p>
          <w:p w14:paraId="48EB7879">
            <w:pPr>
              <w:autoSpaceDE w:val="0"/>
              <w:autoSpaceDN w:val="0"/>
              <w:snapToGrid w:val="0"/>
              <w:spacing w:line="360" w:lineRule="auto"/>
              <w:ind w:firstLine="420" w:firstLineChars="20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质疑联系部门及联系方式：</w:t>
            </w:r>
            <w:r>
              <w:rPr>
                <w:rFonts w:hint="eastAsia" w:ascii="宋体" w:hAnsi="宋体" w:eastAsia="宋体" w:cs="宋体"/>
                <w:color w:val="auto"/>
                <w:szCs w:val="21"/>
                <w:highlight w:val="none"/>
                <w:u w:val="single"/>
              </w:rPr>
              <w:t>广西朗亿工程咨询有限公司</w:t>
            </w:r>
            <w:r>
              <w:rPr>
                <w:rFonts w:hint="eastAsia" w:ascii="宋体" w:hAnsi="宋体" w:eastAsia="宋体" w:cs="宋体"/>
                <w:color w:val="auto"/>
                <w:szCs w:val="21"/>
                <w:highlight w:val="none"/>
              </w:rPr>
              <w:t>，联系电话： 0774-5138578，通讯地址：广西壮族自治区贺州市八步区城东新区回建地C地块137、138号业务时间：上午8时00分到12时00分，下午3时00分到6时00分，业务时间以外、双休日和法定节假日不办理业务。</w:t>
            </w:r>
          </w:p>
        </w:tc>
      </w:tr>
      <w:tr w14:paraId="08223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723962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w:t>
            </w:r>
          </w:p>
        </w:tc>
        <w:tc>
          <w:tcPr>
            <w:tcW w:w="8186" w:type="dxa"/>
            <w:vAlign w:val="center"/>
          </w:tcPr>
          <w:p w14:paraId="54778539">
            <w:pPr>
              <w:pStyle w:val="16"/>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1、采购代理费支付方式：</w:t>
            </w:r>
          </w:p>
          <w:p w14:paraId="30604250">
            <w:pPr>
              <w:pStyle w:val="16"/>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☑本项目代理服务费由</w:t>
            </w:r>
            <w:r>
              <w:rPr>
                <w:rFonts w:hint="eastAsia" w:ascii="宋体" w:hAnsi="宋体" w:eastAsia="宋体" w:cs="宋体"/>
                <w:color w:val="auto"/>
                <w:sz w:val="21"/>
                <w:highlight w:val="none"/>
                <w:u w:val="single"/>
              </w:rPr>
              <w:t xml:space="preserve"> 成交供应商 </w:t>
            </w:r>
            <w:r>
              <w:rPr>
                <w:rFonts w:hint="eastAsia" w:ascii="宋体" w:hAnsi="宋体" w:eastAsia="宋体" w:cs="宋体"/>
                <w:color w:val="auto"/>
                <w:sz w:val="21"/>
                <w:highlight w:val="none"/>
              </w:rPr>
              <w:t>领取成交通知书前，一次性向采购代理机构支付。</w:t>
            </w:r>
          </w:p>
          <w:p w14:paraId="691DA2FC">
            <w:pPr>
              <w:pStyle w:val="16"/>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2、采购代理费收取标准：</w:t>
            </w:r>
          </w:p>
          <w:p w14:paraId="56501C87">
            <w:pPr>
              <w:pStyle w:val="16"/>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以□分标（☑成交金额）为计费额，按本须知正文第32.2条规定的收费计算标准（□货物类/☑服务类/□工程类）采用差额定率累进法计算出收费基准价格，采购代理收费以（☑收费基准价格）收取。</w:t>
            </w:r>
          </w:p>
          <w:p w14:paraId="2E32A5E2">
            <w:pPr>
              <w:pStyle w:val="16"/>
              <w:numPr>
                <w:ilvl w:val="0"/>
                <w:numId w:val="2"/>
              </w:numPr>
              <w:snapToGrid w:val="0"/>
              <w:spacing w:line="360" w:lineRule="auto"/>
              <w:ind w:firstLine="420" w:firstLineChars="200"/>
              <w:rPr>
                <w:rFonts w:hint="eastAsia" w:hAnsi="宋体" w:cs="宋体"/>
                <w:color w:val="auto"/>
                <w:sz w:val="21"/>
                <w:highlight w:val="none"/>
                <w:lang w:val="en-US" w:eastAsia="zh-CN"/>
              </w:rPr>
            </w:pPr>
            <w:r>
              <w:rPr>
                <w:rFonts w:hint="eastAsia" w:ascii="宋体" w:hAnsi="宋体" w:eastAsia="宋体" w:cs="宋体"/>
                <w:color w:val="auto"/>
                <w:sz w:val="21"/>
                <w:highlight w:val="none"/>
              </w:rPr>
              <w:t>采购代理费</w:t>
            </w:r>
            <w:r>
              <w:rPr>
                <w:rFonts w:hint="eastAsia" w:hAnsi="宋体" w:cs="宋体"/>
                <w:color w:val="auto"/>
                <w:sz w:val="21"/>
                <w:highlight w:val="none"/>
                <w:lang w:val="en-US" w:eastAsia="zh-CN"/>
              </w:rPr>
              <w:t>收款账号信息</w:t>
            </w:r>
          </w:p>
          <w:p w14:paraId="6F9F39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账户名称：广西朗亿工程咨询有限公司</w:t>
            </w:r>
          </w:p>
          <w:p w14:paraId="46C835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账户号码：660000022794000013</w:t>
            </w:r>
          </w:p>
          <w:p w14:paraId="2225B3AA">
            <w:pPr>
              <w:pStyle w:val="16"/>
              <w:numPr>
                <w:ilvl w:val="0"/>
                <w:numId w:val="0"/>
              </w:numPr>
              <w:snapToGrid w:val="0"/>
              <w:spacing w:line="360" w:lineRule="auto"/>
              <w:ind w:firstLine="400" w:firstLineChars="200"/>
              <w:rPr>
                <w:rFonts w:hint="default" w:hAnsi="宋体" w:cs="宋体"/>
                <w:color w:val="auto"/>
                <w:sz w:val="21"/>
                <w:highlight w:val="none"/>
                <w:lang w:val="en-US" w:eastAsia="zh-CN"/>
              </w:rPr>
            </w:pPr>
            <w:r>
              <w:rPr>
                <w:rFonts w:hint="eastAsia"/>
                <w:lang w:val="en-US" w:eastAsia="zh-CN"/>
              </w:rPr>
              <w:t>开户银行：桂林银行股份有限公司贺州分行</w:t>
            </w:r>
          </w:p>
        </w:tc>
      </w:tr>
      <w:tr w14:paraId="3909A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1D213A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w:t>
            </w:r>
          </w:p>
        </w:tc>
        <w:tc>
          <w:tcPr>
            <w:tcW w:w="8186" w:type="dxa"/>
            <w:vAlign w:val="center"/>
          </w:tcPr>
          <w:p w14:paraId="530FDF1E">
            <w:pPr>
              <w:pStyle w:val="16"/>
              <w:numPr>
                <w:ilvl w:val="0"/>
                <w:numId w:val="0"/>
              </w:numPr>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解释：</w:t>
            </w:r>
          </w:p>
          <w:p w14:paraId="71785AAB">
            <w:pPr>
              <w:pStyle w:val="16"/>
              <w:numPr>
                <w:ilvl w:val="0"/>
                <w:numId w:val="0"/>
              </w:numPr>
              <w:snapToGrid w:val="0"/>
              <w:spacing w:line="360" w:lineRule="auto"/>
              <w:ind w:firstLine="420" w:firstLineChars="200"/>
              <w:rPr>
                <w:rFonts w:hint="eastAsia" w:ascii="宋体" w:hAnsi="宋体" w:eastAsia="宋体" w:cs="宋体"/>
                <w:color w:val="auto"/>
                <w:sz w:val="21"/>
                <w:highlight w:val="none"/>
              </w:rPr>
            </w:pPr>
            <w:r>
              <w:rPr>
                <w:rFonts w:hint="eastAsia" w:hAnsi="宋体" w:cs="宋体"/>
                <w:color w:val="auto"/>
                <w:sz w:val="21"/>
                <w:highlight w:val="none"/>
                <w:lang w:val="en-US" w:eastAsia="zh-CN"/>
              </w:rPr>
              <w:t>1、</w:t>
            </w:r>
            <w:r>
              <w:rPr>
                <w:rFonts w:hint="eastAsia" w:ascii="宋体" w:hAnsi="宋体" w:eastAsia="宋体" w:cs="宋体"/>
                <w:color w:val="auto"/>
                <w:sz w:val="21"/>
                <w:highlight w:val="none"/>
              </w:rPr>
              <w:t>构成本磋商文件的各个组成文件应互为解释，互为说明；除磋商文件中有特别规定外，仅适用于竞标阶段的规定，按更正公告（澄清公告）、竞争性磋商公告、供应商须知、采购需求和说明、评审程序、评审方法、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p w14:paraId="769E9CC9">
            <w:pPr>
              <w:pStyle w:val="16"/>
              <w:numPr>
                <w:ilvl w:val="0"/>
                <w:numId w:val="0"/>
              </w:numPr>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b w:val="0"/>
                <w:color w:val="auto"/>
                <w:kern w:val="0"/>
                <w:sz w:val="21"/>
                <w:szCs w:val="21"/>
                <w:highlight w:val="none"/>
                <w:lang w:val="en-US" w:eastAsia="zh-CN" w:bidi="ar-SA"/>
              </w:rPr>
              <w:t>2、采购文件</w:t>
            </w:r>
            <w:r>
              <w:rPr>
                <w:rFonts w:hint="eastAsia" w:ascii="宋体" w:hAnsi="宋体" w:eastAsia="宋体" w:cs="宋体"/>
                <w:color w:val="auto"/>
                <w:sz w:val="21"/>
                <w:highlight w:val="none"/>
              </w:rPr>
              <w:t>是根据国家有关法律、法规以及政府采购管理有关规定和参照国际惯例编制，解释权属</w:t>
            </w:r>
            <w:r>
              <w:rPr>
                <w:rFonts w:hint="eastAsia" w:ascii="宋体" w:hAnsi="宋体" w:eastAsia="宋体" w:cs="宋体"/>
                <w:color w:val="auto"/>
                <w:sz w:val="21"/>
                <w:highlight w:val="none"/>
                <w:lang w:eastAsia="zh-CN"/>
              </w:rPr>
              <w:t>本公司</w:t>
            </w:r>
            <w:r>
              <w:rPr>
                <w:rFonts w:hint="eastAsia" w:ascii="宋体" w:hAnsi="宋体" w:eastAsia="宋体" w:cs="宋体"/>
                <w:color w:val="auto"/>
                <w:sz w:val="21"/>
                <w:highlight w:val="none"/>
              </w:rPr>
              <w:t>。</w:t>
            </w:r>
          </w:p>
        </w:tc>
      </w:tr>
      <w:tr w14:paraId="028A3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08670B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33.2</w:t>
            </w:r>
          </w:p>
        </w:tc>
        <w:tc>
          <w:tcPr>
            <w:tcW w:w="8186" w:type="dxa"/>
            <w:vAlign w:val="center"/>
          </w:tcPr>
          <w:p w14:paraId="3E55234B">
            <w:pPr>
              <w:pStyle w:val="16"/>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1、本磋商文件中描述供应商的“公章”是指根据我国对公章的</w:t>
            </w:r>
            <w:r>
              <w:rPr>
                <w:rFonts w:hint="eastAsia" w:hAnsi="宋体" w:cs="宋体"/>
                <w:color w:val="auto"/>
                <w:sz w:val="21"/>
                <w:highlight w:val="none"/>
                <w:lang w:eastAsia="zh-CN"/>
              </w:rPr>
              <w:t>管理规定，使用供应商</w:t>
            </w:r>
            <w:r>
              <w:rPr>
                <w:rFonts w:hint="eastAsia" w:ascii="宋体" w:hAnsi="宋体" w:eastAsia="宋体" w:cs="宋体"/>
                <w:color w:val="auto"/>
                <w:sz w:val="21"/>
                <w:highlight w:val="none"/>
              </w:rPr>
              <w:t>法定主体行为名称制作的印章（包括广西政府采购云平台CA电子签章），除本磋商文件有特殊规定外，供应商的财务章、部门章、分公司章、工会章、合同章、竞标/投标专用章、业务专用章及银行的转账章、现金收讫章、现金付讫章等其他形式印章均不能代替公章。</w:t>
            </w:r>
          </w:p>
          <w:p w14:paraId="7E9F7A5D">
            <w:pPr>
              <w:pStyle w:val="16"/>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2、供应商为其他组织或者自然人时，本磋商文件规定的法定代表人指负责人或者自然人。本磋商文件所称负责人是指参加竞标的其他组织的法定负责人，本磋商文件所称自然人指参与竞标的自然人本人。</w:t>
            </w:r>
          </w:p>
          <w:p w14:paraId="7CA263FC">
            <w:pPr>
              <w:pStyle w:val="16"/>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3、本磋商文件中描述供应商的“签字”是指供应商的法定代表人或者委托代理人亲自在文件规定签署处亲笔写上个人的名字的行为，私章、签字章、印鉴、影印等其他形式均不能代替亲笔签字。</w:t>
            </w:r>
          </w:p>
          <w:p w14:paraId="6B9862A4">
            <w:pPr>
              <w:pStyle w:val="16"/>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4、自然人竞标的，磋商文件规定盖公章处由自然人摁手指指印。</w:t>
            </w:r>
          </w:p>
          <w:p w14:paraId="6552F7B3">
            <w:pPr>
              <w:pStyle w:val="16"/>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5、本磋商文件所称的“以上”“以下”“以内”“届满”，包括本数；所称的“不满”“超过”“以外”，不包括本数。</w:t>
            </w:r>
          </w:p>
        </w:tc>
      </w:tr>
      <w:tr w14:paraId="37058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32E1EFF">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33.3</w:t>
            </w:r>
          </w:p>
        </w:tc>
        <w:tc>
          <w:tcPr>
            <w:tcW w:w="8186" w:type="dxa"/>
            <w:vAlign w:val="center"/>
          </w:tcPr>
          <w:p w14:paraId="3213ACA8">
            <w:pPr>
              <w:pStyle w:val="16"/>
              <w:numPr>
                <w:ilvl w:val="0"/>
                <w:numId w:val="0"/>
              </w:numPr>
              <w:snapToGrid w:val="0"/>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b w:val="0"/>
                <w:color w:val="auto"/>
                <w:kern w:val="0"/>
                <w:sz w:val="21"/>
                <w:szCs w:val="21"/>
                <w:highlight w:val="none"/>
                <w:lang w:val="en-US" w:eastAsia="zh-CN" w:bidi="ar-SA"/>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tc>
      </w:tr>
    </w:tbl>
    <w:p w14:paraId="7515B5A3">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r>
        <w:rPr>
          <w:rFonts w:hint="eastAsia" w:ascii="宋体" w:hAnsi="宋体" w:eastAsia="宋体" w:cs="宋体"/>
          <w:b/>
          <w:color w:val="auto"/>
          <w:sz w:val="32"/>
          <w:szCs w:val="32"/>
          <w:highlight w:val="none"/>
        </w:rPr>
        <w:t>供应商须知正文</w:t>
      </w:r>
    </w:p>
    <w:p w14:paraId="3868C72C">
      <w:pPr>
        <w:spacing w:line="360" w:lineRule="auto"/>
        <w:outlineLvl w:val="1"/>
        <w:rPr>
          <w:rFonts w:hint="eastAsia" w:ascii="宋体" w:hAnsi="宋体" w:eastAsia="宋体" w:cs="宋体"/>
          <w:color w:val="auto"/>
          <w:sz w:val="18"/>
          <w:szCs w:val="18"/>
          <w:highlight w:val="none"/>
        </w:rPr>
      </w:pPr>
      <w:r>
        <w:rPr>
          <w:rFonts w:hint="eastAsia" w:ascii="宋体" w:hAnsi="宋体" w:eastAsia="宋体" w:cs="宋体"/>
          <w:b/>
          <w:color w:val="auto"/>
          <w:sz w:val="24"/>
          <w:highlight w:val="none"/>
        </w:rPr>
        <w:t>一、总则</w:t>
      </w:r>
    </w:p>
    <w:p w14:paraId="46060B4D">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1、适用范围</w:t>
      </w:r>
    </w:p>
    <w:p w14:paraId="3FA2EC8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54E10F5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w:t>
      </w:r>
      <w:r>
        <w:rPr>
          <w:rFonts w:hint="eastAsia" w:ascii="宋体" w:hAnsi="宋体" w:cs="宋体"/>
          <w:color w:val="auto"/>
          <w:spacing w:val="-6"/>
          <w:szCs w:val="21"/>
          <w:highlight w:val="none"/>
          <w:lang w:eastAsia="zh-CN"/>
        </w:rPr>
        <w:t>法律法规</w:t>
      </w:r>
      <w:r>
        <w:rPr>
          <w:rFonts w:hint="eastAsia" w:ascii="宋体" w:hAnsi="宋体" w:eastAsia="宋体" w:cs="宋体"/>
          <w:color w:val="auto"/>
          <w:spacing w:val="-6"/>
          <w:szCs w:val="21"/>
          <w:highlight w:val="none"/>
        </w:rPr>
        <w:t>另有规定的，从其规定）。</w:t>
      </w:r>
    </w:p>
    <w:p w14:paraId="1F007524">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2、定义</w:t>
      </w:r>
    </w:p>
    <w:p w14:paraId="5035405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108CF73A">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00F8AC3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44082A7F">
      <w:pPr>
        <w:spacing w:line="360" w:lineRule="auto"/>
        <w:ind w:firstLine="420" w:firstLineChars="200"/>
        <w:outlineLvl w:val="3"/>
        <w:rPr>
          <w:rFonts w:hint="eastAsia" w:ascii="宋体" w:hAnsi="宋体" w:eastAsia="宋体" w:cs="宋体"/>
          <w:color w:val="auto"/>
          <w:szCs w:val="21"/>
          <w:highlight w:val="none"/>
        </w:rPr>
      </w:pPr>
      <w:r>
        <w:rPr>
          <w:rFonts w:hint="eastAsia" w:ascii="宋体" w:hAnsi="宋体" w:eastAsia="宋体" w:cs="宋体"/>
          <w:color w:val="auto"/>
          <w:szCs w:val="21"/>
          <w:highlight w:val="none"/>
        </w:rPr>
        <w:t>2.4“服务”是指除货物和工程以外的其他政府采购对象。</w:t>
      </w:r>
    </w:p>
    <w:p w14:paraId="4DCC6F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2.5“竞标”是指供应商按照本项目竞争性磋商公告规定的方式获取磋商文件、提交响应文件并希望获得标的的行为。</w:t>
      </w:r>
    </w:p>
    <w:p w14:paraId="4049A5C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2.6“响应文件”</w:t>
      </w:r>
      <w:r>
        <w:rPr>
          <w:rFonts w:hint="eastAsia" w:ascii="宋体" w:hAnsi="宋体" w:eastAsia="宋体" w:cs="宋体"/>
          <w:color w:val="auto"/>
          <w:spacing w:val="-6"/>
          <w:szCs w:val="21"/>
          <w:highlight w:val="none"/>
        </w:rPr>
        <w:t>是指：供应商根据本磋商文件要求，编制包含资格证明、报价商务技术等所有内容的文件。</w:t>
      </w:r>
    </w:p>
    <w:p w14:paraId="1ABA453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2.7“实质性要求”是指磋商文件中已经指明不满足则响应文件按无效响应处理的条款，或者不能负偏离的条款，或者采购需求和说明中带“▲”的条款。</w:t>
      </w:r>
    </w:p>
    <w:p w14:paraId="620204F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2.8“正偏离”，是指响应文件对磋商文件“采购需求和说明”中有关条款作出的响应优于条款要求并有利于采购人的情形。</w:t>
      </w:r>
    </w:p>
    <w:p w14:paraId="17724F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2.9“负偏离”，是指响应文件对磋商文件“采购需求和说明”中有关条款作出的响应不满足条款要求，导致采购人要求不能得到满足的情形。</w:t>
      </w:r>
    </w:p>
    <w:p w14:paraId="4149B05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2.10“允许负偏离的条款”是指采购需求和说明中的不属于“实质性要求”的条款。</w:t>
      </w:r>
    </w:p>
    <w:p w14:paraId="3109EE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2.11“书面形式”是指合同书、信件和数据电文（包括电报、电传、传真、电子数据交换和电子邮件）等可以有形地表现所载内容的形式。</w:t>
      </w:r>
    </w:p>
    <w:p w14:paraId="50CA9DF9">
      <w:pPr>
        <w:spacing w:line="360" w:lineRule="auto"/>
        <w:ind w:firstLine="420" w:firstLineChars="200"/>
        <w:outlineLvl w:val="3"/>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2.12“首次报价”是指供应商提交的首次响应文件中的报价。</w:t>
      </w:r>
    </w:p>
    <w:p w14:paraId="1FC2F84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2.13“评审价”是指供应商提交的最后报价并经修正（如有）和政策功能价格扣除（如有）后的价格。</w:t>
      </w:r>
    </w:p>
    <w:p w14:paraId="6456C75D">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3、供应商的资格条件</w:t>
      </w:r>
    </w:p>
    <w:p w14:paraId="751CA0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26E10ADA">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4、竞标费用</w:t>
      </w:r>
    </w:p>
    <w:p w14:paraId="7CD58B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18C6E8F6">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5、联合体竞标</w:t>
      </w:r>
    </w:p>
    <w:p w14:paraId="64E17661">
      <w:pPr>
        <w:spacing w:line="360" w:lineRule="auto"/>
        <w:ind w:firstLine="420" w:firstLineChars="200"/>
        <w:outlineLvl w:val="3"/>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6216545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5.2如接受联合体竞标，联合体竞标要求详见“供应商须知前附表”。</w:t>
      </w:r>
    </w:p>
    <w:p w14:paraId="29832BA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w:t>
      </w:r>
      <w:bookmarkStart w:id="59" w:name="_Hlk66782192"/>
      <w:r>
        <w:rPr>
          <w:rFonts w:hint="eastAsia" w:ascii="宋体" w:hAnsi="宋体" w:eastAsia="宋体" w:cs="宋体"/>
          <w:color w:val="auto"/>
          <w:szCs w:val="21"/>
          <w:highlight w:val="none"/>
        </w:rPr>
        <w:t>根据《政府采购促进中小企业发展管理办法》（财库〔2020〕46号）第九条第二款的规定，接受大中型企业与小微企业组成联合体或者允许大中型企业向一家或者多家小微企业分包的采购项目，对于联合协议或者分包意向协议约定小微企业的合同份额占到合同总金额40%以上的，采购人、采购代理机构应当对联合体或者大中型企业的报价给予2%-3%的扣除，用扣除后的价格参加评审。</w:t>
      </w:r>
      <w:bookmarkEnd w:id="59"/>
    </w:p>
    <w:p w14:paraId="64DFFFD4">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6、转包与分包</w:t>
      </w:r>
    </w:p>
    <w:p w14:paraId="75FAEB3C">
      <w:pPr>
        <w:spacing w:line="360" w:lineRule="auto"/>
        <w:ind w:firstLine="420" w:firstLineChars="200"/>
        <w:outlineLvl w:val="3"/>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6.1本项目不允许转包。</w:t>
      </w:r>
    </w:p>
    <w:p w14:paraId="34C1BA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6.2本项目是否允许分包详见“供应商须知前附表”，本项目不允许违法分包。</w:t>
      </w:r>
    </w:p>
    <w:p w14:paraId="6C13C9A4">
      <w:pPr>
        <w:spacing w:line="360" w:lineRule="auto"/>
        <w:ind w:firstLine="422" w:firstLineChars="200"/>
        <w:outlineLvl w:val="2"/>
        <w:rPr>
          <w:rFonts w:hint="eastAsia" w:ascii="宋体" w:hAnsi="宋体" w:eastAsia="宋体" w:cs="宋体"/>
          <w:b/>
          <w:bCs/>
          <w:color w:val="auto"/>
          <w:szCs w:val="21"/>
          <w:highlight w:val="none"/>
        </w:rPr>
      </w:pPr>
      <w:bookmarkStart w:id="60" w:name="_Toc254970673"/>
      <w:bookmarkStart w:id="61" w:name="_Toc254970532"/>
      <w:r>
        <w:rPr>
          <w:rFonts w:hint="eastAsia" w:ascii="宋体" w:hAnsi="宋体" w:eastAsia="宋体" w:cs="宋体"/>
          <w:b/>
          <w:bCs/>
          <w:color w:val="auto"/>
          <w:szCs w:val="21"/>
          <w:highlight w:val="none"/>
        </w:rPr>
        <w:t>7、特别说明</w:t>
      </w:r>
      <w:bookmarkEnd w:id="60"/>
      <w:bookmarkEnd w:id="61"/>
    </w:p>
    <w:p w14:paraId="7A22C82E">
      <w:pPr>
        <w:spacing w:line="360" w:lineRule="auto"/>
        <w:ind w:firstLine="420" w:firstLineChars="200"/>
        <w:rPr>
          <w:rFonts w:hint="eastAsia" w:ascii="宋体" w:hAnsi="宋体" w:eastAsia="宋体" w:cs="宋体"/>
          <w:color w:val="auto"/>
          <w:szCs w:val="21"/>
          <w:highlight w:val="none"/>
        </w:rPr>
      </w:pPr>
      <w:bookmarkStart w:id="62" w:name="_8.1提供相同品牌产品且通过资格审查、符合性审查的不同投标人参加同一合"/>
      <w:bookmarkEnd w:id="62"/>
      <w:r>
        <w:rPr>
          <w:rFonts w:hint="eastAsia" w:ascii="宋体" w:hAnsi="宋体" w:eastAsia="宋体" w:cs="宋体"/>
          <w:color w:val="auto"/>
          <w:szCs w:val="21"/>
          <w:highlight w:val="none"/>
        </w:rPr>
        <w:t>7.1</w:t>
      </w:r>
      <w:bookmarkStart w:id="63"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w:t>
      </w:r>
    </w:p>
    <w:bookmarkEnd w:id="63"/>
    <w:p w14:paraId="19E7F4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6D5FEC9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62A67A7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6CF033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5EBF41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6B07264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4739DE9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65C7C71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76F016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8DA0E3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7.5有下列情形之一的视为供应商相互串通竞标，响应文件将被视为无效：</w:t>
      </w:r>
    </w:p>
    <w:p w14:paraId="11F942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（1）不同供应商的响应文件由同一单位或者个人编制； </w:t>
      </w:r>
    </w:p>
    <w:p w14:paraId="121431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4BAF376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（3）不同供应商的响应文件由同一单位或者个人编制；或者不同供应商报名的IP地址一致的；</w:t>
      </w:r>
    </w:p>
    <w:p w14:paraId="4470AC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（4）不同的供应商的响应文件载明的项目管理员为同一个人；</w:t>
      </w:r>
    </w:p>
    <w:p w14:paraId="21C8CAB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（5）不同供应商的响应文件异常一致或者报价呈规律性差异；</w:t>
      </w:r>
    </w:p>
    <w:p w14:paraId="5E93544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（6）不同供应商的响应文件相互混装；</w:t>
      </w:r>
      <w:r>
        <w:rPr>
          <w:rFonts w:hint="eastAsia" w:ascii="宋体" w:hAnsi="宋体" w:eastAsia="宋体" w:cs="宋体"/>
          <w:color w:val="auto"/>
          <w:szCs w:val="21"/>
          <w:highlight w:val="none"/>
        </w:rPr>
        <w:tab/>
      </w:r>
    </w:p>
    <w:p w14:paraId="5F7E013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p>
    <w:p w14:paraId="1F932BF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085D03D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68CA064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189F64E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0892DB9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3D42E01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61A64C7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p>
    <w:p w14:paraId="6A1C441D">
      <w:pPr>
        <w:pStyle w:val="21"/>
        <w:rPr>
          <w:rFonts w:hint="eastAsia" w:ascii="宋体" w:hAnsi="宋体" w:eastAsia="宋体" w:cs="宋体"/>
          <w:color w:val="auto"/>
          <w:szCs w:val="21"/>
          <w:highlight w:val="none"/>
        </w:rPr>
      </w:pPr>
    </w:p>
    <w:p w14:paraId="353F14F4">
      <w:pPr>
        <w:rPr>
          <w:rFonts w:hint="eastAsia" w:ascii="宋体" w:hAnsi="宋体" w:eastAsia="宋体" w:cs="宋体"/>
          <w:color w:val="auto"/>
          <w:highlight w:val="none"/>
        </w:rPr>
      </w:pPr>
    </w:p>
    <w:p w14:paraId="1D7851C5">
      <w:pPr>
        <w:spacing w:line="360" w:lineRule="auto"/>
        <w:jc w:val="center"/>
        <w:outlineLvl w:val="1"/>
        <w:rPr>
          <w:rFonts w:hint="eastAsia" w:ascii="宋体" w:hAnsi="宋体" w:eastAsia="宋体" w:cs="宋体"/>
          <w:b/>
          <w:bCs/>
          <w:color w:val="auto"/>
          <w:sz w:val="24"/>
          <w:highlight w:val="none"/>
        </w:rPr>
      </w:pPr>
      <w:bookmarkStart w:id="64" w:name="_Toc254970675"/>
      <w:bookmarkStart w:id="65" w:name="_Toc254970534"/>
      <w:r>
        <w:rPr>
          <w:rFonts w:hint="eastAsia" w:ascii="宋体" w:hAnsi="宋体" w:eastAsia="宋体" w:cs="宋体"/>
          <w:b/>
          <w:bCs/>
          <w:color w:val="auto"/>
          <w:sz w:val="24"/>
          <w:highlight w:val="none"/>
        </w:rPr>
        <w:t>二、磋商文件</w:t>
      </w:r>
      <w:bookmarkEnd w:id="64"/>
      <w:bookmarkEnd w:id="65"/>
    </w:p>
    <w:p w14:paraId="1B4C123C">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8、磋商文件的构成</w:t>
      </w:r>
    </w:p>
    <w:p w14:paraId="30AF89D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（1）竞争性磋商公告；</w:t>
      </w:r>
    </w:p>
    <w:p w14:paraId="137E3112">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（2）供应商须知； </w:t>
      </w:r>
    </w:p>
    <w:p w14:paraId="3B67F1D4">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（3）采购需求和说明；</w:t>
      </w:r>
    </w:p>
    <w:p w14:paraId="7CBCBBB3">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（4）评审程序、评审方法；</w:t>
      </w:r>
    </w:p>
    <w:p w14:paraId="10F9CFB8">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（5）响应文件格式；</w:t>
      </w:r>
    </w:p>
    <w:p w14:paraId="52809965">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（6）合同文本。</w:t>
      </w:r>
    </w:p>
    <w:p w14:paraId="2453A7E8">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9、供应商的询问</w:t>
      </w:r>
    </w:p>
    <w:p w14:paraId="0F35802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供应商应认真阅读磋商文件的采购需求和说明，如供应商对磋商文件有疑问的，如要求采购人作出澄清或者修改的，供应商尽可能在提交响应文件截止之日前，以书面形式向采购人、采购代理机构提出。</w:t>
      </w:r>
    </w:p>
    <w:p w14:paraId="5BF6CBE0">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10、磋商文件的澄清和修改</w:t>
      </w:r>
    </w:p>
    <w:p w14:paraId="307322F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响应文件截止之日3个工作日前，以公告形式通知所有获取磋商文件的供应商，不足3个工作日的，应当顺延提交响应文件截止之日。</w:t>
      </w:r>
    </w:p>
    <w:p w14:paraId="449E454A">
      <w:pPr>
        <w:spacing w:line="360" w:lineRule="auto"/>
        <w:jc w:val="center"/>
        <w:outlineLvl w:val="1"/>
        <w:rPr>
          <w:rFonts w:hint="eastAsia" w:ascii="宋体" w:hAnsi="宋体" w:eastAsia="宋体" w:cs="宋体"/>
          <w:b/>
          <w:bCs/>
          <w:color w:val="auto"/>
          <w:sz w:val="18"/>
          <w:szCs w:val="18"/>
          <w:highlight w:val="none"/>
        </w:rPr>
      </w:pPr>
      <w:r>
        <w:rPr>
          <w:rFonts w:hint="eastAsia" w:ascii="宋体" w:hAnsi="宋体" w:eastAsia="宋体" w:cs="宋体"/>
          <w:b/>
          <w:bCs/>
          <w:color w:val="auto"/>
          <w:sz w:val="24"/>
          <w:highlight w:val="none"/>
        </w:rPr>
        <w:t>三、响应文件的编制</w:t>
      </w:r>
    </w:p>
    <w:p w14:paraId="43FEC5BC">
      <w:pPr>
        <w:spacing w:line="360" w:lineRule="auto"/>
        <w:rPr>
          <w:rFonts w:hint="eastAsia" w:ascii="宋体" w:hAnsi="宋体" w:eastAsia="宋体" w:cs="宋体"/>
          <w:color w:val="auto"/>
          <w:sz w:val="18"/>
          <w:szCs w:val="18"/>
          <w:highlight w:val="none"/>
        </w:rPr>
      </w:pPr>
    </w:p>
    <w:p w14:paraId="37B9DBD4">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11、响应文件的编制原则</w:t>
      </w:r>
    </w:p>
    <w:p w14:paraId="7D9C11C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7745BB51">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12、响应文件的组成</w:t>
      </w:r>
    </w:p>
    <w:p w14:paraId="2328D510">
      <w:pPr>
        <w:spacing w:line="360" w:lineRule="auto"/>
        <w:ind w:firstLine="420" w:firstLineChars="200"/>
        <w:outlineLvl w:val="3"/>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12.1响应文件由资格证明文件、报价商务技术文件两部分组成。</w:t>
      </w:r>
    </w:p>
    <w:p w14:paraId="554A834B">
      <w:pPr>
        <w:spacing w:line="360" w:lineRule="auto"/>
        <w:ind w:left="840" w:leftChars="200" w:hanging="420" w:hanging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12.1.1资格证明文件：详见须知前附表</w:t>
      </w:r>
    </w:p>
    <w:p w14:paraId="06B149ED">
      <w:pPr>
        <w:spacing w:line="360" w:lineRule="auto"/>
        <w:ind w:left="840" w:leftChars="200" w:hanging="420" w:hanging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12.1.2报价商务技术文件：详见须知前附表</w:t>
      </w:r>
    </w:p>
    <w:p w14:paraId="34B10591">
      <w:pPr>
        <w:spacing w:line="360" w:lineRule="auto"/>
        <w:ind w:left="840" w:leftChars="200" w:hanging="420" w:hangingChars="200"/>
        <w:outlineLvl w:val="3"/>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12.2响应文件电子版：详见须知前附表</w:t>
      </w:r>
    </w:p>
    <w:p w14:paraId="3E540D6D">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13、计量单位</w:t>
      </w:r>
    </w:p>
    <w:p w14:paraId="5BE8512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2BA6EDD5">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14、竞标的风险</w:t>
      </w:r>
    </w:p>
    <w:p w14:paraId="7CE5163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4D4E3B75">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15、竞标报价要求和构成</w:t>
      </w:r>
    </w:p>
    <w:p w14:paraId="10CE1A07">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15.1竞标报价应按磋商文件中“竞标</w:t>
      </w:r>
      <w:r>
        <w:rPr>
          <w:rFonts w:hint="eastAsia" w:ascii="宋体" w:hAnsi="宋体" w:eastAsia="宋体" w:cs="宋体"/>
          <w:color w:val="auto"/>
          <w:szCs w:val="21"/>
          <w:highlight w:val="none"/>
          <w:lang w:val="en-US" w:eastAsia="zh-CN"/>
        </w:rPr>
        <w:t>总</w:t>
      </w:r>
      <w:r>
        <w:rPr>
          <w:rFonts w:hint="eastAsia" w:ascii="宋体" w:hAnsi="宋体" w:eastAsia="宋体" w:cs="宋体"/>
          <w:color w:val="auto"/>
          <w:szCs w:val="21"/>
          <w:highlight w:val="none"/>
        </w:rPr>
        <w:t>报价表</w:t>
      </w:r>
      <w:r>
        <w:rPr>
          <w:rFonts w:hint="eastAsia" w:ascii="宋体" w:hAnsi="宋体" w:eastAsia="宋体" w:cs="宋体"/>
          <w:color w:val="auto"/>
          <w:szCs w:val="21"/>
          <w:highlight w:val="none"/>
          <w:lang w:val="en-US" w:eastAsia="zh-CN"/>
        </w:rPr>
        <w:t>”和“竞标报价明细表</w:t>
      </w:r>
      <w:r>
        <w:rPr>
          <w:rFonts w:hint="eastAsia" w:ascii="宋体" w:hAnsi="宋体" w:eastAsia="宋体" w:cs="宋体"/>
          <w:color w:val="auto"/>
          <w:szCs w:val="21"/>
          <w:highlight w:val="none"/>
        </w:rPr>
        <w:t>”格式填写。</w:t>
      </w:r>
    </w:p>
    <w:p w14:paraId="34DE8E11">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15.2竞标报价的价格构成见“供应商须知前附表”。</w:t>
      </w:r>
    </w:p>
    <w:p w14:paraId="6B9B31B5">
      <w:pPr>
        <w:spacing w:line="360" w:lineRule="auto"/>
        <w:ind w:left="426" w:leftChars="203"/>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15.3竞标报价要求</w:t>
      </w:r>
    </w:p>
    <w:p w14:paraId="54C2225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15.3.1供应商的竞标报价应符合以下要求，否则响应文件按无效响应处理：</w:t>
      </w:r>
    </w:p>
    <w:p w14:paraId="39427B97">
      <w:pPr>
        <w:spacing w:line="360" w:lineRule="auto"/>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（1）供应商必须就“采购需求和说明”中所竞标的每个分标的全部内容分别作完整唯一总价报价，不得存在漏项报价；</w:t>
      </w:r>
    </w:p>
    <w:p w14:paraId="566CDA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（2）供应商必须就所竞标的分标的单项内容作唯一报价。</w:t>
      </w:r>
    </w:p>
    <w:p w14:paraId="28F9E8BE">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注：上述竞标报价包含首次、最后报价。</w:t>
      </w:r>
    </w:p>
    <w:p w14:paraId="46BA83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15.3.2竞标报价（包含首次报价、最后报价）超过所竞标分标规定的采购预算金额或者最高限价的，其响应文件将作无效处理。</w:t>
      </w:r>
    </w:p>
    <w:p w14:paraId="4CE256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w:t>
      </w:r>
      <w:bookmarkStart w:id="66" w:name="_Hlk42592874"/>
      <w:r>
        <w:rPr>
          <w:rFonts w:hint="eastAsia" w:ascii="宋体" w:hAnsi="宋体" w:eastAsia="宋体" w:cs="宋体"/>
          <w:color w:val="auto"/>
          <w:szCs w:val="21"/>
          <w:highlight w:val="none"/>
        </w:rPr>
        <w:t>竞标报价（包含首次报价、最后报价）超过分项采购预算金额或者最高限价的，其响应文件将作无效处理。</w:t>
      </w:r>
    </w:p>
    <w:bookmarkEnd w:id="66"/>
    <w:p w14:paraId="6DA345F9">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16、竞标有效期</w:t>
      </w:r>
    </w:p>
    <w:p w14:paraId="4582BB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6E69AED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5B6A12B2">
      <w:pPr>
        <w:spacing w:line="360" w:lineRule="auto"/>
        <w:ind w:firstLine="420" w:firstLineChars="200"/>
        <w:outlineLvl w:val="3"/>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7346860B">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18、响应文件编制的要求</w:t>
      </w:r>
    </w:p>
    <w:p w14:paraId="3F5DC8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18.1各供应商在编制响应文件时请按照谈判文件“第五章 响应文件格式”规定的格式进行，混乱的编排导致响应文件被误读或磋商小组查找不到有效文件是供应商的风险。不完整、编排混乱导致响应文件被误读、漏读或者查找不到相关内容的，由此引发的后果由供应商承担。</w:t>
      </w:r>
    </w:p>
    <w:p w14:paraId="78F0822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18.2响应文件应按资格证明文件、报价商务技术文件分别编制，最后资格证明文件、报价商务技术文件合并编制，本磋商只接收电子版响应文件，要求见本章“12、2响应文件电子版要求”。</w:t>
      </w:r>
    </w:p>
    <w:p w14:paraId="3CA8EE1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bookmarkStart w:id="67" w:name="_Hlk65832699"/>
      <w:r>
        <w:rPr>
          <w:rFonts w:hint="eastAsia" w:ascii="宋体" w:hAnsi="宋体" w:eastAsia="宋体" w:cs="宋体"/>
          <w:color w:val="auto"/>
          <w:szCs w:val="21"/>
          <w:highlight w:val="none"/>
        </w:rPr>
        <w:t>.3响应文件须由供应商在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第五章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w:t>
      </w:r>
      <w:bookmarkEnd w:id="67"/>
      <w:r>
        <w:rPr>
          <w:rFonts w:hint="eastAsia" w:ascii="宋体" w:hAnsi="宋体" w:eastAsia="宋体" w:cs="宋体"/>
          <w:color w:val="auto"/>
          <w:szCs w:val="21"/>
          <w:highlight w:val="none"/>
        </w:rPr>
        <w:t>，否则其响应文件按无效响应处理。骑缝盖公章不视为在规定位置盖章。</w:t>
      </w:r>
    </w:p>
    <w:p w14:paraId="585C05F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18.4响应文件中标注的供应商名称应与贺州市政府采购供应商信用承诺函及公章或电子签章一致，否则其响应文件按无效响应处理。</w:t>
      </w:r>
    </w:p>
    <w:p w14:paraId="3D4461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18.5响应文件应避免涂改、行间插字或者删除，否则其响应文件按无效响应处理。</w:t>
      </w:r>
    </w:p>
    <w:p w14:paraId="12A3423C">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19、响应文件的密封和标记</w:t>
      </w:r>
    </w:p>
    <w:p w14:paraId="0C7CCFF1">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19.1供应商进行电子交易应安装客户端软件—“政采云电子交易客户端”，并按照磋商文件和电子交易平台的要求编制并加密响应文件。供应商未按规定加密的响应文件，电子交易平台将拒收并提示。</w:t>
      </w:r>
    </w:p>
    <w:p w14:paraId="332F9676">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19.2使用“政采云电子交易客户端”需要提前申领CA数字证书，申领流程见该项目采购公告。</w:t>
      </w:r>
    </w:p>
    <w:p w14:paraId="5BADA4E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3A115656">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20、响应文件的提交</w:t>
      </w:r>
    </w:p>
    <w:p w14:paraId="7F329AE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20.1供应商必须在“供应商须知前附表”规定的时间和地点提交响应文件。</w:t>
      </w:r>
    </w:p>
    <w:p w14:paraId="74E527C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18329AFA">
      <w:pPr>
        <w:spacing w:line="360" w:lineRule="auto"/>
        <w:ind w:firstLine="420" w:firstLineChars="200"/>
        <w:outlineLvl w:val="3"/>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 在提交“最后报价”后，供应商不能退出磋商。</w:t>
      </w:r>
    </w:p>
    <w:p w14:paraId="28EE36E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w:t>
      </w:r>
      <w:r>
        <w:rPr>
          <w:rFonts w:hint="eastAsia" w:ascii="宋体" w:hAnsi="宋体" w:cs="宋体"/>
          <w:color w:val="auto"/>
          <w:szCs w:val="21"/>
          <w:highlight w:val="none"/>
          <w:lang w:eastAsia="zh-CN"/>
        </w:rPr>
        <w:t>间之</w:t>
      </w:r>
      <w:r>
        <w:rPr>
          <w:rFonts w:hint="eastAsia" w:ascii="宋体" w:hAnsi="宋体" w:eastAsia="宋体" w:cs="宋体"/>
          <w:color w:val="auto"/>
          <w:szCs w:val="21"/>
          <w:highlight w:val="none"/>
        </w:rPr>
        <w:t>前，除供应商补充、修改或者撤回响应文件外，任何单位和个人不得解密或提取响应文件。</w:t>
      </w:r>
    </w:p>
    <w:p w14:paraId="3D82A8F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7051677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20.6备份响应文件。</w:t>
      </w:r>
      <w:r>
        <w:rPr>
          <w:rFonts w:hint="eastAsia" w:ascii="宋体" w:hAnsi="宋体" w:cs="宋体"/>
          <w:color w:val="auto"/>
          <w:szCs w:val="21"/>
          <w:highlight w:val="none"/>
          <w:lang w:eastAsia="zh-CN"/>
        </w:rPr>
        <w:t>详见</w:t>
      </w:r>
      <w:r>
        <w:rPr>
          <w:rFonts w:hint="eastAsia" w:ascii="宋体" w:hAnsi="宋体" w:eastAsia="宋体" w:cs="宋体"/>
          <w:bCs/>
          <w:color w:val="auto"/>
          <w:szCs w:val="21"/>
          <w:highlight w:val="none"/>
        </w:rPr>
        <w:t>“供应商须知前附表”。</w:t>
      </w:r>
    </w:p>
    <w:p w14:paraId="24A7C880">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21、首次响应文件的补充、修改与撤回</w:t>
      </w:r>
    </w:p>
    <w:p w14:paraId="638CEB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首次响应文件提交截止时间前，可以对所提交的响应文件进行补充、修改或者撤回，并书面通知采购人、采购代理机构。补充、修改的内容作为响应文件的组成部分。补充、修改的内容与响应文件不一致的，以补充、修改的内容为准。</w:t>
      </w:r>
    </w:p>
    <w:p w14:paraId="2BFF2637">
      <w:pPr>
        <w:spacing w:line="360" w:lineRule="auto"/>
        <w:ind w:firstLine="422" w:firstLineChars="200"/>
        <w:outlineLvl w:val="2"/>
        <w:rPr>
          <w:rFonts w:hint="eastAsia" w:ascii="宋体" w:hAnsi="宋体" w:eastAsia="宋体" w:cs="宋体"/>
          <w:b/>
          <w:bCs/>
          <w:color w:val="auto"/>
          <w:szCs w:val="21"/>
          <w:highlight w:val="none"/>
        </w:rPr>
      </w:pPr>
      <w:bookmarkStart w:id="68" w:name="_Hlk45702405"/>
      <w:r>
        <w:rPr>
          <w:rFonts w:hint="eastAsia" w:ascii="宋体" w:hAnsi="宋体" w:eastAsia="宋体" w:cs="宋体"/>
          <w:b/>
          <w:bCs/>
          <w:color w:val="auto"/>
          <w:szCs w:val="21"/>
          <w:highlight w:val="none"/>
        </w:rPr>
        <w:t>22、首次响应文件的退回</w:t>
      </w:r>
    </w:p>
    <w:p w14:paraId="478292FA">
      <w:pPr>
        <w:spacing w:line="360" w:lineRule="auto"/>
        <w:ind w:firstLine="420" w:firstLineChars="200"/>
        <w:rPr>
          <w:rFonts w:hint="eastAsia" w:ascii="宋体" w:hAnsi="宋体" w:eastAsia="宋体" w:cs="宋体"/>
          <w:color w:val="auto"/>
          <w:sz w:val="18"/>
          <w:szCs w:val="18"/>
          <w:highlight w:val="none"/>
        </w:rPr>
      </w:pPr>
      <w:r>
        <w:rPr>
          <w:rFonts w:hint="eastAsia" w:ascii="宋体" w:hAnsi="宋体" w:eastAsia="宋体" w:cs="宋体"/>
          <w:color w:val="auto"/>
          <w:szCs w:val="21"/>
          <w:highlight w:val="none"/>
        </w:rPr>
        <w:t>详见“供应商须知前附表”。</w:t>
      </w:r>
    </w:p>
    <w:bookmarkEnd w:id="68"/>
    <w:p w14:paraId="75350E66">
      <w:pPr>
        <w:spacing w:line="360" w:lineRule="auto"/>
        <w:ind w:left="420" w:firstLine="420"/>
        <w:jc w:val="center"/>
        <w:outlineLvl w:val="1"/>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四、评审及磋商</w:t>
      </w:r>
    </w:p>
    <w:p w14:paraId="7A86AC47">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24、磋商小组成立</w:t>
      </w:r>
    </w:p>
    <w:p w14:paraId="39E7150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具体人数见“供应商须知前附表”，其中评审专家人数不得少于磋商小组成员总数的2/3。评审专家由采购代理机构在广西政府采购云平台广西评审专家库内相关专业技术、经济等方面的专家名单中随机抽取，其中至少抽取1名异地专家与采购项目所在地抽取的专家进行评审。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5C7CE5D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65F82D0">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25、响应文件的开启</w:t>
      </w:r>
    </w:p>
    <w:p w14:paraId="29932D8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5FCA4AF5">
      <w:pPr>
        <w:spacing w:line="360" w:lineRule="auto"/>
        <w:ind w:firstLine="420" w:firstLineChars="200"/>
        <w:outlineLvl w:val="3"/>
        <w:rPr>
          <w:rFonts w:hint="eastAsia" w:ascii="宋体" w:hAnsi="宋体" w:eastAsia="宋体" w:cs="宋体"/>
          <w:color w:val="auto"/>
          <w:szCs w:val="21"/>
          <w:highlight w:val="none"/>
        </w:rPr>
      </w:pPr>
      <w:r>
        <w:rPr>
          <w:rFonts w:hint="eastAsia" w:ascii="宋体" w:hAnsi="宋体" w:eastAsia="宋体" w:cs="宋体"/>
          <w:color w:val="auto"/>
          <w:szCs w:val="21"/>
          <w:highlight w:val="none"/>
        </w:rPr>
        <w:t>25.2 响应文件解密</w:t>
      </w:r>
    </w:p>
    <w:p w14:paraId="6AE5DB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（1）采购代理机构将在“供应商须知前附表”规定的时间通过电子交易平台组织响应文件开启，采购机构依托电子交易平台发起开始解密指令，供应商的法定代表人或其委托代理人</w:t>
      </w:r>
      <w:r>
        <w:rPr>
          <w:rFonts w:hint="eastAsia" w:ascii="宋体" w:hAnsi="宋体" w:eastAsia="宋体" w:cs="宋体"/>
          <w:b/>
          <w:bCs/>
          <w:color w:val="auto"/>
          <w:szCs w:val="21"/>
          <w:highlight w:val="none"/>
        </w:rPr>
        <w:t>须携带加密时所用的CA锁按平台提示和采购文件的规定登录到广西政府采购云平台电子开标大厅签到并在发起解密指令之时起30分钟内完成对电子响应文件在线解密</w:t>
      </w:r>
      <w:r>
        <w:rPr>
          <w:rFonts w:hint="eastAsia" w:ascii="宋体" w:hAnsi="宋体" w:eastAsia="宋体" w:cs="宋体"/>
          <w:color w:val="auto"/>
          <w:szCs w:val="21"/>
          <w:highlight w:val="none"/>
        </w:rPr>
        <w:t>。发起解密指令之时起5分钟内供应商还未进行解密的，代理机构可根据广西政府采购云平台预留联系方式通知供应商，供应商没预留联系方式或预留联系方式无效，导致代理机构无法联系到供应商进行解密的，</w:t>
      </w:r>
      <w:r>
        <w:rPr>
          <w:rFonts w:hint="eastAsia" w:ascii="宋体" w:hAnsi="宋体" w:eastAsia="宋体" w:cs="宋体"/>
          <w:b/>
          <w:bCs/>
          <w:color w:val="auto"/>
          <w:szCs w:val="21"/>
          <w:highlight w:val="none"/>
        </w:rPr>
        <w:t>视为响应文件无效</w:t>
      </w:r>
      <w:r>
        <w:rPr>
          <w:rFonts w:hint="eastAsia" w:ascii="宋体" w:hAnsi="宋体" w:eastAsia="宋体" w:cs="宋体"/>
          <w:color w:val="auto"/>
          <w:szCs w:val="21"/>
          <w:highlight w:val="none"/>
        </w:rPr>
        <w:t>。（解密异常情况处理：详见本章26.3 电子交易活动的中止。）</w:t>
      </w:r>
    </w:p>
    <w:p w14:paraId="655AC71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（2）如供应商成功解密响应文件，但未在“政采云”电子开标大厅参加磋商的，视同认可磋商过程和结果，由此产生的后果由供应商自行负责。 参与磋商的供应商不足3家的，不得磋商。</w:t>
      </w:r>
    </w:p>
    <w:p w14:paraId="6F9706E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（3）初步评审。响应文件解密结束后，磋商小组依据法律法规和招标文件的规定，对供应商进行线上初步评审（资格性审查、符合性审查）。</w:t>
      </w:r>
    </w:p>
    <w:p w14:paraId="66A4F8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（4）电子在线磋商评审（开启第二轮报价或最后报价），由磋商小组通过以下三种方式的其中一种与供应商进行磋商（A视频会议 B发送磋商问题函 C备注和附件），完成最终轮磋商后须提交磋商结果。</w:t>
      </w:r>
    </w:p>
    <w:p w14:paraId="1A378DF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（5）电子在线询标，磋商小组在评审过程中对竞标文件内容有任何疑义，可在线询标，各供应商应在规定地点、时间提交询标澄清回复。</w:t>
      </w:r>
    </w:p>
    <w:p w14:paraId="30FFAAF8">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26、评审程序、评审方法</w:t>
      </w:r>
    </w:p>
    <w:p w14:paraId="59AFF185">
      <w:pPr>
        <w:spacing w:line="360" w:lineRule="auto"/>
        <w:ind w:firstLine="420" w:firstLineChars="200"/>
        <w:outlineLvl w:val="3"/>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26.1本项目的评审方法为综合评分法。</w:t>
      </w:r>
    </w:p>
    <w:p w14:paraId="1013FEB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26.2磋商小组按照“第四章 评审程序、评审方法”规定的方法、评审因素、标准和程序对响应文件进行评审。</w:t>
      </w:r>
    </w:p>
    <w:p w14:paraId="3987D4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26.3电子交易活动的中止。采购过程中出现以下情形，导致电子交易平台无法正常运行，或者无法保证电子交易的公平、公正和安全时，采购机构可中止电子交易活动：</w:t>
      </w:r>
    </w:p>
    <w:p w14:paraId="1D2976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（1）电子交易平台发生故障而无法登录访问的； </w:t>
      </w:r>
    </w:p>
    <w:p w14:paraId="4CFBFBA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（2）电子交易平台应用或数据库出现错误，不能进行正常操作的；</w:t>
      </w:r>
    </w:p>
    <w:p w14:paraId="3310559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（3）电子交易平台发现严重安全漏洞，有潜在泄密危险的；</w:t>
      </w:r>
    </w:p>
    <w:p w14:paraId="0A5D2D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（4）病毒发作导致不能进行正常操作的； </w:t>
      </w:r>
    </w:p>
    <w:p w14:paraId="3FF037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（4）其他无法保证电子交易的公平、公正和安全的情况。</w:t>
      </w:r>
    </w:p>
    <w:p w14:paraId="1EDFF1F2">
      <w:pPr>
        <w:spacing w:line="360" w:lineRule="auto"/>
        <w:ind w:firstLine="420" w:firstLineChars="200"/>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54E29A49">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27、确定成交供应商及结果公告</w:t>
      </w:r>
    </w:p>
    <w:p w14:paraId="3E41553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w:t>
      </w:r>
      <w:r>
        <w:rPr>
          <w:rFonts w:hint="eastAsia" w:ascii="宋体" w:hAnsi="宋体" w:eastAsia="宋体" w:cs="宋体"/>
          <w:b/>
          <w:bCs/>
          <w:color w:val="auto"/>
          <w:kern w:val="0"/>
          <w:szCs w:val="21"/>
          <w:highlight w:val="none"/>
          <w:u w:val="single"/>
        </w:rPr>
        <w:t>采购人授权磋商小组直接确定成交供应商</w:t>
      </w:r>
      <w:r>
        <w:rPr>
          <w:rFonts w:hint="eastAsia" w:ascii="宋体" w:hAnsi="宋体" w:eastAsia="宋体" w:cs="宋体"/>
          <w:b/>
          <w:bCs/>
          <w:color w:val="auto"/>
          <w:szCs w:val="21"/>
          <w:highlight w:val="none"/>
          <w:u w:val="single"/>
        </w:rPr>
        <w:t>。评审报告提出的排序第一的供应商为成交供应商。</w:t>
      </w:r>
    </w:p>
    <w:p w14:paraId="724852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27.2采购代理机构应当在</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69" w:name="_Hlk66782294"/>
      <w:r>
        <w:rPr>
          <w:rFonts w:hint="eastAsia" w:ascii="宋体" w:hAnsi="宋体" w:eastAsia="宋体" w:cs="宋体"/>
          <w:color w:val="auto"/>
          <w:szCs w:val="21"/>
          <w:highlight w:val="none"/>
        </w:rPr>
        <w:t>成交供应商享受《政府采购促进中小企业发展管理办法》（财库〔2020〕46号）规定的中小企业扶持政策的，采购人、采购代理机构应当随成交结果公开成交供应商的《中小企业声明函》。</w:t>
      </w:r>
      <w:bookmarkEnd w:id="69"/>
    </w:p>
    <w:p w14:paraId="114067F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 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00B32DA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27.4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w:t>
      </w:r>
    </w:p>
    <w:p w14:paraId="2E5D0482">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29、签订合同</w:t>
      </w:r>
    </w:p>
    <w:p w14:paraId="3D4E90C5">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29.1采购人及成交供应商应当在成交通知书签发日期之日起</w:t>
      </w:r>
      <w:r>
        <w:rPr>
          <w:rFonts w:hint="eastAsia" w:ascii="宋体" w:hAnsi="宋体" w:eastAsia="宋体" w:cs="宋体"/>
          <w:b/>
          <w:bCs/>
          <w:color w:val="auto"/>
          <w:szCs w:val="21"/>
          <w:highlight w:val="none"/>
        </w:rPr>
        <w:t>7个工作日内（最迟不超过15日）</w:t>
      </w:r>
      <w:r>
        <w:rPr>
          <w:rFonts w:hint="eastAsia" w:ascii="宋体" w:hAnsi="宋体" w:eastAsia="宋体" w:cs="宋体"/>
          <w:color w:val="auto"/>
          <w:szCs w:val="21"/>
          <w:highlight w:val="none"/>
        </w:rPr>
        <w:t>签订采购合同，在签订合同时向采购人出示相关证明材料，具体内容详见 “供应商须知前附表”，经采购人核验合格后方可签订合同。</w:t>
      </w:r>
    </w:p>
    <w:p w14:paraId="0B977E94">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 签订合同时间：按成交通知书规定的时间与采购人签订政府采购合同。</w:t>
      </w:r>
    </w:p>
    <w:p w14:paraId="0DD9F08A">
      <w:pPr>
        <w:spacing w:line="360" w:lineRule="auto"/>
        <w:ind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与采购人签订合同的，采购人可以按照评审报告推荐的成交候选人名单排序，确定下一候选人为成交供应商，也可以重新开展政府采购活动。拒绝签订政府采购合同的成交供应商不得参加对该合同项重新开展的采购活动。</w:t>
      </w:r>
    </w:p>
    <w:p w14:paraId="29FF7266">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30、政府采购合同公告</w:t>
      </w:r>
    </w:p>
    <w:p w14:paraId="6DE3502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47BF79AB">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31、 询问、质疑和投诉</w:t>
      </w:r>
    </w:p>
    <w:p w14:paraId="6BAE7C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31.1供应商对政府采购活动事项有疑问的，可以向采购人、采购代理机构提出询问，采购人或者采购代理机构应当在3个工作日内对供应商依法提出的询问作出答复。</w:t>
      </w:r>
    </w:p>
    <w:p w14:paraId="17320B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szCs w:val="21"/>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“供应商须知前附表”。具体质疑起算时间如下：</w:t>
      </w:r>
    </w:p>
    <w:p w14:paraId="29D9AE6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（1）对可以质疑的磋商文件提出质疑的，为收到磋商文件之日或者竞争性磋商公告期限届满之日；</w:t>
      </w:r>
    </w:p>
    <w:p w14:paraId="320592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（2）对采购过程提出质疑的，为各采购程序环节结束之日；</w:t>
      </w:r>
    </w:p>
    <w:p w14:paraId="6F1CE72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（3）对成交结果提出质疑的，为成交结果公告期限届满之日。</w:t>
      </w:r>
    </w:p>
    <w:p w14:paraId="78AB75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63EED3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31.4 供应商提出质疑应当提交质疑函和必要的证明材料，针对同一采购程序环节的质疑必须在法定质疑期内一次性提出。质疑函应当包括下列内容</w:t>
      </w:r>
      <w:r>
        <w:rPr>
          <w:rFonts w:hint="eastAsia" w:ascii="宋体" w:hAnsi="宋体" w:eastAsia="宋体" w:cs="宋体"/>
          <w:bCs/>
          <w:color w:val="auto"/>
          <w:szCs w:val="21"/>
          <w:highlight w:val="none"/>
        </w:rPr>
        <w:t>（质疑函格式后附）</w:t>
      </w:r>
      <w:r>
        <w:rPr>
          <w:rFonts w:hint="eastAsia" w:ascii="宋体" w:hAnsi="宋体" w:eastAsia="宋体" w:cs="宋体"/>
          <w:color w:val="auto"/>
          <w:szCs w:val="21"/>
          <w:highlight w:val="none"/>
        </w:rPr>
        <w:t>：</w:t>
      </w:r>
    </w:p>
    <w:p w14:paraId="56DB5AC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（1）供应商的姓名或者名称、地址、邮编、联系人及联系电话；</w:t>
      </w:r>
    </w:p>
    <w:p w14:paraId="6EEA72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（2）质疑项目的名称、编号；</w:t>
      </w:r>
    </w:p>
    <w:p w14:paraId="47890D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（3）具体、明确的质疑事项和与质疑事项相关的请求；</w:t>
      </w:r>
    </w:p>
    <w:p w14:paraId="58795A5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（4）事实依据；</w:t>
      </w:r>
    </w:p>
    <w:p w14:paraId="3098442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（5）必要的法律依据；</w:t>
      </w:r>
    </w:p>
    <w:p w14:paraId="3F643F7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（6）提出质疑的日期。</w:t>
      </w:r>
    </w:p>
    <w:p w14:paraId="1EA9E4E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供应商为自然人的，应当由本人签字；供应商为法人或者其他组织的，应当由法定代表人、主要负责人，或者其委托代理人签字或者盖章，并加盖公章。</w:t>
      </w:r>
    </w:p>
    <w:p w14:paraId="1AE9CFF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31.5采购人、采购代理机构认为供应商质疑不成立，或者成立但未对成交结果构成影响的，继续开展采购活动；认为供应商质疑成立且影响或者可能影响成交结果的，按照下列情况处理：</w:t>
      </w:r>
    </w:p>
    <w:p w14:paraId="0714D27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（一）对采购文件提出的质疑，依法通过澄清或者修改可以继续开展采购活动的，澄清或者修改采购文件后继续开展采购活动；否则应当修改采购文件后重新开展采购活动。</w:t>
      </w:r>
    </w:p>
    <w:p w14:paraId="5A959B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（二）对采购过程或者成交结果提出的质疑，合格供应商符合法定数量时，可以从合格的成交候选人中另行确定成交供应商的，应当依法另行确定成交供应商；否则应当重新开展采购活动。</w:t>
      </w:r>
    </w:p>
    <w:p w14:paraId="25429D2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质疑答复导致成交结果改变的，采购人或者采购代理机构应当将有关情况书面报告本级财政部门。</w:t>
      </w:r>
    </w:p>
    <w:p w14:paraId="161AB85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46762F86">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32、其他内容</w:t>
      </w:r>
    </w:p>
    <w:p w14:paraId="7B604D89">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32.1代理服务收费标准及缴费账户详见“供应商须知前附表”。</w:t>
      </w:r>
    </w:p>
    <w:p w14:paraId="089BDC35">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32.2代理服务费收费计算标准：</w:t>
      </w:r>
    </w:p>
    <w:tbl>
      <w:tblPr>
        <w:tblStyle w:val="29"/>
        <w:tblW w:w="9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2050"/>
        <w:gridCol w:w="1900"/>
        <w:gridCol w:w="1838"/>
      </w:tblGrid>
      <w:tr w14:paraId="5328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72" w:type="dxa"/>
            <w:tcBorders>
              <w:tl2br w:val="single" w:color="auto" w:sz="4" w:space="0"/>
            </w:tcBorders>
          </w:tcPr>
          <w:p w14:paraId="62605BD8">
            <w:pPr>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费率</w:t>
            </w:r>
          </w:p>
          <w:p w14:paraId="64964CC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金额</w:t>
            </w:r>
          </w:p>
        </w:tc>
        <w:tc>
          <w:tcPr>
            <w:tcW w:w="2050" w:type="dxa"/>
            <w:vAlign w:val="center"/>
          </w:tcPr>
          <w:p w14:paraId="57D48723">
            <w:pPr>
              <w:ind w:firstLine="105" w:firstLineChar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货物类</w:t>
            </w:r>
          </w:p>
        </w:tc>
        <w:tc>
          <w:tcPr>
            <w:tcW w:w="1900" w:type="dxa"/>
            <w:vAlign w:val="center"/>
          </w:tcPr>
          <w:p w14:paraId="74D0EF63">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服务类</w:t>
            </w:r>
          </w:p>
        </w:tc>
        <w:tc>
          <w:tcPr>
            <w:tcW w:w="1838" w:type="dxa"/>
            <w:vAlign w:val="center"/>
          </w:tcPr>
          <w:p w14:paraId="341813A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工程类</w:t>
            </w:r>
          </w:p>
        </w:tc>
      </w:tr>
      <w:tr w14:paraId="57D2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6FEAEB3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100万元以下</w:t>
            </w:r>
          </w:p>
        </w:tc>
        <w:tc>
          <w:tcPr>
            <w:tcW w:w="2050" w:type="dxa"/>
          </w:tcPr>
          <w:p w14:paraId="4F314DEB">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1.5%</w:t>
            </w:r>
          </w:p>
        </w:tc>
        <w:tc>
          <w:tcPr>
            <w:tcW w:w="1900" w:type="dxa"/>
          </w:tcPr>
          <w:p w14:paraId="3BD1AEDC">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1.5%</w:t>
            </w:r>
          </w:p>
        </w:tc>
        <w:tc>
          <w:tcPr>
            <w:tcW w:w="1838" w:type="dxa"/>
          </w:tcPr>
          <w:p w14:paraId="4CBF03E8">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1.0%</w:t>
            </w:r>
          </w:p>
        </w:tc>
      </w:tr>
      <w:tr w14:paraId="188D1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68676F02">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100～500万元</w:t>
            </w:r>
          </w:p>
        </w:tc>
        <w:tc>
          <w:tcPr>
            <w:tcW w:w="2050" w:type="dxa"/>
          </w:tcPr>
          <w:p w14:paraId="020CBA6E">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1.1%</w:t>
            </w:r>
          </w:p>
        </w:tc>
        <w:tc>
          <w:tcPr>
            <w:tcW w:w="1900" w:type="dxa"/>
          </w:tcPr>
          <w:p w14:paraId="6F84971D">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0.8%</w:t>
            </w:r>
          </w:p>
        </w:tc>
        <w:tc>
          <w:tcPr>
            <w:tcW w:w="1838" w:type="dxa"/>
          </w:tcPr>
          <w:p w14:paraId="72CEA028">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0.7%</w:t>
            </w:r>
          </w:p>
        </w:tc>
      </w:tr>
      <w:tr w14:paraId="47A6F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1616497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500～1000万元</w:t>
            </w:r>
          </w:p>
        </w:tc>
        <w:tc>
          <w:tcPr>
            <w:tcW w:w="2050" w:type="dxa"/>
          </w:tcPr>
          <w:p w14:paraId="071FF5E5">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0.8%</w:t>
            </w:r>
          </w:p>
        </w:tc>
        <w:tc>
          <w:tcPr>
            <w:tcW w:w="1900" w:type="dxa"/>
          </w:tcPr>
          <w:p w14:paraId="65557EC1">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0.45%</w:t>
            </w:r>
          </w:p>
        </w:tc>
        <w:tc>
          <w:tcPr>
            <w:tcW w:w="1838" w:type="dxa"/>
          </w:tcPr>
          <w:p w14:paraId="3A0F870F">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0.55%</w:t>
            </w:r>
          </w:p>
        </w:tc>
      </w:tr>
      <w:tr w14:paraId="0FA4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76B1D2A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1000～5000万元</w:t>
            </w:r>
          </w:p>
        </w:tc>
        <w:tc>
          <w:tcPr>
            <w:tcW w:w="2050" w:type="dxa"/>
          </w:tcPr>
          <w:p w14:paraId="7A7F3B51">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0.5%</w:t>
            </w:r>
          </w:p>
        </w:tc>
        <w:tc>
          <w:tcPr>
            <w:tcW w:w="1900" w:type="dxa"/>
          </w:tcPr>
          <w:p w14:paraId="41ACD309">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0.25%</w:t>
            </w:r>
          </w:p>
        </w:tc>
        <w:tc>
          <w:tcPr>
            <w:tcW w:w="1838" w:type="dxa"/>
          </w:tcPr>
          <w:p w14:paraId="19A523A1">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0.35%</w:t>
            </w:r>
          </w:p>
        </w:tc>
      </w:tr>
      <w:tr w14:paraId="10238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3ED261B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5000万元～1亿元</w:t>
            </w:r>
          </w:p>
        </w:tc>
        <w:tc>
          <w:tcPr>
            <w:tcW w:w="2050" w:type="dxa"/>
          </w:tcPr>
          <w:p w14:paraId="4BA59E89">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0.25%</w:t>
            </w:r>
          </w:p>
        </w:tc>
        <w:tc>
          <w:tcPr>
            <w:tcW w:w="1900" w:type="dxa"/>
          </w:tcPr>
          <w:p w14:paraId="2E16C9C3">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0.1%</w:t>
            </w:r>
          </w:p>
        </w:tc>
        <w:tc>
          <w:tcPr>
            <w:tcW w:w="1838" w:type="dxa"/>
          </w:tcPr>
          <w:p w14:paraId="01597DA6">
            <w:pPr>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0.2%</w:t>
            </w:r>
          </w:p>
        </w:tc>
      </w:tr>
      <w:tr w14:paraId="46DF7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3B39289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1～5亿元</w:t>
            </w:r>
          </w:p>
        </w:tc>
        <w:tc>
          <w:tcPr>
            <w:tcW w:w="2050" w:type="dxa"/>
          </w:tcPr>
          <w:p w14:paraId="54085EB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0.05%</w:t>
            </w:r>
          </w:p>
        </w:tc>
        <w:tc>
          <w:tcPr>
            <w:tcW w:w="1900" w:type="dxa"/>
          </w:tcPr>
          <w:p w14:paraId="47B8D3B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0.05%</w:t>
            </w:r>
          </w:p>
        </w:tc>
        <w:tc>
          <w:tcPr>
            <w:tcW w:w="1838" w:type="dxa"/>
          </w:tcPr>
          <w:p w14:paraId="44D0A79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0.05%</w:t>
            </w:r>
          </w:p>
        </w:tc>
      </w:tr>
      <w:tr w14:paraId="7D655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78603B2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5～10亿元</w:t>
            </w:r>
          </w:p>
        </w:tc>
        <w:tc>
          <w:tcPr>
            <w:tcW w:w="2050" w:type="dxa"/>
          </w:tcPr>
          <w:p w14:paraId="5AF4276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0.035%</w:t>
            </w:r>
          </w:p>
        </w:tc>
        <w:tc>
          <w:tcPr>
            <w:tcW w:w="1900" w:type="dxa"/>
          </w:tcPr>
          <w:p w14:paraId="3824E40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0.035%</w:t>
            </w:r>
          </w:p>
        </w:tc>
        <w:tc>
          <w:tcPr>
            <w:tcW w:w="1838" w:type="dxa"/>
          </w:tcPr>
          <w:p w14:paraId="5673885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0.035%</w:t>
            </w:r>
          </w:p>
        </w:tc>
      </w:tr>
      <w:tr w14:paraId="3DC2D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290A6B58">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10～50亿元</w:t>
            </w:r>
          </w:p>
        </w:tc>
        <w:tc>
          <w:tcPr>
            <w:tcW w:w="2050" w:type="dxa"/>
          </w:tcPr>
          <w:p w14:paraId="703E0D7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c>
          <w:tcPr>
            <w:tcW w:w="1900" w:type="dxa"/>
          </w:tcPr>
          <w:p w14:paraId="04F2F898">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c>
          <w:tcPr>
            <w:tcW w:w="1838" w:type="dxa"/>
          </w:tcPr>
          <w:p w14:paraId="4DBAE9A3">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r>
      <w:tr w14:paraId="102C5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2BC274E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50～100亿元</w:t>
            </w:r>
          </w:p>
        </w:tc>
        <w:tc>
          <w:tcPr>
            <w:tcW w:w="2050" w:type="dxa"/>
          </w:tcPr>
          <w:p w14:paraId="5C05E59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0.006%</w:t>
            </w:r>
          </w:p>
        </w:tc>
        <w:tc>
          <w:tcPr>
            <w:tcW w:w="1900" w:type="dxa"/>
          </w:tcPr>
          <w:p w14:paraId="23B28D1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0.006%</w:t>
            </w:r>
          </w:p>
        </w:tc>
        <w:tc>
          <w:tcPr>
            <w:tcW w:w="1838" w:type="dxa"/>
          </w:tcPr>
          <w:p w14:paraId="17E9644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0.006%</w:t>
            </w:r>
          </w:p>
        </w:tc>
      </w:tr>
      <w:tr w14:paraId="3F3DF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1D8F54B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100亿以上</w:t>
            </w:r>
          </w:p>
        </w:tc>
        <w:tc>
          <w:tcPr>
            <w:tcW w:w="2050" w:type="dxa"/>
          </w:tcPr>
          <w:p w14:paraId="0783EDB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0.004%</w:t>
            </w:r>
          </w:p>
        </w:tc>
        <w:tc>
          <w:tcPr>
            <w:tcW w:w="1900" w:type="dxa"/>
          </w:tcPr>
          <w:p w14:paraId="230C01A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0.004%</w:t>
            </w:r>
          </w:p>
        </w:tc>
        <w:tc>
          <w:tcPr>
            <w:tcW w:w="1838" w:type="dxa"/>
          </w:tcPr>
          <w:p w14:paraId="6F89C2E2">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0.004%</w:t>
            </w:r>
          </w:p>
        </w:tc>
      </w:tr>
    </w:tbl>
    <w:p w14:paraId="531591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2670790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（1）按本表费率计算的收费为采购代理的收费基准价格；</w:t>
      </w:r>
    </w:p>
    <w:p w14:paraId="22772B3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（2）采购代理收费按差额定率累进法计算。</w:t>
      </w:r>
    </w:p>
    <w:p w14:paraId="7C8AB6C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例如：某服务采购代理业务成交金额或者暂定价为150万元，计算采购代理收费额如下：</w:t>
      </w:r>
    </w:p>
    <w:p w14:paraId="3743EAE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 万元 ×l.5 %＝ 1.5 万元</w:t>
      </w:r>
    </w:p>
    <w:p w14:paraId="0F4246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150 － 100 ）万元 ×0.8%＝ 0.4万元</w:t>
      </w:r>
    </w:p>
    <w:p w14:paraId="11FA9B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合计收费＝ 1.5 ＋ 0.4＝ 1.9 万元</w:t>
      </w:r>
    </w:p>
    <w:p w14:paraId="082611D2">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33、需要补充的其他内容</w:t>
      </w:r>
    </w:p>
    <w:p w14:paraId="0701799F">
      <w:pPr>
        <w:pStyle w:val="16"/>
        <w:spacing w:line="360" w:lineRule="auto"/>
        <w:ind w:firstLine="420" w:firstLineChars="200"/>
        <w:textAlignment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33.1本磋商文件解释规则详见“供应商须知前附表”。</w:t>
      </w:r>
    </w:p>
    <w:p w14:paraId="4A49401F">
      <w:pPr>
        <w:pStyle w:val="16"/>
        <w:spacing w:line="360" w:lineRule="auto"/>
        <w:ind w:firstLine="420" w:firstLineChars="200"/>
        <w:textAlignment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33.2 其他事项详见“供应商须知前附表”。</w:t>
      </w:r>
    </w:p>
    <w:p w14:paraId="7CBE8022">
      <w:pPr>
        <w:pStyle w:val="16"/>
        <w:spacing w:line="360" w:lineRule="auto"/>
        <w:ind w:firstLine="420" w:firstLineChars="200"/>
        <w:textAlignment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33.3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eastAsia="宋体" w:cs="宋体"/>
          <w:color w:val="auto"/>
          <w:sz w:val="21"/>
          <w:highlight w:val="none"/>
        </w:rPr>
        <w:t>服务由中小企业承接，即提供服务的人员为中小企业依照《中华人民共和国劳动合同法》订立劳动合同的从业人员，不对其中涉及的货物的制造商和工程承建商作出要求的</w:t>
      </w:r>
      <w:r>
        <w:rPr>
          <w:rFonts w:hint="eastAsia" w:ascii="宋体" w:hAnsi="宋体" w:eastAsia="宋体" w:cs="宋体"/>
          <w:color w:val="auto"/>
          <w:kern w:val="2"/>
          <w:sz w:val="21"/>
          <w:highlight w:val="none"/>
        </w:rPr>
        <w:t>，享受本文件规定的中小企业扶持政策。</w:t>
      </w:r>
    </w:p>
    <w:p w14:paraId="1289A69C">
      <w:pPr>
        <w:pStyle w:val="16"/>
        <w:spacing w:line="360" w:lineRule="auto"/>
        <w:ind w:firstLine="420" w:firstLineChars="200"/>
        <w:textAlignment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以联合体形式参加政府采购活动，联合体各方均为中小企业的，联合体视同中小企业。其中，联合体各方均为小微企业的，联合体视同小微企业。</w:t>
      </w:r>
    </w:p>
    <w:p w14:paraId="5F42B2B6">
      <w:pPr>
        <w:pStyle w:val="16"/>
        <w:spacing w:line="360" w:lineRule="auto"/>
        <w:ind w:firstLine="420" w:firstLineChars="200"/>
        <w:textAlignment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依据本文件规定享受扶持政策获得政府采购合同的，小微企业不得将合同分包给大中型企业，中型企业不得将合同分包给大型企业。</w:t>
      </w:r>
    </w:p>
    <w:p w14:paraId="7B81E55C">
      <w:pPr>
        <w:spacing w:line="360" w:lineRule="auto"/>
        <w:rPr>
          <w:rFonts w:hint="eastAsia" w:ascii="宋体" w:hAnsi="宋体" w:eastAsia="宋体" w:cs="宋体"/>
          <w:b/>
          <w:bCs/>
          <w:color w:val="auto"/>
          <w:sz w:val="24"/>
          <w:highlight w:val="none"/>
        </w:rPr>
      </w:pPr>
      <w:r>
        <w:rPr>
          <w:rFonts w:hint="eastAsia" w:ascii="宋体" w:hAnsi="宋体" w:eastAsia="宋体" w:cs="宋体"/>
          <w:b/>
          <w:color w:val="auto"/>
          <w:sz w:val="18"/>
          <w:szCs w:val="21"/>
          <w:highlight w:val="none"/>
        </w:rPr>
        <w:br w:type="page"/>
      </w:r>
      <w:bookmarkStart w:id="70" w:name="_Toc4306"/>
    </w:p>
    <w:bookmarkEnd w:id="70"/>
    <w:p w14:paraId="711A2AE1">
      <w:pPr>
        <w:pStyle w:val="2"/>
        <w:spacing w:line="360" w:lineRule="auto"/>
        <w:jc w:val="center"/>
        <w:rPr>
          <w:rFonts w:hint="eastAsia" w:ascii="宋体" w:hAnsi="宋体" w:eastAsia="宋体" w:cs="宋体"/>
          <w:color w:val="auto"/>
          <w:sz w:val="36"/>
          <w:szCs w:val="36"/>
          <w:highlight w:val="none"/>
        </w:rPr>
      </w:pPr>
      <w:bookmarkStart w:id="71" w:name="_Toc26938"/>
      <w:bookmarkStart w:id="72" w:name="_Toc24355"/>
      <w:bookmarkStart w:id="73" w:name="_Toc28989"/>
      <w:bookmarkStart w:id="74" w:name="_Toc24469"/>
      <w:r>
        <w:rPr>
          <w:rFonts w:hint="eastAsia" w:ascii="宋体" w:hAnsi="宋体" w:eastAsia="宋体" w:cs="宋体"/>
          <w:color w:val="auto"/>
          <w:kern w:val="2"/>
          <w:sz w:val="36"/>
          <w:szCs w:val="36"/>
          <w:highlight w:val="none"/>
        </w:rPr>
        <w:t>第三章</w:t>
      </w:r>
      <w:bookmarkStart w:id="75" w:name="_Toc240"/>
      <w:r>
        <w:rPr>
          <w:rFonts w:hint="eastAsia" w:ascii="宋体" w:hAnsi="宋体" w:eastAsia="宋体" w:cs="宋体"/>
          <w:color w:val="auto"/>
          <w:kern w:val="2"/>
          <w:sz w:val="36"/>
          <w:szCs w:val="36"/>
          <w:highlight w:val="none"/>
        </w:rPr>
        <w:t xml:space="preserve"> </w:t>
      </w:r>
      <w:bookmarkEnd w:id="71"/>
      <w:bookmarkEnd w:id="75"/>
      <w:r>
        <w:rPr>
          <w:rFonts w:hint="eastAsia" w:ascii="宋体" w:hAnsi="宋体" w:eastAsia="宋体" w:cs="宋体"/>
          <w:color w:val="auto"/>
          <w:sz w:val="36"/>
          <w:szCs w:val="36"/>
          <w:highlight w:val="none"/>
        </w:rPr>
        <w:t>采购需求和说明</w:t>
      </w:r>
      <w:bookmarkEnd w:id="72"/>
    </w:p>
    <w:p w14:paraId="09098317">
      <w:pPr>
        <w:spacing w:before="113" w:line="228" w:lineRule="auto"/>
        <w:ind w:left="31"/>
        <w:rPr>
          <w:rFonts w:ascii="宋体" w:hAnsi="宋体" w:eastAsia="宋体" w:cs="宋体"/>
          <w:color w:val="auto"/>
          <w:sz w:val="20"/>
          <w:szCs w:val="20"/>
          <w:highlight w:val="none"/>
        </w:rPr>
      </w:pPr>
      <w:bookmarkStart w:id="76" w:name="_Toc19762"/>
      <w:bookmarkStart w:id="77" w:name="_Toc22765"/>
      <w:r>
        <w:rPr>
          <w:rFonts w:ascii="宋体" w:hAnsi="宋体" w:eastAsia="宋体" w:cs="宋体"/>
          <w:color w:val="auto"/>
          <w:spacing w:val="2"/>
          <w:sz w:val="20"/>
          <w:szCs w:val="20"/>
          <w:highlight w:val="none"/>
        </w:rPr>
        <w:t>说明：</w:t>
      </w:r>
    </w:p>
    <w:p w14:paraId="0094AE6C">
      <w:pPr>
        <w:spacing w:before="220" w:line="228" w:lineRule="auto"/>
        <w:ind w:left="46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w:t>
      </w:r>
      <w:r>
        <w:rPr>
          <w:rFonts w:ascii="Times New Roman" w:hAnsi="Times New Roman" w:eastAsia="Times New Roman" w:cs="Times New Roman"/>
          <w:color w:val="auto"/>
          <w:spacing w:val="8"/>
          <w:sz w:val="20"/>
          <w:szCs w:val="20"/>
          <w:highlight w:val="none"/>
        </w:rPr>
        <w:t>.</w:t>
      </w:r>
      <w:r>
        <w:rPr>
          <w:rFonts w:ascii="宋体" w:hAnsi="宋体" w:eastAsia="宋体" w:cs="宋体"/>
          <w:color w:val="auto"/>
          <w:spacing w:val="8"/>
          <w:sz w:val="20"/>
          <w:szCs w:val="20"/>
          <w:highlight w:val="none"/>
        </w:rPr>
        <w:t>为落实政府采购政策需满足的要求（根据项目实际情况填写内容）</w:t>
      </w:r>
    </w:p>
    <w:p w14:paraId="0436C577">
      <w:pPr>
        <w:spacing w:before="221" w:line="432" w:lineRule="auto"/>
        <w:ind w:left="39" w:firstLine="42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（1）本竞争性磋商采购文件所称中小企业必须符合《政府采购促进中小企业发展管理办法》</w:t>
      </w:r>
      <w:r>
        <w:rPr>
          <w:rFonts w:ascii="宋体" w:hAnsi="宋体" w:eastAsia="宋体" w:cs="宋体"/>
          <w:color w:val="auto"/>
          <w:spacing w:val="2"/>
          <w:sz w:val="20"/>
          <w:szCs w:val="20"/>
          <w:highlight w:val="none"/>
        </w:rPr>
        <w:t xml:space="preserve"> </w:t>
      </w:r>
      <w:r>
        <w:rPr>
          <w:rFonts w:ascii="宋体" w:hAnsi="宋体" w:eastAsia="宋体" w:cs="宋体"/>
          <w:color w:val="auto"/>
          <w:spacing w:val="5"/>
          <w:sz w:val="20"/>
          <w:szCs w:val="20"/>
          <w:highlight w:val="none"/>
        </w:rPr>
        <w:t>（财库〔2020〕46</w:t>
      </w:r>
      <w:r>
        <w:rPr>
          <w:rFonts w:ascii="宋体" w:hAnsi="宋体" w:eastAsia="宋体" w:cs="宋体"/>
          <w:color w:val="auto"/>
          <w:spacing w:val="-23"/>
          <w:sz w:val="20"/>
          <w:szCs w:val="20"/>
          <w:highlight w:val="none"/>
        </w:rPr>
        <w:t xml:space="preserve"> </w:t>
      </w:r>
      <w:r>
        <w:rPr>
          <w:rFonts w:ascii="宋体" w:hAnsi="宋体" w:eastAsia="宋体" w:cs="宋体"/>
          <w:color w:val="auto"/>
          <w:spacing w:val="5"/>
          <w:sz w:val="20"/>
          <w:szCs w:val="20"/>
          <w:highlight w:val="none"/>
        </w:rPr>
        <w:t>号）的规定。</w:t>
      </w:r>
    </w:p>
    <w:p w14:paraId="3BF1DF3F">
      <w:pPr>
        <w:spacing w:before="7" w:line="431" w:lineRule="auto"/>
        <w:ind w:left="28" w:right="93" w:firstLine="430"/>
        <w:rPr>
          <w:rFonts w:ascii="宋体" w:hAnsi="宋体" w:eastAsia="宋体" w:cs="宋体"/>
          <w:color w:val="auto"/>
          <w:spacing w:val="8"/>
          <w:sz w:val="20"/>
          <w:szCs w:val="20"/>
          <w:highlight w:val="none"/>
        </w:rPr>
      </w:pPr>
      <w:r>
        <w:rPr>
          <w:rFonts w:ascii="宋体" w:hAnsi="宋体" w:eastAsia="宋体" w:cs="宋体"/>
          <w:color w:val="auto"/>
          <w:spacing w:val="7"/>
          <w:sz w:val="20"/>
          <w:szCs w:val="20"/>
          <w:highlight w:val="none"/>
        </w:rPr>
        <w:t>（2）服务项目中伴随货物的，根据《财政部发展改革委生态环境部市场</w:t>
      </w:r>
      <w:r>
        <w:rPr>
          <w:rFonts w:ascii="宋体" w:hAnsi="宋体" w:eastAsia="宋体" w:cs="宋体"/>
          <w:color w:val="auto"/>
          <w:spacing w:val="6"/>
          <w:sz w:val="20"/>
          <w:szCs w:val="20"/>
          <w:highlight w:val="none"/>
        </w:rPr>
        <w:t>监管总局关于调整优</w:t>
      </w:r>
      <w:r>
        <w:rPr>
          <w:rFonts w:ascii="宋体" w:hAnsi="宋体" w:eastAsia="宋体" w:cs="宋体"/>
          <w:color w:val="auto"/>
          <w:spacing w:val="10"/>
          <w:sz w:val="20"/>
          <w:szCs w:val="20"/>
          <w:highlight w:val="none"/>
        </w:rPr>
        <w:t>化节能产品、环境标志产品政府采购执行机制的通知》（财库〔2019〕9</w:t>
      </w:r>
      <w:r>
        <w:rPr>
          <w:rFonts w:ascii="宋体" w:hAnsi="宋体" w:eastAsia="宋体" w:cs="宋体"/>
          <w:color w:val="auto"/>
          <w:spacing w:val="-33"/>
          <w:sz w:val="20"/>
          <w:szCs w:val="20"/>
          <w:highlight w:val="none"/>
        </w:rPr>
        <w:t xml:space="preserve"> </w:t>
      </w:r>
      <w:r>
        <w:rPr>
          <w:rFonts w:ascii="宋体" w:hAnsi="宋体" w:eastAsia="宋体" w:cs="宋体"/>
          <w:color w:val="auto"/>
          <w:spacing w:val="10"/>
          <w:sz w:val="20"/>
          <w:szCs w:val="20"/>
          <w:highlight w:val="none"/>
        </w:rPr>
        <w:t>号）和《关于印发节能</w:t>
      </w:r>
      <w:r>
        <w:rPr>
          <w:rFonts w:ascii="宋体" w:hAnsi="宋体" w:eastAsia="宋体" w:cs="宋体"/>
          <w:color w:val="auto"/>
          <w:spacing w:val="8"/>
          <w:sz w:val="20"/>
          <w:szCs w:val="20"/>
          <w:highlight w:val="none"/>
        </w:rPr>
        <w:t>产品政府采购品目清单的通知》（财库〔2019〕19</w:t>
      </w:r>
      <w:r>
        <w:rPr>
          <w:rFonts w:ascii="宋体" w:hAnsi="宋体" w:eastAsia="宋体" w:cs="宋体"/>
          <w:color w:val="auto"/>
          <w:spacing w:val="-35"/>
          <w:sz w:val="20"/>
          <w:szCs w:val="20"/>
          <w:highlight w:val="none"/>
        </w:rPr>
        <w:t xml:space="preserve"> </w:t>
      </w:r>
      <w:r>
        <w:rPr>
          <w:rFonts w:ascii="宋体" w:hAnsi="宋体" w:eastAsia="宋体" w:cs="宋体"/>
          <w:color w:val="auto"/>
          <w:spacing w:val="8"/>
          <w:sz w:val="20"/>
          <w:szCs w:val="20"/>
          <w:highlight w:val="none"/>
        </w:rPr>
        <w:t>号）的规</w:t>
      </w:r>
      <w:r>
        <w:rPr>
          <w:rFonts w:ascii="宋体" w:hAnsi="宋体" w:eastAsia="宋体" w:cs="宋体"/>
          <w:color w:val="auto"/>
          <w:spacing w:val="7"/>
          <w:sz w:val="20"/>
          <w:szCs w:val="20"/>
          <w:highlight w:val="none"/>
        </w:rPr>
        <w:t>定，采购需求中的产品属于节能产品</w:t>
      </w:r>
      <w:r>
        <w:rPr>
          <w:rFonts w:ascii="宋体" w:hAnsi="宋体" w:eastAsia="宋体" w:cs="宋体"/>
          <w:color w:val="auto"/>
          <w:spacing w:val="9"/>
          <w:sz w:val="20"/>
          <w:szCs w:val="20"/>
          <w:highlight w:val="none"/>
        </w:rPr>
        <w:t>政府采购品目清单内标注“★</w:t>
      </w:r>
      <w:r>
        <w:rPr>
          <w:rFonts w:ascii="宋体" w:hAnsi="宋体" w:eastAsia="宋体" w:cs="宋体"/>
          <w:color w:val="auto"/>
          <w:spacing w:val="-69"/>
          <w:sz w:val="20"/>
          <w:szCs w:val="20"/>
          <w:highlight w:val="none"/>
        </w:rPr>
        <w:t xml:space="preserve"> </w:t>
      </w:r>
      <w:r>
        <w:rPr>
          <w:rFonts w:ascii="宋体" w:hAnsi="宋体" w:eastAsia="宋体" w:cs="宋体"/>
          <w:color w:val="auto"/>
          <w:spacing w:val="9"/>
          <w:sz w:val="20"/>
          <w:szCs w:val="20"/>
          <w:highlight w:val="none"/>
        </w:rPr>
        <w:t>”的，供应商必须在响应文件中提供所竞标产品的节能产品认证证书复印件（加盖供应商公章</w:t>
      </w:r>
      <w:r>
        <w:rPr>
          <w:rFonts w:ascii="宋体" w:hAnsi="宋体" w:eastAsia="宋体" w:cs="宋体"/>
          <w:color w:val="auto"/>
          <w:spacing w:val="24"/>
          <w:sz w:val="20"/>
          <w:szCs w:val="20"/>
          <w:highlight w:val="none"/>
        </w:rPr>
        <w:t>），</w:t>
      </w:r>
      <w:r>
        <w:rPr>
          <w:rFonts w:ascii="宋体" w:hAnsi="宋体" w:eastAsia="宋体" w:cs="宋体"/>
          <w:color w:val="auto"/>
          <w:spacing w:val="9"/>
          <w:sz w:val="20"/>
          <w:szCs w:val="20"/>
          <w:highlight w:val="none"/>
        </w:rPr>
        <w:t>否则响应文件作无效处理。如本项目包含的配套货物属于品目清单内非标注“★</w:t>
      </w:r>
      <w:r>
        <w:rPr>
          <w:rFonts w:ascii="宋体" w:hAnsi="宋体" w:eastAsia="宋体" w:cs="宋体"/>
          <w:color w:val="auto"/>
          <w:spacing w:val="-70"/>
          <w:sz w:val="20"/>
          <w:szCs w:val="20"/>
          <w:highlight w:val="none"/>
        </w:rPr>
        <w:t xml:space="preserve"> </w:t>
      </w:r>
      <w:r>
        <w:rPr>
          <w:rFonts w:ascii="宋体" w:hAnsi="宋体" w:eastAsia="宋体" w:cs="宋体"/>
          <w:color w:val="auto"/>
          <w:spacing w:val="9"/>
          <w:sz w:val="20"/>
          <w:szCs w:val="20"/>
          <w:highlight w:val="none"/>
        </w:rPr>
        <w:t>”的产品时，应优先采购，具体详见“第四章评审程序和评定</w:t>
      </w:r>
      <w:r>
        <w:rPr>
          <w:rFonts w:ascii="宋体" w:hAnsi="宋体" w:eastAsia="宋体" w:cs="宋体"/>
          <w:color w:val="auto"/>
          <w:spacing w:val="8"/>
          <w:sz w:val="20"/>
          <w:szCs w:val="20"/>
          <w:highlight w:val="none"/>
        </w:rPr>
        <w:t>成交的标准</w:t>
      </w:r>
      <w:r>
        <w:rPr>
          <w:rFonts w:ascii="宋体" w:hAnsi="宋体" w:eastAsia="宋体" w:cs="宋体"/>
          <w:color w:val="auto"/>
          <w:spacing w:val="-72"/>
          <w:sz w:val="20"/>
          <w:szCs w:val="20"/>
          <w:highlight w:val="none"/>
        </w:rPr>
        <w:t xml:space="preserve"> </w:t>
      </w:r>
      <w:r>
        <w:rPr>
          <w:rFonts w:ascii="宋体" w:hAnsi="宋体" w:eastAsia="宋体" w:cs="宋体"/>
          <w:color w:val="auto"/>
          <w:spacing w:val="8"/>
          <w:sz w:val="20"/>
          <w:szCs w:val="20"/>
          <w:highlight w:val="none"/>
        </w:rPr>
        <w:t>”。</w:t>
      </w:r>
    </w:p>
    <w:p w14:paraId="288C7611">
      <w:pPr>
        <w:keepNext w:val="0"/>
        <w:keepLines w:val="0"/>
        <w:pageBreakBefore w:val="0"/>
        <w:overflowPunct/>
        <w:topLinePunct w:val="0"/>
        <w:bidi w:val="0"/>
        <w:spacing w:before="7" w:line="431" w:lineRule="auto"/>
        <w:ind w:left="28" w:right="93" w:firstLine="436" w:firstLineChars="200"/>
        <w:rPr>
          <w:rFonts w:hint="default" w:ascii="宋体" w:hAnsi="宋体" w:eastAsia="宋体" w:cs="宋体"/>
          <w:bCs w:val="0"/>
          <w:color w:val="auto"/>
          <w:spacing w:val="9"/>
          <w:sz w:val="20"/>
          <w:szCs w:val="20"/>
          <w:highlight w:val="none"/>
        </w:rPr>
      </w:pPr>
      <w:r>
        <w:rPr>
          <w:rFonts w:hint="default" w:ascii="宋体" w:hAnsi="宋体" w:eastAsia="宋体" w:cs="宋体"/>
          <w:color w:val="auto"/>
          <w:spacing w:val="9"/>
          <w:sz w:val="20"/>
          <w:szCs w:val="20"/>
          <w:highlight w:val="none"/>
          <w:lang w:eastAsia="zh-CN"/>
        </w:rPr>
        <w:t>（</w:t>
      </w:r>
      <w:r>
        <w:rPr>
          <w:rFonts w:hint="default" w:ascii="宋体" w:hAnsi="宋体" w:eastAsia="宋体" w:cs="宋体"/>
          <w:color w:val="auto"/>
          <w:spacing w:val="9"/>
          <w:sz w:val="20"/>
          <w:szCs w:val="20"/>
          <w:highlight w:val="none"/>
          <w:lang w:val="en-US" w:eastAsia="zh-CN"/>
        </w:rPr>
        <w:t>3</w:t>
      </w:r>
      <w:r>
        <w:rPr>
          <w:rFonts w:hint="default" w:ascii="宋体" w:hAnsi="宋体" w:eastAsia="宋体" w:cs="宋体"/>
          <w:color w:val="auto"/>
          <w:spacing w:val="9"/>
          <w:sz w:val="20"/>
          <w:szCs w:val="20"/>
          <w:highlight w:val="none"/>
          <w:lang w:eastAsia="zh-CN"/>
        </w:rPr>
        <w:t>）</w:t>
      </w:r>
      <w:r>
        <w:rPr>
          <w:rFonts w:hint="default" w:ascii="宋体" w:hAnsi="宋体" w:eastAsia="宋体" w:cs="宋体"/>
          <w:bCs w:val="0"/>
          <w:color w:val="auto"/>
          <w:spacing w:val="9"/>
          <w:sz w:val="20"/>
          <w:szCs w:val="20"/>
          <w:highlight w:val="none"/>
          <w:lang w:val="en-US" w:eastAsia="zh-CN"/>
        </w:rPr>
        <w:t>对本国产品的支持政策：政府采购活动中既有本国产品又有非本国产品参与竞争的，依法对本国产品给予价格评审优惠，对本国产品的报价给予20%的价格扣除，用扣除后的价格参与评审。当采购项目或者采购包中含有多种产品，竞标人为该采购项目或者采购包提供的符合本国产品标准的产品成本之和占该竞标人提供的全部产品成本之和的比例达到 80%以上时</w:t>
      </w:r>
      <w:r>
        <w:rPr>
          <w:rFonts w:hint="eastAsia" w:ascii="宋体" w:hAnsi="宋体" w:eastAsia="宋体" w:cs="宋体"/>
          <w:bCs w:val="0"/>
          <w:color w:val="auto"/>
          <w:spacing w:val="9"/>
          <w:sz w:val="20"/>
          <w:szCs w:val="20"/>
          <w:highlight w:val="none"/>
          <w:lang w:val="en-US" w:eastAsia="zh-CN"/>
        </w:rPr>
        <w:t>，</w:t>
      </w:r>
      <w:r>
        <w:rPr>
          <w:rFonts w:hint="default" w:ascii="宋体" w:hAnsi="宋体" w:eastAsia="宋体" w:cs="宋体"/>
          <w:bCs w:val="0"/>
          <w:color w:val="auto"/>
          <w:spacing w:val="9"/>
          <w:sz w:val="20"/>
          <w:szCs w:val="20"/>
          <w:highlight w:val="none"/>
          <w:lang w:val="en-US" w:eastAsia="zh-CN"/>
        </w:rPr>
        <w:t xml:space="preserve">依法对该竞标人提供的全部产品给予价格评审优惠，即对该竞标人提供的全部产品的总报价给予20%的价格扣除，用扣除后的价格参与评审。 </w:t>
      </w:r>
    </w:p>
    <w:p w14:paraId="33A56523">
      <w:pPr>
        <w:spacing w:before="2" w:line="431" w:lineRule="auto"/>
        <w:ind w:left="32" w:right="93" w:firstLine="423"/>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2.“实质性要求</w:t>
      </w:r>
      <w:r>
        <w:rPr>
          <w:rFonts w:ascii="宋体" w:hAnsi="宋体" w:eastAsia="宋体" w:cs="宋体"/>
          <w:color w:val="auto"/>
          <w:spacing w:val="-69"/>
          <w:sz w:val="20"/>
          <w:szCs w:val="20"/>
          <w:highlight w:val="none"/>
        </w:rPr>
        <w:t xml:space="preserve"> </w:t>
      </w:r>
      <w:r>
        <w:rPr>
          <w:rFonts w:ascii="宋体" w:hAnsi="宋体" w:eastAsia="宋体" w:cs="宋体"/>
          <w:b/>
          <w:bCs/>
          <w:color w:val="auto"/>
          <w:spacing w:val="6"/>
          <w:sz w:val="20"/>
          <w:szCs w:val="20"/>
          <w:highlight w:val="none"/>
        </w:rPr>
        <w:t>”是指采购需求中带“▲</w:t>
      </w:r>
      <w:r>
        <w:rPr>
          <w:rFonts w:ascii="宋体" w:hAnsi="宋体" w:eastAsia="宋体" w:cs="宋体"/>
          <w:color w:val="auto"/>
          <w:spacing w:val="-70"/>
          <w:sz w:val="20"/>
          <w:szCs w:val="20"/>
          <w:highlight w:val="none"/>
        </w:rPr>
        <w:t xml:space="preserve"> </w:t>
      </w:r>
      <w:r>
        <w:rPr>
          <w:rFonts w:ascii="宋体" w:hAnsi="宋体" w:eastAsia="宋体" w:cs="宋体"/>
          <w:b/>
          <w:bCs/>
          <w:color w:val="auto"/>
          <w:spacing w:val="6"/>
          <w:sz w:val="20"/>
          <w:szCs w:val="20"/>
          <w:highlight w:val="none"/>
        </w:rPr>
        <w:t>”的条款或者不能负偏</w:t>
      </w:r>
      <w:r>
        <w:rPr>
          <w:rFonts w:ascii="宋体" w:hAnsi="宋体" w:eastAsia="宋体" w:cs="宋体"/>
          <w:b/>
          <w:bCs/>
          <w:color w:val="auto"/>
          <w:spacing w:val="5"/>
          <w:sz w:val="20"/>
          <w:szCs w:val="20"/>
          <w:highlight w:val="none"/>
        </w:rPr>
        <w:t>离的条款或者已经指明不满</w:t>
      </w:r>
      <w:r>
        <w:rPr>
          <w:rFonts w:ascii="宋体" w:hAnsi="宋体" w:eastAsia="宋体" w:cs="宋体"/>
          <w:b/>
          <w:bCs/>
          <w:color w:val="auto"/>
          <w:spacing w:val="7"/>
          <w:sz w:val="20"/>
          <w:szCs w:val="20"/>
          <w:highlight w:val="none"/>
        </w:rPr>
        <w:t>足按响应文件作无效处理的条款。</w:t>
      </w:r>
    </w:p>
    <w:p w14:paraId="3B34EFF6">
      <w:pPr>
        <w:spacing w:line="432" w:lineRule="auto"/>
        <w:ind w:left="31" w:right="92" w:firstLine="427"/>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3.采购需求中出现的品牌、型号或者生产供应商仅起参考作用，不属于指定品牌、型号或者生产供应商的情形。供应商可参照或者选用其他相当的品牌、型号或者生产供应商替代。</w:t>
      </w:r>
    </w:p>
    <w:p w14:paraId="4D92B2C2">
      <w:pPr>
        <w:spacing w:before="1" w:line="433" w:lineRule="auto"/>
        <w:ind w:left="28" w:right="299" w:firstLine="429"/>
        <w:rPr>
          <w:rFonts w:ascii="宋体" w:hAnsi="宋体" w:eastAsia="宋体" w:cs="宋体"/>
          <w:color w:val="auto"/>
          <w:sz w:val="20"/>
          <w:szCs w:val="20"/>
          <w:highlight w:val="none"/>
        </w:rPr>
      </w:pPr>
      <w:r>
        <w:rPr>
          <w:rFonts w:hint="eastAsia" w:ascii="宋体" w:hAnsi="宋体" w:eastAsia="宋体" w:cs="宋体"/>
          <w:color w:val="auto"/>
          <w:spacing w:val="9"/>
          <w:sz w:val="20"/>
          <w:szCs w:val="20"/>
          <w:highlight w:val="none"/>
          <w:lang w:val="en-US" w:eastAsia="zh-CN"/>
        </w:rPr>
        <w:t>4</w:t>
      </w:r>
      <w:r>
        <w:rPr>
          <w:rFonts w:ascii="宋体" w:hAnsi="宋体" w:eastAsia="宋体" w:cs="宋体"/>
          <w:color w:val="auto"/>
          <w:spacing w:val="9"/>
          <w:sz w:val="20"/>
          <w:szCs w:val="20"/>
          <w:highlight w:val="none"/>
        </w:rPr>
        <w:t>.供应商必须自行为其竞标产品侵犯他人的知识产权或者专利成果的行为承担相应法律责</w:t>
      </w:r>
      <w:r>
        <w:rPr>
          <w:rFonts w:ascii="宋体" w:hAnsi="宋体" w:eastAsia="宋体" w:cs="宋体"/>
          <w:color w:val="auto"/>
          <w:sz w:val="20"/>
          <w:szCs w:val="20"/>
          <w:highlight w:val="none"/>
        </w:rPr>
        <w:t>任。</w:t>
      </w:r>
    </w:p>
    <w:p w14:paraId="7A49DC40">
      <w:pPr>
        <w:spacing w:before="1" w:line="433" w:lineRule="auto"/>
        <w:ind w:left="28" w:right="299" w:firstLine="429"/>
        <w:rPr>
          <w:rFonts w:hint="eastAsia" w:ascii="宋体" w:hAnsi="宋体" w:eastAsia="宋体" w:cs="宋体"/>
          <w:b/>
          <w:bCs/>
          <w:color w:val="auto"/>
          <w:sz w:val="21"/>
          <w:szCs w:val="21"/>
          <w:highlight w:val="none"/>
          <w:lang w:val="en-US" w:eastAsia="zh-CN"/>
        </w:rPr>
      </w:pPr>
      <w:r>
        <w:rPr>
          <w:rFonts w:ascii="宋体" w:hAnsi="宋体" w:eastAsia="宋体" w:cs="宋体"/>
          <w:color w:val="auto"/>
          <w:spacing w:val="9"/>
          <w:sz w:val="20"/>
          <w:szCs w:val="20"/>
          <w:highlight w:val="none"/>
        </w:rPr>
        <w:t>5.依照《中小企业划型标准规定》 （工信部联企业〔2011〕300 号） 的有关规定，本项目采购标的对应的中小企业划分标准所属行业为:</w:t>
      </w:r>
      <w:r>
        <w:rPr>
          <w:rFonts w:ascii="宋体" w:hAnsi="宋体" w:eastAsia="宋体" w:cs="宋体"/>
          <w:b/>
          <w:bCs/>
          <w:color w:val="auto"/>
          <w:spacing w:val="9"/>
          <w:sz w:val="20"/>
          <w:szCs w:val="20"/>
          <w:highlight w:val="none"/>
          <w:u w:val="single"/>
        </w:rPr>
        <w:t>租赁和商务服务业</w:t>
      </w:r>
      <w:r>
        <w:rPr>
          <w:rFonts w:ascii="宋体" w:hAnsi="宋体" w:eastAsia="宋体" w:cs="宋体"/>
          <w:b/>
          <w:bCs/>
          <w:color w:val="auto"/>
          <w:spacing w:val="9"/>
          <w:sz w:val="20"/>
          <w:szCs w:val="20"/>
          <w:highlight w:val="none"/>
        </w:rPr>
        <w:t>。</w:t>
      </w:r>
    </w:p>
    <w:p w14:paraId="6DBBBCD5">
      <w:pPr>
        <w:numPr>
          <w:ilvl w:val="0"/>
          <w:numId w:val="0"/>
        </w:numPr>
        <w:spacing w:line="360" w:lineRule="auto"/>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采购需求一览表</w:t>
      </w:r>
    </w:p>
    <w:tbl>
      <w:tblPr>
        <w:tblStyle w:val="30"/>
        <w:tblW w:w="8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2"/>
        <w:gridCol w:w="1140"/>
        <w:gridCol w:w="600"/>
        <w:gridCol w:w="495"/>
        <w:gridCol w:w="6222"/>
      </w:tblGrid>
      <w:tr w14:paraId="06D6E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79" w:type="dxa"/>
            <w:gridSpan w:val="5"/>
          </w:tcPr>
          <w:p w14:paraId="469921E0">
            <w:pPr>
              <w:widowControl w:val="0"/>
              <w:numPr>
                <w:ilvl w:val="0"/>
                <w:numId w:val="0"/>
              </w:numPr>
              <w:spacing w:line="360" w:lineRule="auto"/>
              <w:jc w:val="both"/>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一、技术要求</w:t>
            </w:r>
          </w:p>
        </w:tc>
      </w:tr>
      <w:tr w14:paraId="581C6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2" w:type="dxa"/>
          </w:tcPr>
          <w:p w14:paraId="2880F68C">
            <w:pPr>
              <w:widowControl w:val="0"/>
              <w:numPr>
                <w:ilvl w:val="0"/>
                <w:numId w:val="0"/>
              </w:numPr>
              <w:spacing w:line="360" w:lineRule="auto"/>
              <w:jc w:val="center"/>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序号</w:t>
            </w:r>
          </w:p>
        </w:tc>
        <w:tc>
          <w:tcPr>
            <w:tcW w:w="1140" w:type="dxa"/>
          </w:tcPr>
          <w:p w14:paraId="3ED8C3E5">
            <w:pPr>
              <w:widowControl w:val="0"/>
              <w:numPr>
                <w:ilvl w:val="0"/>
                <w:numId w:val="0"/>
              </w:numPr>
              <w:spacing w:line="360" w:lineRule="auto"/>
              <w:jc w:val="center"/>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标的名称</w:t>
            </w:r>
          </w:p>
        </w:tc>
        <w:tc>
          <w:tcPr>
            <w:tcW w:w="600" w:type="dxa"/>
          </w:tcPr>
          <w:p w14:paraId="7599B0B1">
            <w:pPr>
              <w:widowControl w:val="0"/>
              <w:numPr>
                <w:ilvl w:val="0"/>
                <w:numId w:val="0"/>
              </w:numPr>
              <w:spacing w:line="360" w:lineRule="auto"/>
              <w:jc w:val="center"/>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数量</w:t>
            </w:r>
          </w:p>
        </w:tc>
        <w:tc>
          <w:tcPr>
            <w:tcW w:w="495" w:type="dxa"/>
          </w:tcPr>
          <w:p w14:paraId="1414D73B">
            <w:pPr>
              <w:widowControl w:val="0"/>
              <w:numPr>
                <w:ilvl w:val="0"/>
                <w:numId w:val="0"/>
              </w:numPr>
              <w:spacing w:line="360" w:lineRule="auto"/>
              <w:jc w:val="center"/>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单位</w:t>
            </w:r>
          </w:p>
        </w:tc>
        <w:tc>
          <w:tcPr>
            <w:tcW w:w="6222" w:type="dxa"/>
          </w:tcPr>
          <w:p w14:paraId="4C56E1B5">
            <w:pPr>
              <w:widowControl w:val="0"/>
              <w:numPr>
                <w:ilvl w:val="0"/>
                <w:numId w:val="0"/>
              </w:numPr>
              <w:spacing w:line="360" w:lineRule="auto"/>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服务内容及服务要求</w:t>
            </w:r>
          </w:p>
        </w:tc>
      </w:tr>
      <w:tr w14:paraId="07A1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522" w:type="dxa"/>
          </w:tcPr>
          <w:p w14:paraId="1EEA4BB6">
            <w:pPr>
              <w:widowControl w:val="0"/>
              <w:numPr>
                <w:ilvl w:val="0"/>
                <w:numId w:val="0"/>
              </w:numPr>
              <w:spacing w:line="360" w:lineRule="auto"/>
              <w:jc w:val="center"/>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1</w:t>
            </w:r>
          </w:p>
        </w:tc>
        <w:tc>
          <w:tcPr>
            <w:tcW w:w="1140" w:type="dxa"/>
          </w:tcPr>
          <w:p w14:paraId="2A7500D2">
            <w:pPr>
              <w:widowControl w:val="0"/>
              <w:numPr>
                <w:ilvl w:val="0"/>
                <w:numId w:val="0"/>
              </w:numPr>
              <w:spacing w:line="360" w:lineRule="auto"/>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cs="宋体"/>
                <w:b/>
                <w:bCs/>
                <w:color w:val="auto"/>
                <w:sz w:val="21"/>
                <w:szCs w:val="21"/>
                <w:highlight w:val="none"/>
                <w:vertAlign w:val="baseline"/>
                <w:lang w:val="en-US" w:eastAsia="zh-CN"/>
              </w:rPr>
              <w:t>2026年贺州市八步区散居供养特困人员“物质+服务”救助项目</w:t>
            </w:r>
          </w:p>
        </w:tc>
        <w:tc>
          <w:tcPr>
            <w:tcW w:w="600" w:type="dxa"/>
          </w:tcPr>
          <w:p w14:paraId="125E740F">
            <w:pPr>
              <w:widowControl w:val="0"/>
              <w:numPr>
                <w:ilvl w:val="0"/>
                <w:numId w:val="0"/>
              </w:numPr>
              <w:spacing w:line="360" w:lineRule="auto"/>
              <w:jc w:val="center"/>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1</w:t>
            </w:r>
          </w:p>
        </w:tc>
        <w:tc>
          <w:tcPr>
            <w:tcW w:w="495" w:type="dxa"/>
          </w:tcPr>
          <w:p w14:paraId="1161792B">
            <w:pPr>
              <w:widowControl w:val="0"/>
              <w:numPr>
                <w:ilvl w:val="0"/>
                <w:numId w:val="0"/>
              </w:numPr>
              <w:spacing w:line="360" w:lineRule="auto"/>
              <w:jc w:val="center"/>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项</w:t>
            </w:r>
          </w:p>
        </w:tc>
        <w:tc>
          <w:tcPr>
            <w:tcW w:w="6222" w:type="dxa"/>
          </w:tcPr>
          <w:p w14:paraId="42E600E5">
            <w:pPr>
              <w:widowControl w:val="0"/>
              <w:numPr>
                <w:ilvl w:val="0"/>
                <w:numId w:val="0"/>
              </w:numPr>
              <w:spacing w:line="360" w:lineRule="auto"/>
              <w:jc w:val="left"/>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一、项目背景及目标</w:t>
            </w:r>
          </w:p>
          <w:p w14:paraId="0297621C">
            <w:pPr>
              <w:widowControl w:val="0"/>
              <w:numPr>
                <w:ilvl w:val="0"/>
                <w:numId w:val="0"/>
              </w:numPr>
              <w:spacing w:line="360" w:lineRule="auto"/>
              <w:ind w:firstLine="420" w:firstLineChars="200"/>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通过购买服务对贺州市八步区内散居供养特困人员开展生活自理能力评估、探访关爱服务，并按需采购及发放基本生活物资</w:t>
            </w:r>
            <w:r>
              <w:rPr>
                <w:rFonts w:hint="eastAsia" w:ascii="宋体" w:hAnsi="宋体" w:cs="宋体"/>
                <w:b w:val="0"/>
                <w:bCs w:val="0"/>
                <w:color w:val="auto"/>
                <w:sz w:val="21"/>
                <w:szCs w:val="21"/>
                <w:highlight w:val="none"/>
                <w:vertAlign w:val="baseline"/>
                <w:lang w:val="en-US" w:eastAsia="zh-CN"/>
              </w:rPr>
              <w:t>，实现特困人员家庭生活设备设施齐全，居住环境显著改善。</w:t>
            </w:r>
          </w:p>
          <w:p w14:paraId="2E5D3EFC">
            <w:pPr>
              <w:widowControl w:val="0"/>
              <w:numPr>
                <w:ilvl w:val="0"/>
                <w:numId w:val="0"/>
              </w:numPr>
              <w:spacing w:line="360" w:lineRule="auto"/>
              <w:ind w:firstLine="422" w:firstLineChars="200"/>
              <w:jc w:val="left"/>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二、项目服务内容</w:t>
            </w:r>
          </w:p>
          <w:p w14:paraId="500CF0AB">
            <w:pPr>
              <w:widowControl w:val="0"/>
              <w:numPr>
                <w:ilvl w:val="0"/>
                <w:numId w:val="0"/>
              </w:numPr>
              <w:spacing w:line="360" w:lineRule="auto"/>
              <w:jc w:val="left"/>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(一)评估服务</w:t>
            </w:r>
          </w:p>
          <w:p w14:paraId="3DAE3EE6">
            <w:pPr>
              <w:widowControl w:val="0"/>
              <w:numPr>
                <w:ilvl w:val="0"/>
                <w:numId w:val="0"/>
              </w:numPr>
              <w:spacing w:line="360" w:lineRule="auto"/>
              <w:ind w:firstLine="422" w:firstLineChars="200"/>
              <w:jc w:val="left"/>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1、访视和评估目的</w:t>
            </w:r>
          </w:p>
          <w:p w14:paraId="21D49B0B">
            <w:pPr>
              <w:widowControl w:val="0"/>
              <w:numPr>
                <w:ilvl w:val="0"/>
                <w:numId w:val="0"/>
              </w:numPr>
              <w:spacing w:line="360" w:lineRule="auto"/>
              <w:ind w:firstLine="420" w:firstLineChars="200"/>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落实散居特困人员访视服务关怀，及时掌握特困人员的基本生活情况，评估特困人员的生活自理能力，</w:t>
            </w:r>
            <w:r>
              <w:rPr>
                <w:rFonts w:hint="eastAsia" w:ascii="宋体" w:hAnsi="宋体" w:cs="宋体"/>
                <w:b w:val="0"/>
                <w:bCs w:val="0"/>
                <w:color w:val="auto"/>
                <w:sz w:val="21"/>
                <w:szCs w:val="21"/>
                <w:highlight w:val="none"/>
                <w:vertAlign w:val="baseline"/>
                <w:lang w:val="en-US" w:eastAsia="zh-CN"/>
              </w:rPr>
              <w:t>对</w:t>
            </w:r>
            <w:r>
              <w:rPr>
                <w:rFonts w:hint="eastAsia" w:ascii="宋体" w:hAnsi="宋体" w:eastAsia="宋体" w:cs="宋体"/>
                <w:b w:val="0"/>
                <w:bCs w:val="0"/>
                <w:color w:val="auto"/>
                <w:sz w:val="21"/>
                <w:szCs w:val="21"/>
                <w:highlight w:val="none"/>
                <w:vertAlign w:val="baseline"/>
                <w:lang w:val="en-US" w:eastAsia="zh-CN"/>
              </w:rPr>
              <w:t>特困人员物资</w:t>
            </w:r>
            <w:r>
              <w:rPr>
                <w:rFonts w:hint="eastAsia" w:ascii="宋体" w:hAnsi="宋体" w:cs="宋体"/>
                <w:b w:val="0"/>
                <w:bCs w:val="0"/>
                <w:color w:val="auto"/>
                <w:sz w:val="21"/>
                <w:szCs w:val="21"/>
                <w:highlight w:val="none"/>
                <w:vertAlign w:val="baseline"/>
                <w:lang w:val="en-US" w:eastAsia="zh-CN"/>
              </w:rPr>
              <w:t>配备</w:t>
            </w:r>
            <w:r>
              <w:rPr>
                <w:rFonts w:hint="eastAsia" w:ascii="宋体" w:hAnsi="宋体" w:eastAsia="宋体" w:cs="宋体"/>
                <w:b w:val="0"/>
                <w:bCs w:val="0"/>
                <w:color w:val="auto"/>
                <w:sz w:val="21"/>
                <w:szCs w:val="21"/>
                <w:highlight w:val="none"/>
                <w:vertAlign w:val="baseline"/>
                <w:lang w:val="en-US" w:eastAsia="zh-CN"/>
              </w:rPr>
              <w:t>精准摸排，为特困人员发放家庭生活设备设施提供依据。</w:t>
            </w:r>
          </w:p>
          <w:p w14:paraId="6A80529A">
            <w:pPr>
              <w:widowControl w:val="0"/>
              <w:numPr>
                <w:ilvl w:val="0"/>
                <w:numId w:val="0"/>
              </w:numPr>
              <w:spacing w:line="360" w:lineRule="auto"/>
              <w:ind w:firstLine="422" w:firstLineChars="200"/>
              <w:jc w:val="left"/>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2、访视和评估服务情况</w:t>
            </w:r>
          </w:p>
          <w:p w14:paraId="11B79EEE">
            <w:pPr>
              <w:widowControl w:val="0"/>
              <w:numPr>
                <w:ilvl w:val="0"/>
                <w:numId w:val="0"/>
              </w:numPr>
              <w:spacing w:line="360" w:lineRule="auto"/>
              <w:ind w:firstLine="420" w:firstLineChars="200"/>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(1)购买服务主体：贺州市八步区民政局</w:t>
            </w:r>
          </w:p>
          <w:p w14:paraId="775D9973">
            <w:pPr>
              <w:widowControl w:val="0"/>
              <w:numPr>
                <w:ilvl w:val="0"/>
                <w:numId w:val="0"/>
              </w:numPr>
              <w:spacing w:line="360" w:lineRule="auto"/>
              <w:ind w:firstLine="420" w:firstLineChars="200"/>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(2)访视和评估服务范围：贺州市八步区辖区内</w:t>
            </w:r>
          </w:p>
          <w:p w14:paraId="063B47DB">
            <w:pPr>
              <w:widowControl w:val="0"/>
              <w:numPr>
                <w:ilvl w:val="0"/>
                <w:numId w:val="0"/>
              </w:numPr>
              <w:spacing w:line="360" w:lineRule="auto"/>
              <w:ind w:firstLine="420" w:firstLineChars="200"/>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(3)访视和评估服务对象：贺州市八步区所有散居特困人员，约3</w:t>
            </w:r>
            <w:r>
              <w:rPr>
                <w:rFonts w:hint="eastAsia" w:ascii="宋体" w:hAnsi="宋体" w:cs="宋体"/>
                <w:b w:val="0"/>
                <w:bCs w:val="0"/>
                <w:color w:val="auto"/>
                <w:sz w:val="21"/>
                <w:szCs w:val="21"/>
                <w:highlight w:val="none"/>
                <w:vertAlign w:val="baseline"/>
                <w:lang w:val="en-US" w:eastAsia="zh-CN"/>
              </w:rPr>
              <w:t>7</w:t>
            </w:r>
            <w:r>
              <w:rPr>
                <w:rFonts w:hint="eastAsia" w:ascii="宋体" w:hAnsi="宋体" w:eastAsia="宋体" w:cs="宋体"/>
                <w:b w:val="0"/>
                <w:bCs w:val="0"/>
                <w:color w:val="auto"/>
                <w:sz w:val="21"/>
                <w:szCs w:val="21"/>
                <w:highlight w:val="none"/>
                <w:vertAlign w:val="baseline"/>
                <w:lang w:val="en-US" w:eastAsia="zh-CN"/>
              </w:rPr>
              <w:t>00人。</w:t>
            </w:r>
          </w:p>
          <w:p w14:paraId="156FA7E8">
            <w:pPr>
              <w:widowControl w:val="0"/>
              <w:numPr>
                <w:ilvl w:val="0"/>
                <w:numId w:val="0"/>
              </w:numPr>
              <w:spacing w:line="360" w:lineRule="auto"/>
              <w:ind w:firstLine="420" w:firstLineChars="200"/>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(4)评估服务期限：一年。</w:t>
            </w:r>
          </w:p>
          <w:p w14:paraId="580DA034">
            <w:pPr>
              <w:widowControl w:val="0"/>
              <w:numPr>
                <w:ilvl w:val="0"/>
                <w:numId w:val="0"/>
              </w:numPr>
              <w:spacing w:line="360" w:lineRule="auto"/>
              <w:ind w:firstLine="420" w:firstLineChars="200"/>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（5）</w:t>
            </w:r>
            <w:r>
              <w:rPr>
                <w:rFonts w:hint="eastAsia" w:ascii="宋体" w:hAnsi="宋体" w:eastAsia="宋体" w:cs="宋体"/>
                <w:b w:val="0"/>
                <w:bCs w:val="0"/>
                <w:color w:val="auto"/>
                <w:sz w:val="21"/>
                <w:szCs w:val="21"/>
                <w:highlight w:val="none"/>
                <w:vertAlign w:val="baseline"/>
                <w:lang w:val="en-US" w:eastAsia="zh-CN"/>
              </w:rPr>
              <w:t>上门评估次数：开展一次散居特困人员生活自理能力评估工作。</w:t>
            </w:r>
          </w:p>
          <w:p w14:paraId="65743B7A">
            <w:pPr>
              <w:widowControl w:val="0"/>
              <w:numPr>
                <w:ilvl w:val="0"/>
                <w:numId w:val="0"/>
              </w:numPr>
              <w:spacing w:line="360" w:lineRule="auto"/>
              <w:ind w:firstLine="420" w:firstLineChars="200"/>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（6）评估费用控制单价为:100元/人。</w:t>
            </w:r>
          </w:p>
          <w:p w14:paraId="54A0FDE1">
            <w:pPr>
              <w:widowControl w:val="0"/>
              <w:numPr>
                <w:ilvl w:val="0"/>
                <w:numId w:val="0"/>
              </w:numPr>
              <w:spacing w:line="360" w:lineRule="auto"/>
              <w:ind w:firstLine="422" w:firstLineChars="200"/>
              <w:jc w:val="left"/>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3、评估服务内容及要求</w:t>
            </w:r>
          </w:p>
          <w:p w14:paraId="5E7255A7">
            <w:pPr>
              <w:widowControl w:val="0"/>
              <w:numPr>
                <w:ilvl w:val="0"/>
                <w:numId w:val="0"/>
              </w:numPr>
              <w:spacing w:line="360" w:lineRule="auto"/>
              <w:ind w:firstLine="420" w:firstLineChars="200"/>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1.自理能力精准评估。对散居特困人员开展生活自理能力评估1次，重点做好散居供养特困人员住院及康复期间的生活自理能力评估。</w:t>
            </w:r>
          </w:p>
          <w:p w14:paraId="3818E7F1">
            <w:pPr>
              <w:widowControl w:val="0"/>
              <w:numPr>
                <w:ilvl w:val="0"/>
                <w:numId w:val="0"/>
              </w:numPr>
              <w:spacing w:line="360" w:lineRule="auto"/>
              <w:ind w:firstLine="420" w:firstLineChars="200"/>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2.物资配备精准排查。对散居供养特困人员现有的棉被（被套）、棉大衣、电风扇、电磁炉、电饭锅、电烧水壶等家庭生活设备设施开展排查1次。</w:t>
            </w:r>
          </w:p>
          <w:p w14:paraId="28940239">
            <w:pPr>
              <w:widowControl w:val="0"/>
              <w:numPr>
                <w:ilvl w:val="0"/>
                <w:numId w:val="0"/>
              </w:numPr>
              <w:spacing w:line="360" w:lineRule="auto"/>
              <w:ind w:firstLine="420" w:firstLineChars="200"/>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3.集中供养精准衔接。对散居供养特困人员开展集中供养摸排1次，对有集中供养意愿的特困人员，按照便于管理的原则，动员特困人员就近到当地供养服务机构集中供养。</w:t>
            </w:r>
          </w:p>
          <w:p w14:paraId="2759B98D">
            <w:pPr>
              <w:widowControl w:val="0"/>
              <w:numPr>
                <w:ilvl w:val="0"/>
                <w:numId w:val="0"/>
              </w:numPr>
              <w:spacing w:line="360" w:lineRule="auto"/>
              <w:ind w:firstLine="420" w:firstLineChars="200"/>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4.关爱服务精准到位。对散居供养特困人员开展上门视访服务1次，落实关爱视访服务。对与散居供养特困人员签有协议的照料服务人实施情况开展复核1次。</w:t>
            </w:r>
          </w:p>
          <w:p w14:paraId="7BB98D36">
            <w:pPr>
              <w:widowControl w:val="0"/>
              <w:numPr>
                <w:ilvl w:val="0"/>
                <w:numId w:val="0"/>
              </w:numPr>
              <w:spacing w:line="360" w:lineRule="auto"/>
              <w:ind w:firstLine="420" w:firstLineChars="200"/>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5.健康档案精准落实。动员65岁以上2026年未体检的散居供养特困人员到当地乡镇卫生院、社区卫生服务中心免费健康体检。</w:t>
            </w:r>
          </w:p>
          <w:p w14:paraId="3D0737C8">
            <w:pPr>
              <w:widowControl w:val="0"/>
              <w:numPr>
                <w:ilvl w:val="0"/>
                <w:numId w:val="0"/>
              </w:numPr>
              <w:spacing w:line="360" w:lineRule="auto"/>
              <w:ind w:firstLine="420" w:firstLineChars="200"/>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6.生活引导精准落实。引导散居供养特困人员养成良好生活习惯，定期开展室内清洁卫生、理发、洗澡、洗衣服和购置新衣服等，切实提高自身的生活品质。</w:t>
            </w:r>
          </w:p>
          <w:p w14:paraId="0AC82E10">
            <w:pPr>
              <w:widowControl w:val="0"/>
              <w:numPr>
                <w:ilvl w:val="0"/>
                <w:numId w:val="0"/>
              </w:numPr>
              <w:spacing w:line="360" w:lineRule="auto"/>
              <w:ind w:firstLine="0" w:firstLineChars="0"/>
              <w:jc w:val="left"/>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（二）采购及发放基本生活物资</w:t>
            </w:r>
          </w:p>
          <w:p w14:paraId="6C93F021">
            <w:pPr>
              <w:widowControl w:val="0"/>
              <w:numPr>
                <w:ilvl w:val="0"/>
                <w:numId w:val="0"/>
              </w:numPr>
              <w:spacing w:line="360" w:lineRule="auto"/>
              <w:ind w:firstLine="420" w:firstLineChars="200"/>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根据特困人员家庭基本生活物资的排查情况按需采购，按特困人员家庭实际需求发放</w:t>
            </w:r>
            <w:r>
              <w:rPr>
                <w:rFonts w:hint="eastAsia" w:ascii="宋体" w:hAnsi="宋体" w:eastAsia="宋体" w:cs="宋体"/>
                <w:color w:val="auto"/>
                <w:sz w:val="21"/>
                <w:highlight w:val="none"/>
                <w:lang w:eastAsia="zh-CN"/>
              </w:rPr>
              <w:t>棉被、棉大衣、</w:t>
            </w:r>
            <w:r>
              <w:rPr>
                <w:rFonts w:hint="eastAsia" w:ascii="宋体" w:hAnsi="宋体" w:eastAsia="宋体" w:cs="宋体"/>
                <w:color w:val="auto"/>
                <w:sz w:val="21"/>
                <w:highlight w:val="none"/>
                <w:lang w:val="en-US" w:eastAsia="zh-CN"/>
              </w:rPr>
              <w:t>落地</w:t>
            </w:r>
            <w:r>
              <w:rPr>
                <w:rFonts w:hint="eastAsia" w:ascii="宋体" w:hAnsi="宋体" w:eastAsia="宋体" w:cs="宋体"/>
                <w:b w:val="0"/>
                <w:bCs w:val="0"/>
                <w:color w:val="auto"/>
                <w:sz w:val="21"/>
                <w:szCs w:val="21"/>
                <w:highlight w:val="none"/>
                <w:vertAlign w:val="baseline"/>
                <w:lang w:val="en-US" w:eastAsia="zh-CN"/>
              </w:rPr>
              <w:t>电风扇、电磁炉、电饭锅、电烧水壶等生活设备设施。供应商所购生活设施必须满足或优于以下参数性能，所购生活设施待发放完成后按实际采购数量进行结算。</w:t>
            </w:r>
          </w:p>
          <w:tbl>
            <w:tblPr>
              <w:tblStyle w:val="30"/>
              <w:tblW w:w="6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7"/>
              <w:gridCol w:w="467"/>
              <w:gridCol w:w="2135"/>
              <w:gridCol w:w="892"/>
              <w:gridCol w:w="746"/>
              <w:gridCol w:w="873"/>
              <w:gridCol w:w="873"/>
            </w:tblGrid>
            <w:tr w14:paraId="73C3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7" w:type="dxa"/>
                </w:tcPr>
                <w:p w14:paraId="0D65D3B9">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序号</w:t>
                  </w:r>
                </w:p>
              </w:tc>
              <w:tc>
                <w:tcPr>
                  <w:tcW w:w="467" w:type="dxa"/>
                </w:tcPr>
                <w:p w14:paraId="5A867BE7">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货物名称</w:t>
                  </w:r>
                </w:p>
              </w:tc>
              <w:tc>
                <w:tcPr>
                  <w:tcW w:w="2135" w:type="dxa"/>
                </w:tcPr>
                <w:p w14:paraId="18D612C8">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参数性能</w:t>
                  </w:r>
                </w:p>
              </w:tc>
              <w:tc>
                <w:tcPr>
                  <w:tcW w:w="892" w:type="dxa"/>
                </w:tcPr>
                <w:p w14:paraId="4B541347">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计划采购数量</w:t>
                  </w:r>
                </w:p>
              </w:tc>
              <w:tc>
                <w:tcPr>
                  <w:tcW w:w="746" w:type="dxa"/>
                </w:tcPr>
                <w:p w14:paraId="57B49470">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控制单价</w:t>
                  </w:r>
                </w:p>
              </w:tc>
              <w:tc>
                <w:tcPr>
                  <w:tcW w:w="873" w:type="dxa"/>
                </w:tcPr>
                <w:p w14:paraId="7950A99F">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合价</w:t>
                  </w:r>
                </w:p>
              </w:tc>
              <w:tc>
                <w:tcPr>
                  <w:tcW w:w="873" w:type="dxa"/>
                </w:tcPr>
                <w:p w14:paraId="6BADEBEA">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备注</w:t>
                  </w:r>
                </w:p>
              </w:tc>
            </w:tr>
            <w:tr w14:paraId="1BFE9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7" w:type="dxa"/>
                </w:tcPr>
                <w:p w14:paraId="5881F3ED">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w:t>
                  </w:r>
                </w:p>
              </w:tc>
              <w:tc>
                <w:tcPr>
                  <w:tcW w:w="467" w:type="dxa"/>
                </w:tcPr>
                <w:p w14:paraId="5AAE94C9">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color w:val="auto"/>
                      <w:sz w:val="21"/>
                      <w:highlight w:val="none"/>
                      <w:lang w:eastAsia="zh-CN"/>
                    </w:rPr>
                    <w:t>棉被</w:t>
                  </w:r>
                </w:p>
              </w:tc>
              <w:tc>
                <w:tcPr>
                  <w:tcW w:w="2135" w:type="dxa"/>
                </w:tcPr>
                <w:p w14:paraId="051C26CC">
                  <w:pPr>
                    <w:widowControl w:val="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1</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rPr>
                    <w:t>新疆棉被芯</w:t>
                  </w:r>
                </w:p>
                <w:p w14:paraId="4B3D64AE">
                  <w:pPr>
                    <w:widowControl w:val="0"/>
                    <w:rPr>
                      <w:rFonts w:hint="eastAsia" w:ascii="宋体" w:hAnsi="宋体" w:eastAsia="宋体" w:cs="宋体"/>
                      <w:color w:val="auto"/>
                      <w:highlight w:val="none"/>
                    </w:rPr>
                  </w:pPr>
                  <w:r>
                    <w:rPr>
                      <w:rFonts w:hint="eastAsia" w:ascii="宋体" w:hAnsi="宋体" w:eastAsia="宋体" w:cs="宋体"/>
                      <w:color w:val="auto"/>
                      <w:highlight w:val="none"/>
                    </w:rPr>
                    <w:t>类型：棉胎含棉80%以上</w:t>
                  </w:r>
                </w:p>
                <w:p w14:paraId="238EF486">
                  <w:pPr>
                    <w:widowControl w:val="0"/>
                    <w:rPr>
                      <w:rFonts w:hint="eastAsia" w:ascii="宋体" w:hAnsi="宋体" w:eastAsia="宋体" w:cs="宋体"/>
                      <w:color w:val="auto"/>
                      <w:highlight w:val="none"/>
                    </w:rPr>
                  </w:pPr>
                  <w:r>
                    <w:rPr>
                      <w:rFonts w:hint="eastAsia" w:ascii="宋体" w:hAnsi="宋体" w:eastAsia="宋体" w:cs="宋体"/>
                      <w:color w:val="auto"/>
                      <w:highlight w:val="none"/>
                    </w:rPr>
                    <w:t>填充：新疆一级棉花</w:t>
                  </w:r>
                </w:p>
                <w:p w14:paraId="5B4BBFAE">
                  <w:pPr>
                    <w:widowControl w:val="0"/>
                    <w:rPr>
                      <w:rFonts w:hint="eastAsia" w:ascii="宋体" w:hAnsi="宋体" w:eastAsia="宋体" w:cs="宋体"/>
                      <w:color w:val="auto"/>
                      <w:highlight w:val="none"/>
                    </w:rPr>
                  </w:pPr>
                  <w:r>
                    <w:rPr>
                      <w:rFonts w:hint="eastAsia" w:ascii="宋体" w:hAnsi="宋体" w:eastAsia="宋体" w:cs="宋体"/>
                      <w:color w:val="auto"/>
                      <w:highlight w:val="none"/>
                    </w:rPr>
                    <w:t>产品等级：优等品</w:t>
                  </w:r>
                </w:p>
                <w:p w14:paraId="7889D3A3">
                  <w:pPr>
                    <w:widowControl w:val="0"/>
                    <w:rPr>
                      <w:rFonts w:hint="eastAsia" w:ascii="宋体" w:hAnsi="宋体" w:eastAsia="宋体" w:cs="宋体"/>
                      <w:color w:val="auto"/>
                      <w:highlight w:val="none"/>
                    </w:rPr>
                  </w:pPr>
                  <w:r>
                    <w:rPr>
                      <w:rFonts w:hint="eastAsia" w:ascii="宋体" w:hAnsi="宋体" w:eastAsia="宋体" w:cs="宋体"/>
                      <w:color w:val="auto"/>
                      <w:highlight w:val="none"/>
                    </w:rPr>
                    <w:t>安全等级：A类</w:t>
                  </w:r>
                </w:p>
                <w:p w14:paraId="500C9A97">
                  <w:pPr>
                    <w:widowControl w:val="0"/>
                    <w:rPr>
                      <w:rFonts w:hint="eastAsia" w:ascii="宋体" w:hAnsi="宋体" w:eastAsia="宋体" w:cs="宋体"/>
                      <w:color w:val="auto"/>
                      <w:highlight w:val="none"/>
                    </w:rPr>
                  </w:pPr>
                  <w:r>
                    <w:rPr>
                      <w:rFonts w:hint="eastAsia" w:ascii="宋体" w:hAnsi="宋体" w:eastAsia="宋体" w:cs="宋体"/>
                      <w:color w:val="auto"/>
                      <w:highlight w:val="none"/>
                    </w:rPr>
                    <w:t>功能：保暖</w:t>
                  </w:r>
                </w:p>
                <w:p w14:paraId="3D3155D7">
                  <w:pPr>
                    <w:widowControl w:val="0"/>
                    <w:rPr>
                      <w:rFonts w:hint="eastAsia" w:ascii="宋体" w:hAnsi="宋体" w:eastAsia="宋体" w:cs="宋体"/>
                      <w:color w:val="auto"/>
                      <w:highlight w:val="none"/>
                    </w:rPr>
                  </w:pPr>
                  <w:r>
                    <w:rPr>
                      <w:rFonts w:hint="eastAsia" w:ascii="宋体" w:hAnsi="宋体" w:eastAsia="宋体" w:cs="宋体"/>
                      <w:color w:val="auto"/>
                      <w:highlight w:val="none"/>
                    </w:rPr>
                    <w:t>尺寸：180*220；重量：</w:t>
                  </w:r>
                  <w:r>
                    <w:rPr>
                      <w:rFonts w:hint="eastAsia" w:ascii="宋体" w:hAnsi="宋体" w:eastAsia="宋体" w:cs="宋体"/>
                      <w:color w:val="auto"/>
                      <w:highlight w:val="none"/>
                      <w:lang w:eastAsia="zh-CN"/>
                    </w:rPr>
                    <w:t>8</w:t>
                  </w:r>
                  <w:r>
                    <w:rPr>
                      <w:rFonts w:hint="eastAsia" w:ascii="宋体" w:hAnsi="宋体" w:eastAsia="宋体" w:cs="宋体"/>
                      <w:color w:val="auto"/>
                      <w:highlight w:val="none"/>
                    </w:rPr>
                    <w:t>斤</w:t>
                  </w:r>
                </w:p>
                <w:p w14:paraId="797066B9">
                  <w:pPr>
                    <w:widowControl/>
                    <w:numPr>
                      <w:ilvl w:val="-1"/>
                      <w:numId w:val="0"/>
                    </w:numPr>
                    <w:spacing w:line="240" w:lineRule="auto"/>
                    <w:jc w:val="left"/>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rPr>
                    <w:t>纯棉被套</w:t>
                  </w:r>
                </w:p>
                <w:p w14:paraId="1274AF94">
                  <w:pPr>
                    <w:widowControl/>
                    <w:wordWrap/>
                    <w:spacing w:line="240" w:lineRule="auto"/>
                    <w:jc w:val="left"/>
                    <w:rPr>
                      <w:rFonts w:hint="eastAsia" w:ascii="宋体" w:hAnsi="宋体" w:eastAsia="宋体" w:cs="宋体"/>
                      <w:color w:val="auto"/>
                      <w:highlight w:val="none"/>
                    </w:rPr>
                  </w:pPr>
                  <w:r>
                    <w:rPr>
                      <w:rFonts w:hint="eastAsia" w:ascii="宋体" w:hAnsi="宋体" w:eastAsia="宋体" w:cs="宋体"/>
                      <w:color w:val="auto"/>
                      <w:highlight w:val="none"/>
                    </w:rPr>
                    <w:t>材质成分：100%棉</w:t>
                  </w:r>
                </w:p>
                <w:p w14:paraId="13DECEBB">
                  <w:pPr>
                    <w:widowControl w:val="0"/>
                    <w:rPr>
                      <w:rFonts w:hint="eastAsia" w:ascii="宋体" w:hAnsi="宋体" w:eastAsia="宋体" w:cs="宋体"/>
                      <w:color w:val="auto"/>
                      <w:highlight w:val="none"/>
                    </w:rPr>
                  </w:pPr>
                  <w:r>
                    <w:rPr>
                      <w:rFonts w:hint="eastAsia" w:ascii="宋体" w:hAnsi="宋体" w:eastAsia="宋体" w:cs="宋体"/>
                      <w:color w:val="auto"/>
                      <w:highlight w:val="none"/>
                    </w:rPr>
                    <w:t>产品等级：优等品</w:t>
                  </w:r>
                </w:p>
                <w:p w14:paraId="4527B893">
                  <w:pPr>
                    <w:widowControl w:val="0"/>
                    <w:rPr>
                      <w:rFonts w:hint="eastAsia" w:ascii="宋体" w:hAnsi="宋体" w:eastAsia="宋体" w:cs="宋体"/>
                      <w:color w:val="auto"/>
                      <w:highlight w:val="none"/>
                    </w:rPr>
                  </w:pPr>
                  <w:r>
                    <w:rPr>
                      <w:rFonts w:hint="eastAsia" w:ascii="宋体" w:hAnsi="宋体" w:eastAsia="宋体" w:cs="宋体"/>
                      <w:color w:val="auto"/>
                      <w:highlight w:val="none"/>
                    </w:rPr>
                    <w:t>安全等级：A类</w:t>
                  </w:r>
                </w:p>
                <w:p w14:paraId="70A3FEE2">
                  <w:pPr>
                    <w:widowControl/>
                    <w:numPr>
                      <w:ilvl w:val="-1"/>
                      <w:numId w:val="0"/>
                    </w:numPr>
                    <w:spacing w:line="24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highlight w:val="none"/>
                    </w:rPr>
                    <w:t>尺寸：180*220</w:t>
                  </w:r>
                  <w:r>
                    <w:rPr>
                      <w:rFonts w:hint="eastAsia" w:ascii="宋体" w:hAnsi="宋体" w:eastAsia="宋体" w:cs="宋体"/>
                      <w:color w:val="auto"/>
                      <w:highlight w:val="none"/>
                      <w:lang w:eastAsia="zh-CN"/>
                    </w:rPr>
                    <w:t>。</w:t>
                  </w:r>
                </w:p>
              </w:tc>
              <w:tc>
                <w:tcPr>
                  <w:tcW w:w="892" w:type="dxa"/>
                </w:tcPr>
                <w:p w14:paraId="40B4538D">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385套</w:t>
                  </w:r>
                </w:p>
              </w:tc>
              <w:tc>
                <w:tcPr>
                  <w:tcW w:w="746" w:type="dxa"/>
                </w:tcPr>
                <w:p w14:paraId="6E09EC53">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270</w:t>
                  </w:r>
                </w:p>
              </w:tc>
              <w:tc>
                <w:tcPr>
                  <w:tcW w:w="873" w:type="dxa"/>
                </w:tcPr>
                <w:p w14:paraId="7380D11B">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default" w:ascii="宋体" w:hAnsi="宋体" w:eastAsia="宋体" w:cs="宋体"/>
                      <w:b w:val="0"/>
                      <w:bCs w:val="0"/>
                      <w:color w:val="auto"/>
                      <w:sz w:val="21"/>
                      <w:szCs w:val="21"/>
                      <w:highlight w:val="none"/>
                      <w:vertAlign w:val="baseline"/>
                      <w:lang w:val="en-US" w:eastAsia="zh-CN"/>
                    </w:rPr>
                    <w:t>103</w:t>
                  </w:r>
                  <w:r>
                    <w:rPr>
                      <w:rFonts w:hint="eastAsia" w:ascii="宋体" w:hAnsi="宋体" w:cs="宋体"/>
                      <w:b w:val="0"/>
                      <w:bCs w:val="0"/>
                      <w:color w:val="auto"/>
                      <w:sz w:val="21"/>
                      <w:szCs w:val="21"/>
                      <w:highlight w:val="none"/>
                      <w:vertAlign w:val="baseline"/>
                      <w:lang w:val="en-US" w:eastAsia="zh-CN"/>
                    </w:rPr>
                    <w:t>95</w:t>
                  </w:r>
                  <w:r>
                    <w:rPr>
                      <w:rFonts w:hint="default" w:ascii="宋体" w:hAnsi="宋体" w:eastAsia="宋体" w:cs="宋体"/>
                      <w:b w:val="0"/>
                      <w:bCs w:val="0"/>
                      <w:color w:val="auto"/>
                      <w:sz w:val="21"/>
                      <w:szCs w:val="21"/>
                      <w:highlight w:val="none"/>
                      <w:vertAlign w:val="baseline"/>
                      <w:lang w:val="en-US" w:eastAsia="zh-CN"/>
                    </w:rPr>
                    <w:t>0</w:t>
                  </w:r>
                </w:p>
              </w:tc>
              <w:tc>
                <w:tcPr>
                  <w:tcW w:w="873" w:type="dxa"/>
                </w:tcPr>
                <w:p w14:paraId="58AC1E32">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有质量检测报告</w:t>
                  </w:r>
                </w:p>
              </w:tc>
            </w:tr>
            <w:tr w14:paraId="778D2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7" w:type="dxa"/>
                </w:tcPr>
                <w:p w14:paraId="04E27F66">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2</w:t>
                  </w:r>
                </w:p>
              </w:tc>
              <w:tc>
                <w:tcPr>
                  <w:tcW w:w="467" w:type="dxa"/>
                </w:tcPr>
                <w:p w14:paraId="7F683E29">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color w:val="auto"/>
                      <w:sz w:val="21"/>
                      <w:highlight w:val="none"/>
                      <w:lang w:eastAsia="zh-CN"/>
                    </w:rPr>
                    <w:t>棉大衣</w:t>
                  </w:r>
                </w:p>
              </w:tc>
              <w:tc>
                <w:tcPr>
                  <w:tcW w:w="2135" w:type="dxa"/>
                </w:tcPr>
                <w:p w14:paraId="2846AB67">
                  <w:pPr>
                    <w:widowControl/>
                    <w:wordWrap w:val="0"/>
                    <w:spacing w:line="330" w:lineRule="atLeast"/>
                    <w:jc w:val="left"/>
                    <w:rPr>
                      <w:rFonts w:hint="eastAsia" w:ascii="宋体" w:hAnsi="宋体" w:eastAsia="宋体" w:cs="宋体"/>
                      <w:color w:val="auto"/>
                      <w:highlight w:val="none"/>
                      <w:lang w:eastAsia="zh-CN"/>
                    </w:rPr>
                  </w:pPr>
                  <w:r>
                    <w:rPr>
                      <w:rFonts w:hint="eastAsia" w:ascii="宋体" w:hAnsi="宋体" w:eastAsia="宋体" w:cs="宋体"/>
                      <w:color w:val="auto"/>
                      <w:highlight w:val="none"/>
                    </w:rPr>
                    <w:t>填充物：羽绒棉</w:t>
                  </w:r>
                </w:p>
                <w:p w14:paraId="1BAD6D7A">
                  <w:pPr>
                    <w:widowControl w:val="0"/>
                    <w:rPr>
                      <w:rFonts w:hint="eastAsia" w:ascii="宋体" w:hAnsi="宋体" w:eastAsia="宋体" w:cs="宋体"/>
                      <w:color w:val="auto"/>
                      <w:highlight w:val="none"/>
                    </w:rPr>
                  </w:pPr>
                  <w:r>
                    <w:rPr>
                      <w:rFonts w:hint="eastAsia" w:ascii="宋体" w:hAnsi="宋体" w:eastAsia="宋体" w:cs="宋体"/>
                      <w:color w:val="auto"/>
                      <w:highlight w:val="none"/>
                    </w:rPr>
                    <w:t>领型：可脱卸帽</w:t>
                  </w:r>
                </w:p>
                <w:p w14:paraId="1B446036">
                  <w:pPr>
                    <w:widowControl w:val="0"/>
                    <w:rPr>
                      <w:rFonts w:hint="eastAsia" w:ascii="宋体" w:hAnsi="宋体" w:eastAsia="宋体" w:cs="宋体"/>
                      <w:color w:val="auto"/>
                      <w:highlight w:val="none"/>
                    </w:rPr>
                  </w:pPr>
                  <w:r>
                    <w:rPr>
                      <w:rFonts w:hint="eastAsia" w:ascii="宋体" w:hAnsi="宋体" w:eastAsia="宋体" w:cs="宋体"/>
                      <w:color w:val="auto"/>
                      <w:highlight w:val="none"/>
                    </w:rPr>
                    <w:t>版型：常规</w:t>
                  </w:r>
                </w:p>
                <w:p w14:paraId="43F066A2">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color w:val="auto"/>
                      <w:highlight w:val="none"/>
                      <w:lang w:val="en-US" w:eastAsia="zh-CN"/>
                    </w:rPr>
                    <w:t>尺码</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L-5XL</w:t>
                  </w:r>
                </w:p>
              </w:tc>
              <w:tc>
                <w:tcPr>
                  <w:tcW w:w="892" w:type="dxa"/>
                </w:tcPr>
                <w:p w14:paraId="42DEE870">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264件</w:t>
                  </w:r>
                </w:p>
              </w:tc>
              <w:tc>
                <w:tcPr>
                  <w:tcW w:w="746" w:type="dxa"/>
                </w:tcPr>
                <w:p w14:paraId="779CD18A">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200</w:t>
                  </w:r>
                </w:p>
              </w:tc>
              <w:tc>
                <w:tcPr>
                  <w:tcW w:w="873" w:type="dxa"/>
                </w:tcPr>
                <w:p w14:paraId="3DFF960B">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default" w:ascii="宋体" w:hAnsi="宋体" w:eastAsia="宋体" w:cs="宋体"/>
                      <w:b w:val="0"/>
                      <w:bCs w:val="0"/>
                      <w:color w:val="auto"/>
                      <w:sz w:val="21"/>
                      <w:szCs w:val="21"/>
                      <w:highlight w:val="none"/>
                      <w:vertAlign w:val="baseline"/>
                      <w:lang w:val="en-US" w:eastAsia="zh-CN"/>
                    </w:rPr>
                    <w:t>52</w:t>
                  </w:r>
                  <w:r>
                    <w:rPr>
                      <w:rFonts w:hint="eastAsia" w:ascii="宋体" w:hAnsi="宋体" w:cs="宋体"/>
                      <w:b w:val="0"/>
                      <w:bCs w:val="0"/>
                      <w:color w:val="auto"/>
                      <w:sz w:val="21"/>
                      <w:szCs w:val="21"/>
                      <w:highlight w:val="none"/>
                      <w:vertAlign w:val="baseline"/>
                      <w:lang w:val="en-US" w:eastAsia="zh-CN"/>
                    </w:rPr>
                    <w:t>8</w:t>
                  </w:r>
                  <w:r>
                    <w:rPr>
                      <w:rFonts w:hint="default" w:ascii="宋体" w:hAnsi="宋体" w:eastAsia="宋体" w:cs="宋体"/>
                      <w:b w:val="0"/>
                      <w:bCs w:val="0"/>
                      <w:color w:val="auto"/>
                      <w:sz w:val="21"/>
                      <w:szCs w:val="21"/>
                      <w:highlight w:val="none"/>
                      <w:vertAlign w:val="baseline"/>
                      <w:lang w:val="en-US" w:eastAsia="zh-CN"/>
                    </w:rPr>
                    <w:t>00</w:t>
                  </w:r>
                </w:p>
              </w:tc>
              <w:tc>
                <w:tcPr>
                  <w:tcW w:w="873" w:type="dxa"/>
                </w:tcPr>
                <w:p w14:paraId="6DB24BC4">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有质量检测报告</w:t>
                  </w:r>
                </w:p>
              </w:tc>
            </w:tr>
            <w:tr w14:paraId="4C62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7" w:type="dxa"/>
                </w:tcPr>
                <w:p w14:paraId="0374EEAA">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3</w:t>
                  </w:r>
                </w:p>
              </w:tc>
              <w:tc>
                <w:tcPr>
                  <w:tcW w:w="467" w:type="dxa"/>
                </w:tcPr>
                <w:p w14:paraId="5EA80577">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落地电风扇</w:t>
                  </w:r>
                </w:p>
              </w:tc>
              <w:tc>
                <w:tcPr>
                  <w:tcW w:w="2135" w:type="dxa"/>
                </w:tcPr>
                <w:p w14:paraId="4CB1BB38">
                  <w:pPr>
                    <w:widowControl/>
                    <w:numPr>
                      <w:ilvl w:val="-1"/>
                      <w:numId w:val="0"/>
                    </w:numPr>
                    <w:spacing w:line="240" w:lineRule="auto"/>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220V电压，50Hz频率，静音设计。</w:t>
                  </w:r>
                </w:p>
                <w:p w14:paraId="0B2211BA">
                  <w:pPr>
                    <w:widowControl/>
                    <w:numPr>
                      <w:ilvl w:val="-1"/>
                      <w:numId w:val="0"/>
                    </w:numPr>
                    <w:spacing w:line="240" w:lineRule="auto"/>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三档风速调节</w:t>
                  </w:r>
                </w:p>
                <w:p w14:paraId="6E9618A3">
                  <w:pPr>
                    <w:widowControl/>
                    <w:numPr>
                      <w:ilvl w:val="-1"/>
                      <w:numId w:val="0"/>
                    </w:numPr>
                    <w:spacing w:line="240" w:lineRule="auto"/>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定额功率：40W</w:t>
                  </w:r>
                </w:p>
                <w:p w14:paraId="43451060">
                  <w:pPr>
                    <w:widowControl/>
                    <w:numPr>
                      <w:ilvl w:val="-1"/>
                      <w:numId w:val="0"/>
                    </w:numPr>
                    <w:spacing w:line="240" w:lineRule="auto"/>
                    <w:jc w:val="left"/>
                    <w:rPr>
                      <w:rFonts w:hint="default" w:ascii="宋体" w:hAnsi="宋体" w:eastAsia="宋体" w:cs="宋体"/>
                      <w:b w:val="0"/>
                      <w:bCs w:val="0"/>
                      <w:i w:val="0"/>
                      <w:iCs w:val="0"/>
                      <w:caps w:val="0"/>
                      <w:color w:val="auto"/>
                      <w:spacing w:val="0"/>
                      <w:sz w:val="21"/>
                      <w:szCs w:val="21"/>
                      <w:highlight w:val="none"/>
                      <w:shd w:val="clear"/>
                      <w:lang w:val="en-US" w:eastAsia="zh-CN"/>
                    </w:rPr>
                  </w:pPr>
                  <w:r>
                    <w:rPr>
                      <w:rFonts w:hint="eastAsia" w:ascii="宋体" w:hAnsi="宋体" w:eastAsia="宋体" w:cs="宋体"/>
                      <w:b w:val="0"/>
                      <w:bCs w:val="0"/>
                      <w:i w:val="0"/>
                      <w:iCs w:val="0"/>
                      <w:caps w:val="0"/>
                      <w:color w:val="auto"/>
                      <w:spacing w:val="0"/>
                      <w:sz w:val="21"/>
                      <w:szCs w:val="21"/>
                      <w:highlight w:val="none"/>
                      <w:shd w:val="clear"/>
                      <w:lang w:eastAsia="zh-CN"/>
                    </w:rPr>
                    <w:t>能效等级：</w:t>
                  </w:r>
                  <w:r>
                    <w:rPr>
                      <w:rFonts w:hint="eastAsia" w:ascii="宋体" w:hAnsi="宋体" w:eastAsia="宋体" w:cs="宋体"/>
                      <w:b w:val="0"/>
                      <w:bCs w:val="0"/>
                      <w:i w:val="0"/>
                      <w:iCs w:val="0"/>
                      <w:caps w:val="0"/>
                      <w:color w:val="auto"/>
                      <w:spacing w:val="0"/>
                      <w:sz w:val="21"/>
                      <w:szCs w:val="21"/>
                      <w:highlight w:val="none"/>
                      <w:shd w:val="clear"/>
                      <w:lang w:val="en-US" w:eastAsia="zh-CN"/>
                    </w:rPr>
                    <w:t>三级或以上</w:t>
                  </w:r>
                </w:p>
                <w:p w14:paraId="3FCE733D">
                  <w:pPr>
                    <w:widowControl/>
                    <w:numPr>
                      <w:ilvl w:val="-1"/>
                      <w:numId w:val="0"/>
                    </w:numPr>
                    <w:spacing w:line="240" w:lineRule="auto"/>
                    <w:jc w:val="left"/>
                    <w:rPr>
                      <w:rFonts w:hint="eastAsia" w:ascii="宋体" w:hAnsi="宋体" w:eastAsia="宋体" w:cs="宋体"/>
                      <w:b w:val="0"/>
                      <w:bCs w:val="0"/>
                      <w:i w:val="0"/>
                      <w:iCs w:val="0"/>
                      <w:caps w:val="0"/>
                      <w:color w:val="auto"/>
                      <w:spacing w:val="0"/>
                      <w:sz w:val="21"/>
                      <w:szCs w:val="21"/>
                      <w:highlight w:val="none"/>
                      <w:shd w:val="clear"/>
                      <w:lang w:val="en-US" w:eastAsia="zh-CN"/>
                    </w:rPr>
                  </w:pPr>
                  <w:r>
                    <w:rPr>
                      <w:rFonts w:hint="eastAsia" w:ascii="宋体" w:hAnsi="宋体" w:eastAsia="宋体" w:cs="宋体"/>
                      <w:b w:val="0"/>
                      <w:bCs w:val="0"/>
                      <w:i w:val="0"/>
                      <w:iCs w:val="0"/>
                      <w:caps w:val="0"/>
                      <w:color w:val="auto"/>
                      <w:spacing w:val="0"/>
                      <w:sz w:val="21"/>
                      <w:szCs w:val="21"/>
                      <w:highlight w:val="none"/>
                      <w:shd w:val="clear"/>
                      <w:lang w:eastAsia="zh-CN"/>
                    </w:rPr>
                    <w:t>扇叶片数：</w:t>
                  </w:r>
                  <w:r>
                    <w:rPr>
                      <w:rFonts w:hint="eastAsia" w:ascii="宋体" w:hAnsi="宋体" w:eastAsia="宋体" w:cs="宋体"/>
                      <w:b w:val="0"/>
                      <w:bCs w:val="0"/>
                      <w:i w:val="0"/>
                      <w:iCs w:val="0"/>
                      <w:caps w:val="0"/>
                      <w:color w:val="auto"/>
                      <w:spacing w:val="0"/>
                      <w:sz w:val="21"/>
                      <w:szCs w:val="21"/>
                      <w:highlight w:val="none"/>
                      <w:shd w:val="clear"/>
                      <w:lang w:val="en-US" w:eastAsia="zh-CN"/>
                    </w:rPr>
                    <w:t>5叶</w:t>
                  </w:r>
                </w:p>
                <w:p w14:paraId="785E942F">
                  <w:pPr>
                    <w:widowControl/>
                    <w:numPr>
                      <w:ilvl w:val="-1"/>
                      <w:numId w:val="0"/>
                    </w:numPr>
                    <w:spacing w:line="240" w:lineRule="auto"/>
                    <w:jc w:val="left"/>
                    <w:rPr>
                      <w:rFonts w:hint="eastAsia" w:ascii="宋体" w:hAnsi="宋体" w:eastAsia="宋体" w:cs="宋体"/>
                      <w:b w:val="0"/>
                      <w:bCs w:val="0"/>
                      <w:i w:val="0"/>
                      <w:iCs w:val="0"/>
                      <w:caps w:val="0"/>
                      <w:color w:val="auto"/>
                      <w:spacing w:val="0"/>
                      <w:sz w:val="21"/>
                      <w:szCs w:val="21"/>
                      <w:highlight w:val="none"/>
                      <w:shd w:val="clear"/>
                      <w:lang w:val="en-US" w:eastAsia="zh-CN"/>
                    </w:rPr>
                  </w:pPr>
                  <w:r>
                    <w:rPr>
                      <w:rFonts w:hint="eastAsia" w:ascii="宋体" w:hAnsi="宋体" w:eastAsia="宋体" w:cs="宋体"/>
                      <w:b w:val="0"/>
                      <w:bCs w:val="0"/>
                      <w:i w:val="0"/>
                      <w:iCs w:val="0"/>
                      <w:caps w:val="0"/>
                      <w:color w:val="auto"/>
                      <w:spacing w:val="0"/>
                      <w:sz w:val="21"/>
                      <w:szCs w:val="21"/>
                      <w:highlight w:val="none"/>
                      <w:shd w:val="clear"/>
                      <w:lang w:val="en-US" w:eastAsia="zh-CN"/>
                    </w:rPr>
                    <w:t>颜色：白色</w:t>
                  </w:r>
                </w:p>
              </w:tc>
              <w:tc>
                <w:tcPr>
                  <w:tcW w:w="892" w:type="dxa"/>
                </w:tcPr>
                <w:p w14:paraId="38FA7267">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default" w:ascii="宋体" w:hAnsi="宋体" w:eastAsia="宋体" w:cs="宋体"/>
                      <w:b w:val="0"/>
                      <w:bCs w:val="0"/>
                      <w:color w:val="auto"/>
                      <w:sz w:val="21"/>
                      <w:szCs w:val="21"/>
                      <w:highlight w:val="none"/>
                      <w:vertAlign w:val="baseline"/>
                      <w:lang w:val="en-US" w:eastAsia="zh-CN"/>
                    </w:rPr>
                    <w:t>3</w:t>
                  </w:r>
                  <w:r>
                    <w:rPr>
                      <w:rFonts w:hint="eastAsia" w:ascii="宋体" w:hAnsi="宋体" w:cs="宋体"/>
                      <w:b w:val="0"/>
                      <w:bCs w:val="0"/>
                      <w:color w:val="auto"/>
                      <w:sz w:val="21"/>
                      <w:szCs w:val="21"/>
                      <w:highlight w:val="none"/>
                      <w:vertAlign w:val="baseline"/>
                      <w:lang w:val="en-US" w:eastAsia="zh-CN"/>
                    </w:rPr>
                    <w:t>57台</w:t>
                  </w:r>
                </w:p>
              </w:tc>
              <w:tc>
                <w:tcPr>
                  <w:tcW w:w="746" w:type="dxa"/>
                </w:tcPr>
                <w:p w14:paraId="52479B8D">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120</w:t>
                  </w:r>
                </w:p>
              </w:tc>
              <w:tc>
                <w:tcPr>
                  <w:tcW w:w="873" w:type="dxa"/>
                </w:tcPr>
                <w:p w14:paraId="3F18A7D9">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default" w:ascii="宋体" w:hAnsi="宋体" w:eastAsia="宋体" w:cs="宋体"/>
                      <w:b w:val="0"/>
                      <w:bCs w:val="0"/>
                      <w:color w:val="auto"/>
                      <w:sz w:val="21"/>
                      <w:szCs w:val="21"/>
                      <w:highlight w:val="none"/>
                      <w:vertAlign w:val="baseline"/>
                      <w:lang w:val="en-US" w:eastAsia="zh-CN"/>
                    </w:rPr>
                    <w:t>42</w:t>
                  </w:r>
                  <w:r>
                    <w:rPr>
                      <w:rFonts w:hint="eastAsia" w:ascii="宋体" w:hAnsi="宋体" w:cs="宋体"/>
                      <w:b w:val="0"/>
                      <w:bCs w:val="0"/>
                      <w:color w:val="auto"/>
                      <w:sz w:val="21"/>
                      <w:szCs w:val="21"/>
                      <w:highlight w:val="none"/>
                      <w:vertAlign w:val="baseline"/>
                      <w:lang w:val="en-US" w:eastAsia="zh-CN"/>
                    </w:rPr>
                    <w:t>840</w:t>
                  </w:r>
                </w:p>
              </w:tc>
              <w:tc>
                <w:tcPr>
                  <w:tcW w:w="873" w:type="dxa"/>
                </w:tcPr>
                <w:p w14:paraId="4B53AEE9">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质保一年</w:t>
                  </w:r>
                </w:p>
              </w:tc>
            </w:tr>
            <w:tr w14:paraId="492FD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7" w:type="dxa"/>
                </w:tcPr>
                <w:p w14:paraId="1C3B644C">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4</w:t>
                  </w:r>
                </w:p>
              </w:tc>
              <w:tc>
                <w:tcPr>
                  <w:tcW w:w="467" w:type="dxa"/>
                </w:tcPr>
                <w:p w14:paraId="5A83BE16">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电磁炉</w:t>
                  </w:r>
                </w:p>
              </w:tc>
              <w:tc>
                <w:tcPr>
                  <w:tcW w:w="2135" w:type="dxa"/>
                </w:tcPr>
                <w:p w14:paraId="034549BD">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2200W火力，面板:抛光防刮耐磨防水，</w:t>
                  </w:r>
                </w:p>
                <w:p w14:paraId="6809D060">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EMC电磁兼容</w:t>
                  </w:r>
                </w:p>
                <w:p w14:paraId="38DF1669">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颜色：黑色</w:t>
                  </w:r>
                </w:p>
              </w:tc>
              <w:tc>
                <w:tcPr>
                  <w:tcW w:w="892" w:type="dxa"/>
                </w:tcPr>
                <w:p w14:paraId="104DEF1D">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363个</w:t>
                  </w:r>
                </w:p>
              </w:tc>
              <w:tc>
                <w:tcPr>
                  <w:tcW w:w="746" w:type="dxa"/>
                </w:tcPr>
                <w:p w14:paraId="480F4EA1">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155</w:t>
                  </w:r>
                </w:p>
              </w:tc>
              <w:tc>
                <w:tcPr>
                  <w:tcW w:w="873" w:type="dxa"/>
                </w:tcPr>
                <w:p w14:paraId="0C8D8469">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default" w:ascii="宋体" w:hAnsi="宋体" w:eastAsia="宋体" w:cs="宋体"/>
                      <w:b w:val="0"/>
                      <w:bCs w:val="0"/>
                      <w:color w:val="auto"/>
                      <w:sz w:val="21"/>
                      <w:szCs w:val="21"/>
                      <w:highlight w:val="none"/>
                      <w:vertAlign w:val="baseline"/>
                      <w:lang w:val="en-US" w:eastAsia="zh-CN"/>
                    </w:rPr>
                    <w:t>562</w:t>
                  </w:r>
                  <w:r>
                    <w:rPr>
                      <w:rFonts w:hint="eastAsia" w:ascii="宋体" w:hAnsi="宋体" w:cs="宋体"/>
                      <w:b w:val="0"/>
                      <w:bCs w:val="0"/>
                      <w:color w:val="auto"/>
                      <w:sz w:val="21"/>
                      <w:szCs w:val="21"/>
                      <w:highlight w:val="none"/>
                      <w:vertAlign w:val="baseline"/>
                      <w:lang w:val="en-US" w:eastAsia="zh-CN"/>
                    </w:rPr>
                    <w:t>65</w:t>
                  </w:r>
                </w:p>
              </w:tc>
              <w:tc>
                <w:tcPr>
                  <w:tcW w:w="873" w:type="dxa"/>
                </w:tcPr>
                <w:p w14:paraId="71D509D9">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质保一年</w:t>
                  </w:r>
                </w:p>
              </w:tc>
            </w:tr>
            <w:tr w14:paraId="0CABA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7" w:type="dxa"/>
                </w:tcPr>
                <w:p w14:paraId="015A4AF8">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5</w:t>
                  </w:r>
                </w:p>
              </w:tc>
              <w:tc>
                <w:tcPr>
                  <w:tcW w:w="467" w:type="dxa"/>
                </w:tcPr>
                <w:p w14:paraId="18E383CF">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电饭锅</w:t>
                  </w:r>
                </w:p>
              </w:tc>
              <w:tc>
                <w:tcPr>
                  <w:tcW w:w="2135" w:type="dxa"/>
                </w:tcPr>
                <w:p w14:paraId="758CFC28">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煮饭自动保温；不粘内胆；钢板外壳</w:t>
                  </w:r>
                </w:p>
                <w:p w14:paraId="3EE9EDE2">
                  <w:pPr>
                    <w:widowControl w:val="0"/>
                    <w:numPr>
                      <w:ilvl w:val="0"/>
                      <w:numId w:val="0"/>
                    </w:numPr>
                    <w:spacing w:line="360" w:lineRule="auto"/>
                    <w:jc w:val="left"/>
                    <w:rPr>
                      <w:rFonts w:hint="default" w:ascii="宋体" w:hAnsi="宋体" w:eastAsia="宋体" w:cs="宋体"/>
                      <w:b w:val="0"/>
                      <w:bCs w:val="0"/>
                      <w:i w:val="0"/>
                      <w:iCs w:val="0"/>
                      <w:caps w:val="0"/>
                      <w:color w:val="auto"/>
                      <w:spacing w:val="0"/>
                      <w:sz w:val="21"/>
                      <w:szCs w:val="21"/>
                      <w:highlight w:val="none"/>
                      <w:shd w:val="clear" w:fill="FFFFFF"/>
                      <w:lang w:val="en-US" w:eastAsia="zh-CN"/>
                    </w:rPr>
                  </w:pPr>
                  <w:r>
                    <w:rPr>
                      <w:rFonts w:hint="eastAsia" w:ascii="宋体" w:hAnsi="宋体" w:eastAsia="宋体" w:cs="宋体"/>
                      <w:b w:val="0"/>
                      <w:bCs w:val="0"/>
                      <w:i w:val="0"/>
                      <w:iCs w:val="0"/>
                      <w:caps w:val="0"/>
                      <w:color w:val="auto"/>
                      <w:spacing w:val="0"/>
                      <w:sz w:val="21"/>
                      <w:szCs w:val="21"/>
                      <w:highlight w:val="none"/>
                      <w:shd w:val="clear" w:fill="FFFFFF"/>
                    </w:rPr>
                    <w:t>能效等级</w:t>
                  </w:r>
                  <w:r>
                    <w:rPr>
                      <w:rFonts w:hint="eastAsia" w:ascii="宋体" w:hAnsi="宋体" w:eastAsia="宋体" w:cs="宋体"/>
                      <w:b w:val="0"/>
                      <w:bCs w:val="0"/>
                      <w:i w:val="0"/>
                      <w:iCs w:val="0"/>
                      <w:caps w:val="0"/>
                      <w:color w:val="auto"/>
                      <w:spacing w:val="0"/>
                      <w:sz w:val="21"/>
                      <w:szCs w:val="21"/>
                      <w:highlight w:val="none"/>
                      <w:shd w:val="clear" w:fill="FFFFFF"/>
                      <w:lang w:eastAsia="zh-CN"/>
                    </w:rPr>
                    <w:t>：</w:t>
                  </w:r>
                  <w:r>
                    <w:rPr>
                      <w:rFonts w:hint="eastAsia" w:ascii="宋体" w:hAnsi="宋体" w:eastAsia="宋体" w:cs="宋体"/>
                      <w:b w:val="0"/>
                      <w:bCs w:val="0"/>
                      <w:i w:val="0"/>
                      <w:iCs w:val="0"/>
                      <w:caps w:val="0"/>
                      <w:color w:val="auto"/>
                      <w:spacing w:val="0"/>
                      <w:sz w:val="21"/>
                      <w:szCs w:val="21"/>
                      <w:highlight w:val="none"/>
                      <w:shd w:val="clear" w:fill="FFFFFF"/>
                    </w:rPr>
                    <w:t>三级能效</w:t>
                  </w:r>
                  <w:r>
                    <w:rPr>
                      <w:rFonts w:hint="eastAsia" w:ascii="宋体" w:hAnsi="宋体" w:eastAsia="宋体" w:cs="宋体"/>
                      <w:b w:val="0"/>
                      <w:bCs w:val="0"/>
                      <w:i w:val="0"/>
                      <w:iCs w:val="0"/>
                      <w:caps w:val="0"/>
                      <w:color w:val="auto"/>
                      <w:spacing w:val="0"/>
                      <w:sz w:val="21"/>
                      <w:szCs w:val="21"/>
                      <w:highlight w:val="none"/>
                      <w:shd w:val="clear" w:fill="FFFFFF"/>
                      <w:lang w:val="en-US" w:eastAsia="zh-CN"/>
                    </w:rPr>
                    <w:t>或以上</w:t>
                  </w:r>
                </w:p>
                <w:p w14:paraId="4D6414BA">
                  <w:pPr>
                    <w:widowControl w:val="0"/>
                    <w:numPr>
                      <w:ilvl w:val="0"/>
                      <w:numId w:val="0"/>
                    </w:numPr>
                    <w:spacing w:line="360" w:lineRule="auto"/>
                    <w:jc w:val="left"/>
                    <w:rPr>
                      <w:rFonts w:hint="eastAsia" w:ascii="宋体" w:hAnsi="宋体" w:eastAsia="宋体" w:cs="宋体"/>
                      <w:b w:val="0"/>
                      <w:bCs w:val="0"/>
                      <w:i w:val="0"/>
                      <w:iCs w:val="0"/>
                      <w:caps w:val="0"/>
                      <w:color w:val="auto"/>
                      <w:spacing w:val="0"/>
                      <w:sz w:val="21"/>
                      <w:szCs w:val="21"/>
                      <w:highlight w:val="none"/>
                      <w:shd w:val="clear" w:fill="FFFFFF"/>
                    </w:rPr>
                  </w:pPr>
                  <w:r>
                    <w:rPr>
                      <w:rFonts w:hint="eastAsia" w:ascii="宋体" w:hAnsi="宋体" w:eastAsia="宋体" w:cs="宋体"/>
                      <w:b w:val="0"/>
                      <w:bCs w:val="0"/>
                      <w:i w:val="0"/>
                      <w:iCs w:val="0"/>
                      <w:caps w:val="0"/>
                      <w:color w:val="auto"/>
                      <w:spacing w:val="0"/>
                      <w:sz w:val="21"/>
                      <w:szCs w:val="21"/>
                      <w:highlight w:val="none"/>
                      <w:shd w:val="clear" w:fill="FFFFFF"/>
                    </w:rPr>
                    <w:t>容量</w:t>
                  </w:r>
                  <w:r>
                    <w:rPr>
                      <w:rFonts w:hint="eastAsia" w:ascii="宋体" w:hAnsi="宋体" w:eastAsia="宋体" w:cs="宋体"/>
                      <w:b w:val="0"/>
                      <w:bCs w:val="0"/>
                      <w:i w:val="0"/>
                      <w:iCs w:val="0"/>
                      <w:caps w:val="0"/>
                      <w:color w:val="auto"/>
                      <w:spacing w:val="0"/>
                      <w:sz w:val="21"/>
                      <w:szCs w:val="21"/>
                      <w:highlight w:val="none"/>
                      <w:shd w:val="clear" w:fill="FFFFFF"/>
                      <w:lang w:eastAsia="zh-CN"/>
                    </w:rPr>
                    <w:t>：</w:t>
                  </w:r>
                  <w:r>
                    <w:rPr>
                      <w:rFonts w:hint="eastAsia" w:ascii="宋体" w:hAnsi="宋体" w:eastAsia="宋体" w:cs="宋体"/>
                      <w:b w:val="0"/>
                      <w:bCs w:val="0"/>
                      <w:i w:val="0"/>
                      <w:iCs w:val="0"/>
                      <w:caps w:val="0"/>
                      <w:color w:val="auto"/>
                      <w:spacing w:val="0"/>
                      <w:sz w:val="21"/>
                      <w:szCs w:val="21"/>
                      <w:highlight w:val="none"/>
                      <w:shd w:val="clear" w:fill="FFFFFF"/>
                    </w:rPr>
                    <w:t>3L</w:t>
                  </w:r>
                </w:p>
                <w:p w14:paraId="26A313D4">
                  <w:pPr>
                    <w:widowControl w:val="0"/>
                    <w:numPr>
                      <w:ilvl w:val="0"/>
                      <w:numId w:val="0"/>
                    </w:numPr>
                    <w:spacing w:line="360" w:lineRule="auto"/>
                    <w:jc w:val="left"/>
                    <w:rPr>
                      <w:rFonts w:hint="eastAsia" w:ascii="宋体" w:hAnsi="宋体" w:eastAsia="宋体" w:cs="宋体"/>
                      <w:b w:val="0"/>
                      <w:bCs w:val="0"/>
                      <w:i w:val="0"/>
                      <w:iCs w:val="0"/>
                      <w:caps w:val="0"/>
                      <w:color w:val="auto"/>
                      <w:spacing w:val="0"/>
                      <w:sz w:val="21"/>
                      <w:szCs w:val="21"/>
                      <w:highlight w:val="none"/>
                      <w:shd w:val="clear" w:fill="FFFFFF"/>
                    </w:rPr>
                  </w:pPr>
                  <w:r>
                    <w:rPr>
                      <w:rFonts w:hint="eastAsia" w:ascii="宋体" w:hAnsi="宋体" w:eastAsia="宋体" w:cs="宋体"/>
                      <w:b w:val="0"/>
                      <w:bCs w:val="0"/>
                      <w:i w:val="0"/>
                      <w:iCs w:val="0"/>
                      <w:caps w:val="0"/>
                      <w:color w:val="auto"/>
                      <w:spacing w:val="0"/>
                      <w:sz w:val="21"/>
                      <w:szCs w:val="21"/>
                      <w:highlight w:val="none"/>
                      <w:shd w:val="clear" w:fill="FFFFFF"/>
                    </w:rPr>
                    <w:t>额定功率</w:t>
                  </w:r>
                  <w:r>
                    <w:rPr>
                      <w:rFonts w:hint="eastAsia" w:ascii="宋体" w:hAnsi="宋体" w:eastAsia="宋体" w:cs="宋体"/>
                      <w:b w:val="0"/>
                      <w:bCs w:val="0"/>
                      <w:i w:val="0"/>
                      <w:iCs w:val="0"/>
                      <w:caps w:val="0"/>
                      <w:color w:val="auto"/>
                      <w:spacing w:val="0"/>
                      <w:sz w:val="21"/>
                      <w:szCs w:val="21"/>
                      <w:highlight w:val="none"/>
                      <w:shd w:val="clear" w:fill="FFFFFF"/>
                      <w:lang w:eastAsia="zh-CN"/>
                    </w:rPr>
                    <w:t>：</w:t>
                  </w:r>
                  <w:r>
                    <w:rPr>
                      <w:rFonts w:hint="eastAsia" w:ascii="宋体" w:hAnsi="宋体" w:eastAsia="宋体" w:cs="宋体"/>
                      <w:b w:val="0"/>
                      <w:bCs w:val="0"/>
                      <w:i w:val="0"/>
                      <w:iCs w:val="0"/>
                      <w:caps w:val="0"/>
                      <w:color w:val="auto"/>
                      <w:spacing w:val="0"/>
                      <w:sz w:val="21"/>
                      <w:szCs w:val="21"/>
                      <w:highlight w:val="none"/>
                      <w:shd w:val="clear" w:fill="FFFFFF"/>
                    </w:rPr>
                    <w:t>500W</w:t>
                  </w:r>
                </w:p>
                <w:p w14:paraId="3DAEF883">
                  <w:pPr>
                    <w:widowControl w:val="0"/>
                    <w:numPr>
                      <w:ilvl w:val="0"/>
                      <w:numId w:val="0"/>
                    </w:numPr>
                    <w:spacing w:line="360" w:lineRule="auto"/>
                    <w:jc w:val="left"/>
                    <w:rPr>
                      <w:rFonts w:hint="eastAsia" w:ascii="宋体" w:hAnsi="宋体" w:eastAsia="宋体" w:cs="宋体"/>
                      <w:b w:val="0"/>
                      <w:bCs w:val="0"/>
                      <w:i w:val="0"/>
                      <w:iCs w:val="0"/>
                      <w:caps w:val="0"/>
                      <w:color w:val="auto"/>
                      <w:spacing w:val="0"/>
                      <w:sz w:val="21"/>
                      <w:szCs w:val="21"/>
                      <w:highlight w:val="none"/>
                      <w:shd w:val="clear" w:fill="FFFFFF"/>
                      <w:lang w:val="en-US" w:eastAsia="zh-CN"/>
                    </w:rPr>
                  </w:pPr>
                  <w:r>
                    <w:rPr>
                      <w:rFonts w:hint="eastAsia" w:ascii="宋体" w:hAnsi="宋体" w:eastAsia="宋体" w:cs="宋体"/>
                      <w:b w:val="0"/>
                      <w:bCs w:val="0"/>
                      <w:i w:val="0"/>
                      <w:iCs w:val="0"/>
                      <w:caps w:val="0"/>
                      <w:color w:val="auto"/>
                      <w:spacing w:val="0"/>
                      <w:sz w:val="21"/>
                      <w:szCs w:val="21"/>
                      <w:highlight w:val="none"/>
                      <w:shd w:val="clear" w:fill="FFFFFF"/>
                    </w:rPr>
                    <w:t>压力值</w:t>
                  </w:r>
                  <w:r>
                    <w:rPr>
                      <w:rFonts w:hint="eastAsia" w:ascii="宋体" w:hAnsi="宋体" w:eastAsia="宋体" w:cs="宋体"/>
                      <w:b w:val="0"/>
                      <w:bCs w:val="0"/>
                      <w:i w:val="0"/>
                      <w:iCs w:val="0"/>
                      <w:caps w:val="0"/>
                      <w:color w:val="auto"/>
                      <w:spacing w:val="0"/>
                      <w:sz w:val="21"/>
                      <w:szCs w:val="21"/>
                      <w:highlight w:val="none"/>
                      <w:shd w:val="clear" w:fill="FFFFFF"/>
                      <w:lang w:eastAsia="zh-CN"/>
                    </w:rPr>
                    <w:t>：</w:t>
                  </w:r>
                  <w:r>
                    <w:rPr>
                      <w:rFonts w:hint="eastAsia" w:ascii="宋体" w:hAnsi="宋体" w:eastAsia="宋体" w:cs="宋体"/>
                      <w:b w:val="0"/>
                      <w:bCs w:val="0"/>
                      <w:i w:val="0"/>
                      <w:iCs w:val="0"/>
                      <w:caps w:val="0"/>
                      <w:color w:val="auto"/>
                      <w:spacing w:val="0"/>
                      <w:sz w:val="21"/>
                      <w:szCs w:val="21"/>
                      <w:highlight w:val="none"/>
                      <w:shd w:val="clear" w:fill="FFFFFF"/>
                    </w:rPr>
                    <w:t>无压力</w:t>
                  </w:r>
                </w:p>
              </w:tc>
              <w:tc>
                <w:tcPr>
                  <w:tcW w:w="892" w:type="dxa"/>
                </w:tcPr>
                <w:p w14:paraId="6F6DC74D">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291个</w:t>
                  </w:r>
                </w:p>
              </w:tc>
              <w:tc>
                <w:tcPr>
                  <w:tcW w:w="746" w:type="dxa"/>
                </w:tcPr>
                <w:p w14:paraId="5658BA4D">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135</w:t>
                  </w:r>
                </w:p>
              </w:tc>
              <w:tc>
                <w:tcPr>
                  <w:tcW w:w="873" w:type="dxa"/>
                </w:tcPr>
                <w:p w14:paraId="7D9E6AC5">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color w:val="auto"/>
                      <w:highlight w:val="none"/>
                    </w:rPr>
                    <w:t>392</w:t>
                  </w:r>
                  <w:r>
                    <w:rPr>
                      <w:rFonts w:hint="eastAsia"/>
                      <w:color w:val="auto"/>
                      <w:highlight w:val="none"/>
                      <w:lang w:val="en-US" w:eastAsia="zh-CN"/>
                    </w:rPr>
                    <w:t>85</w:t>
                  </w:r>
                </w:p>
              </w:tc>
              <w:tc>
                <w:tcPr>
                  <w:tcW w:w="873" w:type="dxa"/>
                </w:tcPr>
                <w:p w14:paraId="5395A189">
                  <w:pPr>
                    <w:widowControl w:val="0"/>
                    <w:numPr>
                      <w:ilvl w:val="0"/>
                      <w:numId w:val="0"/>
                    </w:numPr>
                    <w:spacing w:line="360" w:lineRule="auto"/>
                    <w:jc w:val="left"/>
                    <w:rPr>
                      <w:rFonts w:hint="eastAsia"/>
                      <w:color w:val="auto"/>
                      <w:highlight w:val="none"/>
                    </w:rPr>
                  </w:pPr>
                  <w:r>
                    <w:rPr>
                      <w:rFonts w:hint="eastAsia" w:ascii="宋体" w:hAnsi="宋体" w:cs="宋体"/>
                      <w:b w:val="0"/>
                      <w:bCs w:val="0"/>
                      <w:color w:val="auto"/>
                      <w:sz w:val="21"/>
                      <w:szCs w:val="21"/>
                      <w:highlight w:val="none"/>
                      <w:vertAlign w:val="baseline"/>
                      <w:lang w:val="en-US" w:eastAsia="zh-CN"/>
                    </w:rPr>
                    <w:t>质保一年</w:t>
                  </w:r>
                </w:p>
              </w:tc>
            </w:tr>
            <w:tr w14:paraId="1952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7" w:type="dxa"/>
                </w:tcPr>
                <w:p w14:paraId="024CFC3C">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6</w:t>
                  </w:r>
                </w:p>
              </w:tc>
              <w:tc>
                <w:tcPr>
                  <w:tcW w:w="467" w:type="dxa"/>
                </w:tcPr>
                <w:p w14:paraId="2F1671FF">
                  <w:pPr>
                    <w:widowControl w:val="0"/>
                    <w:numPr>
                      <w:ilvl w:val="0"/>
                      <w:numId w:val="0"/>
                    </w:numPr>
                    <w:spacing w:line="360" w:lineRule="auto"/>
                    <w:jc w:val="left"/>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电烧水壶</w:t>
                  </w:r>
                </w:p>
              </w:tc>
              <w:tc>
                <w:tcPr>
                  <w:tcW w:w="2135" w:type="dxa"/>
                </w:tcPr>
                <w:p w14:paraId="08D167E5">
                  <w:pPr>
                    <w:widowControl w:val="0"/>
                    <w:numPr>
                      <w:ilvl w:val="0"/>
                      <w:numId w:val="0"/>
                    </w:numPr>
                    <w:spacing w:line="360" w:lineRule="auto"/>
                    <w:jc w:val="left"/>
                    <w:rPr>
                      <w:rFonts w:hint="eastAsia" w:ascii="宋体" w:hAnsi="宋体" w:eastAsia="宋体" w:cs="宋体"/>
                      <w:b w:val="0"/>
                      <w:bCs w:val="0"/>
                      <w:i w:val="0"/>
                      <w:iCs w:val="0"/>
                      <w:caps w:val="0"/>
                      <w:color w:val="auto"/>
                      <w:spacing w:val="0"/>
                      <w:sz w:val="21"/>
                      <w:szCs w:val="21"/>
                      <w:highlight w:val="none"/>
                      <w:shd w:val="clear" w:fill="FFFFFF"/>
                    </w:rPr>
                  </w:pPr>
                  <w:r>
                    <w:rPr>
                      <w:rFonts w:hint="eastAsia" w:ascii="宋体" w:hAnsi="宋体" w:eastAsia="宋体" w:cs="宋体"/>
                      <w:b w:val="0"/>
                      <w:bCs w:val="0"/>
                      <w:i w:val="0"/>
                      <w:iCs w:val="0"/>
                      <w:caps w:val="0"/>
                      <w:color w:val="auto"/>
                      <w:spacing w:val="0"/>
                      <w:sz w:val="21"/>
                      <w:szCs w:val="21"/>
                      <w:highlight w:val="none"/>
                      <w:shd w:val="clear" w:fill="FFFFFF"/>
                      <w:lang w:val="en-US" w:eastAsia="zh-CN"/>
                    </w:rPr>
                    <w:t>内层为</w:t>
                  </w:r>
                  <w:r>
                    <w:rPr>
                      <w:rFonts w:hint="eastAsia" w:ascii="宋体" w:hAnsi="宋体" w:eastAsia="宋体" w:cs="宋体"/>
                      <w:b w:val="0"/>
                      <w:bCs w:val="0"/>
                      <w:i w:val="0"/>
                      <w:iCs w:val="0"/>
                      <w:caps w:val="0"/>
                      <w:color w:val="auto"/>
                      <w:spacing w:val="0"/>
                      <w:sz w:val="21"/>
                      <w:szCs w:val="21"/>
                      <w:highlight w:val="none"/>
                      <w:shd w:val="clear" w:fill="FFFFFF"/>
                    </w:rPr>
                    <w:t>304食品级不锈钢</w:t>
                  </w:r>
                </w:p>
                <w:p w14:paraId="1C7B98D3">
                  <w:pPr>
                    <w:widowControl w:val="0"/>
                    <w:numPr>
                      <w:ilvl w:val="0"/>
                      <w:numId w:val="0"/>
                    </w:numPr>
                    <w:spacing w:line="360" w:lineRule="auto"/>
                    <w:jc w:val="left"/>
                    <w:rPr>
                      <w:rFonts w:hint="eastAsia" w:ascii="宋体" w:hAnsi="宋体" w:eastAsia="宋体" w:cs="宋体"/>
                      <w:b w:val="0"/>
                      <w:bCs w:val="0"/>
                      <w:i w:val="0"/>
                      <w:iCs w:val="0"/>
                      <w:caps w:val="0"/>
                      <w:color w:val="auto"/>
                      <w:spacing w:val="0"/>
                      <w:sz w:val="21"/>
                      <w:szCs w:val="21"/>
                      <w:highlight w:val="none"/>
                      <w:shd w:val="clear" w:fill="FFFFFF"/>
                    </w:rPr>
                  </w:pPr>
                  <w:r>
                    <w:rPr>
                      <w:rFonts w:hint="eastAsia" w:ascii="宋体" w:hAnsi="宋体" w:eastAsia="宋体" w:cs="宋体"/>
                      <w:b w:val="0"/>
                      <w:bCs w:val="0"/>
                      <w:i w:val="0"/>
                      <w:iCs w:val="0"/>
                      <w:caps w:val="0"/>
                      <w:color w:val="auto"/>
                      <w:spacing w:val="0"/>
                      <w:sz w:val="21"/>
                      <w:szCs w:val="21"/>
                      <w:highlight w:val="none"/>
                      <w:shd w:val="clear" w:fill="FFFFFF"/>
                      <w:lang w:val="en-US" w:eastAsia="zh-CN"/>
                    </w:rPr>
                    <w:t>容量≥</w:t>
                  </w:r>
                  <w:r>
                    <w:rPr>
                      <w:rFonts w:hint="eastAsia" w:ascii="宋体" w:hAnsi="宋体" w:eastAsia="宋体" w:cs="宋体"/>
                      <w:b w:val="0"/>
                      <w:bCs w:val="0"/>
                      <w:i w:val="0"/>
                      <w:iCs w:val="0"/>
                      <w:caps w:val="0"/>
                      <w:color w:val="auto"/>
                      <w:spacing w:val="0"/>
                      <w:sz w:val="21"/>
                      <w:szCs w:val="21"/>
                      <w:highlight w:val="none"/>
                      <w:shd w:val="clear" w:fill="FFFFFF"/>
                    </w:rPr>
                    <w:t>1.7L</w:t>
                  </w:r>
                </w:p>
                <w:p w14:paraId="73451EE5">
                  <w:pPr>
                    <w:widowControl w:val="0"/>
                    <w:numPr>
                      <w:ilvl w:val="0"/>
                      <w:numId w:val="0"/>
                    </w:numPr>
                    <w:spacing w:line="360" w:lineRule="auto"/>
                    <w:jc w:val="left"/>
                    <w:rPr>
                      <w:rFonts w:hint="eastAsia" w:ascii="宋体" w:hAnsi="宋体" w:eastAsia="宋体" w:cs="宋体"/>
                      <w:b w:val="0"/>
                      <w:bCs w:val="0"/>
                      <w:i w:val="0"/>
                      <w:iCs w:val="0"/>
                      <w:caps w:val="0"/>
                      <w:color w:val="auto"/>
                      <w:spacing w:val="0"/>
                      <w:sz w:val="21"/>
                      <w:szCs w:val="21"/>
                      <w:highlight w:val="none"/>
                      <w:shd w:val="clear" w:fill="FFFFFF"/>
                    </w:rPr>
                  </w:pPr>
                  <w:r>
                    <w:rPr>
                      <w:rFonts w:hint="eastAsia" w:ascii="宋体" w:hAnsi="宋体" w:eastAsia="宋体" w:cs="宋体"/>
                      <w:b w:val="0"/>
                      <w:bCs w:val="0"/>
                      <w:i w:val="0"/>
                      <w:iCs w:val="0"/>
                      <w:caps w:val="0"/>
                      <w:color w:val="auto"/>
                      <w:spacing w:val="0"/>
                      <w:sz w:val="21"/>
                      <w:szCs w:val="21"/>
                      <w:highlight w:val="none"/>
                      <w:shd w:val="clear" w:fill="FFFFFF"/>
                    </w:rPr>
                    <w:t>1500W大功率</w:t>
                  </w:r>
                </w:p>
                <w:p w14:paraId="03FB5618">
                  <w:pPr>
                    <w:widowControl w:val="0"/>
                    <w:numPr>
                      <w:ilvl w:val="0"/>
                      <w:numId w:val="0"/>
                    </w:numPr>
                    <w:spacing w:line="360" w:lineRule="auto"/>
                    <w:jc w:val="left"/>
                    <w:rPr>
                      <w:rFonts w:hint="eastAsia" w:ascii="宋体" w:hAnsi="宋体" w:eastAsia="宋体" w:cs="宋体"/>
                      <w:b w:val="0"/>
                      <w:bCs w:val="0"/>
                      <w:i w:val="0"/>
                      <w:iCs w:val="0"/>
                      <w:caps w:val="0"/>
                      <w:color w:val="auto"/>
                      <w:spacing w:val="0"/>
                      <w:sz w:val="21"/>
                      <w:szCs w:val="21"/>
                      <w:highlight w:val="none"/>
                      <w:shd w:val="clear" w:fill="FFFFFF"/>
                    </w:rPr>
                  </w:pPr>
                  <w:r>
                    <w:rPr>
                      <w:rFonts w:hint="eastAsia" w:ascii="宋体" w:hAnsi="宋体" w:eastAsia="宋体" w:cs="宋体"/>
                      <w:b w:val="0"/>
                      <w:bCs w:val="0"/>
                      <w:i w:val="0"/>
                      <w:iCs w:val="0"/>
                      <w:caps w:val="0"/>
                      <w:color w:val="auto"/>
                      <w:spacing w:val="0"/>
                      <w:sz w:val="21"/>
                      <w:szCs w:val="21"/>
                      <w:highlight w:val="none"/>
                      <w:shd w:val="clear" w:fill="FFFFFF"/>
                    </w:rPr>
                    <w:t>能效等级</w:t>
                  </w:r>
                  <w:r>
                    <w:rPr>
                      <w:rFonts w:hint="eastAsia" w:ascii="宋体" w:hAnsi="宋体" w:eastAsia="宋体" w:cs="宋体"/>
                      <w:b w:val="0"/>
                      <w:bCs w:val="0"/>
                      <w:i w:val="0"/>
                      <w:iCs w:val="0"/>
                      <w:caps w:val="0"/>
                      <w:color w:val="auto"/>
                      <w:spacing w:val="0"/>
                      <w:sz w:val="21"/>
                      <w:szCs w:val="21"/>
                      <w:highlight w:val="none"/>
                      <w:shd w:val="clear" w:fill="FFFFFF"/>
                      <w:lang w:eastAsia="zh-CN"/>
                    </w:rPr>
                    <w:t>：</w:t>
                  </w:r>
                  <w:r>
                    <w:rPr>
                      <w:rFonts w:hint="eastAsia" w:ascii="宋体" w:hAnsi="宋体" w:eastAsia="宋体" w:cs="宋体"/>
                      <w:b w:val="0"/>
                      <w:bCs w:val="0"/>
                      <w:i w:val="0"/>
                      <w:iCs w:val="0"/>
                      <w:caps w:val="0"/>
                      <w:color w:val="auto"/>
                      <w:spacing w:val="0"/>
                      <w:sz w:val="21"/>
                      <w:szCs w:val="21"/>
                      <w:highlight w:val="none"/>
                      <w:shd w:val="clear"/>
                      <w:lang w:val="en-US" w:eastAsia="zh-CN"/>
                    </w:rPr>
                    <w:t>三级或以上</w:t>
                  </w:r>
                </w:p>
                <w:p w14:paraId="3D6535B7">
                  <w:pPr>
                    <w:widowControl w:val="0"/>
                    <w:numPr>
                      <w:ilvl w:val="0"/>
                      <w:numId w:val="0"/>
                    </w:numPr>
                    <w:spacing w:line="360" w:lineRule="auto"/>
                    <w:jc w:val="left"/>
                    <w:rPr>
                      <w:rFonts w:hint="eastAsia" w:ascii="宋体" w:hAnsi="宋体" w:eastAsia="宋体" w:cs="宋体"/>
                      <w:b w:val="0"/>
                      <w:bCs w:val="0"/>
                      <w:i w:val="0"/>
                      <w:iCs w:val="0"/>
                      <w:caps w:val="0"/>
                      <w:color w:val="auto"/>
                      <w:spacing w:val="0"/>
                      <w:sz w:val="21"/>
                      <w:szCs w:val="21"/>
                      <w:highlight w:val="none"/>
                      <w:shd w:val="clear" w:fill="FFFFFF"/>
                    </w:rPr>
                  </w:pPr>
                  <w:r>
                    <w:rPr>
                      <w:rFonts w:hint="eastAsia" w:ascii="宋体" w:hAnsi="宋体" w:eastAsia="宋体" w:cs="宋体"/>
                      <w:b w:val="0"/>
                      <w:bCs w:val="0"/>
                      <w:i w:val="0"/>
                      <w:iCs w:val="0"/>
                      <w:caps w:val="0"/>
                      <w:color w:val="auto"/>
                      <w:spacing w:val="0"/>
                      <w:sz w:val="21"/>
                      <w:szCs w:val="21"/>
                      <w:highlight w:val="none"/>
                      <w:shd w:val="clear" w:fill="FFFFFF"/>
                    </w:rPr>
                    <w:t xml:space="preserve">双层防烫 </w:t>
                  </w:r>
                </w:p>
                <w:p w14:paraId="3373F2BB">
                  <w:pPr>
                    <w:widowControl w:val="0"/>
                    <w:numPr>
                      <w:ilvl w:val="0"/>
                      <w:numId w:val="0"/>
                    </w:numPr>
                    <w:spacing w:line="360" w:lineRule="auto"/>
                    <w:jc w:val="left"/>
                    <w:rPr>
                      <w:rFonts w:hint="eastAsia" w:ascii="宋体" w:hAnsi="宋体" w:eastAsia="宋体" w:cs="宋体"/>
                      <w:b w:val="0"/>
                      <w:bCs w:val="0"/>
                      <w:i w:val="0"/>
                      <w:iCs w:val="0"/>
                      <w:caps w:val="0"/>
                      <w:color w:val="auto"/>
                      <w:spacing w:val="0"/>
                      <w:sz w:val="21"/>
                      <w:szCs w:val="21"/>
                      <w:highlight w:val="none"/>
                      <w:shd w:val="clear" w:fill="FFFFFF"/>
                      <w:lang w:val="en-US" w:eastAsia="zh-CN"/>
                    </w:rPr>
                  </w:pPr>
                  <w:r>
                    <w:rPr>
                      <w:rFonts w:hint="eastAsia" w:ascii="宋体" w:hAnsi="宋体" w:eastAsia="宋体" w:cs="宋体"/>
                      <w:b w:val="0"/>
                      <w:bCs w:val="0"/>
                      <w:i w:val="0"/>
                      <w:iCs w:val="0"/>
                      <w:caps w:val="0"/>
                      <w:color w:val="auto"/>
                      <w:spacing w:val="0"/>
                      <w:sz w:val="21"/>
                      <w:szCs w:val="21"/>
                      <w:highlight w:val="none"/>
                      <w:shd w:val="clear" w:fill="FFFFFF"/>
                    </w:rPr>
                    <w:t>三重用电保护沸腾断电+干烧保护+可收纳底座</w:t>
                  </w:r>
                </w:p>
              </w:tc>
              <w:tc>
                <w:tcPr>
                  <w:tcW w:w="892" w:type="dxa"/>
                </w:tcPr>
                <w:p w14:paraId="4B02EF2B">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573个</w:t>
                  </w:r>
                </w:p>
              </w:tc>
              <w:tc>
                <w:tcPr>
                  <w:tcW w:w="746" w:type="dxa"/>
                </w:tcPr>
                <w:p w14:paraId="6FBE233D">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65</w:t>
                  </w:r>
                </w:p>
              </w:tc>
              <w:tc>
                <w:tcPr>
                  <w:tcW w:w="873" w:type="dxa"/>
                </w:tcPr>
                <w:p w14:paraId="0C1B934A">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default" w:ascii="宋体" w:hAnsi="宋体" w:eastAsia="宋体" w:cs="宋体"/>
                      <w:b w:val="0"/>
                      <w:bCs w:val="0"/>
                      <w:color w:val="auto"/>
                      <w:sz w:val="21"/>
                      <w:szCs w:val="21"/>
                      <w:highlight w:val="none"/>
                      <w:vertAlign w:val="baseline"/>
                      <w:lang w:val="en-US" w:eastAsia="zh-CN"/>
                    </w:rPr>
                    <w:t>372</w:t>
                  </w:r>
                  <w:r>
                    <w:rPr>
                      <w:rFonts w:hint="eastAsia" w:ascii="宋体" w:hAnsi="宋体" w:cs="宋体"/>
                      <w:b w:val="0"/>
                      <w:bCs w:val="0"/>
                      <w:color w:val="auto"/>
                      <w:sz w:val="21"/>
                      <w:szCs w:val="21"/>
                      <w:highlight w:val="none"/>
                      <w:vertAlign w:val="baseline"/>
                      <w:lang w:val="en-US" w:eastAsia="zh-CN"/>
                    </w:rPr>
                    <w:t>45</w:t>
                  </w:r>
                </w:p>
              </w:tc>
              <w:tc>
                <w:tcPr>
                  <w:tcW w:w="873" w:type="dxa"/>
                </w:tcPr>
                <w:p w14:paraId="655A212A">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质保一年</w:t>
                  </w:r>
                </w:p>
              </w:tc>
            </w:tr>
          </w:tbl>
          <w:p w14:paraId="3FA7B89C">
            <w:pPr>
              <w:widowControl w:val="0"/>
              <w:numPr>
                <w:ilvl w:val="0"/>
                <w:numId w:val="0"/>
              </w:numPr>
              <w:spacing w:line="360" w:lineRule="auto"/>
              <w:ind w:firstLine="420" w:firstLineChars="200"/>
              <w:jc w:val="left"/>
              <w:rPr>
                <w:rFonts w:hint="default" w:ascii="宋体" w:hAnsi="宋体" w:eastAsia="宋体" w:cs="宋体"/>
                <w:b w:val="0"/>
                <w:bCs w:val="0"/>
                <w:color w:val="auto"/>
                <w:sz w:val="21"/>
                <w:szCs w:val="21"/>
                <w:highlight w:val="none"/>
                <w:vertAlign w:val="baseline"/>
                <w:lang w:val="en-US" w:eastAsia="zh-CN"/>
              </w:rPr>
            </w:pPr>
          </w:p>
        </w:tc>
      </w:tr>
      <w:tr w14:paraId="7BE3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79" w:type="dxa"/>
            <w:gridSpan w:val="5"/>
          </w:tcPr>
          <w:p w14:paraId="4D9F2F68">
            <w:pPr>
              <w:widowControl w:val="0"/>
              <w:numPr>
                <w:ilvl w:val="0"/>
                <w:numId w:val="0"/>
              </w:numPr>
              <w:spacing w:line="360" w:lineRule="auto"/>
              <w:jc w:val="left"/>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二、商务要求</w:t>
            </w:r>
          </w:p>
        </w:tc>
      </w:tr>
      <w:tr w14:paraId="21070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79" w:type="dxa"/>
            <w:gridSpan w:val="5"/>
          </w:tcPr>
          <w:p w14:paraId="34E7FD9A">
            <w:pPr>
              <w:widowControl w:val="0"/>
              <w:numPr>
                <w:ilvl w:val="0"/>
                <w:numId w:val="0"/>
              </w:numPr>
              <w:spacing w:line="360" w:lineRule="auto"/>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1.合同签订时间：自成交通知书发出之日起25日内。</w:t>
            </w:r>
          </w:p>
          <w:p w14:paraId="7458C2D2">
            <w:pPr>
              <w:widowControl w:val="0"/>
              <w:numPr>
                <w:ilvl w:val="0"/>
                <w:numId w:val="0"/>
              </w:numPr>
              <w:spacing w:line="360" w:lineRule="auto"/>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2.服务期限及服务地点：</w:t>
            </w:r>
          </w:p>
          <w:p w14:paraId="26EA3692">
            <w:pPr>
              <w:widowControl w:val="0"/>
              <w:numPr>
                <w:ilvl w:val="0"/>
                <w:numId w:val="0"/>
              </w:numPr>
              <w:spacing w:line="360" w:lineRule="auto"/>
              <w:ind w:firstLine="0" w:firstLineChars="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服务期限：签订合同之日起一年内完成评估及物资发放工作。</w:t>
            </w:r>
          </w:p>
          <w:p w14:paraId="67B9D1A5">
            <w:pPr>
              <w:widowControl w:val="0"/>
              <w:numPr>
                <w:ilvl w:val="0"/>
                <w:numId w:val="0"/>
              </w:numPr>
              <w:spacing w:line="360" w:lineRule="auto"/>
              <w:ind w:firstLine="0" w:firstLineChars="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服务地点：贺州市八步区采购人指定地点。</w:t>
            </w:r>
          </w:p>
          <w:p w14:paraId="2E646D31">
            <w:pPr>
              <w:widowControl w:val="0"/>
              <w:numPr>
                <w:ilvl w:val="0"/>
                <w:numId w:val="0"/>
              </w:numPr>
              <w:spacing w:line="360" w:lineRule="auto"/>
              <w:ind w:leftChars="0"/>
              <w:rPr>
                <w:rFonts w:hint="default"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3.采购预算组成：</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
              <w:gridCol w:w="2205"/>
              <w:gridCol w:w="1572"/>
              <w:gridCol w:w="1409"/>
              <w:gridCol w:w="3040"/>
            </w:tblGrid>
            <w:tr w14:paraId="20766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355" w:type="dxa"/>
                </w:tcPr>
                <w:p w14:paraId="36DFD0E2">
                  <w:pPr>
                    <w:widowControl w:val="0"/>
                    <w:numPr>
                      <w:ilvl w:val="0"/>
                      <w:numId w:val="0"/>
                    </w:numPr>
                    <w:spacing w:line="360" w:lineRule="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2205" w:type="dxa"/>
                </w:tcPr>
                <w:p w14:paraId="20563EA1">
                  <w:pPr>
                    <w:widowControl w:val="0"/>
                    <w:numPr>
                      <w:ilvl w:val="0"/>
                      <w:numId w:val="0"/>
                    </w:numPr>
                    <w:spacing w:line="360" w:lineRule="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费用名称</w:t>
                  </w:r>
                </w:p>
              </w:tc>
              <w:tc>
                <w:tcPr>
                  <w:tcW w:w="1572" w:type="dxa"/>
                </w:tcPr>
                <w:p w14:paraId="1D45FC41">
                  <w:pPr>
                    <w:widowControl w:val="0"/>
                    <w:numPr>
                      <w:ilvl w:val="0"/>
                      <w:numId w:val="0"/>
                    </w:numPr>
                    <w:spacing w:line="360" w:lineRule="auto"/>
                    <w:rPr>
                      <w:rFonts w:hint="default" w:ascii="宋体" w:hAnsi="宋体" w:eastAsia="宋体" w:cs="宋体"/>
                      <w:color w:val="auto"/>
                      <w:sz w:val="21"/>
                      <w:szCs w:val="21"/>
                      <w:highlight w:val="none"/>
                      <w:vertAlign w:val="baseline"/>
                      <w:lang w:val="en-US" w:eastAsia="zh-CN"/>
                    </w:rPr>
                  </w:pPr>
                  <w:r>
                    <w:rPr>
                      <w:rFonts w:hint="default" w:ascii="宋体" w:hAnsi="宋体" w:eastAsia="宋体" w:cs="宋体"/>
                      <w:color w:val="auto"/>
                      <w:sz w:val="21"/>
                      <w:szCs w:val="21"/>
                      <w:highlight w:val="none"/>
                      <w:vertAlign w:val="baseline"/>
                      <w:lang w:val="en-US" w:eastAsia="zh-CN"/>
                    </w:rPr>
                    <w:t>散居特困人员</w:t>
                  </w:r>
                  <w:r>
                    <w:rPr>
                      <w:rFonts w:hint="eastAsia" w:ascii="宋体" w:hAnsi="宋体" w:eastAsia="宋体" w:cs="宋体"/>
                      <w:color w:val="auto"/>
                      <w:sz w:val="21"/>
                      <w:szCs w:val="21"/>
                      <w:highlight w:val="none"/>
                      <w:vertAlign w:val="baseline"/>
                      <w:lang w:val="en-US" w:eastAsia="zh-CN"/>
                    </w:rPr>
                    <w:t>数量</w:t>
                  </w:r>
                </w:p>
              </w:tc>
              <w:tc>
                <w:tcPr>
                  <w:tcW w:w="1409" w:type="dxa"/>
                </w:tcPr>
                <w:p w14:paraId="121B5BC7">
                  <w:pPr>
                    <w:widowControl w:val="0"/>
                    <w:numPr>
                      <w:ilvl w:val="0"/>
                      <w:numId w:val="0"/>
                    </w:numPr>
                    <w:spacing w:line="360" w:lineRule="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合价</w:t>
                  </w:r>
                </w:p>
              </w:tc>
              <w:tc>
                <w:tcPr>
                  <w:tcW w:w="3040" w:type="dxa"/>
                </w:tcPr>
                <w:p w14:paraId="266AB746">
                  <w:pPr>
                    <w:widowControl w:val="0"/>
                    <w:numPr>
                      <w:ilvl w:val="0"/>
                      <w:numId w:val="0"/>
                    </w:numPr>
                    <w:spacing w:line="360" w:lineRule="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14:paraId="0662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355" w:type="dxa"/>
                </w:tcPr>
                <w:p w14:paraId="5B719FF2">
                  <w:pPr>
                    <w:widowControl w:val="0"/>
                    <w:numPr>
                      <w:ilvl w:val="0"/>
                      <w:numId w:val="0"/>
                    </w:numPr>
                    <w:spacing w:line="360" w:lineRule="auto"/>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2205" w:type="dxa"/>
                </w:tcPr>
                <w:p w14:paraId="4A7AC645">
                  <w:pPr>
                    <w:widowControl w:val="0"/>
                    <w:numPr>
                      <w:ilvl w:val="0"/>
                      <w:numId w:val="0"/>
                    </w:numPr>
                    <w:spacing w:line="360" w:lineRule="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评估费（服务类）</w:t>
                  </w:r>
                </w:p>
              </w:tc>
              <w:tc>
                <w:tcPr>
                  <w:tcW w:w="1572" w:type="dxa"/>
                </w:tcPr>
                <w:p w14:paraId="42A6A2A5">
                  <w:pPr>
                    <w:widowControl w:val="0"/>
                    <w:numPr>
                      <w:ilvl w:val="0"/>
                      <w:numId w:val="0"/>
                    </w:numPr>
                    <w:spacing w:line="360" w:lineRule="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约3700人</w:t>
                  </w:r>
                </w:p>
              </w:tc>
              <w:tc>
                <w:tcPr>
                  <w:tcW w:w="1409" w:type="dxa"/>
                </w:tcPr>
                <w:p w14:paraId="2203C2B0">
                  <w:pPr>
                    <w:widowControl w:val="0"/>
                    <w:numPr>
                      <w:ilvl w:val="0"/>
                      <w:numId w:val="0"/>
                    </w:numPr>
                    <w:spacing w:line="360" w:lineRule="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37.00万元</w:t>
                  </w:r>
                </w:p>
              </w:tc>
              <w:tc>
                <w:tcPr>
                  <w:tcW w:w="3040" w:type="dxa"/>
                </w:tcPr>
                <w:p w14:paraId="069B88B6">
                  <w:pPr>
                    <w:widowControl w:val="0"/>
                    <w:numPr>
                      <w:ilvl w:val="0"/>
                      <w:numId w:val="0"/>
                    </w:numPr>
                    <w:spacing w:line="360" w:lineRule="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100元/人*3700=37.00万元，最终按实际评估人数乘以评估费成交单价进行结算。</w:t>
                  </w:r>
                </w:p>
              </w:tc>
            </w:tr>
            <w:tr w14:paraId="5315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355" w:type="dxa"/>
                </w:tcPr>
                <w:p w14:paraId="791BA63F">
                  <w:pPr>
                    <w:widowControl w:val="0"/>
                    <w:numPr>
                      <w:ilvl w:val="0"/>
                      <w:numId w:val="0"/>
                    </w:numPr>
                    <w:spacing w:line="360" w:lineRule="auto"/>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2205" w:type="dxa"/>
                </w:tcPr>
                <w:p w14:paraId="2AE52718">
                  <w:pPr>
                    <w:widowControl w:val="0"/>
                    <w:numPr>
                      <w:ilvl w:val="0"/>
                      <w:numId w:val="0"/>
                    </w:numPr>
                    <w:spacing w:line="360" w:lineRule="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生活设施采购（货物类）</w:t>
                  </w:r>
                </w:p>
              </w:tc>
              <w:tc>
                <w:tcPr>
                  <w:tcW w:w="1572" w:type="dxa"/>
                </w:tcPr>
                <w:p w14:paraId="2C819A23">
                  <w:pPr>
                    <w:widowControl w:val="0"/>
                    <w:numPr>
                      <w:ilvl w:val="0"/>
                      <w:numId w:val="0"/>
                    </w:numPr>
                    <w:spacing w:line="360" w:lineRule="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约3700人</w:t>
                  </w:r>
                </w:p>
              </w:tc>
              <w:tc>
                <w:tcPr>
                  <w:tcW w:w="1409" w:type="dxa"/>
                </w:tcPr>
                <w:p w14:paraId="16BC9231">
                  <w:pPr>
                    <w:widowControl w:val="0"/>
                    <w:numPr>
                      <w:ilvl w:val="0"/>
                      <w:numId w:val="0"/>
                    </w:numPr>
                    <w:spacing w:line="360" w:lineRule="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33.</w:t>
                  </w:r>
                  <w:r>
                    <w:rPr>
                      <w:rFonts w:hint="eastAsia" w:ascii="宋体" w:hAnsi="宋体" w:cs="宋体"/>
                      <w:color w:val="auto"/>
                      <w:sz w:val="21"/>
                      <w:szCs w:val="21"/>
                      <w:highlight w:val="none"/>
                      <w:vertAlign w:val="baseline"/>
                      <w:lang w:val="en-US" w:eastAsia="zh-CN"/>
                    </w:rPr>
                    <w:t>2385万</w:t>
                  </w:r>
                  <w:r>
                    <w:rPr>
                      <w:rFonts w:hint="eastAsia" w:ascii="宋体" w:hAnsi="宋体" w:eastAsia="宋体" w:cs="宋体"/>
                      <w:color w:val="auto"/>
                      <w:sz w:val="21"/>
                      <w:szCs w:val="21"/>
                      <w:highlight w:val="none"/>
                      <w:vertAlign w:val="baseline"/>
                      <w:lang w:val="en-US" w:eastAsia="zh-CN"/>
                    </w:rPr>
                    <w:t>元</w:t>
                  </w:r>
                </w:p>
              </w:tc>
              <w:tc>
                <w:tcPr>
                  <w:tcW w:w="3040" w:type="dxa"/>
                </w:tcPr>
                <w:p w14:paraId="082B1856">
                  <w:pPr>
                    <w:widowControl w:val="0"/>
                    <w:numPr>
                      <w:ilvl w:val="0"/>
                      <w:numId w:val="0"/>
                    </w:numPr>
                    <w:spacing w:line="360" w:lineRule="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预计采购33.</w:t>
                  </w:r>
                  <w:r>
                    <w:rPr>
                      <w:rFonts w:hint="eastAsia" w:ascii="宋体" w:hAnsi="宋体" w:cs="宋体"/>
                      <w:color w:val="auto"/>
                      <w:sz w:val="21"/>
                      <w:szCs w:val="21"/>
                      <w:highlight w:val="none"/>
                      <w:vertAlign w:val="baseline"/>
                      <w:lang w:val="en-US" w:eastAsia="zh-CN"/>
                    </w:rPr>
                    <w:t>2385</w:t>
                  </w:r>
                  <w:r>
                    <w:rPr>
                      <w:rFonts w:hint="eastAsia" w:ascii="宋体" w:hAnsi="宋体" w:eastAsia="宋体" w:cs="宋体"/>
                      <w:color w:val="auto"/>
                      <w:sz w:val="21"/>
                      <w:szCs w:val="21"/>
                      <w:highlight w:val="none"/>
                      <w:vertAlign w:val="baseline"/>
                      <w:lang w:val="en-US" w:eastAsia="zh-CN"/>
                    </w:rPr>
                    <w:t>万元生活设施，最终按实际采购货物品种数量乘以该品种成交单价后汇总结算。</w:t>
                  </w:r>
                </w:p>
              </w:tc>
            </w:tr>
            <w:tr w14:paraId="5187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355" w:type="dxa"/>
                </w:tcPr>
                <w:p w14:paraId="6DD617FB">
                  <w:pPr>
                    <w:widowControl w:val="0"/>
                    <w:numPr>
                      <w:ilvl w:val="0"/>
                      <w:numId w:val="0"/>
                    </w:numPr>
                    <w:spacing w:line="360" w:lineRule="auto"/>
                    <w:jc w:val="center"/>
                    <w:rPr>
                      <w:rFonts w:hint="eastAsia" w:ascii="宋体" w:hAnsi="宋体" w:eastAsia="宋体" w:cs="宋体"/>
                      <w:color w:val="auto"/>
                      <w:sz w:val="21"/>
                      <w:szCs w:val="21"/>
                      <w:highlight w:val="none"/>
                      <w:vertAlign w:val="baseline"/>
                      <w:lang w:val="en-US" w:eastAsia="zh-CN"/>
                    </w:rPr>
                  </w:pPr>
                </w:p>
              </w:tc>
              <w:tc>
                <w:tcPr>
                  <w:tcW w:w="2205" w:type="dxa"/>
                </w:tcPr>
                <w:p w14:paraId="0A480063">
                  <w:pPr>
                    <w:widowControl w:val="0"/>
                    <w:numPr>
                      <w:ilvl w:val="0"/>
                      <w:numId w:val="0"/>
                    </w:numPr>
                    <w:spacing w:line="360" w:lineRule="auto"/>
                    <w:rPr>
                      <w:rFonts w:hint="eastAsia" w:ascii="宋体" w:hAnsi="宋体" w:eastAsia="宋体" w:cs="宋体"/>
                      <w:color w:val="auto"/>
                      <w:sz w:val="21"/>
                      <w:szCs w:val="21"/>
                      <w:highlight w:val="none"/>
                      <w:vertAlign w:val="baseline"/>
                      <w:lang w:val="en-US" w:eastAsia="zh-CN"/>
                    </w:rPr>
                  </w:pPr>
                </w:p>
              </w:tc>
              <w:tc>
                <w:tcPr>
                  <w:tcW w:w="1572" w:type="dxa"/>
                </w:tcPr>
                <w:p w14:paraId="1B17FB95">
                  <w:pPr>
                    <w:widowControl w:val="0"/>
                    <w:numPr>
                      <w:ilvl w:val="0"/>
                      <w:numId w:val="0"/>
                    </w:numPr>
                    <w:spacing w:line="360" w:lineRule="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合计</w:t>
                  </w:r>
                </w:p>
              </w:tc>
              <w:tc>
                <w:tcPr>
                  <w:tcW w:w="1409" w:type="dxa"/>
                </w:tcPr>
                <w:p w14:paraId="7E012DBA">
                  <w:pPr>
                    <w:widowControl w:val="0"/>
                    <w:numPr>
                      <w:ilvl w:val="0"/>
                      <w:numId w:val="0"/>
                    </w:numPr>
                    <w:spacing w:line="360" w:lineRule="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70.</w:t>
                  </w:r>
                  <w:r>
                    <w:rPr>
                      <w:rFonts w:hint="eastAsia" w:ascii="宋体" w:hAnsi="宋体" w:cs="宋体"/>
                      <w:color w:val="auto"/>
                      <w:sz w:val="21"/>
                      <w:szCs w:val="21"/>
                      <w:highlight w:val="none"/>
                      <w:vertAlign w:val="baseline"/>
                      <w:lang w:val="en-US" w:eastAsia="zh-CN"/>
                    </w:rPr>
                    <w:t>2385</w:t>
                  </w:r>
                  <w:r>
                    <w:rPr>
                      <w:rFonts w:hint="eastAsia" w:ascii="宋体" w:hAnsi="宋体" w:eastAsia="宋体" w:cs="宋体"/>
                      <w:color w:val="auto"/>
                      <w:sz w:val="21"/>
                      <w:szCs w:val="21"/>
                      <w:highlight w:val="none"/>
                      <w:vertAlign w:val="baseline"/>
                      <w:lang w:val="en-US" w:eastAsia="zh-CN"/>
                    </w:rPr>
                    <w:t>万元</w:t>
                  </w:r>
                </w:p>
              </w:tc>
              <w:tc>
                <w:tcPr>
                  <w:tcW w:w="3040" w:type="dxa"/>
                </w:tcPr>
                <w:p w14:paraId="1F8AE97C">
                  <w:pPr>
                    <w:widowControl w:val="0"/>
                    <w:numPr>
                      <w:ilvl w:val="0"/>
                      <w:numId w:val="0"/>
                    </w:numPr>
                    <w:spacing w:line="360" w:lineRule="auto"/>
                    <w:rPr>
                      <w:rFonts w:hint="eastAsia" w:ascii="宋体" w:hAnsi="宋体" w:eastAsia="宋体" w:cs="宋体"/>
                      <w:color w:val="auto"/>
                      <w:sz w:val="21"/>
                      <w:szCs w:val="21"/>
                      <w:highlight w:val="none"/>
                      <w:vertAlign w:val="baseline"/>
                      <w:lang w:val="en-US" w:eastAsia="zh-CN"/>
                    </w:rPr>
                  </w:pPr>
                </w:p>
              </w:tc>
            </w:tr>
          </w:tbl>
          <w:p w14:paraId="2DEB82F4">
            <w:pPr>
              <w:widowControl w:val="0"/>
              <w:numPr>
                <w:ilvl w:val="0"/>
                <w:numId w:val="3"/>
              </w:numPr>
              <w:spacing w:line="360" w:lineRule="auto"/>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付款方式：</w:t>
            </w:r>
          </w:p>
          <w:p w14:paraId="2DBF2C65">
            <w:pPr>
              <w:widowControl w:val="0"/>
              <w:numPr>
                <w:ilvl w:val="0"/>
                <w:numId w:val="0"/>
              </w:numPr>
              <w:spacing w:line="360" w:lineRule="auto"/>
              <w:ind w:firstLine="0" w:firstLineChars="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评估费支付：</w:t>
            </w:r>
          </w:p>
          <w:p w14:paraId="5A03F310">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第一期：签订合同签订之日起15个工作日内支付暂定评估费的10%作为预付款；</w:t>
            </w:r>
          </w:p>
          <w:p w14:paraId="3BA937CC">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第二期：走访评估完成50%时，支付至暂定评估费的40%</w:t>
            </w:r>
            <w:r>
              <w:rPr>
                <w:rFonts w:hint="eastAsia" w:ascii="宋体" w:hAnsi="宋体" w:cs="宋体"/>
                <w:color w:val="auto"/>
                <w:highlight w:val="none"/>
                <w:vertAlign w:val="baseline"/>
                <w:lang w:val="en-US" w:eastAsia="zh-CN"/>
              </w:rPr>
              <w:t>；</w:t>
            </w:r>
          </w:p>
          <w:p w14:paraId="0A818F9A">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第三期：走访评估全部完成后按实际人数计算出人数并结清剩余评估费。</w:t>
            </w:r>
          </w:p>
          <w:p w14:paraId="2869BA3F">
            <w:pPr>
              <w:widowControl w:val="0"/>
              <w:numPr>
                <w:ilvl w:val="0"/>
                <w:numId w:val="0"/>
              </w:numPr>
              <w:spacing w:line="360" w:lineRule="auto"/>
              <w:ind w:firstLine="0" w:firstLineChars="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物资采购费支付：</w:t>
            </w:r>
          </w:p>
          <w:p w14:paraId="42889916">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第一期：在评估完成50%后，根据实际货物需求品种及数量，计算出本期采购总价并支付30%预付款，在货物送达业主指定地点并通过验收后，支付本期剩余货款。</w:t>
            </w:r>
          </w:p>
          <w:p w14:paraId="3C073E20">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第二期：在评估全部完成后，计算出剩下货物需求品种及数量，计算出本期采购总价并支付30%预付款，在货物送达业主指定地点并通过验收后，支付本期剩余货款。</w:t>
            </w:r>
          </w:p>
          <w:p w14:paraId="12409E47">
            <w:pPr>
              <w:widowControl w:val="0"/>
              <w:numPr>
                <w:ilvl w:val="0"/>
                <w:numId w:val="0"/>
              </w:numPr>
              <w:spacing w:line="360" w:lineRule="auto"/>
              <w:ind w:firstLine="420" w:firstLineChars="200"/>
              <w:rPr>
                <w:rFonts w:hint="default"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备注：</w:t>
            </w:r>
            <w:r>
              <w:rPr>
                <w:rFonts w:hint="eastAsia"/>
                <w:color w:val="auto"/>
                <w:szCs w:val="21"/>
                <w:highlight w:val="none"/>
              </w:rPr>
              <w:t>采购人收到</w:t>
            </w:r>
            <w:r>
              <w:rPr>
                <w:rFonts w:hint="eastAsia" w:eastAsia="宋体"/>
                <w:color w:val="auto"/>
                <w:szCs w:val="21"/>
                <w:highlight w:val="none"/>
                <w:lang w:val="en-US" w:eastAsia="zh-CN"/>
              </w:rPr>
              <w:t>供应商开具</w:t>
            </w:r>
            <w:r>
              <w:rPr>
                <w:rFonts w:hint="eastAsia" w:ascii="宋体" w:hAnsi="宋体" w:eastAsia="宋体" w:cs="宋体"/>
                <w:color w:val="auto"/>
                <w:highlight w:val="none"/>
                <w:vertAlign w:val="baseline"/>
                <w:lang w:val="en-US" w:eastAsia="zh-CN"/>
              </w:rPr>
              <w:t>的合格的发票</w:t>
            </w:r>
            <w:r>
              <w:rPr>
                <w:rFonts w:hint="eastAsia"/>
                <w:color w:val="auto"/>
                <w:szCs w:val="21"/>
                <w:highlight w:val="none"/>
              </w:rPr>
              <w:t>后10个工作日内</w:t>
            </w:r>
            <w:r>
              <w:rPr>
                <w:rFonts w:hint="eastAsia" w:eastAsia="宋体"/>
                <w:color w:val="auto"/>
                <w:szCs w:val="21"/>
                <w:highlight w:val="none"/>
                <w:lang w:val="en-US" w:eastAsia="zh-CN"/>
              </w:rPr>
              <w:t>按合同约定的支付比例付款。</w:t>
            </w:r>
          </w:p>
          <w:p w14:paraId="1071B319">
            <w:pPr>
              <w:widowControl w:val="0"/>
              <w:numPr>
                <w:ilvl w:val="0"/>
                <w:numId w:val="0"/>
              </w:numPr>
              <w:spacing w:line="360" w:lineRule="auto"/>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4.售后服务及服务质量要求</w:t>
            </w:r>
          </w:p>
          <w:p w14:paraId="22D8751E">
            <w:pPr>
              <w:widowControl w:val="0"/>
              <w:numPr>
                <w:ilvl w:val="0"/>
                <w:numId w:val="0"/>
              </w:numPr>
              <w:spacing w:line="360" w:lineRule="auto"/>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售后服务要求：</w:t>
            </w:r>
          </w:p>
          <w:p w14:paraId="76294228">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（1）供应商不得将项目进行分包、转包，执行过程中由于特殊原因需要终止、撤销、变更的，须书面请采购人批准；</w:t>
            </w:r>
          </w:p>
          <w:p w14:paraId="25E24C7B">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（2）供应商须选派1名专职人员作为项目联系人，同时需要监督管理指导，为采购方提供相关的优质服务；</w:t>
            </w:r>
          </w:p>
          <w:p w14:paraId="4EE5DAD9">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（3）合同签订后，供应商应尽快安排核查组开展工作，若在合同有效期内缺岗一星期以上的，经核查将按实际缺岗时间扣除采购方支付给供应商的项目经费；</w:t>
            </w:r>
          </w:p>
          <w:p w14:paraId="0600A731">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（4）供应商应通过工作简报等多种形式定期向采购方汇报项目执行情况，供应商要分类完整保存项目执行过程中的文本、照片和音像等资料；</w:t>
            </w:r>
          </w:p>
          <w:p w14:paraId="483EC09D">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（5）供应商未能在合同期内完成全部项目服务内容的，合同结束后，应将相应款项返还给采购方。</w:t>
            </w:r>
          </w:p>
          <w:p w14:paraId="00874F1C">
            <w:pPr>
              <w:widowControl w:val="0"/>
              <w:numPr>
                <w:ilvl w:val="0"/>
                <w:numId w:val="0"/>
              </w:numPr>
              <w:spacing w:line="360" w:lineRule="auto"/>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服务质量要求：</w:t>
            </w:r>
          </w:p>
          <w:p w14:paraId="58CF0701">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（1）综合满意度达到95%以上；</w:t>
            </w:r>
          </w:p>
          <w:p w14:paraId="14900E69">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（2）所有采集到的社会救助对象数据保密；</w:t>
            </w:r>
          </w:p>
          <w:p w14:paraId="41DF23AC">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（3）按照采购单位要求按时完成工作并保证工作质量；</w:t>
            </w:r>
          </w:p>
          <w:p w14:paraId="3DC945DF">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（4）不另外增加任何其他项目费用；</w:t>
            </w:r>
          </w:p>
          <w:p w14:paraId="7205D1B9">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（5）承诺能够按照采购人要求期限内提供项目要求所有服务工作，如果因为成交供应商原因影响项目正常开展承担所有责任接受行政部门处罚且赔偿所有经济损失。</w:t>
            </w:r>
          </w:p>
          <w:p w14:paraId="2D6C862F">
            <w:pPr>
              <w:widowControl w:val="0"/>
              <w:numPr>
                <w:ilvl w:val="0"/>
                <w:numId w:val="0"/>
              </w:numPr>
              <w:spacing w:line="360" w:lineRule="auto"/>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5.其他要求：</w:t>
            </w:r>
          </w:p>
          <w:p w14:paraId="6EA69753">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（1）采购人提供核查对象名单，并通知相关乡镇（街道办）、村（居）委会及评估对象支持和配合工作人员，为工作的顺利开展提供便利；</w:t>
            </w:r>
          </w:p>
          <w:p w14:paraId="7CEDCA61">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（2）采购人对服务内容实行跟踪和监督，同时由评估对象对评估工作进行监督评价，杜绝供应商发生违规违纪现象。</w:t>
            </w:r>
          </w:p>
          <w:p w14:paraId="5AC27CC4">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（3）为了保证项目的顺利开展，成交供应商应在项目要求期限内完成服务内容，如果因为成交供应商原因影响项目正常开展，采购人会按照合同法追究成交供应商的法律责任并上报财政部门备案。</w:t>
            </w:r>
          </w:p>
          <w:p w14:paraId="12F67970">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6.本次报价须为人民币报价，报价应</w:t>
            </w:r>
            <w:r>
              <w:rPr>
                <w:rFonts w:hint="eastAsia" w:ascii="宋体" w:hAnsi="宋体" w:cs="宋体"/>
                <w:color w:val="auto"/>
                <w:highlight w:val="none"/>
                <w:vertAlign w:val="baseline"/>
                <w:lang w:val="en-US" w:eastAsia="zh-CN"/>
              </w:rPr>
              <w:t>包含</w:t>
            </w:r>
            <w:r>
              <w:rPr>
                <w:rFonts w:hint="eastAsia" w:ascii="宋体" w:hAnsi="宋体" w:eastAsia="宋体" w:cs="宋体"/>
                <w:color w:val="auto"/>
                <w:highlight w:val="none"/>
                <w:vertAlign w:val="baseline"/>
                <w:lang w:val="en-US" w:eastAsia="zh-CN"/>
              </w:rPr>
              <w:t>（但并不限于）本项目服务所需的人工、特困人员生活设施设备、管理、交通、维护、必要的各类保险费用、利润、各项税费、政策性文件规定及合同包含的所有风险、责任等各项所有费用，采购人不再支付成交价格以外的任何费用。</w:t>
            </w:r>
          </w:p>
          <w:p w14:paraId="6751C406">
            <w:pPr>
              <w:widowControl w:val="0"/>
              <w:numPr>
                <w:ilvl w:val="0"/>
                <w:numId w:val="0"/>
              </w:numPr>
              <w:spacing w:line="360" w:lineRule="auto"/>
              <w:ind w:firstLine="420" w:firstLineChars="200"/>
              <w:rPr>
                <w:rFonts w:hint="default"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7.供应商报价不得高于采购需求中关于评估费和各项货物的控制单价，否</w:t>
            </w:r>
            <w:r>
              <w:rPr>
                <w:rFonts w:hint="eastAsia" w:ascii="宋体" w:hAnsi="宋体" w:eastAsia="宋体" w:cs="宋体"/>
                <w:b w:val="0"/>
                <w:color w:val="auto"/>
                <w:sz w:val="21"/>
                <w:szCs w:val="21"/>
                <w:highlight w:val="none"/>
                <w:lang w:eastAsia="zh-CN"/>
              </w:rPr>
              <w:t>则其响应文件按无效响应处理</w:t>
            </w:r>
            <w:r>
              <w:rPr>
                <w:rFonts w:hint="eastAsia" w:ascii="宋体" w:hAnsi="宋体" w:eastAsia="宋体" w:cs="宋体"/>
                <w:color w:val="auto"/>
                <w:sz w:val="21"/>
                <w:szCs w:val="21"/>
                <w:highlight w:val="none"/>
                <w:lang w:eastAsia="zh-CN"/>
              </w:rPr>
              <w:t>。</w:t>
            </w:r>
          </w:p>
        </w:tc>
      </w:tr>
      <w:tr w14:paraId="0A66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79" w:type="dxa"/>
            <w:gridSpan w:val="5"/>
          </w:tcPr>
          <w:p w14:paraId="2B89E18E">
            <w:pPr>
              <w:widowControl w:val="0"/>
              <w:numPr>
                <w:ilvl w:val="0"/>
                <w:numId w:val="0"/>
              </w:numPr>
              <w:spacing w:line="360" w:lineRule="auto"/>
              <w:rPr>
                <w:rFonts w:hint="default" w:ascii="宋体" w:hAnsi="宋体" w:eastAsia="宋体" w:cs="宋体"/>
                <w:color w:val="auto"/>
                <w:highlight w:val="none"/>
                <w:vertAlign w:val="baseline"/>
                <w:lang w:val="en-US" w:eastAsia="zh-CN"/>
              </w:rPr>
            </w:pPr>
            <w:r>
              <w:rPr>
                <w:rFonts w:hint="eastAsia" w:ascii="宋体" w:hAnsi="宋体" w:eastAsia="宋体" w:cs="宋体"/>
                <w:b/>
                <w:bCs/>
                <w:color w:val="auto"/>
                <w:highlight w:val="none"/>
                <w:vertAlign w:val="baseline"/>
                <w:lang w:val="en-US" w:eastAsia="zh-CN"/>
              </w:rPr>
              <w:t>三、进口产品说明</w:t>
            </w:r>
          </w:p>
        </w:tc>
      </w:tr>
      <w:tr w14:paraId="02F2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79" w:type="dxa"/>
            <w:gridSpan w:val="5"/>
          </w:tcPr>
          <w:p w14:paraId="7B8E205C">
            <w:pPr>
              <w:widowControl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本表的第</w:t>
            </w:r>
            <w:r>
              <w:rPr>
                <w:rFonts w:hint="eastAsia" w:ascii="宋体" w:hAnsi="宋体"/>
                <w:color w:val="auto"/>
                <w:szCs w:val="21"/>
                <w:highlight w:val="none"/>
                <w:u w:val="single"/>
              </w:rPr>
              <w:t xml:space="preserve"> </w:t>
            </w:r>
            <w:r>
              <w:rPr>
                <w:rFonts w:hint="eastAsia" w:ascii="宋体" w:hAnsi="宋体" w:eastAsia="宋体"/>
                <w:color w:val="auto"/>
                <w:szCs w:val="21"/>
                <w:highlight w:val="none"/>
                <w:u w:val="single"/>
                <w:lang w:val="en-US" w:eastAsia="zh-CN"/>
              </w:rPr>
              <w:t>/</w:t>
            </w:r>
            <w:r>
              <w:rPr>
                <w:rFonts w:hint="eastAsia" w:ascii="宋体" w:hAnsi="宋体"/>
                <w:color w:val="auto"/>
                <w:szCs w:val="21"/>
                <w:highlight w:val="none"/>
                <w:u w:val="single"/>
              </w:rPr>
              <w:t xml:space="preserve"> </w:t>
            </w:r>
            <w:r>
              <w:rPr>
                <w:rFonts w:hint="eastAsia" w:ascii="宋体" w:hAnsi="宋体"/>
                <w:color w:val="auto"/>
                <w:szCs w:val="21"/>
                <w:highlight w:val="none"/>
              </w:rPr>
              <w:t>项货物已按规定办妥进口产品采购审核手续，竞标产品可选用进口产品；但如选用进口产品时必须为全套原装进口产品（即通过中国海关报关验放进入中国境内且产自关境外的产品），同时供应商必须负责办理进口产品所有相关手续并承担所有费用。优先采购向我国企业转让技术、与我国企业签订消化吸收再创新方案的供应商的进口产品。其他货物不接受进口产品参与竞标，</w:t>
            </w:r>
            <w:r>
              <w:rPr>
                <w:rFonts w:hint="eastAsia" w:ascii="宋体" w:hAnsi="宋体"/>
                <w:b/>
                <w:color w:val="auto"/>
                <w:szCs w:val="21"/>
                <w:highlight w:val="none"/>
              </w:rPr>
              <w:t>否则作无效标处理。</w:t>
            </w:r>
          </w:p>
          <w:p w14:paraId="6A3E780E">
            <w:pPr>
              <w:widowControl w:val="0"/>
              <w:numPr>
                <w:ilvl w:val="0"/>
                <w:numId w:val="0"/>
              </w:numPr>
              <w:spacing w:line="360" w:lineRule="auto"/>
              <w:ind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olor w:val="auto"/>
                <w:szCs w:val="21"/>
                <w:highlight w:val="none"/>
                <w:lang w:eastAsia="zh-CN"/>
              </w:rPr>
              <w:t>☑</w:t>
            </w:r>
            <w:r>
              <w:rPr>
                <w:rFonts w:hint="eastAsia" w:ascii="宋体" w:hAnsi="宋体"/>
                <w:color w:val="auto"/>
                <w:szCs w:val="21"/>
                <w:highlight w:val="none"/>
              </w:rPr>
              <w:t>本分标货物不接受进口产品（即通过中国海关报关验放进入中国境内且产自关境外的产品）参与竞标，</w:t>
            </w:r>
            <w:r>
              <w:rPr>
                <w:rFonts w:hint="eastAsia" w:ascii="宋体" w:hAnsi="宋体"/>
                <w:b/>
                <w:color w:val="auto"/>
                <w:szCs w:val="21"/>
                <w:highlight w:val="none"/>
              </w:rPr>
              <w:t>如有进口产品参与竞标的作无效标处理</w:t>
            </w:r>
            <w:r>
              <w:rPr>
                <w:rFonts w:hint="eastAsia" w:ascii="宋体" w:hAnsi="宋体"/>
                <w:color w:val="auto"/>
                <w:szCs w:val="21"/>
                <w:highlight w:val="none"/>
              </w:rPr>
              <w:t>。</w:t>
            </w:r>
          </w:p>
        </w:tc>
      </w:tr>
    </w:tbl>
    <w:p w14:paraId="04066ECE">
      <w:pPr>
        <w:spacing w:line="428" w:lineRule="exact"/>
        <w:ind w:left="0"/>
        <w:rPr>
          <w:rFonts w:hint="eastAsia" w:ascii="Arial Unicode MS" w:hAnsi="Arial Unicode MS" w:eastAsia="Arial Unicode MS" w:cs="Arial Unicode MS"/>
          <w:color w:val="auto"/>
          <w:sz w:val="32"/>
          <w:szCs w:val="32"/>
          <w:highlight w:val="none"/>
        </w:rPr>
      </w:pPr>
    </w:p>
    <w:p w14:paraId="25AB50CD">
      <w:pPr>
        <w:spacing w:line="428" w:lineRule="exact"/>
        <w:ind w:left="119"/>
        <w:rPr>
          <w:rFonts w:hint="eastAsia" w:ascii="Arial Unicode MS" w:hAnsi="Arial Unicode MS" w:eastAsia="Arial Unicode MS" w:cs="Arial Unicode MS"/>
          <w:color w:val="auto"/>
          <w:sz w:val="32"/>
          <w:szCs w:val="32"/>
          <w:highlight w:val="none"/>
        </w:rPr>
      </w:pPr>
    </w:p>
    <w:p w14:paraId="2CE6B4E5">
      <w:pPr>
        <w:spacing w:line="428" w:lineRule="exact"/>
        <w:ind w:left="119"/>
        <w:rPr>
          <w:rFonts w:hint="eastAsia" w:ascii="Arial Unicode MS" w:hAnsi="Arial Unicode MS" w:eastAsia="Arial Unicode MS" w:cs="Arial Unicode MS"/>
          <w:color w:val="auto"/>
          <w:sz w:val="32"/>
          <w:szCs w:val="32"/>
          <w:highlight w:val="none"/>
        </w:rPr>
      </w:pPr>
    </w:p>
    <w:p w14:paraId="7DF2CDF3">
      <w:pPr>
        <w:spacing w:line="428" w:lineRule="exact"/>
        <w:ind w:left="119"/>
        <w:rPr>
          <w:rFonts w:hint="eastAsia" w:ascii="Arial Unicode MS" w:hAnsi="Arial Unicode MS" w:eastAsia="Arial Unicode MS" w:cs="Arial Unicode MS"/>
          <w:color w:val="auto"/>
          <w:sz w:val="32"/>
          <w:szCs w:val="32"/>
          <w:highlight w:val="none"/>
        </w:rPr>
      </w:pPr>
    </w:p>
    <w:p w14:paraId="22010ACF">
      <w:pPr>
        <w:spacing w:line="428" w:lineRule="exact"/>
        <w:ind w:left="119"/>
        <w:rPr>
          <w:rFonts w:hint="eastAsia" w:ascii="Arial Unicode MS" w:hAnsi="Arial Unicode MS" w:eastAsia="Arial Unicode MS" w:cs="Arial Unicode MS"/>
          <w:color w:val="auto"/>
          <w:sz w:val="32"/>
          <w:szCs w:val="32"/>
          <w:highlight w:val="none"/>
        </w:rPr>
      </w:pPr>
    </w:p>
    <w:p w14:paraId="551F499C">
      <w:pPr>
        <w:spacing w:line="428" w:lineRule="exact"/>
        <w:ind w:left="119"/>
        <w:rPr>
          <w:rFonts w:hint="eastAsia" w:ascii="Arial Unicode MS" w:hAnsi="Arial Unicode MS" w:eastAsia="Arial Unicode MS" w:cs="Arial Unicode MS"/>
          <w:color w:val="auto"/>
          <w:sz w:val="32"/>
          <w:szCs w:val="32"/>
          <w:highlight w:val="none"/>
        </w:rPr>
      </w:pPr>
    </w:p>
    <w:p w14:paraId="36D81DC9">
      <w:pPr>
        <w:spacing w:line="428" w:lineRule="exact"/>
        <w:ind w:left="119"/>
        <w:rPr>
          <w:rFonts w:hint="eastAsia" w:ascii="Arial Unicode MS" w:hAnsi="Arial Unicode MS" w:eastAsia="Arial Unicode MS" w:cs="Arial Unicode MS"/>
          <w:color w:val="auto"/>
          <w:sz w:val="32"/>
          <w:szCs w:val="32"/>
          <w:highlight w:val="none"/>
        </w:rPr>
      </w:pPr>
    </w:p>
    <w:p w14:paraId="54F9779E">
      <w:pPr>
        <w:spacing w:line="428" w:lineRule="exact"/>
        <w:ind w:left="119"/>
        <w:rPr>
          <w:rFonts w:hint="eastAsia" w:ascii="Arial Unicode MS" w:hAnsi="Arial Unicode MS" w:eastAsia="Arial Unicode MS" w:cs="Arial Unicode MS"/>
          <w:color w:val="auto"/>
          <w:sz w:val="32"/>
          <w:szCs w:val="32"/>
          <w:highlight w:val="none"/>
        </w:rPr>
      </w:pPr>
    </w:p>
    <w:p w14:paraId="12C16FA7">
      <w:pPr>
        <w:spacing w:line="428" w:lineRule="exact"/>
        <w:ind w:left="119"/>
        <w:rPr>
          <w:rFonts w:hint="eastAsia" w:ascii="Arial Unicode MS" w:hAnsi="Arial Unicode MS" w:eastAsia="Arial Unicode MS" w:cs="Arial Unicode MS"/>
          <w:color w:val="auto"/>
          <w:sz w:val="32"/>
          <w:szCs w:val="32"/>
          <w:highlight w:val="none"/>
        </w:rPr>
      </w:pPr>
    </w:p>
    <w:p w14:paraId="3FE87F1C">
      <w:pPr>
        <w:spacing w:line="428" w:lineRule="exact"/>
        <w:ind w:left="119"/>
        <w:rPr>
          <w:rFonts w:hint="eastAsia" w:ascii="Arial Unicode MS" w:hAnsi="Arial Unicode MS" w:eastAsia="Arial Unicode MS" w:cs="Arial Unicode MS"/>
          <w:color w:val="auto"/>
          <w:sz w:val="32"/>
          <w:szCs w:val="32"/>
          <w:highlight w:val="none"/>
        </w:rPr>
      </w:pPr>
    </w:p>
    <w:p w14:paraId="027E662A">
      <w:pPr>
        <w:spacing w:line="428" w:lineRule="exact"/>
        <w:ind w:left="0"/>
        <w:rPr>
          <w:rFonts w:hint="eastAsia" w:ascii="Arial Unicode MS" w:hAnsi="Arial Unicode MS" w:eastAsia="Arial Unicode MS" w:cs="Arial Unicode MS"/>
          <w:color w:val="auto"/>
          <w:sz w:val="32"/>
          <w:szCs w:val="32"/>
          <w:highlight w:val="none"/>
        </w:rPr>
      </w:pPr>
    </w:p>
    <w:p w14:paraId="29032D0D">
      <w:pPr>
        <w:spacing w:line="428" w:lineRule="exact"/>
        <w:ind w:left="0"/>
        <w:rPr>
          <w:rFonts w:hint="eastAsia" w:ascii="Arial Unicode MS" w:hAnsi="Arial Unicode MS" w:eastAsia="Arial Unicode MS" w:cs="Arial Unicode MS"/>
          <w:color w:val="auto"/>
          <w:sz w:val="32"/>
          <w:szCs w:val="32"/>
          <w:highlight w:val="none"/>
        </w:rPr>
      </w:pPr>
    </w:p>
    <w:p w14:paraId="1413F5C3">
      <w:pPr>
        <w:spacing w:line="428" w:lineRule="exact"/>
        <w:ind w:left="0"/>
        <w:rPr>
          <w:rFonts w:hint="eastAsia" w:ascii="Arial Unicode MS" w:hAnsi="Arial Unicode MS" w:eastAsia="Arial Unicode MS" w:cs="Arial Unicode MS"/>
          <w:color w:val="auto"/>
          <w:sz w:val="32"/>
          <w:szCs w:val="32"/>
          <w:highlight w:val="none"/>
        </w:rPr>
      </w:pPr>
    </w:p>
    <w:p w14:paraId="6195D9FD">
      <w:pPr>
        <w:spacing w:line="428" w:lineRule="exact"/>
        <w:ind w:left="0"/>
        <w:rPr>
          <w:rFonts w:hint="eastAsia" w:ascii="Arial Unicode MS" w:hAnsi="Arial Unicode MS" w:eastAsia="Arial Unicode MS" w:cs="Arial Unicode MS"/>
          <w:color w:val="auto"/>
          <w:sz w:val="32"/>
          <w:szCs w:val="32"/>
          <w:highlight w:val="none"/>
        </w:rPr>
      </w:pPr>
    </w:p>
    <w:p w14:paraId="7EC88BDF">
      <w:pPr>
        <w:spacing w:line="428" w:lineRule="exact"/>
        <w:ind w:left="0"/>
        <w:rPr>
          <w:rFonts w:hint="eastAsia" w:ascii="Arial Unicode MS" w:hAnsi="Arial Unicode MS" w:eastAsia="Arial Unicode MS" w:cs="Arial Unicode MS"/>
          <w:color w:val="auto"/>
          <w:sz w:val="32"/>
          <w:szCs w:val="32"/>
          <w:highlight w:val="none"/>
        </w:rPr>
      </w:pPr>
    </w:p>
    <w:p w14:paraId="0D4F0AD4">
      <w:pPr>
        <w:spacing w:line="428" w:lineRule="exact"/>
        <w:ind w:left="119"/>
        <w:rPr>
          <w:rFonts w:hint="eastAsia" w:ascii="Arial Unicode MS" w:hAnsi="Arial Unicode MS" w:eastAsia="Arial Unicode MS" w:cs="Arial Unicode MS"/>
          <w:color w:val="auto"/>
          <w:sz w:val="40"/>
          <w:szCs w:val="40"/>
          <w:highlight w:val="none"/>
        </w:rPr>
      </w:pPr>
      <w:r>
        <w:rPr>
          <w:rFonts w:hint="eastAsia" w:ascii="Arial Unicode MS" w:hAnsi="Arial Unicode MS" w:eastAsia="Arial Unicode MS" w:cs="Arial Unicode MS"/>
          <w:color w:val="auto"/>
          <w:sz w:val="32"/>
          <w:szCs w:val="32"/>
          <w:highlight w:val="none"/>
        </w:rPr>
        <w:t>附件：</w:t>
      </w:r>
    </w:p>
    <w:p w14:paraId="72F956CE">
      <w:pPr>
        <w:spacing w:line="528" w:lineRule="exact"/>
        <w:ind w:left="1871"/>
        <w:rPr>
          <w:rFonts w:hint="eastAsia" w:ascii="Arial Unicode MS" w:hAnsi="Arial Unicode MS" w:eastAsia="Arial Unicode MS" w:cs="Arial Unicode MS"/>
          <w:color w:val="auto"/>
          <w:sz w:val="32"/>
          <w:szCs w:val="32"/>
          <w:highlight w:val="none"/>
        </w:rPr>
      </w:pPr>
      <w:r>
        <w:rPr>
          <w:rFonts w:hint="eastAsia" w:ascii="Arial Unicode MS" w:hAnsi="Arial Unicode MS" w:eastAsia="Arial Unicode MS" w:cs="Arial Unicode MS"/>
          <w:color w:val="auto"/>
          <w:sz w:val="32"/>
          <w:szCs w:val="32"/>
          <w:highlight w:val="none"/>
        </w:rPr>
        <w:t>节能产品政府采购品目清单</w:t>
      </w:r>
    </w:p>
    <w:tbl>
      <w:tblPr>
        <w:tblStyle w:val="29"/>
        <w:tblW w:w="0" w:type="auto"/>
        <w:jc w:val="center"/>
        <w:tblLayout w:type="fixed"/>
        <w:tblCellMar>
          <w:top w:w="0" w:type="dxa"/>
          <w:left w:w="0" w:type="dxa"/>
          <w:bottom w:w="0" w:type="dxa"/>
          <w:right w:w="0" w:type="dxa"/>
        </w:tblCellMar>
      </w:tblPr>
      <w:tblGrid>
        <w:gridCol w:w="574"/>
        <w:gridCol w:w="1166"/>
        <w:gridCol w:w="1800"/>
        <w:gridCol w:w="1916"/>
        <w:gridCol w:w="2966"/>
      </w:tblGrid>
      <w:tr w14:paraId="19A40004">
        <w:tblPrEx>
          <w:tblCellMar>
            <w:top w:w="0" w:type="dxa"/>
            <w:left w:w="0" w:type="dxa"/>
            <w:bottom w:w="0" w:type="dxa"/>
            <w:right w:w="0" w:type="dxa"/>
          </w:tblCellMar>
        </w:tblPrEx>
        <w:trPr>
          <w:trHeight w:val="782" w:hRule="exact"/>
          <w:jc w:val="center"/>
        </w:trPr>
        <w:tc>
          <w:tcPr>
            <w:tcW w:w="574" w:type="dxa"/>
            <w:tcBorders>
              <w:top w:val="single" w:color="000000" w:sz="4" w:space="0"/>
              <w:left w:val="single" w:color="000000" w:sz="4" w:space="0"/>
              <w:bottom w:val="single" w:color="000000" w:sz="4" w:space="0"/>
              <w:right w:val="single" w:color="000000" w:sz="4" w:space="0"/>
            </w:tcBorders>
            <w:noWrap w:val="0"/>
            <w:vAlign w:val="top"/>
          </w:tcPr>
          <w:p w14:paraId="0C59904B">
            <w:pPr>
              <w:pStyle w:val="82"/>
              <w:spacing w:before="57" w:line="254" w:lineRule="auto"/>
              <w:ind w:left="59" w:right="60"/>
              <w:rPr>
                <w:rFonts w:hint="eastAsia" w:ascii="宋体" w:hAnsi="宋体" w:eastAsia="宋体" w:cs="宋体"/>
              </w:rPr>
            </w:pPr>
            <w:r>
              <w:rPr>
                <w:rFonts w:hint="eastAsia" w:ascii="宋体" w:hAnsi="宋体" w:eastAsia="宋体" w:cs="宋体"/>
                <w:b/>
                <w:bCs/>
                <w:w w:val="99"/>
              </w:rPr>
              <w:t>品目序号</w:t>
            </w:r>
          </w:p>
        </w:tc>
        <w:tc>
          <w:tcPr>
            <w:tcW w:w="4882" w:type="dxa"/>
            <w:gridSpan w:val="3"/>
            <w:tcBorders>
              <w:top w:val="single" w:color="000000" w:sz="4" w:space="0"/>
              <w:left w:val="single" w:color="000000" w:sz="4" w:space="0"/>
              <w:bottom w:val="single" w:color="000000" w:sz="4" w:space="0"/>
              <w:right w:val="single" w:color="000000" w:sz="4" w:space="0"/>
            </w:tcBorders>
            <w:noWrap w:val="0"/>
            <w:vAlign w:val="top"/>
          </w:tcPr>
          <w:p w14:paraId="63AF6EE1">
            <w:pPr>
              <w:pStyle w:val="82"/>
              <w:spacing w:before="4"/>
              <w:rPr>
                <w:rFonts w:hint="eastAsia" w:ascii="宋体" w:hAnsi="宋体" w:eastAsia="宋体" w:cs="宋体"/>
                <w:sz w:val="16"/>
                <w:szCs w:val="16"/>
              </w:rPr>
            </w:pPr>
          </w:p>
          <w:p w14:paraId="7219100B">
            <w:pPr>
              <w:pStyle w:val="82"/>
              <w:jc w:val="center"/>
              <w:rPr>
                <w:rFonts w:hint="eastAsia" w:ascii="宋体" w:hAnsi="宋体" w:eastAsia="宋体" w:cs="宋体"/>
              </w:rPr>
            </w:pPr>
            <w:r>
              <w:rPr>
                <w:rFonts w:hint="eastAsia" w:ascii="宋体" w:hAnsi="宋体" w:eastAsia="宋体" w:cs="宋体"/>
                <w:b/>
                <w:bCs/>
                <w:w w:val="99"/>
              </w:rPr>
              <w:t>名称</w:t>
            </w: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5D48115C">
            <w:pPr>
              <w:pStyle w:val="82"/>
              <w:spacing w:before="4"/>
              <w:rPr>
                <w:rFonts w:hint="eastAsia" w:ascii="宋体" w:hAnsi="宋体" w:eastAsia="宋体" w:cs="宋体"/>
                <w:sz w:val="16"/>
                <w:szCs w:val="16"/>
              </w:rPr>
            </w:pPr>
          </w:p>
          <w:p w14:paraId="73BAE7DA">
            <w:pPr>
              <w:pStyle w:val="82"/>
              <w:ind w:left="926"/>
              <w:rPr>
                <w:rFonts w:hint="eastAsia" w:ascii="宋体" w:hAnsi="宋体" w:eastAsia="宋体" w:cs="宋体"/>
              </w:rPr>
            </w:pPr>
            <w:r>
              <w:rPr>
                <w:rFonts w:hint="eastAsia" w:ascii="宋体" w:hAnsi="宋体" w:eastAsia="宋体" w:cs="宋体"/>
                <w:b/>
                <w:bCs/>
                <w:w w:val="99"/>
              </w:rPr>
              <w:t>依据的标准</w:t>
            </w:r>
          </w:p>
        </w:tc>
      </w:tr>
      <w:tr w14:paraId="12F7E113">
        <w:tblPrEx>
          <w:tblCellMar>
            <w:top w:w="0" w:type="dxa"/>
            <w:left w:w="0" w:type="dxa"/>
            <w:bottom w:w="0" w:type="dxa"/>
            <w:right w:w="0" w:type="dxa"/>
          </w:tblCellMar>
        </w:tblPrEx>
        <w:trPr>
          <w:trHeight w:val="821" w:hRule="exact"/>
          <w:jc w:val="center"/>
        </w:trPr>
        <w:tc>
          <w:tcPr>
            <w:tcW w:w="574" w:type="dxa"/>
            <w:vMerge w:val="restart"/>
            <w:tcBorders>
              <w:top w:val="single" w:color="000000" w:sz="4" w:space="0"/>
              <w:left w:val="single" w:color="000000" w:sz="4" w:space="0"/>
              <w:bottom w:val="single" w:color="000000" w:sz="4" w:space="0"/>
              <w:right w:val="single" w:color="000000" w:sz="4" w:space="0"/>
            </w:tcBorders>
            <w:noWrap w:val="0"/>
            <w:vAlign w:val="top"/>
          </w:tcPr>
          <w:p w14:paraId="4B682435">
            <w:pPr>
              <w:pStyle w:val="82"/>
              <w:rPr>
                <w:rFonts w:hint="eastAsia" w:ascii="宋体" w:hAnsi="宋体" w:eastAsia="宋体" w:cs="宋体"/>
                <w:sz w:val="20"/>
                <w:szCs w:val="20"/>
              </w:rPr>
            </w:pPr>
          </w:p>
          <w:p w14:paraId="4590FF31">
            <w:pPr>
              <w:pStyle w:val="82"/>
              <w:rPr>
                <w:rFonts w:hint="eastAsia" w:ascii="宋体" w:hAnsi="宋体" w:eastAsia="宋体" w:cs="宋体"/>
                <w:sz w:val="20"/>
                <w:szCs w:val="20"/>
              </w:rPr>
            </w:pPr>
          </w:p>
          <w:p w14:paraId="510774F4">
            <w:pPr>
              <w:pStyle w:val="82"/>
              <w:rPr>
                <w:rFonts w:hint="eastAsia" w:ascii="宋体" w:hAnsi="宋体" w:eastAsia="宋体" w:cs="宋体"/>
                <w:sz w:val="20"/>
                <w:szCs w:val="20"/>
              </w:rPr>
            </w:pPr>
          </w:p>
          <w:p w14:paraId="2A609544">
            <w:pPr>
              <w:pStyle w:val="82"/>
              <w:spacing w:before="11"/>
              <w:rPr>
                <w:rFonts w:hint="eastAsia" w:ascii="宋体" w:hAnsi="宋体" w:eastAsia="宋体" w:cs="宋体"/>
                <w:sz w:val="15"/>
                <w:szCs w:val="15"/>
              </w:rPr>
            </w:pPr>
          </w:p>
          <w:p w14:paraId="127AD8BA">
            <w:pPr>
              <w:pStyle w:val="82"/>
              <w:ind w:right="1"/>
              <w:jc w:val="center"/>
              <w:rPr>
                <w:rFonts w:hint="eastAsia" w:ascii="宋体" w:hAnsi="宋体" w:eastAsia="宋体" w:cs="宋体"/>
                <w:sz w:val="20"/>
                <w:szCs w:val="20"/>
              </w:rPr>
            </w:pPr>
            <w:r>
              <w:rPr>
                <w:rFonts w:hint="eastAsia" w:ascii="宋体" w:hAnsi="宋体" w:eastAsia="宋体" w:cs="宋体"/>
                <w:w w:val="99"/>
                <w:sz w:val="20"/>
              </w:rPr>
              <w:t>1</w:t>
            </w:r>
          </w:p>
        </w:tc>
        <w:tc>
          <w:tcPr>
            <w:tcW w:w="1166" w:type="dxa"/>
            <w:vMerge w:val="restart"/>
            <w:tcBorders>
              <w:top w:val="single" w:color="000000" w:sz="4" w:space="0"/>
              <w:left w:val="single" w:color="000000" w:sz="4" w:space="0"/>
              <w:bottom w:val="single" w:color="000000" w:sz="4" w:space="0"/>
              <w:right w:val="single" w:color="000000" w:sz="4" w:space="0"/>
            </w:tcBorders>
            <w:noWrap w:val="0"/>
            <w:vAlign w:val="top"/>
          </w:tcPr>
          <w:p w14:paraId="39F97E23">
            <w:pPr>
              <w:pStyle w:val="82"/>
              <w:rPr>
                <w:rFonts w:hint="eastAsia" w:ascii="宋体" w:hAnsi="宋体" w:eastAsia="宋体" w:cs="宋体"/>
                <w:sz w:val="20"/>
                <w:szCs w:val="20"/>
              </w:rPr>
            </w:pPr>
          </w:p>
          <w:p w14:paraId="3A03B40C">
            <w:pPr>
              <w:pStyle w:val="82"/>
              <w:rPr>
                <w:rFonts w:hint="eastAsia" w:ascii="宋体" w:hAnsi="宋体" w:eastAsia="宋体" w:cs="宋体"/>
                <w:sz w:val="20"/>
                <w:szCs w:val="20"/>
              </w:rPr>
            </w:pPr>
          </w:p>
          <w:p w14:paraId="3ECBE9C5">
            <w:pPr>
              <w:pStyle w:val="82"/>
              <w:spacing w:before="12"/>
              <w:rPr>
                <w:rFonts w:hint="eastAsia" w:ascii="宋体" w:hAnsi="宋体" w:eastAsia="宋体" w:cs="宋体"/>
                <w:sz w:val="23"/>
                <w:szCs w:val="23"/>
              </w:rPr>
            </w:pPr>
          </w:p>
          <w:p w14:paraId="17DC13E9">
            <w:pPr>
              <w:pStyle w:val="82"/>
              <w:ind w:left="7"/>
              <w:rPr>
                <w:rFonts w:hint="eastAsia" w:ascii="宋体" w:hAnsi="宋体" w:eastAsia="宋体" w:cs="宋体"/>
                <w:sz w:val="20"/>
                <w:szCs w:val="20"/>
              </w:rPr>
            </w:pPr>
            <w:r>
              <w:rPr>
                <w:rFonts w:hint="eastAsia" w:ascii="宋体" w:hAnsi="宋体" w:eastAsia="宋体" w:cs="宋体"/>
                <w:spacing w:val="1"/>
                <w:w w:val="99"/>
                <w:sz w:val="20"/>
                <w:szCs w:val="20"/>
              </w:rPr>
              <w:t>A02</w:t>
            </w:r>
            <w:r>
              <w:rPr>
                <w:rFonts w:hint="eastAsia" w:ascii="宋体" w:hAnsi="宋体" w:eastAsia="宋体" w:cs="宋体"/>
                <w:w w:val="99"/>
                <w:sz w:val="20"/>
                <w:szCs w:val="20"/>
              </w:rPr>
              <w:t>01</w:t>
            </w:r>
            <w:r>
              <w:rPr>
                <w:rFonts w:hint="eastAsia" w:ascii="宋体" w:hAnsi="宋体" w:eastAsia="宋体" w:cs="宋体"/>
                <w:spacing w:val="1"/>
                <w:w w:val="99"/>
                <w:sz w:val="20"/>
                <w:szCs w:val="20"/>
              </w:rPr>
              <w:t>0</w:t>
            </w:r>
            <w:r>
              <w:rPr>
                <w:rFonts w:hint="eastAsia" w:ascii="宋体" w:hAnsi="宋体" w:eastAsia="宋体" w:cs="宋体"/>
                <w:w w:val="99"/>
                <w:sz w:val="20"/>
                <w:szCs w:val="20"/>
              </w:rPr>
              <w:t>1计算</w:t>
            </w:r>
          </w:p>
          <w:p w14:paraId="503F05AA">
            <w:pPr>
              <w:pStyle w:val="82"/>
              <w:spacing w:before="50"/>
              <w:ind w:left="7"/>
              <w:rPr>
                <w:rFonts w:hint="eastAsia" w:ascii="宋体" w:hAnsi="宋体" w:eastAsia="宋体" w:cs="宋体"/>
                <w:sz w:val="20"/>
                <w:szCs w:val="20"/>
              </w:rPr>
            </w:pPr>
            <w:r>
              <w:rPr>
                <w:rFonts w:hint="eastAsia" w:ascii="宋体" w:hAnsi="宋体" w:eastAsia="宋体" w:cs="宋体"/>
                <w:w w:val="99"/>
                <w:sz w:val="20"/>
                <w:szCs w:val="20"/>
              </w:rPr>
              <w:t>机设备</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7D3E7C3A">
            <w:pPr>
              <w:pStyle w:val="82"/>
              <w:spacing w:before="93" w:line="280" w:lineRule="auto"/>
              <w:ind w:left="7" w:right="5"/>
              <w:rPr>
                <w:rFonts w:hint="eastAsia" w:ascii="宋体" w:hAnsi="宋体" w:eastAsia="宋体" w:cs="宋体"/>
                <w:sz w:val="20"/>
                <w:szCs w:val="20"/>
              </w:rPr>
            </w:pPr>
            <w:r>
              <w:rPr>
                <w:rFonts w:hint="eastAsia" w:ascii="宋体" w:hAnsi="宋体" w:eastAsia="宋体" w:cs="宋体"/>
                <w:w w:val="99"/>
                <w:sz w:val="20"/>
                <w:szCs w:val="20"/>
              </w:rPr>
              <w:t>★</w:t>
            </w:r>
            <w:r>
              <w:rPr>
                <w:rFonts w:hint="eastAsia" w:ascii="宋体" w:hAnsi="宋体" w:eastAsia="宋体" w:cs="宋体"/>
                <w:spacing w:val="1"/>
                <w:w w:val="99"/>
                <w:sz w:val="20"/>
                <w:szCs w:val="20"/>
              </w:rPr>
              <w:t>A020</w:t>
            </w:r>
            <w:r>
              <w:rPr>
                <w:rFonts w:hint="eastAsia" w:ascii="宋体" w:hAnsi="宋体" w:eastAsia="宋体" w:cs="宋体"/>
                <w:w w:val="99"/>
                <w:sz w:val="20"/>
                <w:szCs w:val="20"/>
              </w:rPr>
              <w:t>10</w:t>
            </w:r>
            <w:r>
              <w:rPr>
                <w:rFonts w:hint="eastAsia" w:ascii="宋体" w:hAnsi="宋体" w:eastAsia="宋体" w:cs="宋体"/>
                <w:spacing w:val="1"/>
                <w:w w:val="99"/>
                <w:sz w:val="20"/>
                <w:szCs w:val="20"/>
              </w:rPr>
              <w:t>1</w:t>
            </w:r>
            <w:r>
              <w:rPr>
                <w:rFonts w:hint="eastAsia" w:ascii="宋体" w:hAnsi="宋体" w:eastAsia="宋体" w:cs="宋体"/>
                <w:w w:val="99"/>
                <w:sz w:val="20"/>
                <w:szCs w:val="20"/>
              </w:rPr>
              <w:t>04台式计算机</w:t>
            </w: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6D957CD0">
            <w:pPr>
              <w:rPr>
                <w:rFonts w:hint="eastAsia" w:ascii="宋体" w:hAnsi="宋体" w:eastAsia="宋体" w:cs="宋体"/>
                <w:sz w:val="22"/>
                <w:szCs w:val="22"/>
              </w:rPr>
            </w:pP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6FEFF21F">
            <w:pPr>
              <w:pStyle w:val="82"/>
              <w:spacing w:before="93" w:line="280" w:lineRule="auto"/>
              <w:ind w:left="7" w:right="4"/>
              <w:rPr>
                <w:rFonts w:hint="eastAsia" w:ascii="宋体" w:hAnsi="宋体" w:eastAsia="宋体" w:cs="宋体"/>
                <w:sz w:val="20"/>
                <w:szCs w:val="20"/>
                <w:lang w:eastAsia="zh-CN"/>
              </w:rPr>
            </w:pPr>
            <w:r>
              <w:rPr>
                <w:rFonts w:hint="eastAsia" w:ascii="宋体" w:hAnsi="宋体" w:eastAsia="宋体" w:cs="宋体"/>
                <w:spacing w:val="12"/>
                <w:w w:val="99"/>
                <w:sz w:val="20"/>
                <w:szCs w:val="20"/>
                <w:lang w:eastAsia="zh-CN"/>
              </w:rPr>
              <w:t>《微型计算机能效限定</w:t>
            </w:r>
            <w:r>
              <w:rPr>
                <w:rFonts w:hint="eastAsia" w:ascii="宋体" w:hAnsi="宋体" w:eastAsia="宋体" w:cs="宋体"/>
                <w:spacing w:val="9"/>
                <w:w w:val="99"/>
                <w:sz w:val="20"/>
                <w:szCs w:val="20"/>
                <w:lang w:eastAsia="zh-CN"/>
              </w:rPr>
              <w:t>值</w:t>
            </w:r>
            <w:r>
              <w:rPr>
                <w:rFonts w:hint="eastAsia" w:ascii="宋体" w:hAnsi="宋体" w:eastAsia="宋体" w:cs="宋体"/>
                <w:spacing w:val="12"/>
                <w:w w:val="99"/>
                <w:sz w:val="20"/>
                <w:szCs w:val="20"/>
                <w:lang w:eastAsia="zh-CN"/>
              </w:rPr>
              <w:t>及能</w:t>
            </w:r>
            <w:r>
              <w:rPr>
                <w:rFonts w:hint="eastAsia" w:ascii="宋体" w:hAnsi="宋体" w:eastAsia="宋体" w:cs="宋体"/>
                <w:w w:val="99"/>
                <w:sz w:val="20"/>
                <w:szCs w:val="20"/>
                <w:lang w:eastAsia="zh-CN"/>
              </w:rPr>
              <w:t>效等级》（</w:t>
            </w:r>
            <w:r>
              <w:rPr>
                <w:rFonts w:hint="eastAsia" w:ascii="宋体" w:hAnsi="宋体" w:eastAsia="宋体" w:cs="宋体"/>
                <w:spacing w:val="1"/>
                <w:w w:val="99"/>
                <w:sz w:val="20"/>
                <w:szCs w:val="20"/>
                <w:lang w:eastAsia="zh-CN"/>
              </w:rPr>
              <w:t>G</w:t>
            </w:r>
            <w:r>
              <w:rPr>
                <w:rFonts w:hint="eastAsia" w:ascii="宋体" w:hAnsi="宋体" w:eastAsia="宋体" w:cs="宋体"/>
                <w:w w:val="99"/>
                <w:sz w:val="20"/>
                <w:szCs w:val="20"/>
                <w:lang w:eastAsia="zh-CN"/>
              </w:rPr>
              <w:t>B</w:t>
            </w:r>
            <w:r>
              <w:rPr>
                <w:rFonts w:hint="eastAsia" w:ascii="宋体" w:hAnsi="宋体" w:eastAsia="宋体" w:cs="宋体"/>
                <w:spacing w:val="1"/>
                <w:w w:val="99"/>
                <w:sz w:val="20"/>
                <w:szCs w:val="20"/>
                <w:lang w:eastAsia="zh-CN"/>
              </w:rPr>
              <w:t>28380</w:t>
            </w:r>
            <w:r>
              <w:rPr>
                <w:rFonts w:hint="eastAsia" w:ascii="宋体" w:hAnsi="宋体" w:eastAsia="宋体" w:cs="宋体"/>
                <w:w w:val="99"/>
                <w:sz w:val="20"/>
                <w:szCs w:val="20"/>
                <w:lang w:eastAsia="zh-CN"/>
              </w:rPr>
              <w:t>）</w:t>
            </w:r>
            <w:r>
              <w:rPr>
                <w:rFonts w:hint="eastAsia" w:ascii="宋体" w:hAnsi="宋体" w:cs="宋体"/>
                <w:w w:val="99"/>
                <w:sz w:val="20"/>
                <w:szCs w:val="20"/>
                <w:lang w:eastAsia="zh-CN"/>
              </w:rPr>
              <w:t>》</w:t>
            </w:r>
          </w:p>
        </w:tc>
      </w:tr>
      <w:tr w14:paraId="67A327BE">
        <w:tblPrEx>
          <w:tblCellMar>
            <w:top w:w="0" w:type="dxa"/>
            <w:left w:w="0" w:type="dxa"/>
            <w:bottom w:w="0" w:type="dxa"/>
            <w:right w:w="0" w:type="dxa"/>
          </w:tblCellMar>
        </w:tblPrEx>
        <w:trPr>
          <w:trHeight w:val="727"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2973C7">
            <w:pPr>
              <w:widowControl/>
              <w:jc w:val="left"/>
              <w:rPr>
                <w:rFonts w:hint="eastAsia" w:ascii="宋体" w:hAnsi="宋体" w:eastAsia="宋体" w:cs="宋体"/>
                <w:kern w:val="0"/>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E8ACD3">
            <w:pPr>
              <w:widowControl/>
              <w:jc w:val="left"/>
              <w:rPr>
                <w:rFonts w:hint="eastAsia" w:ascii="宋体" w:hAnsi="宋体" w:eastAsia="宋体" w:cs="宋体"/>
                <w:kern w:val="0"/>
                <w:sz w:val="20"/>
                <w:szCs w:val="20"/>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4BCF308B">
            <w:pPr>
              <w:pStyle w:val="82"/>
              <w:spacing w:before="44" w:line="280" w:lineRule="auto"/>
              <w:ind w:left="7" w:right="5"/>
              <w:rPr>
                <w:rFonts w:hint="eastAsia" w:ascii="宋体" w:hAnsi="宋体" w:eastAsia="宋体" w:cs="宋体"/>
                <w:sz w:val="20"/>
                <w:szCs w:val="20"/>
              </w:rPr>
            </w:pPr>
            <w:r>
              <w:rPr>
                <w:rFonts w:hint="eastAsia" w:ascii="宋体" w:hAnsi="宋体" w:eastAsia="宋体" w:cs="宋体"/>
                <w:w w:val="99"/>
                <w:sz w:val="20"/>
                <w:szCs w:val="20"/>
              </w:rPr>
              <w:t>★</w:t>
            </w:r>
            <w:r>
              <w:rPr>
                <w:rFonts w:hint="eastAsia" w:ascii="宋体" w:hAnsi="宋体" w:eastAsia="宋体" w:cs="宋体"/>
                <w:spacing w:val="1"/>
                <w:w w:val="99"/>
                <w:sz w:val="20"/>
                <w:szCs w:val="20"/>
              </w:rPr>
              <w:t>A020</w:t>
            </w:r>
            <w:r>
              <w:rPr>
                <w:rFonts w:hint="eastAsia" w:ascii="宋体" w:hAnsi="宋体" w:eastAsia="宋体" w:cs="宋体"/>
                <w:w w:val="99"/>
                <w:sz w:val="20"/>
                <w:szCs w:val="20"/>
              </w:rPr>
              <w:t>10</w:t>
            </w:r>
            <w:r>
              <w:rPr>
                <w:rFonts w:hint="eastAsia" w:ascii="宋体" w:hAnsi="宋体" w:eastAsia="宋体" w:cs="宋体"/>
                <w:spacing w:val="1"/>
                <w:w w:val="99"/>
                <w:sz w:val="20"/>
                <w:szCs w:val="20"/>
              </w:rPr>
              <w:t>1</w:t>
            </w:r>
            <w:r>
              <w:rPr>
                <w:rFonts w:hint="eastAsia" w:ascii="宋体" w:hAnsi="宋体" w:eastAsia="宋体" w:cs="宋体"/>
                <w:w w:val="99"/>
                <w:sz w:val="20"/>
                <w:szCs w:val="20"/>
              </w:rPr>
              <w:t>05便携式计算机</w:t>
            </w: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2B0CC292">
            <w:pPr>
              <w:rPr>
                <w:rFonts w:hint="eastAsia" w:ascii="宋体" w:hAnsi="宋体" w:eastAsia="宋体" w:cs="宋体"/>
                <w:sz w:val="22"/>
                <w:szCs w:val="22"/>
              </w:rPr>
            </w:pP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241C56AD">
            <w:pPr>
              <w:pStyle w:val="82"/>
              <w:spacing w:before="44" w:line="280" w:lineRule="auto"/>
              <w:ind w:left="7" w:right="4"/>
              <w:rPr>
                <w:rFonts w:hint="eastAsia" w:ascii="宋体" w:hAnsi="宋体" w:eastAsia="宋体" w:cs="宋体"/>
                <w:sz w:val="20"/>
                <w:szCs w:val="20"/>
                <w:lang w:eastAsia="zh-CN"/>
              </w:rPr>
            </w:pPr>
            <w:r>
              <w:rPr>
                <w:rFonts w:hint="eastAsia" w:ascii="宋体" w:hAnsi="宋体" w:eastAsia="宋体" w:cs="宋体"/>
                <w:spacing w:val="12"/>
                <w:w w:val="99"/>
                <w:sz w:val="20"/>
                <w:szCs w:val="20"/>
                <w:lang w:eastAsia="zh-CN"/>
              </w:rPr>
              <w:t>《微型计算机能效限定</w:t>
            </w:r>
            <w:r>
              <w:rPr>
                <w:rFonts w:hint="eastAsia" w:ascii="宋体" w:hAnsi="宋体" w:eastAsia="宋体" w:cs="宋体"/>
                <w:spacing w:val="9"/>
                <w:w w:val="99"/>
                <w:sz w:val="20"/>
                <w:szCs w:val="20"/>
                <w:lang w:eastAsia="zh-CN"/>
              </w:rPr>
              <w:t>值</w:t>
            </w:r>
            <w:r>
              <w:rPr>
                <w:rFonts w:hint="eastAsia" w:ascii="宋体" w:hAnsi="宋体" w:eastAsia="宋体" w:cs="宋体"/>
                <w:spacing w:val="12"/>
                <w:w w:val="99"/>
                <w:sz w:val="20"/>
                <w:szCs w:val="20"/>
                <w:lang w:eastAsia="zh-CN"/>
              </w:rPr>
              <w:t>及能</w:t>
            </w:r>
            <w:r>
              <w:rPr>
                <w:rFonts w:hint="eastAsia" w:ascii="宋体" w:hAnsi="宋体" w:eastAsia="宋体" w:cs="宋体"/>
                <w:w w:val="99"/>
                <w:sz w:val="20"/>
                <w:szCs w:val="20"/>
                <w:lang w:eastAsia="zh-CN"/>
              </w:rPr>
              <w:t>效等级》（</w:t>
            </w:r>
            <w:r>
              <w:rPr>
                <w:rFonts w:hint="eastAsia" w:ascii="宋体" w:hAnsi="宋体" w:eastAsia="宋体" w:cs="宋体"/>
                <w:spacing w:val="1"/>
                <w:w w:val="99"/>
                <w:sz w:val="20"/>
                <w:szCs w:val="20"/>
                <w:lang w:eastAsia="zh-CN"/>
              </w:rPr>
              <w:t>G</w:t>
            </w:r>
            <w:r>
              <w:rPr>
                <w:rFonts w:hint="eastAsia" w:ascii="宋体" w:hAnsi="宋体" w:eastAsia="宋体" w:cs="宋体"/>
                <w:w w:val="99"/>
                <w:sz w:val="20"/>
                <w:szCs w:val="20"/>
                <w:lang w:eastAsia="zh-CN"/>
              </w:rPr>
              <w:t>B</w:t>
            </w:r>
            <w:r>
              <w:rPr>
                <w:rFonts w:hint="eastAsia" w:ascii="宋体" w:hAnsi="宋体" w:eastAsia="宋体" w:cs="宋体"/>
                <w:spacing w:val="1"/>
                <w:w w:val="99"/>
                <w:sz w:val="20"/>
                <w:szCs w:val="20"/>
                <w:lang w:eastAsia="zh-CN"/>
              </w:rPr>
              <w:t>28380</w:t>
            </w:r>
            <w:r>
              <w:rPr>
                <w:rFonts w:hint="eastAsia" w:ascii="宋体" w:hAnsi="宋体" w:eastAsia="宋体" w:cs="宋体"/>
                <w:w w:val="99"/>
                <w:sz w:val="20"/>
                <w:szCs w:val="20"/>
                <w:lang w:eastAsia="zh-CN"/>
              </w:rPr>
              <w:t>）</w:t>
            </w:r>
            <w:r>
              <w:rPr>
                <w:rFonts w:hint="eastAsia" w:ascii="宋体" w:hAnsi="宋体" w:cs="宋体"/>
                <w:w w:val="99"/>
                <w:sz w:val="20"/>
                <w:szCs w:val="20"/>
                <w:lang w:eastAsia="zh-CN"/>
              </w:rPr>
              <w:t>》</w:t>
            </w:r>
          </w:p>
        </w:tc>
      </w:tr>
      <w:tr w14:paraId="287E6DB9">
        <w:tblPrEx>
          <w:tblCellMar>
            <w:top w:w="0" w:type="dxa"/>
            <w:left w:w="0" w:type="dxa"/>
            <w:bottom w:w="0" w:type="dxa"/>
            <w:right w:w="0" w:type="dxa"/>
          </w:tblCellMar>
        </w:tblPrEx>
        <w:trPr>
          <w:trHeight w:val="763"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444CE1">
            <w:pPr>
              <w:widowControl/>
              <w:jc w:val="left"/>
              <w:rPr>
                <w:rFonts w:hint="eastAsia" w:ascii="宋体" w:hAnsi="宋体" w:eastAsia="宋体" w:cs="宋体"/>
                <w:kern w:val="0"/>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9DD43">
            <w:pPr>
              <w:widowControl/>
              <w:jc w:val="left"/>
              <w:rPr>
                <w:rFonts w:hint="eastAsia" w:ascii="宋体" w:hAnsi="宋体" w:eastAsia="宋体" w:cs="宋体"/>
                <w:kern w:val="0"/>
                <w:sz w:val="20"/>
                <w:szCs w:val="20"/>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0A2A5166">
            <w:pPr>
              <w:pStyle w:val="82"/>
              <w:spacing w:before="64" w:line="280" w:lineRule="auto"/>
              <w:ind w:left="7" w:right="5"/>
              <w:rPr>
                <w:rFonts w:hint="eastAsia" w:ascii="宋体" w:hAnsi="宋体" w:eastAsia="宋体" w:cs="宋体"/>
                <w:sz w:val="20"/>
                <w:szCs w:val="20"/>
                <w:lang w:eastAsia="zh-CN"/>
              </w:rPr>
            </w:pPr>
            <w:r>
              <w:rPr>
                <w:rFonts w:hint="eastAsia" w:ascii="宋体" w:hAnsi="宋体" w:eastAsia="宋体" w:cs="宋体"/>
                <w:w w:val="99"/>
                <w:sz w:val="20"/>
                <w:szCs w:val="20"/>
                <w:lang w:eastAsia="zh-CN"/>
              </w:rPr>
              <w:t>★</w:t>
            </w:r>
            <w:r>
              <w:rPr>
                <w:rFonts w:hint="eastAsia" w:ascii="宋体" w:hAnsi="宋体" w:eastAsia="宋体" w:cs="宋体"/>
                <w:spacing w:val="1"/>
                <w:w w:val="99"/>
                <w:sz w:val="20"/>
                <w:szCs w:val="20"/>
                <w:lang w:eastAsia="zh-CN"/>
              </w:rPr>
              <w:t>A020</w:t>
            </w:r>
            <w:r>
              <w:rPr>
                <w:rFonts w:hint="eastAsia" w:ascii="宋体" w:hAnsi="宋体" w:eastAsia="宋体" w:cs="宋体"/>
                <w:w w:val="99"/>
                <w:sz w:val="20"/>
                <w:szCs w:val="20"/>
                <w:lang w:eastAsia="zh-CN"/>
              </w:rPr>
              <w:t>10</w:t>
            </w:r>
            <w:r>
              <w:rPr>
                <w:rFonts w:hint="eastAsia" w:ascii="宋体" w:hAnsi="宋体" w:eastAsia="宋体" w:cs="宋体"/>
                <w:spacing w:val="1"/>
                <w:w w:val="99"/>
                <w:sz w:val="20"/>
                <w:szCs w:val="20"/>
                <w:lang w:eastAsia="zh-CN"/>
              </w:rPr>
              <w:t>1</w:t>
            </w:r>
            <w:r>
              <w:rPr>
                <w:rFonts w:hint="eastAsia" w:ascii="宋体" w:hAnsi="宋体" w:eastAsia="宋体" w:cs="宋体"/>
                <w:w w:val="99"/>
                <w:sz w:val="20"/>
                <w:szCs w:val="20"/>
                <w:lang w:eastAsia="zh-CN"/>
              </w:rPr>
              <w:t>07平板式微型计</w:t>
            </w:r>
            <w:r>
              <w:rPr>
                <w:rFonts w:hint="eastAsia" w:ascii="宋体" w:hAnsi="宋体" w:eastAsia="宋体" w:cs="宋体"/>
                <w:spacing w:val="2"/>
                <w:w w:val="99"/>
                <w:sz w:val="20"/>
                <w:szCs w:val="20"/>
                <w:lang w:eastAsia="zh-CN"/>
              </w:rPr>
              <w:t>算</w:t>
            </w:r>
            <w:r>
              <w:rPr>
                <w:rFonts w:hint="eastAsia" w:ascii="宋体" w:hAnsi="宋体" w:eastAsia="宋体" w:cs="宋体"/>
                <w:w w:val="99"/>
                <w:sz w:val="20"/>
                <w:szCs w:val="20"/>
                <w:lang w:eastAsia="zh-CN"/>
              </w:rPr>
              <w:t>机</w:t>
            </w: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4631D715">
            <w:pPr>
              <w:rPr>
                <w:rFonts w:hint="eastAsia" w:ascii="宋体" w:hAnsi="宋体" w:eastAsia="宋体" w:cs="宋体"/>
                <w:sz w:val="22"/>
                <w:szCs w:val="22"/>
              </w:rPr>
            </w:pP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2429DFB8">
            <w:pPr>
              <w:pStyle w:val="82"/>
              <w:spacing w:before="64" w:line="280" w:lineRule="auto"/>
              <w:ind w:left="7" w:right="4"/>
              <w:rPr>
                <w:rFonts w:hint="eastAsia" w:ascii="宋体" w:hAnsi="宋体" w:eastAsia="宋体" w:cs="宋体"/>
                <w:sz w:val="20"/>
                <w:szCs w:val="20"/>
                <w:lang w:eastAsia="zh-CN"/>
              </w:rPr>
            </w:pPr>
            <w:r>
              <w:rPr>
                <w:rFonts w:hint="eastAsia" w:ascii="宋体" w:hAnsi="宋体" w:eastAsia="宋体" w:cs="宋体"/>
                <w:spacing w:val="12"/>
                <w:w w:val="99"/>
                <w:sz w:val="20"/>
                <w:szCs w:val="20"/>
                <w:lang w:eastAsia="zh-CN"/>
              </w:rPr>
              <w:t>《微型计算机能效限定</w:t>
            </w:r>
            <w:r>
              <w:rPr>
                <w:rFonts w:hint="eastAsia" w:ascii="宋体" w:hAnsi="宋体" w:eastAsia="宋体" w:cs="宋体"/>
                <w:spacing w:val="9"/>
                <w:w w:val="99"/>
                <w:sz w:val="20"/>
                <w:szCs w:val="20"/>
                <w:lang w:eastAsia="zh-CN"/>
              </w:rPr>
              <w:t>值</w:t>
            </w:r>
            <w:r>
              <w:rPr>
                <w:rFonts w:hint="eastAsia" w:ascii="宋体" w:hAnsi="宋体" w:eastAsia="宋体" w:cs="宋体"/>
                <w:spacing w:val="12"/>
                <w:w w:val="99"/>
                <w:sz w:val="20"/>
                <w:szCs w:val="20"/>
                <w:lang w:eastAsia="zh-CN"/>
              </w:rPr>
              <w:t>及能</w:t>
            </w:r>
            <w:r>
              <w:rPr>
                <w:rFonts w:hint="eastAsia" w:ascii="宋体" w:hAnsi="宋体" w:eastAsia="宋体" w:cs="宋体"/>
                <w:w w:val="99"/>
                <w:sz w:val="20"/>
                <w:szCs w:val="20"/>
                <w:lang w:eastAsia="zh-CN"/>
              </w:rPr>
              <w:t>效等级》（</w:t>
            </w:r>
            <w:r>
              <w:rPr>
                <w:rFonts w:hint="eastAsia" w:ascii="宋体" w:hAnsi="宋体" w:eastAsia="宋体" w:cs="宋体"/>
                <w:spacing w:val="1"/>
                <w:w w:val="99"/>
                <w:sz w:val="20"/>
                <w:szCs w:val="20"/>
                <w:lang w:eastAsia="zh-CN"/>
              </w:rPr>
              <w:t>G</w:t>
            </w:r>
            <w:r>
              <w:rPr>
                <w:rFonts w:hint="eastAsia" w:ascii="宋体" w:hAnsi="宋体" w:eastAsia="宋体" w:cs="宋体"/>
                <w:w w:val="99"/>
                <w:sz w:val="20"/>
                <w:szCs w:val="20"/>
                <w:lang w:eastAsia="zh-CN"/>
              </w:rPr>
              <w:t>B</w:t>
            </w:r>
            <w:r>
              <w:rPr>
                <w:rFonts w:hint="eastAsia" w:ascii="宋体" w:hAnsi="宋体" w:eastAsia="宋体" w:cs="宋体"/>
                <w:spacing w:val="1"/>
                <w:w w:val="99"/>
                <w:sz w:val="20"/>
                <w:szCs w:val="20"/>
                <w:lang w:eastAsia="zh-CN"/>
              </w:rPr>
              <w:t>28380</w:t>
            </w:r>
            <w:r>
              <w:rPr>
                <w:rFonts w:hint="eastAsia" w:ascii="宋体" w:hAnsi="宋体" w:eastAsia="宋体" w:cs="宋体"/>
                <w:w w:val="99"/>
                <w:sz w:val="20"/>
                <w:szCs w:val="20"/>
                <w:lang w:eastAsia="zh-CN"/>
              </w:rPr>
              <w:t>）</w:t>
            </w:r>
            <w:r>
              <w:rPr>
                <w:rFonts w:hint="eastAsia" w:ascii="宋体" w:hAnsi="宋体" w:cs="宋体"/>
                <w:w w:val="99"/>
                <w:sz w:val="20"/>
                <w:szCs w:val="20"/>
                <w:lang w:eastAsia="zh-CN"/>
              </w:rPr>
              <w:t>》</w:t>
            </w:r>
          </w:p>
        </w:tc>
      </w:tr>
      <w:tr w14:paraId="411B5844">
        <w:tblPrEx>
          <w:tblCellMar>
            <w:top w:w="0" w:type="dxa"/>
            <w:left w:w="0" w:type="dxa"/>
            <w:bottom w:w="0" w:type="dxa"/>
            <w:right w:w="0" w:type="dxa"/>
          </w:tblCellMar>
        </w:tblPrEx>
        <w:trPr>
          <w:trHeight w:val="742" w:hRule="exact"/>
          <w:jc w:val="center"/>
        </w:trPr>
        <w:tc>
          <w:tcPr>
            <w:tcW w:w="574" w:type="dxa"/>
            <w:vMerge w:val="restart"/>
            <w:tcBorders>
              <w:top w:val="single" w:color="000000" w:sz="4" w:space="0"/>
              <w:left w:val="single" w:color="000000" w:sz="4" w:space="0"/>
              <w:bottom w:val="single" w:color="000000" w:sz="4" w:space="0"/>
              <w:right w:val="single" w:color="000000" w:sz="4" w:space="0"/>
            </w:tcBorders>
            <w:noWrap w:val="0"/>
            <w:vAlign w:val="top"/>
          </w:tcPr>
          <w:p w14:paraId="4D0F38C7">
            <w:pPr>
              <w:pStyle w:val="82"/>
              <w:rPr>
                <w:rFonts w:hint="eastAsia" w:ascii="宋体" w:hAnsi="宋体" w:eastAsia="宋体" w:cs="宋体"/>
                <w:sz w:val="20"/>
                <w:szCs w:val="20"/>
                <w:lang w:eastAsia="zh-CN"/>
              </w:rPr>
            </w:pPr>
          </w:p>
          <w:p w14:paraId="64B13AA3">
            <w:pPr>
              <w:pStyle w:val="82"/>
              <w:rPr>
                <w:rFonts w:hint="eastAsia" w:ascii="宋体" w:hAnsi="宋体" w:eastAsia="宋体" w:cs="宋体"/>
                <w:sz w:val="20"/>
                <w:szCs w:val="20"/>
                <w:lang w:eastAsia="zh-CN"/>
              </w:rPr>
            </w:pPr>
          </w:p>
          <w:p w14:paraId="170DFEFE">
            <w:pPr>
              <w:pStyle w:val="82"/>
              <w:rPr>
                <w:rFonts w:hint="eastAsia" w:ascii="宋体" w:hAnsi="宋体" w:eastAsia="宋体" w:cs="宋体"/>
                <w:sz w:val="20"/>
                <w:szCs w:val="20"/>
                <w:lang w:eastAsia="zh-CN"/>
              </w:rPr>
            </w:pPr>
          </w:p>
          <w:p w14:paraId="40D40316">
            <w:pPr>
              <w:pStyle w:val="82"/>
              <w:rPr>
                <w:rFonts w:hint="eastAsia" w:ascii="宋体" w:hAnsi="宋体" w:eastAsia="宋体" w:cs="宋体"/>
                <w:sz w:val="20"/>
                <w:szCs w:val="20"/>
                <w:lang w:eastAsia="zh-CN"/>
              </w:rPr>
            </w:pPr>
          </w:p>
          <w:p w14:paraId="042976A6">
            <w:pPr>
              <w:pStyle w:val="82"/>
              <w:rPr>
                <w:rFonts w:hint="eastAsia" w:ascii="宋体" w:hAnsi="宋体" w:eastAsia="宋体" w:cs="宋体"/>
                <w:sz w:val="20"/>
                <w:szCs w:val="20"/>
                <w:lang w:eastAsia="zh-CN"/>
              </w:rPr>
            </w:pPr>
          </w:p>
          <w:p w14:paraId="3EA1FF97">
            <w:pPr>
              <w:pStyle w:val="82"/>
              <w:rPr>
                <w:rFonts w:hint="eastAsia" w:ascii="宋体" w:hAnsi="宋体" w:eastAsia="宋体" w:cs="宋体"/>
                <w:sz w:val="20"/>
                <w:szCs w:val="20"/>
                <w:lang w:eastAsia="zh-CN"/>
              </w:rPr>
            </w:pPr>
          </w:p>
          <w:p w14:paraId="66A15FD9">
            <w:pPr>
              <w:pStyle w:val="82"/>
              <w:rPr>
                <w:rFonts w:hint="eastAsia" w:ascii="宋体" w:hAnsi="宋体" w:eastAsia="宋体" w:cs="宋体"/>
                <w:sz w:val="20"/>
                <w:szCs w:val="20"/>
                <w:lang w:eastAsia="zh-CN"/>
              </w:rPr>
            </w:pPr>
          </w:p>
          <w:p w14:paraId="78EA4624">
            <w:pPr>
              <w:pStyle w:val="82"/>
              <w:spacing w:before="2"/>
              <w:rPr>
                <w:rFonts w:hint="eastAsia" w:ascii="宋体" w:hAnsi="宋体" w:eastAsia="宋体" w:cs="宋体"/>
                <w:sz w:val="14"/>
                <w:szCs w:val="14"/>
                <w:lang w:eastAsia="zh-CN"/>
              </w:rPr>
            </w:pPr>
          </w:p>
          <w:p w14:paraId="0BA0E1F9">
            <w:pPr>
              <w:pStyle w:val="82"/>
              <w:ind w:right="1"/>
              <w:jc w:val="center"/>
              <w:rPr>
                <w:rFonts w:hint="eastAsia" w:ascii="宋体" w:hAnsi="宋体" w:eastAsia="宋体" w:cs="宋体"/>
                <w:sz w:val="20"/>
                <w:szCs w:val="20"/>
              </w:rPr>
            </w:pPr>
            <w:r>
              <w:rPr>
                <w:rFonts w:hint="eastAsia" w:ascii="宋体" w:hAnsi="宋体" w:eastAsia="宋体" w:cs="宋体"/>
                <w:w w:val="99"/>
                <w:sz w:val="20"/>
              </w:rPr>
              <w:t>2</w:t>
            </w:r>
          </w:p>
        </w:tc>
        <w:tc>
          <w:tcPr>
            <w:tcW w:w="1166" w:type="dxa"/>
            <w:vMerge w:val="restart"/>
            <w:tcBorders>
              <w:top w:val="single" w:color="000000" w:sz="4" w:space="0"/>
              <w:left w:val="single" w:color="000000" w:sz="4" w:space="0"/>
              <w:bottom w:val="single" w:color="000000" w:sz="4" w:space="0"/>
              <w:right w:val="single" w:color="000000" w:sz="4" w:space="0"/>
            </w:tcBorders>
            <w:noWrap w:val="0"/>
            <w:vAlign w:val="top"/>
          </w:tcPr>
          <w:p w14:paraId="706F60D5">
            <w:pPr>
              <w:pStyle w:val="82"/>
              <w:rPr>
                <w:rFonts w:hint="eastAsia" w:ascii="宋体" w:hAnsi="宋体" w:eastAsia="宋体" w:cs="宋体"/>
                <w:sz w:val="20"/>
                <w:szCs w:val="20"/>
              </w:rPr>
            </w:pPr>
          </w:p>
          <w:p w14:paraId="38F7E8C0">
            <w:pPr>
              <w:pStyle w:val="82"/>
              <w:rPr>
                <w:rFonts w:hint="eastAsia" w:ascii="宋体" w:hAnsi="宋体" w:eastAsia="宋体" w:cs="宋体"/>
                <w:sz w:val="20"/>
                <w:szCs w:val="20"/>
              </w:rPr>
            </w:pPr>
          </w:p>
          <w:p w14:paraId="43806744">
            <w:pPr>
              <w:pStyle w:val="82"/>
              <w:rPr>
                <w:rFonts w:hint="eastAsia" w:ascii="宋体" w:hAnsi="宋体" w:eastAsia="宋体" w:cs="宋体"/>
                <w:sz w:val="20"/>
                <w:szCs w:val="20"/>
              </w:rPr>
            </w:pPr>
          </w:p>
          <w:p w14:paraId="3F22C4C7">
            <w:pPr>
              <w:pStyle w:val="82"/>
              <w:rPr>
                <w:rFonts w:hint="eastAsia" w:ascii="宋体" w:hAnsi="宋体" w:eastAsia="宋体" w:cs="宋体"/>
                <w:sz w:val="20"/>
                <w:szCs w:val="20"/>
              </w:rPr>
            </w:pPr>
          </w:p>
          <w:p w14:paraId="3989628E">
            <w:pPr>
              <w:pStyle w:val="82"/>
              <w:rPr>
                <w:rFonts w:hint="eastAsia" w:ascii="宋体" w:hAnsi="宋体" w:eastAsia="宋体" w:cs="宋体"/>
                <w:sz w:val="20"/>
                <w:szCs w:val="20"/>
              </w:rPr>
            </w:pPr>
          </w:p>
          <w:p w14:paraId="4919C9C7">
            <w:pPr>
              <w:pStyle w:val="82"/>
              <w:rPr>
                <w:rFonts w:hint="eastAsia" w:ascii="宋体" w:hAnsi="宋体" w:eastAsia="宋体" w:cs="宋体"/>
                <w:sz w:val="20"/>
                <w:szCs w:val="20"/>
              </w:rPr>
            </w:pPr>
          </w:p>
          <w:p w14:paraId="595936D2">
            <w:pPr>
              <w:pStyle w:val="82"/>
              <w:spacing w:before="3"/>
              <w:rPr>
                <w:rFonts w:hint="eastAsia" w:ascii="宋体" w:hAnsi="宋体" w:eastAsia="宋体" w:cs="宋体"/>
              </w:rPr>
            </w:pPr>
          </w:p>
          <w:p w14:paraId="1D31B1FE">
            <w:pPr>
              <w:pStyle w:val="82"/>
              <w:ind w:left="7"/>
              <w:rPr>
                <w:rFonts w:hint="eastAsia" w:ascii="宋体" w:hAnsi="宋体" w:eastAsia="宋体" w:cs="宋体"/>
                <w:sz w:val="20"/>
                <w:szCs w:val="20"/>
              </w:rPr>
            </w:pPr>
            <w:r>
              <w:rPr>
                <w:rFonts w:hint="eastAsia" w:ascii="宋体" w:hAnsi="宋体" w:eastAsia="宋体" w:cs="宋体"/>
                <w:spacing w:val="1"/>
                <w:w w:val="99"/>
                <w:sz w:val="20"/>
                <w:szCs w:val="20"/>
              </w:rPr>
              <w:t>A02</w:t>
            </w:r>
            <w:r>
              <w:rPr>
                <w:rFonts w:hint="eastAsia" w:ascii="宋体" w:hAnsi="宋体" w:eastAsia="宋体" w:cs="宋体"/>
                <w:w w:val="99"/>
                <w:sz w:val="20"/>
                <w:szCs w:val="20"/>
              </w:rPr>
              <w:t>01</w:t>
            </w:r>
            <w:r>
              <w:rPr>
                <w:rFonts w:hint="eastAsia" w:ascii="宋体" w:hAnsi="宋体" w:eastAsia="宋体" w:cs="宋体"/>
                <w:spacing w:val="1"/>
                <w:w w:val="99"/>
                <w:sz w:val="20"/>
                <w:szCs w:val="20"/>
              </w:rPr>
              <w:t>0</w:t>
            </w:r>
            <w:r>
              <w:rPr>
                <w:rFonts w:hint="eastAsia" w:ascii="宋体" w:hAnsi="宋体" w:eastAsia="宋体" w:cs="宋体"/>
                <w:w w:val="99"/>
                <w:sz w:val="20"/>
                <w:szCs w:val="20"/>
              </w:rPr>
              <w:t>6输入</w:t>
            </w:r>
          </w:p>
          <w:p w14:paraId="1740A31A">
            <w:pPr>
              <w:pStyle w:val="82"/>
              <w:spacing w:before="50"/>
              <w:ind w:left="7"/>
              <w:rPr>
                <w:rFonts w:hint="eastAsia" w:ascii="宋体" w:hAnsi="宋体" w:eastAsia="宋体" w:cs="宋体"/>
                <w:sz w:val="20"/>
                <w:szCs w:val="20"/>
              </w:rPr>
            </w:pPr>
            <w:r>
              <w:rPr>
                <w:rFonts w:hint="eastAsia" w:ascii="宋体" w:hAnsi="宋体" w:eastAsia="宋体" w:cs="宋体"/>
                <w:w w:val="99"/>
                <w:sz w:val="20"/>
                <w:szCs w:val="20"/>
              </w:rPr>
              <w:t>输出设备</w:t>
            </w: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0A161F84">
            <w:pPr>
              <w:pStyle w:val="82"/>
              <w:rPr>
                <w:rFonts w:hint="eastAsia" w:ascii="宋体" w:hAnsi="宋体" w:eastAsia="宋体" w:cs="宋体"/>
                <w:sz w:val="20"/>
                <w:szCs w:val="20"/>
              </w:rPr>
            </w:pPr>
          </w:p>
          <w:p w14:paraId="1606DF4F">
            <w:pPr>
              <w:pStyle w:val="82"/>
              <w:rPr>
                <w:rFonts w:hint="eastAsia" w:ascii="宋体" w:hAnsi="宋体" w:eastAsia="宋体" w:cs="宋体"/>
                <w:sz w:val="20"/>
                <w:szCs w:val="20"/>
              </w:rPr>
            </w:pPr>
          </w:p>
          <w:p w14:paraId="30C9EF18">
            <w:pPr>
              <w:pStyle w:val="82"/>
              <w:rPr>
                <w:rFonts w:hint="eastAsia" w:ascii="宋体" w:hAnsi="宋体" w:eastAsia="宋体" w:cs="宋体"/>
                <w:sz w:val="20"/>
                <w:szCs w:val="20"/>
              </w:rPr>
            </w:pPr>
          </w:p>
          <w:p w14:paraId="29851091">
            <w:pPr>
              <w:pStyle w:val="82"/>
              <w:spacing w:before="164"/>
              <w:ind w:left="7"/>
              <w:rPr>
                <w:rFonts w:hint="eastAsia" w:ascii="宋体" w:hAnsi="宋体" w:eastAsia="宋体" w:cs="宋体"/>
                <w:sz w:val="20"/>
                <w:szCs w:val="20"/>
              </w:rPr>
            </w:pPr>
            <w:r>
              <w:rPr>
                <w:rFonts w:hint="eastAsia" w:ascii="宋体" w:hAnsi="宋体" w:eastAsia="宋体" w:cs="宋体"/>
                <w:spacing w:val="1"/>
                <w:w w:val="99"/>
                <w:sz w:val="20"/>
                <w:szCs w:val="20"/>
              </w:rPr>
              <w:t>A02</w:t>
            </w:r>
            <w:r>
              <w:rPr>
                <w:rFonts w:hint="eastAsia" w:ascii="宋体" w:hAnsi="宋体" w:eastAsia="宋体" w:cs="宋体"/>
                <w:w w:val="99"/>
                <w:sz w:val="20"/>
                <w:szCs w:val="20"/>
              </w:rPr>
              <w:t>01</w:t>
            </w:r>
            <w:r>
              <w:rPr>
                <w:rFonts w:hint="eastAsia" w:ascii="宋体" w:hAnsi="宋体" w:eastAsia="宋体" w:cs="宋体"/>
                <w:spacing w:val="1"/>
                <w:w w:val="99"/>
                <w:sz w:val="20"/>
                <w:szCs w:val="20"/>
              </w:rPr>
              <w:t>0</w:t>
            </w:r>
            <w:r>
              <w:rPr>
                <w:rFonts w:hint="eastAsia" w:ascii="宋体" w:hAnsi="宋体" w:eastAsia="宋体" w:cs="宋体"/>
                <w:w w:val="99"/>
                <w:sz w:val="20"/>
                <w:szCs w:val="20"/>
              </w:rPr>
              <w:t>601打印设备</w:t>
            </w: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5E7E0D40">
            <w:pPr>
              <w:pStyle w:val="82"/>
              <w:spacing w:before="52"/>
              <w:ind w:left="7"/>
              <w:rPr>
                <w:rFonts w:hint="eastAsia" w:ascii="宋体" w:hAnsi="宋体" w:eastAsia="宋体" w:cs="宋体"/>
                <w:sz w:val="20"/>
                <w:szCs w:val="20"/>
              </w:rPr>
            </w:pPr>
            <w:r>
              <w:rPr>
                <w:rFonts w:hint="eastAsia" w:ascii="宋体" w:hAnsi="宋体" w:eastAsia="宋体" w:cs="宋体"/>
                <w:spacing w:val="1"/>
                <w:w w:val="99"/>
                <w:sz w:val="20"/>
                <w:szCs w:val="20"/>
              </w:rPr>
              <w:t>A02</w:t>
            </w:r>
            <w:r>
              <w:rPr>
                <w:rFonts w:hint="eastAsia" w:ascii="宋体" w:hAnsi="宋体" w:eastAsia="宋体" w:cs="宋体"/>
                <w:w w:val="99"/>
                <w:sz w:val="20"/>
                <w:szCs w:val="20"/>
              </w:rPr>
              <w:t>01</w:t>
            </w:r>
            <w:r>
              <w:rPr>
                <w:rFonts w:hint="eastAsia" w:ascii="宋体" w:hAnsi="宋体" w:eastAsia="宋体" w:cs="宋体"/>
                <w:spacing w:val="1"/>
                <w:w w:val="99"/>
                <w:sz w:val="20"/>
                <w:szCs w:val="20"/>
              </w:rPr>
              <w:t>0</w:t>
            </w:r>
            <w:r>
              <w:rPr>
                <w:rFonts w:hint="eastAsia" w:ascii="宋体" w:hAnsi="宋体" w:eastAsia="宋体" w:cs="宋体"/>
                <w:w w:val="99"/>
                <w:sz w:val="20"/>
                <w:szCs w:val="20"/>
              </w:rPr>
              <w:t>60</w:t>
            </w:r>
            <w:r>
              <w:rPr>
                <w:rFonts w:hint="eastAsia" w:ascii="宋体" w:hAnsi="宋体" w:eastAsia="宋体" w:cs="宋体"/>
                <w:spacing w:val="1"/>
                <w:w w:val="99"/>
                <w:sz w:val="20"/>
                <w:szCs w:val="20"/>
              </w:rPr>
              <w:t>10</w:t>
            </w:r>
            <w:r>
              <w:rPr>
                <w:rFonts w:hint="eastAsia" w:ascii="宋体" w:hAnsi="宋体" w:eastAsia="宋体" w:cs="宋体"/>
                <w:w w:val="99"/>
                <w:sz w:val="20"/>
                <w:szCs w:val="20"/>
              </w:rPr>
              <w:t>1喷墨打</w:t>
            </w:r>
          </w:p>
          <w:p w14:paraId="494462CD">
            <w:pPr>
              <w:pStyle w:val="82"/>
              <w:spacing w:before="50"/>
              <w:ind w:left="7"/>
              <w:rPr>
                <w:rFonts w:hint="eastAsia" w:ascii="宋体" w:hAnsi="宋体" w:eastAsia="宋体" w:cs="宋体"/>
                <w:sz w:val="20"/>
                <w:szCs w:val="20"/>
              </w:rPr>
            </w:pPr>
            <w:r>
              <w:rPr>
                <w:rFonts w:hint="eastAsia" w:ascii="宋体" w:hAnsi="宋体" w:eastAsia="宋体" w:cs="宋体"/>
                <w:w w:val="99"/>
                <w:sz w:val="20"/>
                <w:szCs w:val="20"/>
              </w:rPr>
              <w:t>印机</w:t>
            </w: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70639C25">
            <w:pPr>
              <w:pStyle w:val="82"/>
              <w:spacing w:before="52" w:line="280" w:lineRule="auto"/>
              <w:ind w:left="7" w:right="7"/>
              <w:rPr>
                <w:rFonts w:hint="eastAsia" w:ascii="宋体" w:hAnsi="宋体" w:eastAsia="宋体" w:cs="宋体"/>
                <w:sz w:val="20"/>
                <w:szCs w:val="20"/>
                <w:lang w:eastAsia="zh-CN"/>
              </w:rPr>
            </w:pPr>
            <w:r>
              <w:rPr>
                <w:rFonts w:hint="eastAsia" w:ascii="宋体" w:hAnsi="宋体" w:eastAsia="宋体" w:cs="宋体"/>
                <w:w w:val="99"/>
                <w:sz w:val="20"/>
                <w:szCs w:val="20"/>
                <w:lang w:eastAsia="zh-CN"/>
              </w:rPr>
              <w:t>《复印</w:t>
            </w:r>
            <w:r>
              <w:rPr>
                <w:rFonts w:hint="eastAsia" w:ascii="宋体" w:hAnsi="宋体" w:eastAsia="宋体" w:cs="宋体"/>
                <w:spacing w:val="2"/>
                <w:w w:val="99"/>
                <w:sz w:val="20"/>
                <w:szCs w:val="20"/>
                <w:lang w:eastAsia="zh-CN"/>
              </w:rPr>
              <w:t>机</w:t>
            </w:r>
            <w:r>
              <w:rPr>
                <w:rFonts w:hint="eastAsia" w:ascii="宋体" w:hAnsi="宋体" w:eastAsia="宋体" w:cs="宋体"/>
                <w:spacing w:val="-58"/>
                <w:w w:val="99"/>
                <w:sz w:val="20"/>
                <w:szCs w:val="20"/>
                <w:lang w:eastAsia="zh-CN"/>
              </w:rPr>
              <w:t>、</w:t>
            </w:r>
            <w:r>
              <w:rPr>
                <w:rFonts w:hint="eastAsia" w:ascii="宋体" w:hAnsi="宋体" w:eastAsia="宋体" w:cs="宋体"/>
                <w:spacing w:val="2"/>
                <w:w w:val="99"/>
                <w:sz w:val="20"/>
                <w:szCs w:val="20"/>
                <w:lang w:eastAsia="zh-CN"/>
              </w:rPr>
              <w:t>打</w:t>
            </w:r>
            <w:r>
              <w:rPr>
                <w:rFonts w:hint="eastAsia" w:ascii="宋体" w:hAnsi="宋体" w:eastAsia="宋体" w:cs="宋体"/>
                <w:w w:val="99"/>
                <w:sz w:val="20"/>
                <w:szCs w:val="20"/>
                <w:lang w:eastAsia="zh-CN"/>
              </w:rPr>
              <w:t>印机</w:t>
            </w:r>
            <w:r>
              <w:rPr>
                <w:rFonts w:hint="eastAsia" w:ascii="宋体" w:hAnsi="宋体" w:eastAsia="宋体" w:cs="宋体"/>
                <w:spacing w:val="2"/>
                <w:w w:val="99"/>
                <w:sz w:val="20"/>
                <w:szCs w:val="20"/>
                <w:lang w:eastAsia="zh-CN"/>
              </w:rPr>
              <w:t>和</w:t>
            </w:r>
            <w:r>
              <w:rPr>
                <w:rFonts w:hint="eastAsia" w:ascii="宋体" w:hAnsi="宋体" w:eastAsia="宋体" w:cs="宋体"/>
                <w:w w:val="99"/>
                <w:sz w:val="20"/>
                <w:szCs w:val="20"/>
                <w:lang w:eastAsia="zh-CN"/>
              </w:rPr>
              <w:t>传真</w:t>
            </w:r>
            <w:r>
              <w:rPr>
                <w:rFonts w:hint="eastAsia" w:ascii="宋体" w:hAnsi="宋体" w:eastAsia="宋体" w:cs="宋体"/>
                <w:spacing w:val="2"/>
                <w:w w:val="99"/>
                <w:sz w:val="20"/>
                <w:szCs w:val="20"/>
                <w:lang w:eastAsia="zh-CN"/>
              </w:rPr>
              <w:t>机</w:t>
            </w:r>
            <w:r>
              <w:rPr>
                <w:rFonts w:hint="eastAsia" w:ascii="宋体" w:hAnsi="宋体" w:eastAsia="宋体" w:cs="宋体"/>
                <w:w w:val="99"/>
                <w:sz w:val="20"/>
                <w:szCs w:val="20"/>
                <w:lang w:eastAsia="zh-CN"/>
              </w:rPr>
              <w:t>能效限定值及</w:t>
            </w:r>
            <w:r>
              <w:rPr>
                <w:rFonts w:hint="eastAsia" w:ascii="宋体" w:hAnsi="宋体" w:eastAsia="宋体" w:cs="宋体"/>
                <w:spacing w:val="2"/>
                <w:w w:val="99"/>
                <w:sz w:val="20"/>
                <w:szCs w:val="20"/>
                <w:lang w:eastAsia="zh-CN"/>
              </w:rPr>
              <w:t>能</w:t>
            </w:r>
            <w:r>
              <w:rPr>
                <w:rFonts w:hint="eastAsia" w:ascii="宋体" w:hAnsi="宋体" w:eastAsia="宋体" w:cs="宋体"/>
                <w:w w:val="99"/>
                <w:sz w:val="20"/>
                <w:szCs w:val="20"/>
                <w:lang w:eastAsia="zh-CN"/>
              </w:rPr>
              <w:t>效等</w:t>
            </w:r>
            <w:r>
              <w:rPr>
                <w:rFonts w:hint="eastAsia" w:ascii="宋体" w:hAnsi="宋体" w:eastAsia="宋体" w:cs="宋体"/>
                <w:spacing w:val="2"/>
                <w:w w:val="99"/>
                <w:sz w:val="20"/>
                <w:szCs w:val="20"/>
                <w:lang w:eastAsia="zh-CN"/>
              </w:rPr>
              <w:t>级</w:t>
            </w:r>
            <w:r>
              <w:rPr>
                <w:rFonts w:hint="eastAsia" w:ascii="宋体" w:hAnsi="宋体" w:eastAsia="宋体" w:cs="宋体"/>
                <w:w w:val="99"/>
                <w:sz w:val="20"/>
                <w:szCs w:val="20"/>
                <w:lang w:eastAsia="zh-CN"/>
              </w:rPr>
              <w:t>》（</w:t>
            </w:r>
            <w:r>
              <w:rPr>
                <w:rFonts w:hint="eastAsia" w:ascii="宋体" w:hAnsi="宋体" w:eastAsia="宋体" w:cs="宋体"/>
                <w:spacing w:val="1"/>
                <w:w w:val="99"/>
                <w:sz w:val="20"/>
                <w:szCs w:val="20"/>
                <w:lang w:eastAsia="zh-CN"/>
              </w:rPr>
              <w:t>G</w:t>
            </w:r>
            <w:r>
              <w:rPr>
                <w:rFonts w:hint="eastAsia" w:ascii="宋体" w:hAnsi="宋体" w:eastAsia="宋体" w:cs="宋体"/>
                <w:w w:val="99"/>
                <w:sz w:val="20"/>
                <w:szCs w:val="20"/>
                <w:lang w:eastAsia="zh-CN"/>
              </w:rPr>
              <w:t>B</w:t>
            </w:r>
            <w:r>
              <w:rPr>
                <w:rFonts w:hint="eastAsia" w:ascii="宋体" w:hAnsi="宋体" w:eastAsia="宋体" w:cs="宋体"/>
                <w:spacing w:val="1"/>
                <w:w w:val="99"/>
                <w:sz w:val="20"/>
                <w:szCs w:val="20"/>
                <w:lang w:eastAsia="zh-CN"/>
              </w:rPr>
              <w:t>21</w:t>
            </w:r>
            <w:r>
              <w:rPr>
                <w:rFonts w:hint="eastAsia" w:ascii="宋体" w:hAnsi="宋体" w:eastAsia="宋体" w:cs="宋体"/>
                <w:w w:val="99"/>
                <w:sz w:val="20"/>
                <w:szCs w:val="20"/>
                <w:lang w:eastAsia="zh-CN"/>
              </w:rPr>
              <w:t>52</w:t>
            </w:r>
            <w:r>
              <w:rPr>
                <w:rFonts w:hint="eastAsia" w:ascii="宋体" w:hAnsi="宋体" w:eastAsia="宋体" w:cs="宋体"/>
                <w:spacing w:val="1"/>
                <w:w w:val="99"/>
                <w:sz w:val="20"/>
                <w:szCs w:val="20"/>
                <w:lang w:eastAsia="zh-CN"/>
              </w:rPr>
              <w:t>1</w:t>
            </w:r>
            <w:r>
              <w:rPr>
                <w:rFonts w:hint="eastAsia" w:ascii="宋体" w:hAnsi="宋体" w:eastAsia="宋体" w:cs="宋体"/>
                <w:w w:val="99"/>
                <w:sz w:val="20"/>
                <w:szCs w:val="20"/>
                <w:lang w:eastAsia="zh-CN"/>
              </w:rPr>
              <w:t>）</w:t>
            </w:r>
          </w:p>
        </w:tc>
      </w:tr>
      <w:tr w14:paraId="037CAF55">
        <w:tblPrEx>
          <w:tblCellMar>
            <w:top w:w="0" w:type="dxa"/>
            <w:left w:w="0" w:type="dxa"/>
            <w:bottom w:w="0" w:type="dxa"/>
            <w:right w:w="0" w:type="dxa"/>
          </w:tblCellMar>
        </w:tblPrEx>
        <w:trPr>
          <w:trHeight w:val="742"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263BE9">
            <w:pPr>
              <w:widowControl/>
              <w:jc w:val="left"/>
              <w:rPr>
                <w:rFonts w:hint="eastAsia" w:ascii="宋体" w:hAnsi="宋体" w:eastAsia="宋体" w:cs="宋体"/>
                <w:kern w:val="0"/>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EEB366">
            <w:pPr>
              <w:widowControl/>
              <w:jc w:val="left"/>
              <w:rPr>
                <w:rFonts w:hint="eastAsia" w:ascii="宋体" w:hAnsi="宋体" w:eastAsia="宋体" w:cs="宋体"/>
                <w:kern w:val="0"/>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4E5F13">
            <w:pPr>
              <w:widowControl/>
              <w:jc w:val="left"/>
              <w:rPr>
                <w:rFonts w:hint="eastAsia" w:ascii="宋体" w:hAnsi="宋体" w:eastAsia="宋体" w:cs="宋体"/>
                <w:kern w:val="0"/>
                <w:sz w:val="20"/>
                <w:szCs w:val="20"/>
              </w:rPr>
            </w:pP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4879B6BB">
            <w:pPr>
              <w:pStyle w:val="82"/>
              <w:spacing w:before="52"/>
              <w:ind w:left="7"/>
              <w:rPr>
                <w:rFonts w:hint="eastAsia" w:ascii="宋体" w:hAnsi="宋体" w:eastAsia="宋体" w:cs="宋体"/>
                <w:sz w:val="20"/>
                <w:szCs w:val="20"/>
              </w:rPr>
            </w:pPr>
            <w:r>
              <w:rPr>
                <w:rFonts w:hint="eastAsia" w:ascii="宋体" w:hAnsi="宋体" w:eastAsia="宋体" w:cs="宋体"/>
                <w:w w:val="99"/>
                <w:sz w:val="20"/>
                <w:szCs w:val="20"/>
              </w:rPr>
              <w:t>★</w:t>
            </w:r>
            <w:r>
              <w:rPr>
                <w:rFonts w:hint="eastAsia" w:ascii="宋体" w:hAnsi="宋体" w:eastAsia="宋体" w:cs="宋体"/>
                <w:spacing w:val="1"/>
                <w:w w:val="99"/>
                <w:sz w:val="20"/>
                <w:szCs w:val="20"/>
              </w:rPr>
              <w:t>A02</w:t>
            </w:r>
            <w:r>
              <w:rPr>
                <w:rFonts w:hint="eastAsia" w:ascii="宋体" w:hAnsi="宋体" w:eastAsia="宋体" w:cs="宋体"/>
                <w:w w:val="99"/>
                <w:sz w:val="20"/>
                <w:szCs w:val="20"/>
              </w:rPr>
              <w:t>01</w:t>
            </w:r>
            <w:r>
              <w:rPr>
                <w:rFonts w:hint="eastAsia" w:ascii="宋体" w:hAnsi="宋体" w:eastAsia="宋体" w:cs="宋体"/>
                <w:spacing w:val="1"/>
                <w:w w:val="99"/>
                <w:sz w:val="20"/>
                <w:szCs w:val="20"/>
              </w:rPr>
              <w:t>0</w:t>
            </w:r>
            <w:r>
              <w:rPr>
                <w:rFonts w:hint="eastAsia" w:ascii="宋体" w:hAnsi="宋体" w:eastAsia="宋体" w:cs="宋体"/>
                <w:w w:val="99"/>
                <w:sz w:val="20"/>
                <w:szCs w:val="20"/>
              </w:rPr>
              <w:t>60</w:t>
            </w:r>
            <w:r>
              <w:rPr>
                <w:rFonts w:hint="eastAsia" w:ascii="宋体" w:hAnsi="宋体" w:eastAsia="宋体" w:cs="宋体"/>
                <w:spacing w:val="1"/>
                <w:w w:val="99"/>
                <w:sz w:val="20"/>
                <w:szCs w:val="20"/>
              </w:rPr>
              <w:t>1</w:t>
            </w:r>
            <w:r>
              <w:rPr>
                <w:rFonts w:hint="eastAsia" w:ascii="宋体" w:hAnsi="宋体" w:eastAsia="宋体" w:cs="宋体"/>
                <w:w w:val="99"/>
                <w:sz w:val="20"/>
                <w:szCs w:val="20"/>
              </w:rPr>
              <w:t>02激光</w:t>
            </w:r>
          </w:p>
          <w:p w14:paraId="239208CE">
            <w:pPr>
              <w:pStyle w:val="82"/>
              <w:spacing w:before="50"/>
              <w:ind w:left="7"/>
              <w:rPr>
                <w:rFonts w:hint="eastAsia" w:ascii="宋体" w:hAnsi="宋体" w:eastAsia="宋体" w:cs="宋体"/>
                <w:sz w:val="20"/>
                <w:szCs w:val="20"/>
              </w:rPr>
            </w:pPr>
            <w:r>
              <w:rPr>
                <w:rFonts w:hint="eastAsia" w:ascii="宋体" w:hAnsi="宋体" w:eastAsia="宋体" w:cs="宋体"/>
                <w:w w:val="99"/>
                <w:sz w:val="20"/>
                <w:szCs w:val="20"/>
              </w:rPr>
              <w:t>打印机</w:t>
            </w: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3D7BD47D">
            <w:pPr>
              <w:pStyle w:val="82"/>
              <w:spacing w:before="52" w:line="280" w:lineRule="auto"/>
              <w:ind w:left="7" w:right="7"/>
              <w:rPr>
                <w:rFonts w:hint="eastAsia" w:ascii="宋体" w:hAnsi="宋体" w:eastAsia="宋体" w:cs="宋体"/>
                <w:sz w:val="20"/>
                <w:szCs w:val="20"/>
                <w:lang w:eastAsia="zh-CN"/>
              </w:rPr>
            </w:pPr>
            <w:r>
              <w:rPr>
                <w:rFonts w:hint="eastAsia" w:ascii="宋体" w:hAnsi="宋体" w:eastAsia="宋体" w:cs="宋体"/>
                <w:w w:val="99"/>
                <w:sz w:val="20"/>
                <w:szCs w:val="20"/>
                <w:lang w:eastAsia="zh-CN"/>
              </w:rPr>
              <w:t>《复印</w:t>
            </w:r>
            <w:r>
              <w:rPr>
                <w:rFonts w:hint="eastAsia" w:ascii="宋体" w:hAnsi="宋体" w:eastAsia="宋体" w:cs="宋体"/>
                <w:spacing w:val="2"/>
                <w:w w:val="99"/>
                <w:sz w:val="20"/>
                <w:szCs w:val="20"/>
                <w:lang w:eastAsia="zh-CN"/>
              </w:rPr>
              <w:t>机</w:t>
            </w:r>
            <w:r>
              <w:rPr>
                <w:rFonts w:hint="eastAsia" w:ascii="宋体" w:hAnsi="宋体" w:eastAsia="宋体" w:cs="宋体"/>
                <w:spacing w:val="-58"/>
                <w:w w:val="99"/>
                <w:sz w:val="20"/>
                <w:szCs w:val="20"/>
                <w:lang w:eastAsia="zh-CN"/>
              </w:rPr>
              <w:t>、</w:t>
            </w:r>
            <w:r>
              <w:rPr>
                <w:rFonts w:hint="eastAsia" w:ascii="宋体" w:hAnsi="宋体" w:eastAsia="宋体" w:cs="宋体"/>
                <w:spacing w:val="2"/>
                <w:w w:val="99"/>
                <w:sz w:val="20"/>
                <w:szCs w:val="20"/>
                <w:lang w:eastAsia="zh-CN"/>
              </w:rPr>
              <w:t>打</w:t>
            </w:r>
            <w:r>
              <w:rPr>
                <w:rFonts w:hint="eastAsia" w:ascii="宋体" w:hAnsi="宋体" w:eastAsia="宋体" w:cs="宋体"/>
                <w:w w:val="99"/>
                <w:sz w:val="20"/>
                <w:szCs w:val="20"/>
                <w:lang w:eastAsia="zh-CN"/>
              </w:rPr>
              <w:t>印机</w:t>
            </w:r>
            <w:r>
              <w:rPr>
                <w:rFonts w:hint="eastAsia" w:ascii="宋体" w:hAnsi="宋体" w:eastAsia="宋体" w:cs="宋体"/>
                <w:spacing w:val="2"/>
                <w:w w:val="99"/>
                <w:sz w:val="20"/>
                <w:szCs w:val="20"/>
                <w:lang w:eastAsia="zh-CN"/>
              </w:rPr>
              <w:t>和</w:t>
            </w:r>
            <w:r>
              <w:rPr>
                <w:rFonts w:hint="eastAsia" w:ascii="宋体" w:hAnsi="宋体" w:eastAsia="宋体" w:cs="宋体"/>
                <w:w w:val="99"/>
                <w:sz w:val="20"/>
                <w:szCs w:val="20"/>
                <w:lang w:eastAsia="zh-CN"/>
              </w:rPr>
              <w:t>传真</w:t>
            </w:r>
            <w:r>
              <w:rPr>
                <w:rFonts w:hint="eastAsia" w:ascii="宋体" w:hAnsi="宋体" w:eastAsia="宋体" w:cs="宋体"/>
                <w:spacing w:val="2"/>
                <w:w w:val="99"/>
                <w:sz w:val="20"/>
                <w:szCs w:val="20"/>
                <w:lang w:eastAsia="zh-CN"/>
              </w:rPr>
              <w:t>机</w:t>
            </w:r>
            <w:r>
              <w:rPr>
                <w:rFonts w:hint="eastAsia" w:ascii="宋体" w:hAnsi="宋体" w:eastAsia="宋体" w:cs="宋体"/>
                <w:w w:val="99"/>
                <w:sz w:val="20"/>
                <w:szCs w:val="20"/>
                <w:lang w:eastAsia="zh-CN"/>
              </w:rPr>
              <w:t>能效限定值及</w:t>
            </w:r>
            <w:r>
              <w:rPr>
                <w:rFonts w:hint="eastAsia" w:ascii="宋体" w:hAnsi="宋体" w:eastAsia="宋体" w:cs="宋体"/>
                <w:spacing w:val="2"/>
                <w:w w:val="99"/>
                <w:sz w:val="20"/>
                <w:szCs w:val="20"/>
                <w:lang w:eastAsia="zh-CN"/>
              </w:rPr>
              <w:t>能</w:t>
            </w:r>
            <w:r>
              <w:rPr>
                <w:rFonts w:hint="eastAsia" w:ascii="宋体" w:hAnsi="宋体" w:eastAsia="宋体" w:cs="宋体"/>
                <w:w w:val="99"/>
                <w:sz w:val="20"/>
                <w:szCs w:val="20"/>
                <w:lang w:eastAsia="zh-CN"/>
              </w:rPr>
              <w:t>效等</w:t>
            </w:r>
            <w:r>
              <w:rPr>
                <w:rFonts w:hint="eastAsia" w:ascii="宋体" w:hAnsi="宋体" w:eastAsia="宋体" w:cs="宋体"/>
                <w:spacing w:val="2"/>
                <w:w w:val="99"/>
                <w:sz w:val="20"/>
                <w:szCs w:val="20"/>
                <w:lang w:eastAsia="zh-CN"/>
              </w:rPr>
              <w:t>级</w:t>
            </w:r>
            <w:r>
              <w:rPr>
                <w:rFonts w:hint="eastAsia" w:ascii="宋体" w:hAnsi="宋体" w:eastAsia="宋体" w:cs="宋体"/>
                <w:w w:val="99"/>
                <w:sz w:val="20"/>
                <w:szCs w:val="20"/>
                <w:lang w:eastAsia="zh-CN"/>
              </w:rPr>
              <w:t>》（</w:t>
            </w:r>
            <w:r>
              <w:rPr>
                <w:rFonts w:hint="eastAsia" w:ascii="宋体" w:hAnsi="宋体" w:eastAsia="宋体" w:cs="宋体"/>
                <w:spacing w:val="1"/>
                <w:w w:val="99"/>
                <w:sz w:val="20"/>
                <w:szCs w:val="20"/>
                <w:lang w:eastAsia="zh-CN"/>
              </w:rPr>
              <w:t>G</w:t>
            </w:r>
            <w:r>
              <w:rPr>
                <w:rFonts w:hint="eastAsia" w:ascii="宋体" w:hAnsi="宋体" w:eastAsia="宋体" w:cs="宋体"/>
                <w:w w:val="99"/>
                <w:sz w:val="20"/>
                <w:szCs w:val="20"/>
                <w:lang w:eastAsia="zh-CN"/>
              </w:rPr>
              <w:t>B</w:t>
            </w:r>
            <w:r>
              <w:rPr>
                <w:rFonts w:hint="eastAsia" w:ascii="宋体" w:hAnsi="宋体" w:eastAsia="宋体" w:cs="宋体"/>
                <w:spacing w:val="1"/>
                <w:w w:val="99"/>
                <w:sz w:val="20"/>
                <w:szCs w:val="20"/>
                <w:lang w:eastAsia="zh-CN"/>
              </w:rPr>
              <w:t>21</w:t>
            </w:r>
            <w:r>
              <w:rPr>
                <w:rFonts w:hint="eastAsia" w:ascii="宋体" w:hAnsi="宋体" w:eastAsia="宋体" w:cs="宋体"/>
                <w:w w:val="99"/>
                <w:sz w:val="20"/>
                <w:szCs w:val="20"/>
                <w:lang w:eastAsia="zh-CN"/>
              </w:rPr>
              <w:t>52</w:t>
            </w:r>
            <w:r>
              <w:rPr>
                <w:rFonts w:hint="eastAsia" w:ascii="宋体" w:hAnsi="宋体" w:eastAsia="宋体" w:cs="宋体"/>
                <w:spacing w:val="1"/>
                <w:w w:val="99"/>
                <w:sz w:val="20"/>
                <w:szCs w:val="20"/>
                <w:lang w:eastAsia="zh-CN"/>
              </w:rPr>
              <w:t>1</w:t>
            </w:r>
            <w:r>
              <w:rPr>
                <w:rFonts w:hint="eastAsia" w:ascii="宋体" w:hAnsi="宋体" w:eastAsia="宋体" w:cs="宋体"/>
                <w:w w:val="99"/>
                <w:sz w:val="20"/>
                <w:szCs w:val="20"/>
                <w:lang w:eastAsia="zh-CN"/>
              </w:rPr>
              <w:t>）</w:t>
            </w:r>
            <w:r>
              <w:rPr>
                <w:rFonts w:hint="eastAsia" w:ascii="宋体" w:hAnsi="宋体" w:cs="宋体"/>
                <w:color w:val="auto"/>
                <w:w w:val="99"/>
                <w:sz w:val="20"/>
                <w:szCs w:val="20"/>
                <w:highlight w:val="none"/>
              </w:rPr>
              <w:t>》</w:t>
            </w:r>
          </w:p>
        </w:tc>
      </w:tr>
      <w:tr w14:paraId="3D21CC5B">
        <w:tblPrEx>
          <w:tblCellMar>
            <w:top w:w="0" w:type="dxa"/>
            <w:left w:w="0" w:type="dxa"/>
            <w:bottom w:w="0" w:type="dxa"/>
            <w:right w:w="0" w:type="dxa"/>
          </w:tblCellMar>
        </w:tblPrEx>
        <w:trPr>
          <w:trHeight w:val="742"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EFFFF">
            <w:pPr>
              <w:widowControl/>
              <w:jc w:val="left"/>
              <w:rPr>
                <w:rFonts w:hint="eastAsia" w:ascii="宋体" w:hAnsi="宋体" w:eastAsia="宋体" w:cs="宋体"/>
                <w:kern w:val="0"/>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A1CA49">
            <w:pPr>
              <w:widowControl/>
              <w:jc w:val="left"/>
              <w:rPr>
                <w:rFonts w:hint="eastAsia" w:ascii="宋体" w:hAnsi="宋体" w:eastAsia="宋体" w:cs="宋体"/>
                <w:kern w:val="0"/>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746BE4">
            <w:pPr>
              <w:widowControl/>
              <w:jc w:val="left"/>
              <w:rPr>
                <w:rFonts w:hint="eastAsia" w:ascii="宋体" w:hAnsi="宋体" w:eastAsia="宋体" w:cs="宋体"/>
                <w:kern w:val="0"/>
                <w:sz w:val="20"/>
                <w:szCs w:val="20"/>
              </w:rPr>
            </w:pP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2266E0F4">
            <w:pPr>
              <w:pStyle w:val="82"/>
              <w:spacing w:before="52"/>
              <w:ind w:left="7"/>
              <w:rPr>
                <w:rFonts w:hint="eastAsia" w:ascii="宋体" w:hAnsi="宋体" w:eastAsia="宋体" w:cs="宋体"/>
                <w:sz w:val="20"/>
                <w:szCs w:val="20"/>
              </w:rPr>
            </w:pPr>
            <w:r>
              <w:rPr>
                <w:rFonts w:hint="eastAsia" w:ascii="宋体" w:hAnsi="宋体" w:eastAsia="宋体" w:cs="宋体"/>
                <w:w w:val="99"/>
                <w:sz w:val="20"/>
                <w:szCs w:val="20"/>
              </w:rPr>
              <w:t>★</w:t>
            </w:r>
            <w:r>
              <w:rPr>
                <w:rFonts w:hint="eastAsia" w:ascii="宋体" w:hAnsi="宋体" w:eastAsia="宋体" w:cs="宋体"/>
                <w:spacing w:val="1"/>
                <w:w w:val="99"/>
                <w:sz w:val="20"/>
                <w:szCs w:val="20"/>
              </w:rPr>
              <w:t>A02</w:t>
            </w:r>
            <w:r>
              <w:rPr>
                <w:rFonts w:hint="eastAsia" w:ascii="宋体" w:hAnsi="宋体" w:eastAsia="宋体" w:cs="宋体"/>
                <w:w w:val="99"/>
                <w:sz w:val="20"/>
                <w:szCs w:val="20"/>
              </w:rPr>
              <w:t>01</w:t>
            </w:r>
            <w:r>
              <w:rPr>
                <w:rFonts w:hint="eastAsia" w:ascii="宋体" w:hAnsi="宋体" w:eastAsia="宋体" w:cs="宋体"/>
                <w:spacing w:val="1"/>
                <w:w w:val="99"/>
                <w:sz w:val="20"/>
                <w:szCs w:val="20"/>
              </w:rPr>
              <w:t>0</w:t>
            </w:r>
            <w:r>
              <w:rPr>
                <w:rFonts w:hint="eastAsia" w:ascii="宋体" w:hAnsi="宋体" w:eastAsia="宋体" w:cs="宋体"/>
                <w:w w:val="99"/>
                <w:sz w:val="20"/>
                <w:szCs w:val="20"/>
              </w:rPr>
              <w:t>60</w:t>
            </w:r>
            <w:r>
              <w:rPr>
                <w:rFonts w:hint="eastAsia" w:ascii="宋体" w:hAnsi="宋体" w:eastAsia="宋体" w:cs="宋体"/>
                <w:spacing w:val="1"/>
                <w:w w:val="99"/>
                <w:sz w:val="20"/>
                <w:szCs w:val="20"/>
              </w:rPr>
              <w:t>1</w:t>
            </w:r>
            <w:r>
              <w:rPr>
                <w:rFonts w:hint="eastAsia" w:ascii="宋体" w:hAnsi="宋体" w:eastAsia="宋体" w:cs="宋体"/>
                <w:w w:val="99"/>
                <w:sz w:val="20"/>
                <w:szCs w:val="20"/>
              </w:rPr>
              <w:t>04针式</w:t>
            </w:r>
          </w:p>
          <w:p w14:paraId="0DDB4883">
            <w:pPr>
              <w:pStyle w:val="82"/>
              <w:spacing w:before="50"/>
              <w:ind w:left="7"/>
              <w:rPr>
                <w:rFonts w:hint="eastAsia" w:ascii="宋体" w:hAnsi="宋体" w:eastAsia="宋体" w:cs="宋体"/>
                <w:sz w:val="20"/>
                <w:szCs w:val="20"/>
              </w:rPr>
            </w:pPr>
            <w:r>
              <w:rPr>
                <w:rFonts w:hint="eastAsia" w:ascii="宋体" w:hAnsi="宋体" w:eastAsia="宋体" w:cs="宋体"/>
                <w:w w:val="99"/>
                <w:sz w:val="20"/>
                <w:szCs w:val="20"/>
              </w:rPr>
              <w:t>打印机</w:t>
            </w: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011DAA01">
            <w:pPr>
              <w:pStyle w:val="82"/>
              <w:spacing w:before="52" w:line="280" w:lineRule="auto"/>
              <w:ind w:left="7" w:right="7"/>
              <w:rPr>
                <w:rFonts w:hint="eastAsia" w:ascii="宋体" w:hAnsi="宋体" w:eastAsia="宋体" w:cs="宋体"/>
                <w:sz w:val="20"/>
                <w:szCs w:val="20"/>
                <w:lang w:eastAsia="zh-CN"/>
              </w:rPr>
            </w:pPr>
            <w:r>
              <w:rPr>
                <w:rFonts w:hint="eastAsia" w:ascii="宋体" w:hAnsi="宋体" w:eastAsia="宋体" w:cs="宋体"/>
                <w:w w:val="99"/>
                <w:sz w:val="20"/>
                <w:szCs w:val="20"/>
                <w:lang w:eastAsia="zh-CN"/>
              </w:rPr>
              <w:t>《复印</w:t>
            </w:r>
            <w:r>
              <w:rPr>
                <w:rFonts w:hint="eastAsia" w:ascii="宋体" w:hAnsi="宋体" w:eastAsia="宋体" w:cs="宋体"/>
                <w:spacing w:val="2"/>
                <w:w w:val="99"/>
                <w:sz w:val="20"/>
                <w:szCs w:val="20"/>
                <w:lang w:eastAsia="zh-CN"/>
              </w:rPr>
              <w:t>机</w:t>
            </w:r>
            <w:r>
              <w:rPr>
                <w:rFonts w:hint="eastAsia" w:ascii="宋体" w:hAnsi="宋体" w:eastAsia="宋体" w:cs="宋体"/>
                <w:spacing w:val="-58"/>
                <w:w w:val="99"/>
                <w:sz w:val="20"/>
                <w:szCs w:val="20"/>
                <w:lang w:eastAsia="zh-CN"/>
              </w:rPr>
              <w:t>、</w:t>
            </w:r>
            <w:r>
              <w:rPr>
                <w:rFonts w:hint="eastAsia" w:ascii="宋体" w:hAnsi="宋体" w:eastAsia="宋体" w:cs="宋体"/>
                <w:spacing w:val="2"/>
                <w:w w:val="99"/>
                <w:sz w:val="20"/>
                <w:szCs w:val="20"/>
                <w:lang w:eastAsia="zh-CN"/>
              </w:rPr>
              <w:t>打</w:t>
            </w:r>
            <w:r>
              <w:rPr>
                <w:rFonts w:hint="eastAsia" w:ascii="宋体" w:hAnsi="宋体" w:eastAsia="宋体" w:cs="宋体"/>
                <w:w w:val="99"/>
                <w:sz w:val="20"/>
                <w:szCs w:val="20"/>
                <w:lang w:eastAsia="zh-CN"/>
              </w:rPr>
              <w:t>印机</w:t>
            </w:r>
            <w:r>
              <w:rPr>
                <w:rFonts w:hint="eastAsia" w:ascii="宋体" w:hAnsi="宋体" w:eastAsia="宋体" w:cs="宋体"/>
                <w:spacing w:val="2"/>
                <w:w w:val="99"/>
                <w:sz w:val="20"/>
                <w:szCs w:val="20"/>
                <w:lang w:eastAsia="zh-CN"/>
              </w:rPr>
              <w:t>和</w:t>
            </w:r>
            <w:r>
              <w:rPr>
                <w:rFonts w:hint="eastAsia" w:ascii="宋体" w:hAnsi="宋体" w:eastAsia="宋体" w:cs="宋体"/>
                <w:w w:val="99"/>
                <w:sz w:val="20"/>
                <w:szCs w:val="20"/>
                <w:lang w:eastAsia="zh-CN"/>
              </w:rPr>
              <w:t>传真</w:t>
            </w:r>
            <w:r>
              <w:rPr>
                <w:rFonts w:hint="eastAsia" w:ascii="宋体" w:hAnsi="宋体" w:eastAsia="宋体" w:cs="宋体"/>
                <w:spacing w:val="2"/>
                <w:w w:val="99"/>
                <w:sz w:val="20"/>
                <w:szCs w:val="20"/>
                <w:lang w:eastAsia="zh-CN"/>
              </w:rPr>
              <w:t>机</w:t>
            </w:r>
            <w:r>
              <w:rPr>
                <w:rFonts w:hint="eastAsia" w:ascii="宋体" w:hAnsi="宋体" w:eastAsia="宋体" w:cs="宋体"/>
                <w:w w:val="99"/>
                <w:sz w:val="20"/>
                <w:szCs w:val="20"/>
                <w:lang w:eastAsia="zh-CN"/>
              </w:rPr>
              <w:t>能效限定值及</w:t>
            </w:r>
            <w:r>
              <w:rPr>
                <w:rFonts w:hint="eastAsia" w:ascii="宋体" w:hAnsi="宋体" w:eastAsia="宋体" w:cs="宋体"/>
                <w:spacing w:val="2"/>
                <w:w w:val="99"/>
                <w:sz w:val="20"/>
                <w:szCs w:val="20"/>
                <w:lang w:eastAsia="zh-CN"/>
              </w:rPr>
              <w:t>能</w:t>
            </w:r>
            <w:r>
              <w:rPr>
                <w:rFonts w:hint="eastAsia" w:ascii="宋体" w:hAnsi="宋体" w:eastAsia="宋体" w:cs="宋体"/>
                <w:w w:val="99"/>
                <w:sz w:val="20"/>
                <w:szCs w:val="20"/>
                <w:lang w:eastAsia="zh-CN"/>
              </w:rPr>
              <w:t>效等</w:t>
            </w:r>
            <w:r>
              <w:rPr>
                <w:rFonts w:hint="eastAsia" w:ascii="宋体" w:hAnsi="宋体" w:eastAsia="宋体" w:cs="宋体"/>
                <w:spacing w:val="2"/>
                <w:w w:val="99"/>
                <w:sz w:val="20"/>
                <w:szCs w:val="20"/>
                <w:lang w:eastAsia="zh-CN"/>
              </w:rPr>
              <w:t>级</w:t>
            </w:r>
            <w:r>
              <w:rPr>
                <w:rFonts w:hint="eastAsia" w:ascii="宋体" w:hAnsi="宋体" w:eastAsia="宋体" w:cs="宋体"/>
                <w:w w:val="99"/>
                <w:sz w:val="20"/>
                <w:szCs w:val="20"/>
                <w:lang w:eastAsia="zh-CN"/>
              </w:rPr>
              <w:t>》（</w:t>
            </w:r>
            <w:r>
              <w:rPr>
                <w:rFonts w:hint="eastAsia" w:ascii="宋体" w:hAnsi="宋体" w:eastAsia="宋体" w:cs="宋体"/>
                <w:spacing w:val="1"/>
                <w:w w:val="99"/>
                <w:sz w:val="20"/>
                <w:szCs w:val="20"/>
                <w:lang w:eastAsia="zh-CN"/>
              </w:rPr>
              <w:t>G</w:t>
            </w:r>
            <w:r>
              <w:rPr>
                <w:rFonts w:hint="eastAsia" w:ascii="宋体" w:hAnsi="宋体" w:eastAsia="宋体" w:cs="宋体"/>
                <w:w w:val="99"/>
                <w:sz w:val="20"/>
                <w:szCs w:val="20"/>
                <w:lang w:eastAsia="zh-CN"/>
              </w:rPr>
              <w:t>B</w:t>
            </w:r>
            <w:r>
              <w:rPr>
                <w:rFonts w:hint="eastAsia" w:ascii="宋体" w:hAnsi="宋体" w:eastAsia="宋体" w:cs="宋体"/>
                <w:spacing w:val="1"/>
                <w:w w:val="99"/>
                <w:sz w:val="20"/>
                <w:szCs w:val="20"/>
                <w:lang w:eastAsia="zh-CN"/>
              </w:rPr>
              <w:t>21</w:t>
            </w:r>
            <w:r>
              <w:rPr>
                <w:rFonts w:hint="eastAsia" w:ascii="宋体" w:hAnsi="宋体" w:eastAsia="宋体" w:cs="宋体"/>
                <w:w w:val="99"/>
                <w:sz w:val="20"/>
                <w:szCs w:val="20"/>
                <w:lang w:eastAsia="zh-CN"/>
              </w:rPr>
              <w:t>52</w:t>
            </w:r>
            <w:r>
              <w:rPr>
                <w:rFonts w:hint="eastAsia" w:ascii="宋体" w:hAnsi="宋体" w:eastAsia="宋体" w:cs="宋体"/>
                <w:spacing w:val="1"/>
                <w:w w:val="99"/>
                <w:sz w:val="20"/>
                <w:szCs w:val="20"/>
                <w:lang w:eastAsia="zh-CN"/>
              </w:rPr>
              <w:t>1</w:t>
            </w:r>
            <w:r>
              <w:rPr>
                <w:rFonts w:hint="eastAsia" w:ascii="宋体" w:hAnsi="宋体" w:eastAsia="宋体" w:cs="宋体"/>
                <w:w w:val="99"/>
                <w:sz w:val="20"/>
                <w:szCs w:val="20"/>
                <w:lang w:eastAsia="zh-CN"/>
              </w:rPr>
              <w:t>）</w:t>
            </w:r>
          </w:p>
        </w:tc>
      </w:tr>
      <w:tr w14:paraId="51DFBFBE">
        <w:tblPrEx>
          <w:tblCellMar>
            <w:top w:w="0" w:type="dxa"/>
            <w:left w:w="0" w:type="dxa"/>
            <w:bottom w:w="0" w:type="dxa"/>
            <w:right w:w="0" w:type="dxa"/>
          </w:tblCellMar>
        </w:tblPrEx>
        <w:trPr>
          <w:trHeight w:val="921"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0B69DE">
            <w:pPr>
              <w:widowControl/>
              <w:jc w:val="left"/>
              <w:rPr>
                <w:rFonts w:hint="eastAsia" w:ascii="宋体" w:hAnsi="宋体" w:eastAsia="宋体" w:cs="宋体"/>
                <w:kern w:val="0"/>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B9AB8B">
            <w:pPr>
              <w:widowControl/>
              <w:jc w:val="left"/>
              <w:rPr>
                <w:rFonts w:hint="eastAsia" w:ascii="宋体" w:hAnsi="宋体" w:eastAsia="宋体" w:cs="宋体"/>
                <w:kern w:val="0"/>
                <w:sz w:val="20"/>
                <w:szCs w:val="20"/>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2E5B62F2">
            <w:pPr>
              <w:pStyle w:val="82"/>
              <w:spacing w:before="2"/>
              <w:rPr>
                <w:rFonts w:hint="eastAsia" w:ascii="宋体" w:hAnsi="宋体" w:eastAsia="宋体" w:cs="宋体"/>
                <w:sz w:val="17"/>
                <w:szCs w:val="17"/>
                <w:lang w:eastAsia="zh-CN"/>
              </w:rPr>
            </w:pPr>
          </w:p>
          <w:p w14:paraId="53DBA78C">
            <w:pPr>
              <w:pStyle w:val="82"/>
              <w:ind w:left="7"/>
              <w:rPr>
                <w:rFonts w:hint="eastAsia" w:ascii="宋体" w:hAnsi="宋体" w:eastAsia="宋体" w:cs="宋体"/>
                <w:sz w:val="20"/>
                <w:szCs w:val="20"/>
              </w:rPr>
            </w:pPr>
            <w:r>
              <w:rPr>
                <w:rFonts w:hint="eastAsia" w:ascii="宋体" w:hAnsi="宋体" w:eastAsia="宋体" w:cs="宋体"/>
                <w:spacing w:val="1"/>
                <w:w w:val="99"/>
                <w:sz w:val="20"/>
                <w:szCs w:val="20"/>
              </w:rPr>
              <w:t>A02</w:t>
            </w:r>
            <w:r>
              <w:rPr>
                <w:rFonts w:hint="eastAsia" w:ascii="宋体" w:hAnsi="宋体" w:eastAsia="宋体" w:cs="宋体"/>
                <w:w w:val="99"/>
                <w:sz w:val="20"/>
                <w:szCs w:val="20"/>
              </w:rPr>
              <w:t>01</w:t>
            </w:r>
            <w:r>
              <w:rPr>
                <w:rFonts w:hint="eastAsia" w:ascii="宋体" w:hAnsi="宋体" w:eastAsia="宋体" w:cs="宋体"/>
                <w:spacing w:val="1"/>
                <w:w w:val="99"/>
                <w:sz w:val="20"/>
                <w:szCs w:val="20"/>
              </w:rPr>
              <w:t>0</w:t>
            </w:r>
            <w:r>
              <w:rPr>
                <w:rFonts w:hint="eastAsia" w:ascii="宋体" w:hAnsi="宋体" w:eastAsia="宋体" w:cs="宋体"/>
                <w:w w:val="99"/>
                <w:sz w:val="20"/>
                <w:szCs w:val="20"/>
              </w:rPr>
              <w:t>604显示设备</w:t>
            </w: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3C31E5A1">
            <w:pPr>
              <w:pStyle w:val="82"/>
              <w:spacing w:before="68"/>
              <w:ind w:left="7"/>
              <w:rPr>
                <w:rFonts w:hint="eastAsia" w:ascii="宋体" w:hAnsi="宋体" w:eastAsia="宋体" w:cs="宋体"/>
                <w:sz w:val="20"/>
                <w:szCs w:val="20"/>
              </w:rPr>
            </w:pPr>
            <w:r>
              <w:rPr>
                <w:rFonts w:hint="eastAsia" w:ascii="宋体" w:hAnsi="宋体" w:eastAsia="宋体" w:cs="宋体"/>
                <w:w w:val="99"/>
                <w:sz w:val="20"/>
                <w:szCs w:val="20"/>
              </w:rPr>
              <w:t>★</w:t>
            </w:r>
            <w:r>
              <w:rPr>
                <w:rFonts w:hint="eastAsia" w:ascii="宋体" w:hAnsi="宋体" w:eastAsia="宋体" w:cs="宋体"/>
                <w:spacing w:val="1"/>
                <w:w w:val="99"/>
                <w:sz w:val="20"/>
                <w:szCs w:val="20"/>
              </w:rPr>
              <w:t>A02</w:t>
            </w:r>
            <w:r>
              <w:rPr>
                <w:rFonts w:hint="eastAsia" w:ascii="宋体" w:hAnsi="宋体" w:eastAsia="宋体" w:cs="宋体"/>
                <w:w w:val="99"/>
                <w:sz w:val="20"/>
                <w:szCs w:val="20"/>
              </w:rPr>
              <w:t>01</w:t>
            </w:r>
            <w:r>
              <w:rPr>
                <w:rFonts w:hint="eastAsia" w:ascii="宋体" w:hAnsi="宋体" w:eastAsia="宋体" w:cs="宋体"/>
                <w:spacing w:val="1"/>
                <w:w w:val="99"/>
                <w:sz w:val="20"/>
                <w:szCs w:val="20"/>
              </w:rPr>
              <w:t>0</w:t>
            </w:r>
            <w:r>
              <w:rPr>
                <w:rFonts w:hint="eastAsia" w:ascii="宋体" w:hAnsi="宋体" w:eastAsia="宋体" w:cs="宋体"/>
                <w:w w:val="99"/>
                <w:sz w:val="20"/>
                <w:szCs w:val="20"/>
              </w:rPr>
              <w:t>60</w:t>
            </w:r>
            <w:r>
              <w:rPr>
                <w:rFonts w:hint="eastAsia" w:ascii="宋体" w:hAnsi="宋体" w:eastAsia="宋体" w:cs="宋体"/>
                <w:spacing w:val="1"/>
                <w:w w:val="99"/>
                <w:sz w:val="20"/>
                <w:szCs w:val="20"/>
              </w:rPr>
              <w:t>4</w:t>
            </w:r>
            <w:r>
              <w:rPr>
                <w:rFonts w:hint="eastAsia" w:ascii="宋体" w:hAnsi="宋体" w:eastAsia="宋体" w:cs="宋体"/>
                <w:w w:val="99"/>
                <w:sz w:val="20"/>
                <w:szCs w:val="20"/>
              </w:rPr>
              <w:t>01液晶</w:t>
            </w:r>
          </w:p>
          <w:p w14:paraId="3834194D">
            <w:pPr>
              <w:pStyle w:val="82"/>
              <w:spacing w:before="50"/>
              <w:ind w:left="7"/>
              <w:rPr>
                <w:rFonts w:hint="eastAsia" w:ascii="宋体" w:hAnsi="宋体" w:eastAsia="宋体" w:cs="宋体"/>
                <w:sz w:val="20"/>
                <w:szCs w:val="20"/>
              </w:rPr>
            </w:pPr>
            <w:r>
              <w:rPr>
                <w:rFonts w:hint="eastAsia" w:ascii="宋体" w:hAnsi="宋体" w:eastAsia="宋体" w:cs="宋体"/>
                <w:w w:val="99"/>
                <w:sz w:val="20"/>
                <w:szCs w:val="20"/>
              </w:rPr>
              <w:t>显示器</w:t>
            </w: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7CF07B5F">
            <w:pPr>
              <w:pStyle w:val="82"/>
              <w:spacing w:before="68" w:line="280" w:lineRule="auto"/>
              <w:ind w:left="7" w:right="4"/>
              <w:rPr>
                <w:rFonts w:hint="default" w:ascii="宋体" w:hAnsi="宋体" w:eastAsia="宋体" w:cs="宋体"/>
                <w:sz w:val="20"/>
                <w:szCs w:val="20"/>
                <w:lang w:val="en-US" w:eastAsia="zh-CN"/>
              </w:rPr>
            </w:pPr>
            <w:r>
              <w:rPr>
                <w:rFonts w:hint="eastAsia" w:ascii="宋体" w:hAnsi="宋体" w:eastAsia="宋体" w:cs="宋体"/>
                <w:spacing w:val="12"/>
                <w:w w:val="99"/>
                <w:sz w:val="20"/>
                <w:szCs w:val="20"/>
                <w:lang w:eastAsia="zh-CN"/>
              </w:rPr>
              <w:t>《计算机显示器能效限</w:t>
            </w:r>
            <w:r>
              <w:rPr>
                <w:rFonts w:hint="eastAsia" w:ascii="宋体" w:hAnsi="宋体" w:eastAsia="宋体" w:cs="宋体"/>
                <w:spacing w:val="9"/>
                <w:w w:val="99"/>
                <w:sz w:val="20"/>
                <w:szCs w:val="20"/>
                <w:lang w:eastAsia="zh-CN"/>
              </w:rPr>
              <w:t>定</w:t>
            </w:r>
            <w:r>
              <w:rPr>
                <w:rFonts w:hint="eastAsia" w:ascii="宋体" w:hAnsi="宋体" w:eastAsia="宋体" w:cs="宋体"/>
                <w:spacing w:val="12"/>
                <w:w w:val="99"/>
                <w:sz w:val="20"/>
                <w:szCs w:val="20"/>
                <w:lang w:eastAsia="zh-CN"/>
              </w:rPr>
              <w:t>值及</w:t>
            </w:r>
            <w:r>
              <w:rPr>
                <w:rFonts w:hint="eastAsia" w:ascii="宋体" w:hAnsi="宋体" w:eastAsia="宋体" w:cs="宋体"/>
                <w:w w:val="99"/>
                <w:sz w:val="20"/>
                <w:szCs w:val="20"/>
                <w:lang w:eastAsia="zh-CN"/>
              </w:rPr>
              <w:t>能效等级</w:t>
            </w:r>
            <w:r>
              <w:rPr>
                <w:rFonts w:hint="eastAsia" w:ascii="宋体" w:hAnsi="宋体" w:eastAsia="宋体" w:cs="宋体"/>
                <w:spacing w:val="2"/>
                <w:w w:val="99"/>
                <w:sz w:val="20"/>
                <w:szCs w:val="20"/>
                <w:lang w:eastAsia="zh-CN"/>
              </w:rPr>
              <w:t>》</w:t>
            </w:r>
            <w:r>
              <w:rPr>
                <w:rFonts w:hint="eastAsia" w:ascii="宋体" w:hAnsi="宋体" w:eastAsia="宋体" w:cs="宋体"/>
                <w:w w:val="99"/>
                <w:sz w:val="20"/>
                <w:szCs w:val="20"/>
                <w:lang w:eastAsia="zh-CN"/>
              </w:rPr>
              <w:t>（</w:t>
            </w:r>
            <w:r>
              <w:rPr>
                <w:rFonts w:hint="eastAsia" w:ascii="宋体" w:hAnsi="宋体" w:eastAsia="宋体" w:cs="宋体"/>
                <w:spacing w:val="1"/>
                <w:w w:val="99"/>
                <w:sz w:val="20"/>
                <w:szCs w:val="20"/>
                <w:lang w:eastAsia="zh-CN"/>
              </w:rPr>
              <w:t>G</w:t>
            </w:r>
            <w:r>
              <w:rPr>
                <w:rFonts w:hint="eastAsia" w:ascii="宋体" w:hAnsi="宋体" w:eastAsia="宋体" w:cs="宋体"/>
                <w:w w:val="99"/>
                <w:sz w:val="20"/>
                <w:szCs w:val="20"/>
                <w:lang w:eastAsia="zh-CN"/>
              </w:rPr>
              <w:t>B</w:t>
            </w:r>
            <w:r>
              <w:rPr>
                <w:rFonts w:hint="eastAsia" w:ascii="宋体" w:hAnsi="宋体" w:eastAsia="宋体" w:cs="宋体"/>
                <w:spacing w:val="1"/>
                <w:w w:val="99"/>
                <w:sz w:val="20"/>
                <w:szCs w:val="20"/>
                <w:lang w:eastAsia="zh-CN"/>
              </w:rPr>
              <w:t>21</w:t>
            </w:r>
            <w:r>
              <w:rPr>
                <w:rFonts w:hint="eastAsia" w:ascii="宋体" w:hAnsi="宋体" w:eastAsia="宋体" w:cs="宋体"/>
                <w:w w:val="99"/>
                <w:sz w:val="20"/>
                <w:szCs w:val="20"/>
                <w:lang w:eastAsia="zh-CN"/>
              </w:rPr>
              <w:t>52</w:t>
            </w:r>
            <w:r>
              <w:rPr>
                <w:rFonts w:hint="eastAsia" w:ascii="宋体" w:hAnsi="宋体" w:eastAsia="宋体" w:cs="宋体"/>
                <w:spacing w:val="1"/>
                <w:w w:val="99"/>
                <w:sz w:val="20"/>
                <w:szCs w:val="20"/>
                <w:lang w:eastAsia="zh-CN"/>
              </w:rPr>
              <w:t>0</w:t>
            </w:r>
            <w:r>
              <w:rPr>
                <w:rFonts w:hint="eastAsia" w:ascii="宋体" w:hAnsi="宋体" w:eastAsia="宋体" w:cs="宋体"/>
                <w:w w:val="99"/>
                <w:sz w:val="20"/>
                <w:szCs w:val="20"/>
                <w:lang w:eastAsia="zh-CN"/>
              </w:rPr>
              <w:t>）</w:t>
            </w:r>
            <w:r>
              <w:rPr>
                <w:rFonts w:hint="eastAsia" w:ascii="宋体" w:hAnsi="宋体" w:cs="宋体"/>
                <w:w w:val="99"/>
                <w:sz w:val="20"/>
                <w:szCs w:val="20"/>
                <w:lang w:eastAsia="zh-CN"/>
              </w:rPr>
              <w:t>》</w:t>
            </w:r>
          </w:p>
        </w:tc>
      </w:tr>
      <w:tr w14:paraId="60C82565">
        <w:tblPrEx>
          <w:tblCellMar>
            <w:top w:w="0" w:type="dxa"/>
            <w:left w:w="0" w:type="dxa"/>
            <w:bottom w:w="0" w:type="dxa"/>
            <w:right w:w="0" w:type="dxa"/>
          </w:tblCellMar>
        </w:tblPrEx>
        <w:trPr>
          <w:trHeight w:val="1361"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86F8CB">
            <w:pPr>
              <w:widowControl/>
              <w:jc w:val="left"/>
              <w:rPr>
                <w:rFonts w:hint="eastAsia" w:ascii="宋体" w:hAnsi="宋体" w:eastAsia="宋体" w:cs="宋体"/>
                <w:kern w:val="0"/>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4D09D8">
            <w:pPr>
              <w:widowControl/>
              <w:jc w:val="left"/>
              <w:rPr>
                <w:rFonts w:hint="eastAsia" w:ascii="宋体" w:hAnsi="宋体" w:eastAsia="宋体" w:cs="宋体"/>
                <w:kern w:val="0"/>
                <w:sz w:val="20"/>
                <w:szCs w:val="20"/>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7C659020">
            <w:pPr>
              <w:pStyle w:val="82"/>
              <w:spacing w:before="8"/>
              <w:rPr>
                <w:rFonts w:hint="eastAsia" w:ascii="宋体" w:hAnsi="宋体" w:eastAsia="宋体" w:cs="宋体"/>
                <w:sz w:val="27"/>
                <w:szCs w:val="27"/>
                <w:lang w:eastAsia="zh-CN"/>
              </w:rPr>
            </w:pPr>
          </w:p>
          <w:p w14:paraId="49A4FFB6">
            <w:pPr>
              <w:pStyle w:val="82"/>
              <w:spacing w:line="280" w:lineRule="auto"/>
              <w:ind w:left="7" w:right="5"/>
              <w:rPr>
                <w:rFonts w:hint="eastAsia" w:ascii="宋体" w:hAnsi="宋体" w:eastAsia="宋体" w:cs="宋体"/>
                <w:sz w:val="20"/>
                <w:szCs w:val="20"/>
              </w:rPr>
            </w:pPr>
            <w:r>
              <w:rPr>
                <w:rFonts w:hint="eastAsia" w:ascii="宋体" w:hAnsi="宋体" w:eastAsia="宋体" w:cs="宋体"/>
                <w:spacing w:val="1"/>
                <w:w w:val="99"/>
                <w:sz w:val="20"/>
                <w:szCs w:val="20"/>
              </w:rPr>
              <w:t>A02</w:t>
            </w:r>
            <w:r>
              <w:rPr>
                <w:rFonts w:hint="eastAsia" w:ascii="宋体" w:hAnsi="宋体" w:eastAsia="宋体" w:cs="宋体"/>
                <w:w w:val="99"/>
                <w:sz w:val="20"/>
                <w:szCs w:val="20"/>
              </w:rPr>
              <w:t>01</w:t>
            </w:r>
            <w:r>
              <w:rPr>
                <w:rFonts w:hint="eastAsia" w:ascii="宋体" w:hAnsi="宋体" w:eastAsia="宋体" w:cs="宋体"/>
                <w:spacing w:val="1"/>
                <w:w w:val="99"/>
                <w:sz w:val="20"/>
                <w:szCs w:val="20"/>
              </w:rPr>
              <w:t>0</w:t>
            </w:r>
            <w:r>
              <w:rPr>
                <w:rFonts w:hint="eastAsia" w:ascii="宋体" w:hAnsi="宋体" w:eastAsia="宋体" w:cs="宋体"/>
                <w:w w:val="99"/>
                <w:sz w:val="20"/>
                <w:szCs w:val="20"/>
              </w:rPr>
              <w:t>609图形图像输入设备</w:t>
            </w: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694AF310">
            <w:pPr>
              <w:pStyle w:val="82"/>
              <w:rPr>
                <w:rFonts w:hint="eastAsia" w:ascii="宋体" w:hAnsi="宋体" w:eastAsia="宋体" w:cs="宋体"/>
                <w:sz w:val="20"/>
                <w:szCs w:val="20"/>
              </w:rPr>
            </w:pPr>
          </w:p>
          <w:p w14:paraId="0751EC51">
            <w:pPr>
              <w:pStyle w:val="82"/>
              <w:spacing w:before="7"/>
              <w:rPr>
                <w:rFonts w:hint="eastAsia" w:ascii="宋体" w:hAnsi="宋体" w:eastAsia="宋体" w:cs="宋体"/>
                <w:sz w:val="19"/>
                <w:szCs w:val="19"/>
              </w:rPr>
            </w:pPr>
          </w:p>
          <w:p w14:paraId="6631EE77">
            <w:pPr>
              <w:pStyle w:val="82"/>
              <w:ind w:left="7"/>
              <w:rPr>
                <w:rFonts w:hint="eastAsia" w:ascii="宋体" w:hAnsi="宋体" w:eastAsia="宋体" w:cs="宋体"/>
                <w:sz w:val="20"/>
                <w:szCs w:val="20"/>
              </w:rPr>
            </w:pPr>
            <w:r>
              <w:rPr>
                <w:rFonts w:hint="eastAsia" w:ascii="宋体" w:hAnsi="宋体" w:eastAsia="宋体" w:cs="宋体"/>
                <w:spacing w:val="1"/>
                <w:w w:val="99"/>
                <w:sz w:val="20"/>
                <w:szCs w:val="20"/>
              </w:rPr>
              <w:t>A02</w:t>
            </w:r>
            <w:r>
              <w:rPr>
                <w:rFonts w:hint="eastAsia" w:ascii="宋体" w:hAnsi="宋体" w:eastAsia="宋体" w:cs="宋体"/>
                <w:w w:val="99"/>
                <w:sz w:val="20"/>
                <w:szCs w:val="20"/>
              </w:rPr>
              <w:t>01</w:t>
            </w:r>
            <w:r>
              <w:rPr>
                <w:rFonts w:hint="eastAsia" w:ascii="宋体" w:hAnsi="宋体" w:eastAsia="宋体" w:cs="宋体"/>
                <w:spacing w:val="1"/>
                <w:w w:val="99"/>
                <w:sz w:val="20"/>
                <w:szCs w:val="20"/>
              </w:rPr>
              <w:t>0</w:t>
            </w:r>
            <w:r>
              <w:rPr>
                <w:rFonts w:hint="eastAsia" w:ascii="宋体" w:hAnsi="宋体" w:eastAsia="宋体" w:cs="宋体"/>
                <w:w w:val="99"/>
                <w:sz w:val="20"/>
                <w:szCs w:val="20"/>
              </w:rPr>
              <w:t>60</w:t>
            </w:r>
            <w:r>
              <w:rPr>
                <w:rFonts w:hint="eastAsia" w:ascii="宋体" w:hAnsi="宋体" w:eastAsia="宋体" w:cs="宋体"/>
                <w:spacing w:val="1"/>
                <w:w w:val="99"/>
                <w:sz w:val="20"/>
                <w:szCs w:val="20"/>
              </w:rPr>
              <w:t>9</w:t>
            </w:r>
            <w:r>
              <w:rPr>
                <w:rFonts w:hint="eastAsia" w:ascii="宋体" w:hAnsi="宋体" w:eastAsia="宋体" w:cs="宋体"/>
                <w:w w:val="99"/>
                <w:sz w:val="20"/>
                <w:szCs w:val="20"/>
              </w:rPr>
              <w:t>01扫描仪</w:t>
            </w: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6F3439E8">
            <w:pPr>
              <w:pStyle w:val="82"/>
              <w:spacing w:before="49" w:line="280" w:lineRule="auto"/>
              <w:ind w:left="7" w:right="7"/>
              <w:rPr>
                <w:rFonts w:hint="eastAsia" w:ascii="宋体" w:hAnsi="宋体" w:eastAsia="宋体" w:cs="宋体"/>
                <w:sz w:val="20"/>
                <w:szCs w:val="20"/>
                <w:lang w:eastAsia="zh-CN"/>
              </w:rPr>
            </w:pPr>
            <w:r>
              <w:rPr>
                <w:rFonts w:hint="eastAsia" w:ascii="宋体" w:hAnsi="宋体" w:eastAsia="宋体" w:cs="宋体"/>
                <w:w w:val="99"/>
                <w:sz w:val="20"/>
                <w:szCs w:val="20"/>
                <w:lang w:eastAsia="zh-CN"/>
              </w:rPr>
              <w:t>参</w:t>
            </w:r>
            <w:r>
              <w:rPr>
                <w:rFonts w:hint="eastAsia" w:ascii="宋体" w:hAnsi="宋体" w:eastAsia="宋体" w:cs="宋体"/>
                <w:spacing w:val="-29"/>
                <w:w w:val="99"/>
                <w:sz w:val="20"/>
                <w:szCs w:val="20"/>
                <w:lang w:eastAsia="zh-CN"/>
              </w:rPr>
              <w:t>照</w:t>
            </w:r>
            <w:r>
              <w:rPr>
                <w:rFonts w:hint="eastAsia" w:ascii="宋体" w:hAnsi="宋体" w:eastAsia="宋体" w:cs="宋体"/>
                <w:w w:val="99"/>
                <w:sz w:val="20"/>
                <w:szCs w:val="20"/>
                <w:lang w:eastAsia="zh-CN"/>
              </w:rPr>
              <w:t>《</w:t>
            </w:r>
            <w:r>
              <w:rPr>
                <w:rFonts w:hint="eastAsia" w:ascii="宋体" w:hAnsi="宋体" w:eastAsia="宋体" w:cs="宋体"/>
                <w:spacing w:val="2"/>
                <w:w w:val="99"/>
                <w:sz w:val="20"/>
                <w:szCs w:val="20"/>
                <w:lang w:eastAsia="zh-CN"/>
              </w:rPr>
              <w:t>复</w:t>
            </w:r>
            <w:r>
              <w:rPr>
                <w:rFonts w:hint="eastAsia" w:ascii="宋体" w:hAnsi="宋体" w:eastAsia="宋体" w:cs="宋体"/>
                <w:w w:val="99"/>
                <w:sz w:val="20"/>
                <w:szCs w:val="20"/>
                <w:lang w:eastAsia="zh-CN"/>
              </w:rPr>
              <w:t>印</w:t>
            </w:r>
            <w:r>
              <w:rPr>
                <w:rFonts w:hint="eastAsia" w:ascii="宋体" w:hAnsi="宋体" w:eastAsia="宋体" w:cs="宋体"/>
                <w:spacing w:val="2"/>
                <w:w w:val="99"/>
                <w:sz w:val="20"/>
                <w:szCs w:val="20"/>
                <w:lang w:eastAsia="zh-CN"/>
              </w:rPr>
              <w:t>机</w:t>
            </w:r>
            <w:r>
              <w:rPr>
                <w:rFonts w:hint="eastAsia" w:ascii="宋体" w:hAnsi="宋体" w:eastAsia="宋体" w:cs="宋体"/>
                <w:spacing w:val="-29"/>
                <w:w w:val="99"/>
                <w:sz w:val="20"/>
                <w:szCs w:val="20"/>
                <w:lang w:eastAsia="zh-CN"/>
              </w:rPr>
              <w:t>、</w:t>
            </w:r>
            <w:r>
              <w:rPr>
                <w:rFonts w:hint="eastAsia" w:ascii="宋体" w:hAnsi="宋体" w:eastAsia="宋体" w:cs="宋体"/>
                <w:w w:val="99"/>
                <w:sz w:val="20"/>
                <w:szCs w:val="20"/>
                <w:lang w:eastAsia="zh-CN"/>
              </w:rPr>
              <w:t>打</w:t>
            </w:r>
            <w:r>
              <w:rPr>
                <w:rFonts w:hint="eastAsia" w:ascii="宋体" w:hAnsi="宋体" w:eastAsia="宋体" w:cs="宋体"/>
                <w:spacing w:val="2"/>
                <w:w w:val="99"/>
                <w:sz w:val="20"/>
                <w:szCs w:val="20"/>
                <w:lang w:eastAsia="zh-CN"/>
              </w:rPr>
              <w:t>印</w:t>
            </w:r>
            <w:r>
              <w:rPr>
                <w:rFonts w:hint="eastAsia" w:ascii="宋体" w:hAnsi="宋体" w:eastAsia="宋体" w:cs="宋体"/>
                <w:w w:val="99"/>
                <w:sz w:val="20"/>
                <w:szCs w:val="20"/>
                <w:lang w:eastAsia="zh-CN"/>
              </w:rPr>
              <w:t>机和</w:t>
            </w:r>
            <w:r>
              <w:rPr>
                <w:rFonts w:hint="eastAsia" w:ascii="宋体" w:hAnsi="宋体" w:eastAsia="宋体" w:cs="宋体"/>
                <w:spacing w:val="2"/>
                <w:w w:val="99"/>
                <w:sz w:val="20"/>
                <w:szCs w:val="20"/>
                <w:lang w:eastAsia="zh-CN"/>
              </w:rPr>
              <w:t>传</w:t>
            </w:r>
            <w:r>
              <w:rPr>
                <w:rFonts w:hint="eastAsia" w:ascii="宋体" w:hAnsi="宋体" w:eastAsia="宋体" w:cs="宋体"/>
                <w:w w:val="99"/>
                <w:sz w:val="20"/>
                <w:szCs w:val="20"/>
                <w:lang w:eastAsia="zh-CN"/>
              </w:rPr>
              <w:t>真机能效限定</w:t>
            </w:r>
            <w:r>
              <w:rPr>
                <w:rFonts w:hint="eastAsia" w:ascii="宋体" w:hAnsi="宋体" w:eastAsia="宋体" w:cs="宋体"/>
                <w:spacing w:val="2"/>
                <w:w w:val="99"/>
                <w:sz w:val="20"/>
                <w:szCs w:val="20"/>
                <w:lang w:eastAsia="zh-CN"/>
              </w:rPr>
              <w:t>值</w:t>
            </w:r>
            <w:r>
              <w:rPr>
                <w:rFonts w:hint="eastAsia" w:ascii="宋体" w:hAnsi="宋体" w:eastAsia="宋体" w:cs="宋体"/>
                <w:w w:val="99"/>
                <w:sz w:val="20"/>
                <w:szCs w:val="20"/>
                <w:lang w:eastAsia="zh-CN"/>
              </w:rPr>
              <w:t>及能</w:t>
            </w:r>
            <w:r>
              <w:rPr>
                <w:rFonts w:hint="eastAsia" w:ascii="宋体" w:hAnsi="宋体" w:eastAsia="宋体" w:cs="宋体"/>
                <w:spacing w:val="2"/>
                <w:w w:val="99"/>
                <w:sz w:val="20"/>
                <w:szCs w:val="20"/>
                <w:lang w:eastAsia="zh-CN"/>
              </w:rPr>
              <w:t>效</w:t>
            </w:r>
            <w:r>
              <w:rPr>
                <w:rFonts w:hint="eastAsia" w:ascii="宋体" w:hAnsi="宋体" w:eastAsia="宋体" w:cs="宋体"/>
                <w:w w:val="99"/>
                <w:sz w:val="20"/>
                <w:szCs w:val="20"/>
                <w:lang w:eastAsia="zh-CN"/>
              </w:rPr>
              <w:t>等级</w:t>
            </w:r>
            <w:r>
              <w:rPr>
                <w:rFonts w:hint="eastAsia" w:ascii="宋体" w:hAnsi="宋体" w:eastAsia="宋体" w:cs="宋体"/>
                <w:spacing w:val="-106"/>
                <w:w w:val="99"/>
                <w:sz w:val="20"/>
                <w:szCs w:val="20"/>
                <w:lang w:eastAsia="zh-CN"/>
              </w:rPr>
              <w:t>》</w:t>
            </w:r>
            <w:r>
              <w:rPr>
                <w:rFonts w:hint="eastAsia" w:ascii="宋体" w:hAnsi="宋体" w:eastAsia="宋体" w:cs="宋体"/>
                <w:w w:val="99"/>
                <w:sz w:val="20"/>
                <w:szCs w:val="20"/>
                <w:lang w:eastAsia="zh-CN"/>
              </w:rPr>
              <w:t>（</w:t>
            </w:r>
            <w:r>
              <w:rPr>
                <w:rFonts w:hint="eastAsia" w:ascii="宋体" w:hAnsi="宋体" w:eastAsia="宋体" w:cs="宋体"/>
                <w:spacing w:val="1"/>
                <w:w w:val="99"/>
                <w:sz w:val="20"/>
                <w:szCs w:val="20"/>
                <w:lang w:eastAsia="zh-CN"/>
              </w:rPr>
              <w:t>G</w:t>
            </w:r>
            <w:r>
              <w:rPr>
                <w:rFonts w:hint="eastAsia" w:ascii="宋体" w:hAnsi="宋体" w:eastAsia="宋体" w:cs="宋体"/>
                <w:w w:val="99"/>
                <w:sz w:val="20"/>
                <w:szCs w:val="20"/>
                <w:lang w:eastAsia="zh-CN"/>
              </w:rPr>
              <w:t>B</w:t>
            </w:r>
            <w:r>
              <w:rPr>
                <w:rFonts w:hint="eastAsia" w:ascii="宋体" w:hAnsi="宋体" w:eastAsia="宋体" w:cs="宋体"/>
                <w:spacing w:val="1"/>
                <w:w w:val="99"/>
                <w:sz w:val="20"/>
                <w:szCs w:val="20"/>
                <w:lang w:eastAsia="zh-CN"/>
              </w:rPr>
              <w:t>2152</w:t>
            </w:r>
            <w:r>
              <w:rPr>
                <w:rFonts w:hint="eastAsia" w:ascii="宋体" w:hAnsi="宋体" w:eastAsia="宋体" w:cs="宋体"/>
                <w:w w:val="99"/>
                <w:sz w:val="20"/>
                <w:szCs w:val="20"/>
                <w:lang w:eastAsia="zh-CN"/>
              </w:rPr>
              <w:t>1</w:t>
            </w:r>
          </w:p>
          <w:p w14:paraId="53D052A3">
            <w:pPr>
              <w:pStyle w:val="82"/>
              <w:spacing w:before="12" w:line="280" w:lineRule="auto"/>
              <w:ind w:left="7" w:right="5"/>
              <w:rPr>
                <w:rFonts w:hint="eastAsia" w:ascii="宋体" w:hAnsi="宋体" w:eastAsia="宋体" w:cs="宋体"/>
                <w:sz w:val="20"/>
                <w:szCs w:val="20"/>
                <w:lang w:eastAsia="zh-CN"/>
              </w:rPr>
            </w:pPr>
            <w:r>
              <w:rPr>
                <w:rFonts w:hint="eastAsia" w:ascii="宋体" w:hAnsi="宋体" w:eastAsia="宋体" w:cs="宋体"/>
                <w:spacing w:val="2"/>
                <w:w w:val="99"/>
                <w:sz w:val="20"/>
                <w:szCs w:val="20"/>
                <w:lang w:eastAsia="zh-CN"/>
              </w:rPr>
              <w:t>中</w:t>
            </w:r>
            <w:r>
              <w:rPr>
                <w:rFonts w:hint="eastAsia" w:ascii="宋体" w:hAnsi="宋体" w:eastAsia="宋体" w:cs="宋体"/>
                <w:spacing w:val="4"/>
                <w:w w:val="99"/>
                <w:sz w:val="20"/>
                <w:szCs w:val="20"/>
                <w:lang w:eastAsia="zh-CN"/>
              </w:rPr>
              <w:t>打印速</w:t>
            </w:r>
            <w:r>
              <w:rPr>
                <w:rFonts w:hint="eastAsia" w:ascii="宋体" w:hAnsi="宋体" w:eastAsia="宋体" w:cs="宋体"/>
                <w:spacing w:val="2"/>
                <w:w w:val="99"/>
                <w:sz w:val="20"/>
                <w:szCs w:val="20"/>
                <w:lang w:eastAsia="zh-CN"/>
              </w:rPr>
              <w:t>度</w:t>
            </w:r>
            <w:r>
              <w:rPr>
                <w:rFonts w:hint="eastAsia" w:ascii="宋体" w:hAnsi="宋体" w:eastAsia="宋体" w:cs="宋体"/>
                <w:w w:val="99"/>
                <w:sz w:val="20"/>
                <w:szCs w:val="20"/>
                <w:lang w:eastAsia="zh-CN"/>
              </w:rPr>
              <w:t>为</w:t>
            </w:r>
            <w:r>
              <w:rPr>
                <w:rFonts w:hint="eastAsia" w:ascii="宋体" w:hAnsi="宋体" w:eastAsia="宋体" w:cs="宋体"/>
                <w:spacing w:val="1"/>
                <w:w w:val="99"/>
                <w:sz w:val="20"/>
                <w:szCs w:val="20"/>
                <w:lang w:eastAsia="zh-CN"/>
              </w:rPr>
              <w:t>1</w:t>
            </w:r>
            <w:r>
              <w:rPr>
                <w:rFonts w:hint="eastAsia" w:ascii="宋体" w:hAnsi="宋体" w:eastAsia="宋体" w:cs="宋体"/>
                <w:w w:val="99"/>
                <w:sz w:val="20"/>
                <w:szCs w:val="20"/>
                <w:lang w:eastAsia="zh-CN"/>
              </w:rPr>
              <w:t>5</w:t>
            </w:r>
            <w:r>
              <w:rPr>
                <w:rFonts w:hint="eastAsia" w:ascii="宋体" w:hAnsi="宋体" w:eastAsia="宋体" w:cs="宋体"/>
                <w:spacing w:val="2"/>
                <w:w w:val="99"/>
                <w:sz w:val="20"/>
                <w:szCs w:val="20"/>
                <w:lang w:eastAsia="zh-CN"/>
              </w:rPr>
              <w:t>页</w:t>
            </w:r>
            <w:r>
              <w:rPr>
                <w:rFonts w:hint="eastAsia" w:ascii="宋体" w:hAnsi="宋体" w:eastAsia="宋体" w:cs="宋体"/>
                <w:spacing w:val="5"/>
                <w:w w:val="99"/>
                <w:sz w:val="20"/>
                <w:szCs w:val="20"/>
                <w:lang w:eastAsia="zh-CN"/>
              </w:rPr>
              <w:t>/</w:t>
            </w:r>
            <w:r>
              <w:rPr>
                <w:rFonts w:hint="eastAsia" w:ascii="宋体" w:hAnsi="宋体" w:eastAsia="宋体" w:cs="宋体"/>
                <w:spacing w:val="4"/>
                <w:w w:val="99"/>
                <w:sz w:val="20"/>
                <w:szCs w:val="20"/>
                <w:lang w:eastAsia="zh-CN"/>
              </w:rPr>
              <w:t>分的</w:t>
            </w:r>
            <w:r>
              <w:rPr>
                <w:rFonts w:hint="eastAsia" w:ascii="宋体" w:hAnsi="宋体" w:eastAsia="宋体" w:cs="宋体"/>
                <w:spacing w:val="2"/>
                <w:w w:val="99"/>
                <w:sz w:val="20"/>
                <w:szCs w:val="20"/>
                <w:lang w:eastAsia="zh-CN"/>
              </w:rPr>
              <w:t>针</w:t>
            </w:r>
            <w:r>
              <w:rPr>
                <w:rFonts w:hint="eastAsia" w:ascii="宋体" w:hAnsi="宋体" w:eastAsia="宋体" w:cs="宋体"/>
                <w:spacing w:val="4"/>
                <w:w w:val="99"/>
                <w:sz w:val="20"/>
                <w:szCs w:val="20"/>
                <w:lang w:eastAsia="zh-CN"/>
              </w:rPr>
              <w:t>式</w:t>
            </w:r>
            <w:r>
              <w:rPr>
                <w:rFonts w:hint="eastAsia" w:ascii="宋体" w:hAnsi="宋体" w:eastAsia="宋体" w:cs="宋体"/>
                <w:w w:val="99"/>
                <w:sz w:val="20"/>
                <w:szCs w:val="20"/>
                <w:lang w:eastAsia="zh-CN"/>
              </w:rPr>
              <w:t>打印机相</w:t>
            </w:r>
            <w:r>
              <w:rPr>
                <w:rFonts w:hint="eastAsia" w:ascii="宋体" w:hAnsi="宋体" w:eastAsia="宋体" w:cs="宋体"/>
                <w:spacing w:val="2"/>
                <w:w w:val="99"/>
                <w:sz w:val="20"/>
                <w:szCs w:val="20"/>
                <w:lang w:eastAsia="zh-CN"/>
              </w:rPr>
              <w:t>关</w:t>
            </w:r>
            <w:r>
              <w:rPr>
                <w:rFonts w:hint="eastAsia" w:ascii="宋体" w:hAnsi="宋体" w:eastAsia="宋体" w:cs="宋体"/>
                <w:w w:val="99"/>
                <w:sz w:val="20"/>
                <w:szCs w:val="20"/>
                <w:lang w:eastAsia="zh-CN"/>
              </w:rPr>
              <w:t>要求</w:t>
            </w:r>
          </w:p>
        </w:tc>
      </w:tr>
      <w:tr w14:paraId="428E6C10">
        <w:tblPrEx>
          <w:tblCellMar>
            <w:top w:w="0" w:type="dxa"/>
            <w:left w:w="0" w:type="dxa"/>
            <w:bottom w:w="0" w:type="dxa"/>
            <w:right w:w="0" w:type="dxa"/>
          </w:tblCellMar>
        </w:tblPrEx>
        <w:trPr>
          <w:trHeight w:val="684" w:hRule="exact"/>
          <w:jc w:val="center"/>
        </w:trPr>
        <w:tc>
          <w:tcPr>
            <w:tcW w:w="574" w:type="dxa"/>
            <w:tcBorders>
              <w:top w:val="single" w:color="000000" w:sz="4" w:space="0"/>
              <w:left w:val="single" w:color="000000" w:sz="4" w:space="0"/>
              <w:bottom w:val="single" w:color="000000" w:sz="4" w:space="0"/>
              <w:right w:val="single" w:color="000000" w:sz="4" w:space="0"/>
            </w:tcBorders>
            <w:noWrap w:val="0"/>
            <w:vAlign w:val="top"/>
          </w:tcPr>
          <w:p w14:paraId="1EF19EDF">
            <w:pPr>
              <w:pStyle w:val="82"/>
              <w:spacing w:before="179"/>
              <w:ind w:right="1"/>
              <w:jc w:val="center"/>
              <w:rPr>
                <w:rFonts w:hint="eastAsia" w:ascii="宋体" w:hAnsi="宋体" w:eastAsia="宋体" w:cs="宋体"/>
                <w:sz w:val="20"/>
                <w:szCs w:val="20"/>
              </w:rPr>
            </w:pPr>
            <w:r>
              <w:rPr>
                <w:rFonts w:hint="eastAsia" w:ascii="宋体" w:hAnsi="宋体" w:eastAsia="宋体" w:cs="宋体"/>
                <w:w w:val="99"/>
                <w:sz w:val="20"/>
              </w:rPr>
              <w:t>3</w:t>
            </w:r>
          </w:p>
        </w:tc>
        <w:tc>
          <w:tcPr>
            <w:tcW w:w="1166" w:type="dxa"/>
            <w:tcBorders>
              <w:top w:val="single" w:color="000000" w:sz="4" w:space="0"/>
              <w:left w:val="single" w:color="000000" w:sz="4" w:space="0"/>
              <w:bottom w:val="single" w:color="000000" w:sz="4" w:space="0"/>
              <w:right w:val="single" w:color="000000" w:sz="4" w:space="0"/>
            </w:tcBorders>
            <w:noWrap w:val="0"/>
            <w:vAlign w:val="top"/>
          </w:tcPr>
          <w:p w14:paraId="7EA6BBFD">
            <w:pPr>
              <w:pStyle w:val="82"/>
              <w:spacing w:before="23"/>
              <w:ind w:left="7"/>
              <w:rPr>
                <w:rFonts w:hint="eastAsia" w:ascii="宋体" w:hAnsi="宋体" w:eastAsia="宋体" w:cs="宋体"/>
                <w:sz w:val="20"/>
                <w:szCs w:val="20"/>
              </w:rPr>
            </w:pPr>
            <w:r>
              <w:rPr>
                <w:rFonts w:hint="eastAsia" w:ascii="宋体" w:hAnsi="宋体" w:eastAsia="宋体" w:cs="宋体"/>
                <w:spacing w:val="1"/>
                <w:w w:val="99"/>
                <w:sz w:val="20"/>
                <w:szCs w:val="20"/>
              </w:rPr>
              <w:t>A02</w:t>
            </w:r>
            <w:r>
              <w:rPr>
                <w:rFonts w:hint="eastAsia" w:ascii="宋体" w:hAnsi="宋体" w:eastAsia="宋体" w:cs="宋体"/>
                <w:w w:val="99"/>
                <w:sz w:val="20"/>
                <w:szCs w:val="20"/>
              </w:rPr>
              <w:t>02</w:t>
            </w:r>
            <w:r>
              <w:rPr>
                <w:rFonts w:hint="eastAsia" w:ascii="宋体" w:hAnsi="宋体" w:eastAsia="宋体" w:cs="宋体"/>
                <w:spacing w:val="1"/>
                <w:w w:val="99"/>
                <w:sz w:val="20"/>
                <w:szCs w:val="20"/>
              </w:rPr>
              <w:t>0</w:t>
            </w:r>
            <w:r>
              <w:rPr>
                <w:rFonts w:hint="eastAsia" w:ascii="宋体" w:hAnsi="宋体" w:eastAsia="宋体" w:cs="宋体"/>
                <w:w w:val="99"/>
                <w:sz w:val="20"/>
                <w:szCs w:val="20"/>
              </w:rPr>
              <w:t>2投影</w:t>
            </w:r>
          </w:p>
          <w:p w14:paraId="145117F6">
            <w:pPr>
              <w:pStyle w:val="82"/>
              <w:spacing w:before="50"/>
              <w:ind w:left="7"/>
              <w:rPr>
                <w:rFonts w:hint="eastAsia" w:ascii="宋体" w:hAnsi="宋体" w:eastAsia="宋体" w:cs="宋体"/>
                <w:sz w:val="20"/>
                <w:szCs w:val="20"/>
              </w:rPr>
            </w:pPr>
            <w:r>
              <w:rPr>
                <w:rFonts w:hint="eastAsia" w:ascii="宋体" w:hAnsi="宋体" w:eastAsia="宋体" w:cs="宋体"/>
                <w:w w:val="99"/>
                <w:sz w:val="20"/>
                <w:szCs w:val="20"/>
              </w:rPr>
              <w:t>仪</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3C5796AD">
            <w:pPr>
              <w:rPr>
                <w:rFonts w:hint="eastAsia" w:ascii="宋体" w:hAnsi="宋体" w:eastAsia="宋体" w:cs="宋体"/>
                <w:sz w:val="22"/>
                <w:szCs w:val="22"/>
              </w:rPr>
            </w:pP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5FA4E6E0">
            <w:pPr>
              <w:rPr>
                <w:rFonts w:hint="eastAsia" w:ascii="宋体" w:hAnsi="宋体" w:eastAsia="宋体" w:cs="宋体"/>
                <w:sz w:val="22"/>
                <w:szCs w:val="22"/>
              </w:rPr>
            </w:pP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4B4C8D9C">
            <w:pPr>
              <w:pStyle w:val="82"/>
              <w:spacing w:before="23"/>
              <w:ind w:left="7"/>
              <w:rPr>
                <w:rFonts w:hint="eastAsia" w:ascii="宋体" w:hAnsi="宋体" w:eastAsia="宋体" w:cs="宋体"/>
                <w:sz w:val="20"/>
                <w:szCs w:val="20"/>
                <w:lang w:eastAsia="zh-CN"/>
              </w:rPr>
            </w:pPr>
            <w:r>
              <w:rPr>
                <w:rFonts w:hint="eastAsia" w:ascii="宋体" w:hAnsi="宋体" w:eastAsia="宋体" w:cs="宋体"/>
                <w:w w:val="99"/>
                <w:sz w:val="20"/>
                <w:szCs w:val="20"/>
                <w:lang w:eastAsia="zh-CN"/>
              </w:rPr>
              <w:t>《投影</w:t>
            </w:r>
            <w:r>
              <w:rPr>
                <w:rFonts w:hint="eastAsia" w:ascii="宋体" w:hAnsi="宋体" w:eastAsia="宋体" w:cs="宋体"/>
                <w:spacing w:val="2"/>
                <w:w w:val="99"/>
                <w:sz w:val="20"/>
                <w:szCs w:val="20"/>
                <w:lang w:eastAsia="zh-CN"/>
              </w:rPr>
              <w:t>机</w:t>
            </w:r>
            <w:r>
              <w:rPr>
                <w:rFonts w:hint="eastAsia" w:ascii="宋体" w:hAnsi="宋体" w:eastAsia="宋体" w:cs="宋体"/>
                <w:w w:val="99"/>
                <w:sz w:val="20"/>
                <w:szCs w:val="20"/>
                <w:lang w:eastAsia="zh-CN"/>
              </w:rPr>
              <w:t>能效</w:t>
            </w:r>
            <w:r>
              <w:rPr>
                <w:rFonts w:hint="eastAsia" w:ascii="宋体" w:hAnsi="宋体" w:eastAsia="宋体" w:cs="宋体"/>
                <w:spacing w:val="2"/>
                <w:w w:val="99"/>
                <w:sz w:val="20"/>
                <w:szCs w:val="20"/>
                <w:lang w:eastAsia="zh-CN"/>
              </w:rPr>
              <w:t>限</w:t>
            </w:r>
            <w:r>
              <w:rPr>
                <w:rFonts w:hint="eastAsia" w:ascii="宋体" w:hAnsi="宋体" w:eastAsia="宋体" w:cs="宋体"/>
                <w:w w:val="99"/>
                <w:sz w:val="20"/>
                <w:szCs w:val="20"/>
                <w:lang w:eastAsia="zh-CN"/>
              </w:rPr>
              <w:t>定值</w:t>
            </w:r>
            <w:r>
              <w:rPr>
                <w:rFonts w:hint="eastAsia" w:ascii="宋体" w:hAnsi="宋体" w:eastAsia="宋体" w:cs="宋体"/>
                <w:spacing w:val="2"/>
                <w:w w:val="99"/>
                <w:sz w:val="20"/>
                <w:szCs w:val="20"/>
                <w:lang w:eastAsia="zh-CN"/>
              </w:rPr>
              <w:t>及</w:t>
            </w:r>
            <w:r>
              <w:rPr>
                <w:rFonts w:hint="eastAsia" w:ascii="宋体" w:hAnsi="宋体" w:eastAsia="宋体" w:cs="宋体"/>
                <w:w w:val="99"/>
                <w:sz w:val="20"/>
                <w:szCs w:val="20"/>
                <w:lang w:eastAsia="zh-CN"/>
              </w:rPr>
              <w:t>能</w:t>
            </w:r>
            <w:r>
              <w:rPr>
                <w:rFonts w:hint="eastAsia" w:ascii="宋体" w:hAnsi="宋体" w:eastAsia="宋体" w:cs="宋体"/>
                <w:spacing w:val="2"/>
                <w:w w:val="99"/>
                <w:sz w:val="20"/>
                <w:szCs w:val="20"/>
                <w:lang w:eastAsia="zh-CN"/>
              </w:rPr>
              <w:t>效</w:t>
            </w:r>
            <w:r>
              <w:rPr>
                <w:rFonts w:hint="eastAsia" w:ascii="宋体" w:hAnsi="宋体" w:eastAsia="宋体" w:cs="宋体"/>
                <w:w w:val="99"/>
                <w:sz w:val="20"/>
                <w:szCs w:val="20"/>
                <w:lang w:eastAsia="zh-CN"/>
              </w:rPr>
              <w:t>等级</w:t>
            </w:r>
          </w:p>
          <w:p w14:paraId="43377E9D">
            <w:pPr>
              <w:pStyle w:val="82"/>
              <w:spacing w:before="50"/>
              <w:ind w:left="7"/>
              <w:rPr>
                <w:rFonts w:hint="eastAsia" w:ascii="宋体" w:hAnsi="宋体" w:eastAsia="宋体" w:cs="宋体"/>
                <w:sz w:val="20"/>
                <w:szCs w:val="20"/>
                <w:lang w:eastAsia="zh-CN"/>
              </w:rPr>
            </w:pPr>
            <w:r>
              <w:rPr>
                <w:rFonts w:hint="eastAsia" w:ascii="宋体" w:hAnsi="宋体" w:eastAsia="宋体" w:cs="宋体"/>
                <w:w w:val="99"/>
                <w:sz w:val="20"/>
                <w:szCs w:val="20"/>
              </w:rPr>
              <w:t>（</w:t>
            </w:r>
            <w:r>
              <w:rPr>
                <w:rFonts w:hint="eastAsia" w:ascii="宋体" w:hAnsi="宋体" w:eastAsia="宋体" w:cs="宋体"/>
                <w:spacing w:val="1"/>
                <w:w w:val="99"/>
                <w:sz w:val="20"/>
                <w:szCs w:val="20"/>
              </w:rPr>
              <w:t>G</w:t>
            </w:r>
            <w:r>
              <w:rPr>
                <w:rFonts w:hint="eastAsia" w:ascii="宋体" w:hAnsi="宋体" w:eastAsia="宋体" w:cs="宋体"/>
                <w:w w:val="99"/>
                <w:sz w:val="20"/>
                <w:szCs w:val="20"/>
              </w:rPr>
              <w:t>B</w:t>
            </w:r>
            <w:r>
              <w:rPr>
                <w:rFonts w:hint="eastAsia" w:ascii="宋体" w:hAnsi="宋体" w:eastAsia="宋体" w:cs="宋体"/>
                <w:spacing w:val="1"/>
                <w:w w:val="99"/>
                <w:sz w:val="20"/>
                <w:szCs w:val="20"/>
              </w:rPr>
              <w:t>3</w:t>
            </w:r>
            <w:r>
              <w:rPr>
                <w:rFonts w:hint="eastAsia" w:ascii="宋体" w:hAnsi="宋体" w:eastAsia="宋体" w:cs="宋体"/>
                <w:w w:val="99"/>
                <w:sz w:val="20"/>
                <w:szCs w:val="20"/>
              </w:rPr>
              <w:t>20</w:t>
            </w:r>
            <w:r>
              <w:rPr>
                <w:rFonts w:hint="eastAsia" w:ascii="宋体" w:hAnsi="宋体" w:eastAsia="宋体" w:cs="宋体"/>
                <w:spacing w:val="1"/>
                <w:w w:val="99"/>
                <w:sz w:val="20"/>
                <w:szCs w:val="20"/>
              </w:rPr>
              <w:t>28</w:t>
            </w:r>
            <w:r>
              <w:rPr>
                <w:rFonts w:hint="eastAsia" w:ascii="宋体" w:hAnsi="宋体" w:eastAsia="宋体" w:cs="宋体"/>
                <w:w w:val="99"/>
                <w:sz w:val="20"/>
                <w:szCs w:val="20"/>
              </w:rPr>
              <w:t>）</w:t>
            </w:r>
            <w:r>
              <w:rPr>
                <w:rFonts w:hint="eastAsia" w:ascii="宋体" w:hAnsi="宋体" w:cs="宋体"/>
                <w:w w:val="99"/>
                <w:sz w:val="20"/>
                <w:szCs w:val="20"/>
                <w:lang w:eastAsia="zh-CN"/>
              </w:rPr>
              <w:t>》</w:t>
            </w:r>
          </w:p>
        </w:tc>
      </w:tr>
      <w:tr w14:paraId="666FBFC4">
        <w:tblPrEx>
          <w:tblCellMar>
            <w:top w:w="0" w:type="dxa"/>
            <w:left w:w="0" w:type="dxa"/>
            <w:bottom w:w="0" w:type="dxa"/>
            <w:right w:w="0" w:type="dxa"/>
          </w:tblCellMar>
        </w:tblPrEx>
        <w:trPr>
          <w:trHeight w:val="770" w:hRule="exact"/>
          <w:jc w:val="center"/>
        </w:trPr>
        <w:tc>
          <w:tcPr>
            <w:tcW w:w="574" w:type="dxa"/>
            <w:tcBorders>
              <w:top w:val="single" w:color="000000" w:sz="4" w:space="0"/>
              <w:left w:val="single" w:color="000000" w:sz="4" w:space="0"/>
              <w:bottom w:val="single" w:color="000000" w:sz="4" w:space="0"/>
              <w:right w:val="single" w:color="000000" w:sz="4" w:space="0"/>
            </w:tcBorders>
            <w:noWrap w:val="0"/>
            <w:vAlign w:val="top"/>
          </w:tcPr>
          <w:p w14:paraId="31DCF94E">
            <w:pPr>
              <w:pStyle w:val="82"/>
              <w:spacing w:before="13"/>
              <w:rPr>
                <w:rFonts w:hint="eastAsia" w:ascii="宋体" w:hAnsi="宋体" w:eastAsia="宋体" w:cs="宋体"/>
                <w:sz w:val="16"/>
                <w:szCs w:val="16"/>
              </w:rPr>
            </w:pPr>
          </w:p>
          <w:p w14:paraId="1D0734D5">
            <w:pPr>
              <w:pStyle w:val="82"/>
              <w:ind w:right="1"/>
              <w:jc w:val="center"/>
              <w:rPr>
                <w:rFonts w:hint="eastAsia" w:ascii="宋体" w:hAnsi="宋体" w:eastAsia="宋体" w:cs="宋体"/>
                <w:sz w:val="20"/>
                <w:szCs w:val="20"/>
              </w:rPr>
            </w:pPr>
            <w:r>
              <w:rPr>
                <w:rFonts w:hint="eastAsia" w:ascii="宋体" w:hAnsi="宋体" w:eastAsia="宋体" w:cs="宋体"/>
                <w:w w:val="99"/>
                <w:sz w:val="20"/>
              </w:rPr>
              <w:t>4</w:t>
            </w:r>
          </w:p>
        </w:tc>
        <w:tc>
          <w:tcPr>
            <w:tcW w:w="1166" w:type="dxa"/>
            <w:tcBorders>
              <w:top w:val="single" w:color="000000" w:sz="4" w:space="0"/>
              <w:left w:val="single" w:color="000000" w:sz="4" w:space="0"/>
              <w:bottom w:val="single" w:color="000000" w:sz="4" w:space="0"/>
              <w:right w:val="single" w:color="000000" w:sz="4" w:space="0"/>
            </w:tcBorders>
            <w:noWrap w:val="0"/>
            <w:vAlign w:val="top"/>
          </w:tcPr>
          <w:p w14:paraId="509D9ED9">
            <w:pPr>
              <w:pStyle w:val="82"/>
              <w:spacing w:before="66"/>
              <w:ind w:left="7"/>
              <w:rPr>
                <w:rFonts w:hint="eastAsia" w:ascii="宋体" w:hAnsi="宋体" w:eastAsia="宋体" w:cs="宋体"/>
                <w:sz w:val="20"/>
                <w:szCs w:val="20"/>
              </w:rPr>
            </w:pPr>
            <w:r>
              <w:rPr>
                <w:rFonts w:hint="eastAsia" w:ascii="宋体" w:hAnsi="宋体" w:eastAsia="宋体" w:cs="宋体"/>
                <w:spacing w:val="1"/>
                <w:w w:val="99"/>
                <w:sz w:val="20"/>
                <w:szCs w:val="20"/>
              </w:rPr>
              <w:t>A02</w:t>
            </w:r>
            <w:r>
              <w:rPr>
                <w:rFonts w:hint="eastAsia" w:ascii="宋体" w:hAnsi="宋体" w:eastAsia="宋体" w:cs="宋体"/>
                <w:w w:val="99"/>
                <w:sz w:val="20"/>
                <w:szCs w:val="20"/>
              </w:rPr>
              <w:t>02</w:t>
            </w:r>
            <w:r>
              <w:rPr>
                <w:rFonts w:hint="eastAsia" w:ascii="宋体" w:hAnsi="宋体" w:eastAsia="宋体" w:cs="宋体"/>
                <w:spacing w:val="1"/>
                <w:w w:val="99"/>
                <w:sz w:val="20"/>
                <w:szCs w:val="20"/>
              </w:rPr>
              <w:t>0</w:t>
            </w:r>
            <w:r>
              <w:rPr>
                <w:rFonts w:hint="eastAsia" w:ascii="宋体" w:hAnsi="宋体" w:eastAsia="宋体" w:cs="宋体"/>
                <w:w w:val="99"/>
                <w:sz w:val="20"/>
                <w:szCs w:val="20"/>
              </w:rPr>
              <w:t>4多功</w:t>
            </w:r>
          </w:p>
          <w:p w14:paraId="43A42EF4">
            <w:pPr>
              <w:pStyle w:val="82"/>
              <w:spacing w:before="50"/>
              <w:ind w:left="7"/>
              <w:rPr>
                <w:rFonts w:hint="eastAsia" w:ascii="宋体" w:hAnsi="宋体" w:eastAsia="宋体" w:cs="宋体"/>
                <w:sz w:val="20"/>
                <w:szCs w:val="20"/>
              </w:rPr>
            </w:pPr>
            <w:r>
              <w:rPr>
                <w:rFonts w:hint="eastAsia" w:ascii="宋体" w:hAnsi="宋体" w:eastAsia="宋体" w:cs="宋体"/>
                <w:w w:val="99"/>
                <w:sz w:val="20"/>
                <w:szCs w:val="20"/>
              </w:rPr>
              <w:t>能一体机</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4D401722">
            <w:pPr>
              <w:rPr>
                <w:rFonts w:hint="eastAsia" w:ascii="宋体" w:hAnsi="宋体" w:eastAsia="宋体" w:cs="宋体"/>
                <w:sz w:val="22"/>
                <w:szCs w:val="22"/>
              </w:rPr>
            </w:pP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3E253D88">
            <w:pPr>
              <w:rPr>
                <w:rFonts w:hint="eastAsia" w:ascii="宋体" w:hAnsi="宋体" w:eastAsia="宋体" w:cs="宋体"/>
                <w:sz w:val="22"/>
                <w:szCs w:val="22"/>
              </w:rPr>
            </w:pP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26EF9D98">
            <w:pPr>
              <w:pStyle w:val="82"/>
              <w:spacing w:before="66" w:line="280" w:lineRule="auto"/>
              <w:ind w:left="7" w:right="7"/>
              <w:rPr>
                <w:rFonts w:hint="eastAsia" w:ascii="宋体" w:hAnsi="宋体" w:eastAsia="宋体" w:cs="宋体"/>
                <w:sz w:val="20"/>
                <w:szCs w:val="20"/>
                <w:lang w:eastAsia="zh-CN"/>
              </w:rPr>
            </w:pPr>
            <w:r>
              <w:rPr>
                <w:rFonts w:hint="eastAsia" w:ascii="宋体" w:hAnsi="宋体" w:eastAsia="宋体" w:cs="宋体"/>
                <w:w w:val="99"/>
                <w:sz w:val="20"/>
                <w:szCs w:val="20"/>
                <w:lang w:eastAsia="zh-CN"/>
              </w:rPr>
              <w:t>《复印</w:t>
            </w:r>
            <w:r>
              <w:rPr>
                <w:rFonts w:hint="eastAsia" w:ascii="宋体" w:hAnsi="宋体" w:eastAsia="宋体" w:cs="宋体"/>
                <w:spacing w:val="2"/>
                <w:w w:val="99"/>
                <w:sz w:val="20"/>
                <w:szCs w:val="20"/>
                <w:lang w:eastAsia="zh-CN"/>
              </w:rPr>
              <w:t>机</w:t>
            </w:r>
            <w:r>
              <w:rPr>
                <w:rFonts w:hint="eastAsia" w:ascii="宋体" w:hAnsi="宋体" w:eastAsia="宋体" w:cs="宋体"/>
                <w:spacing w:val="-58"/>
                <w:w w:val="99"/>
                <w:sz w:val="20"/>
                <w:szCs w:val="20"/>
                <w:lang w:eastAsia="zh-CN"/>
              </w:rPr>
              <w:t>、</w:t>
            </w:r>
            <w:r>
              <w:rPr>
                <w:rFonts w:hint="eastAsia" w:ascii="宋体" w:hAnsi="宋体" w:eastAsia="宋体" w:cs="宋体"/>
                <w:spacing w:val="2"/>
                <w:w w:val="99"/>
                <w:sz w:val="20"/>
                <w:szCs w:val="20"/>
                <w:lang w:eastAsia="zh-CN"/>
              </w:rPr>
              <w:t>打</w:t>
            </w:r>
            <w:r>
              <w:rPr>
                <w:rFonts w:hint="eastAsia" w:ascii="宋体" w:hAnsi="宋体" w:eastAsia="宋体" w:cs="宋体"/>
                <w:w w:val="99"/>
                <w:sz w:val="20"/>
                <w:szCs w:val="20"/>
                <w:lang w:eastAsia="zh-CN"/>
              </w:rPr>
              <w:t>印机</w:t>
            </w:r>
            <w:r>
              <w:rPr>
                <w:rFonts w:hint="eastAsia" w:ascii="宋体" w:hAnsi="宋体" w:eastAsia="宋体" w:cs="宋体"/>
                <w:spacing w:val="2"/>
                <w:w w:val="99"/>
                <w:sz w:val="20"/>
                <w:szCs w:val="20"/>
                <w:lang w:eastAsia="zh-CN"/>
              </w:rPr>
              <w:t>和</w:t>
            </w:r>
            <w:r>
              <w:rPr>
                <w:rFonts w:hint="eastAsia" w:ascii="宋体" w:hAnsi="宋体" w:eastAsia="宋体" w:cs="宋体"/>
                <w:w w:val="99"/>
                <w:sz w:val="20"/>
                <w:szCs w:val="20"/>
                <w:lang w:eastAsia="zh-CN"/>
              </w:rPr>
              <w:t>传真</w:t>
            </w:r>
            <w:r>
              <w:rPr>
                <w:rFonts w:hint="eastAsia" w:ascii="宋体" w:hAnsi="宋体" w:eastAsia="宋体" w:cs="宋体"/>
                <w:spacing w:val="2"/>
                <w:w w:val="99"/>
                <w:sz w:val="20"/>
                <w:szCs w:val="20"/>
                <w:lang w:eastAsia="zh-CN"/>
              </w:rPr>
              <w:t>机</w:t>
            </w:r>
            <w:r>
              <w:rPr>
                <w:rFonts w:hint="eastAsia" w:ascii="宋体" w:hAnsi="宋体" w:eastAsia="宋体" w:cs="宋体"/>
                <w:w w:val="99"/>
                <w:sz w:val="20"/>
                <w:szCs w:val="20"/>
                <w:lang w:eastAsia="zh-CN"/>
              </w:rPr>
              <w:t>能效限定值及</w:t>
            </w:r>
            <w:r>
              <w:rPr>
                <w:rFonts w:hint="eastAsia" w:ascii="宋体" w:hAnsi="宋体" w:eastAsia="宋体" w:cs="宋体"/>
                <w:spacing w:val="2"/>
                <w:w w:val="99"/>
                <w:sz w:val="20"/>
                <w:szCs w:val="20"/>
                <w:lang w:eastAsia="zh-CN"/>
              </w:rPr>
              <w:t>能</w:t>
            </w:r>
            <w:r>
              <w:rPr>
                <w:rFonts w:hint="eastAsia" w:ascii="宋体" w:hAnsi="宋体" w:eastAsia="宋体" w:cs="宋体"/>
                <w:w w:val="99"/>
                <w:sz w:val="20"/>
                <w:szCs w:val="20"/>
                <w:lang w:eastAsia="zh-CN"/>
              </w:rPr>
              <w:t>效等</w:t>
            </w:r>
            <w:r>
              <w:rPr>
                <w:rFonts w:hint="eastAsia" w:ascii="宋体" w:hAnsi="宋体" w:eastAsia="宋体" w:cs="宋体"/>
                <w:spacing w:val="2"/>
                <w:w w:val="99"/>
                <w:sz w:val="20"/>
                <w:szCs w:val="20"/>
                <w:lang w:eastAsia="zh-CN"/>
              </w:rPr>
              <w:t>级</w:t>
            </w:r>
            <w:r>
              <w:rPr>
                <w:rFonts w:hint="eastAsia" w:ascii="宋体" w:hAnsi="宋体" w:eastAsia="宋体" w:cs="宋体"/>
                <w:w w:val="99"/>
                <w:sz w:val="20"/>
                <w:szCs w:val="20"/>
                <w:lang w:eastAsia="zh-CN"/>
              </w:rPr>
              <w:t>》（</w:t>
            </w:r>
            <w:r>
              <w:rPr>
                <w:rFonts w:hint="eastAsia" w:ascii="宋体" w:hAnsi="宋体" w:eastAsia="宋体" w:cs="宋体"/>
                <w:spacing w:val="1"/>
                <w:w w:val="99"/>
                <w:sz w:val="20"/>
                <w:szCs w:val="20"/>
                <w:lang w:eastAsia="zh-CN"/>
              </w:rPr>
              <w:t>G</w:t>
            </w:r>
            <w:r>
              <w:rPr>
                <w:rFonts w:hint="eastAsia" w:ascii="宋体" w:hAnsi="宋体" w:eastAsia="宋体" w:cs="宋体"/>
                <w:w w:val="99"/>
                <w:sz w:val="20"/>
                <w:szCs w:val="20"/>
                <w:lang w:eastAsia="zh-CN"/>
              </w:rPr>
              <w:t>B</w:t>
            </w:r>
            <w:r>
              <w:rPr>
                <w:rFonts w:hint="eastAsia" w:ascii="宋体" w:hAnsi="宋体" w:eastAsia="宋体" w:cs="宋体"/>
                <w:spacing w:val="1"/>
                <w:w w:val="99"/>
                <w:sz w:val="20"/>
                <w:szCs w:val="20"/>
                <w:lang w:eastAsia="zh-CN"/>
              </w:rPr>
              <w:t>21</w:t>
            </w:r>
            <w:r>
              <w:rPr>
                <w:rFonts w:hint="eastAsia" w:ascii="宋体" w:hAnsi="宋体" w:eastAsia="宋体" w:cs="宋体"/>
                <w:w w:val="99"/>
                <w:sz w:val="20"/>
                <w:szCs w:val="20"/>
                <w:lang w:eastAsia="zh-CN"/>
              </w:rPr>
              <w:t>52</w:t>
            </w:r>
            <w:r>
              <w:rPr>
                <w:rFonts w:hint="eastAsia" w:ascii="宋体" w:hAnsi="宋体" w:eastAsia="宋体" w:cs="宋体"/>
                <w:spacing w:val="1"/>
                <w:w w:val="99"/>
                <w:sz w:val="20"/>
                <w:szCs w:val="20"/>
                <w:lang w:eastAsia="zh-CN"/>
              </w:rPr>
              <w:t>1</w:t>
            </w:r>
            <w:r>
              <w:rPr>
                <w:rFonts w:hint="eastAsia" w:ascii="宋体" w:hAnsi="宋体" w:eastAsia="宋体" w:cs="宋体"/>
                <w:w w:val="99"/>
                <w:sz w:val="20"/>
                <w:szCs w:val="20"/>
                <w:lang w:eastAsia="zh-CN"/>
              </w:rPr>
              <w:t>）</w:t>
            </w:r>
          </w:p>
        </w:tc>
      </w:tr>
      <w:tr w14:paraId="756D1289">
        <w:tblPrEx>
          <w:tblCellMar>
            <w:top w:w="0" w:type="dxa"/>
            <w:left w:w="0" w:type="dxa"/>
            <w:bottom w:w="0" w:type="dxa"/>
            <w:right w:w="0" w:type="dxa"/>
          </w:tblCellMar>
        </w:tblPrEx>
        <w:trPr>
          <w:trHeight w:val="646" w:hRule="exact"/>
          <w:jc w:val="center"/>
        </w:trPr>
        <w:tc>
          <w:tcPr>
            <w:tcW w:w="574" w:type="dxa"/>
            <w:tcBorders>
              <w:top w:val="single" w:color="000000" w:sz="4" w:space="0"/>
              <w:left w:val="single" w:color="000000" w:sz="4" w:space="0"/>
              <w:bottom w:val="single" w:color="000000" w:sz="4" w:space="0"/>
              <w:right w:val="single" w:color="000000" w:sz="4" w:space="0"/>
            </w:tcBorders>
            <w:noWrap w:val="0"/>
            <w:vAlign w:val="top"/>
          </w:tcPr>
          <w:p w14:paraId="39B89651">
            <w:pPr>
              <w:pStyle w:val="82"/>
              <w:spacing w:before="160"/>
              <w:ind w:right="1"/>
              <w:jc w:val="center"/>
              <w:rPr>
                <w:rFonts w:hint="eastAsia" w:ascii="宋体" w:hAnsi="宋体" w:eastAsia="宋体" w:cs="宋体"/>
                <w:sz w:val="20"/>
                <w:szCs w:val="20"/>
              </w:rPr>
            </w:pPr>
            <w:r>
              <w:rPr>
                <w:rFonts w:hint="eastAsia" w:ascii="宋体" w:hAnsi="宋体" w:eastAsia="宋体" w:cs="宋体"/>
                <w:w w:val="99"/>
                <w:sz w:val="20"/>
              </w:rPr>
              <w:t>5</w:t>
            </w:r>
          </w:p>
        </w:tc>
        <w:tc>
          <w:tcPr>
            <w:tcW w:w="1166" w:type="dxa"/>
            <w:tcBorders>
              <w:top w:val="single" w:color="000000" w:sz="4" w:space="0"/>
              <w:left w:val="single" w:color="000000" w:sz="4" w:space="0"/>
              <w:bottom w:val="single" w:color="000000" w:sz="4" w:space="0"/>
              <w:right w:val="single" w:color="000000" w:sz="4" w:space="0"/>
            </w:tcBorders>
            <w:noWrap w:val="0"/>
            <w:vAlign w:val="top"/>
          </w:tcPr>
          <w:p w14:paraId="495266CE">
            <w:pPr>
              <w:pStyle w:val="82"/>
              <w:spacing w:before="160"/>
              <w:ind w:left="7"/>
              <w:rPr>
                <w:rFonts w:hint="eastAsia" w:ascii="宋体" w:hAnsi="宋体" w:eastAsia="宋体" w:cs="宋体"/>
                <w:sz w:val="20"/>
                <w:szCs w:val="20"/>
              </w:rPr>
            </w:pPr>
            <w:r>
              <w:rPr>
                <w:rFonts w:hint="eastAsia" w:ascii="宋体" w:hAnsi="宋体" w:eastAsia="宋体" w:cs="宋体"/>
                <w:spacing w:val="1"/>
                <w:w w:val="99"/>
                <w:sz w:val="20"/>
                <w:szCs w:val="20"/>
              </w:rPr>
              <w:t>A02</w:t>
            </w:r>
            <w:r>
              <w:rPr>
                <w:rFonts w:hint="eastAsia" w:ascii="宋体" w:hAnsi="宋体" w:eastAsia="宋体" w:cs="宋体"/>
                <w:w w:val="99"/>
                <w:sz w:val="20"/>
                <w:szCs w:val="20"/>
              </w:rPr>
              <w:t>05</w:t>
            </w:r>
            <w:r>
              <w:rPr>
                <w:rFonts w:hint="eastAsia" w:ascii="宋体" w:hAnsi="宋体" w:eastAsia="宋体" w:cs="宋体"/>
                <w:spacing w:val="1"/>
                <w:w w:val="99"/>
                <w:sz w:val="20"/>
                <w:szCs w:val="20"/>
              </w:rPr>
              <w:t>1</w:t>
            </w:r>
            <w:r>
              <w:rPr>
                <w:rFonts w:hint="eastAsia" w:ascii="宋体" w:hAnsi="宋体" w:eastAsia="宋体" w:cs="宋体"/>
                <w:w w:val="99"/>
                <w:sz w:val="20"/>
                <w:szCs w:val="20"/>
              </w:rPr>
              <w:t>9泵</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3DD31EAE">
            <w:pPr>
              <w:pStyle w:val="82"/>
              <w:spacing w:before="160"/>
              <w:ind w:left="7"/>
              <w:rPr>
                <w:rFonts w:hint="eastAsia" w:ascii="宋体" w:hAnsi="宋体" w:eastAsia="宋体" w:cs="宋体"/>
                <w:sz w:val="20"/>
                <w:szCs w:val="20"/>
              </w:rPr>
            </w:pPr>
            <w:r>
              <w:rPr>
                <w:rFonts w:hint="eastAsia" w:ascii="宋体" w:hAnsi="宋体" w:eastAsia="宋体" w:cs="宋体"/>
                <w:spacing w:val="1"/>
                <w:w w:val="99"/>
                <w:sz w:val="20"/>
                <w:szCs w:val="20"/>
              </w:rPr>
              <w:t>A02</w:t>
            </w:r>
            <w:r>
              <w:rPr>
                <w:rFonts w:hint="eastAsia" w:ascii="宋体" w:hAnsi="宋体" w:eastAsia="宋体" w:cs="宋体"/>
                <w:w w:val="99"/>
                <w:sz w:val="20"/>
                <w:szCs w:val="20"/>
              </w:rPr>
              <w:t>05</w:t>
            </w:r>
            <w:r>
              <w:rPr>
                <w:rFonts w:hint="eastAsia" w:ascii="宋体" w:hAnsi="宋体" w:eastAsia="宋体" w:cs="宋体"/>
                <w:spacing w:val="1"/>
                <w:w w:val="99"/>
                <w:sz w:val="20"/>
                <w:szCs w:val="20"/>
              </w:rPr>
              <w:t>1</w:t>
            </w:r>
            <w:r>
              <w:rPr>
                <w:rFonts w:hint="eastAsia" w:ascii="宋体" w:hAnsi="宋体" w:eastAsia="宋体" w:cs="宋体"/>
                <w:w w:val="99"/>
                <w:sz w:val="20"/>
                <w:szCs w:val="20"/>
              </w:rPr>
              <w:t>901离心泵</w:t>
            </w: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45AAAC6E">
            <w:pPr>
              <w:rPr>
                <w:rFonts w:hint="eastAsia" w:ascii="宋体" w:hAnsi="宋体" w:eastAsia="宋体" w:cs="宋体"/>
                <w:sz w:val="22"/>
                <w:szCs w:val="22"/>
              </w:rPr>
            </w:pP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6D2B1485">
            <w:pPr>
              <w:pStyle w:val="82"/>
              <w:spacing w:before="4" w:line="280" w:lineRule="auto"/>
              <w:ind w:left="7" w:right="4"/>
              <w:rPr>
                <w:rFonts w:hint="eastAsia" w:ascii="宋体" w:hAnsi="宋体" w:eastAsia="宋体" w:cs="宋体"/>
                <w:sz w:val="20"/>
                <w:szCs w:val="20"/>
                <w:lang w:eastAsia="zh-CN"/>
              </w:rPr>
            </w:pPr>
            <w:r>
              <w:rPr>
                <w:rFonts w:hint="eastAsia" w:ascii="宋体" w:hAnsi="宋体" w:eastAsia="宋体" w:cs="宋体"/>
                <w:spacing w:val="12"/>
                <w:w w:val="99"/>
                <w:sz w:val="20"/>
                <w:szCs w:val="20"/>
                <w:lang w:eastAsia="zh-CN"/>
              </w:rPr>
              <w:t>《清水离心泵能效限定</w:t>
            </w:r>
            <w:r>
              <w:rPr>
                <w:rFonts w:hint="eastAsia" w:ascii="宋体" w:hAnsi="宋体" w:eastAsia="宋体" w:cs="宋体"/>
                <w:spacing w:val="9"/>
                <w:w w:val="99"/>
                <w:sz w:val="20"/>
                <w:szCs w:val="20"/>
                <w:lang w:eastAsia="zh-CN"/>
              </w:rPr>
              <w:t>值</w:t>
            </w:r>
            <w:r>
              <w:rPr>
                <w:rFonts w:hint="eastAsia" w:ascii="宋体" w:hAnsi="宋体" w:eastAsia="宋体" w:cs="宋体"/>
                <w:spacing w:val="12"/>
                <w:w w:val="99"/>
                <w:sz w:val="20"/>
                <w:szCs w:val="20"/>
                <w:lang w:eastAsia="zh-CN"/>
              </w:rPr>
              <w:t>及节</w:t>
            </w:r>
            <w:r>
              <w:rPr>
                <w:rFonts w:hint="eastAsia" w:ascii="宋体" w:hAnsi="宋体" w:eastAsia="宋体" w:cs="宋体"/>
                <w:w w:val="99"/>
                <w:sz w:val="20"/>
                <w:szCs w:val="20"/>
                <w:lang w:eastAsia="zh-CN"/>
              </w:rPr>
              <w:t>能评价值</w:t>
            </w:r>
            <w:r>
              <w:rPr>
                <w:rFonts w:hint="eastAsia" w:ascii="宋体" w:hAnsi="宋体" w:eastAsia="宋体" w:cs="宋体"/>
                <w:spacing w:val="2"/>
                <w:w w:val="99"/>
                <w:sz w:val="20"/>
                <w:szCs w:val="20"/>
                <w:lang w:eastAsia="zh-CN"/>
              </w:rPr>
              <w:t>》</w:t>
            </w:r>
            <w:r>
              <w:rPr>
                <w:rFonts w:hint="eastAsia" w:ascii="宋体" w:hAnsi="宋体" w:eastAsia="宋体" w:cs="宋体"/>
                <w:w w:val="99"/>
                <w:sz w:val="20"/>
                <w:szCs w:val="20"/>
                <w:lang w:eastAsia="zh-CN"/>
              </w:rPr>
              <w:t>（</w:t>
            </w:r>
            <w:r>
              <w:rPr>
                <w:rFonts w:hint="eastAsia" w:ascii="宋体" w:hAnsi="宋体" w:eastAsia="宋体" w:cs="宋体"/>
                <w:spacing w:val="1"/>
                <w:w w:val="99"/>
                <w:sz w:val="20"/>
                <w:szCs w:val="20"/>
                <w:lang w:eastAsia="zh-CN"/>
              </w:rPr>
              <w:t>G</w:t>
            </w:r>
            <w:r>
              <w:rPr>
                <w:rFonts w:hint="eastAsia" w:ascii="宋体" w:hAnsi="宋体" w:eastAsia="宋体" w:cs="宋体"/>
                <w:w w:val="99"/>
                <w:sz w:val="20"/>
                <w:szCs w:val="20"/>
                <w:lang w:eastAsia="zh-CN"/>
              </w:rPr>
              <w:t>B</w:t>
            </w:r>
            <w:r>
              <w:rPr>
                <w:rFonts w:hint="eastAsia" w:ascii="宋体" w:hAnsi="宋体" w:eastAsia="宋体" w:cs="宋体"/>
                <w:spacing w:val="1"/>
                <w:w w:val="99"/>
                <w:sz w:val="20"/>
                <w:szCs w:val="20"/>
                <w:lang w:eastAsia="zh-CN"/>
              </w:rPr>
              <w:t>19</w:t>
            </w:r>
            <w:r>
              <w:rPr>
                <w:rFonts w:hint="eastAsia" w:ascii="宋体" w:hAnsi="宋体" w:eastAsia="宋体" w:cs="宋体"/>
                <w:w w:val="99"/>
                <w:sz w:val="20"/>
                <w:szCs w:val="20"/>
                <w:lang w:eastAsia="zh-CN"/>
              </w:rPr>
              <w:t>76</w:t>
            </w:r>
            <w:r>
              <w:rPr>
                <w:rFonts w:hint="eastAsia" w:ascii="宋体" w:hAnsi="宋体" w:eastAsia="宋体" w:cs="宋体"/>
                <w:spacing w:val="1"/>
                <w:w w:val="99"/>
                <w:sz w:val="20"/>
                <w:szCs w:val="20"/>
                <w:lang w:eastAsia="zh-CN"/>
              </w:rPr>
              <w:t>2</w:t>
            </w:r>
            <w:r>
              <w:rPr>
                <w:rFonts w:hint="eastAsia" w:ascii="宋体" w:hAnsi="宋体" w:eastAsia="宋体" w:cs="宋体"/>
                <w:w w:val="99"/>
                <w:sz w:val="20"/>
                <w:szCs w:val="20"/>
                <w:lang w:eastAsia="zh-CN"/>
              </w:rPr>
              <w:t>）</w:t>
            </w:r>
            <w:r>
              <w:rPr>
                <w:rFonts w:hint="eastAsia" w:ascii="宋体" w:hAnsi="宋体" w:cs="宋体"/>
                <w:w w:val="99"/>
                <w:sz w:val="20"/>
                <w:szCs w:val="20"/>
                <w:lang w:eastAsia="zh-CN"/>
              </w:rPr>
              <w:t>》</w:t>
            </w:r>
          </w:p>
        </w:tc>
      </w:tr>
      <w:tr w14:paraId="35DC88CB">
        <w:tblPrEx>
          <w:tblCellMar>
            <w:top w:w="0" w:type="dxa"/>
            <w:left w:w="0" w:type="dxa"/>
            <w:bottom w:w="0" w:type="dxa"/>
            <w:right w:w="0" w:type="dxa"/>
          </w:tblCellMar>
        </w:tblPrEx>
        <w:trPr>
          <w:trHeight w:val="1546" w:hRule="exact"/>
          <w:jc w:val="center"/>
        </w:trPr>
        <w:tc>
          <w:tcPr>
            <w:tcW w:w="574" w:type="dxa"/>
            <w:vMerge w:val="restart"/>
            <w:tcBorders>
              <w:top w:val="single" w:color="000000" w:sz="4" w:space="0"/>
              <w:left w:val="single" w:color="000000" w:sz="4" w:space="0"/>
              <w:bottom w:val="single" w:color="000000" w:sz="4" w:space="0"/>
              <w:right w:val="single" w:color="000000" w:sz="4" w:space="0"/>
            </w:tcBorders>
            <w:noWrap w:val="0"/>
            <w:vAlign w:val="top"/>
          </w:tcPr>
          <w:p w14:paraId="4F043853">
            <w:pPr>
              <w:pStyle w:val="82"/>
              <w:rPr>
                <w:rFonts w:hint="eastAsia" w:ascii="宋体" w:hAnsi="宋体" w:eastAsia="宋体" w:cs="宋体"/>
                <w:sz w:val="20"/>
                <w:szCs w:val="20"/>
                <w:lang w:eastAsia="zh-CN"/>
              </w:rPr>
            </w:pPr>
          </w:p>
          <w:p w14:paraId="25F1141E">
            <w:pPr>
              <w:pStyle w:val="82"/>
              <w:rPr>
                <w:rFonts w:hint="eastAsia" w:ascii="宋体" w:hAnsi="宋体" w:eastAsia="宋体" w:cs="宋体"/>
                <w:sz w:val="20"/>
                <w:szCs w:val="20"/>
                <w:lang w:eastAsia="zh-CN"/>
              </w:rPr>
            </w:pPr>
          </w:p>
          <w:p w14:paraId="4F040171">
            <w:pPr>
              <w:pStyle w:val="82"/>
              <w:spacing w:before="7"/>
              <w:rPr>
                <w:rFonts w:hint="eastAsia" w:ascii="宋体" w:hAnsi="宋体" w:eastAsia="宋体" w:cs="宋体"/>
                <w:sz w:val="26"/>
                <w:szCs w:val="26"/>
                <w:lang w:eastAsia="zh-CN"/>
              </w:rPr>
            </w:pPr>
          </w:p>
          <w:p w14:paraId="7CF31B2E">
            <w:pPr>
              <w:pStyle w:val="82"/>
              <w:ind w:right="1"/>
              <w:jc w:val="center"/>
              <w:rPr>
                <w:rFonts w:hint="eastAsia" w:ascii="宋体" w:hAnsi="宋体" w:eastAsia="宋体" w:cs="宋体"/>
                <w:sz w:val="20"/>
                <w:szCs w:val="20"/>
              </w:rPr>
            </w:pPr>
            <w:r>
              <w:rPr>
                <w:rFonts w:hint="eastAsia" w:ascii="宋体" w:hAnsi="宋体" w:eastAsia="宋体" w:cs="宋体"/>
                <w:w w:val="99"/>
                <w:sz w:val="20"/>
              </w:rPr>
              <w:t>6</w:t>
            </w:r>
          </w:p>
        </w:tc>
        <w:tc>
          <w:tcPr>
            <w:tcW w:w="1166" w:type="dxa"/>
            <w:vMerge w:val="restart"/>
            <w:tcBorders>
              <w:top w:val="single" w:color="000000" w:sz="4" w:space="0"/>
              <w:left w:val="single" w:color="000000" w:sz="4" w:space="0"/>
              <w:bottom w:val="single" w:color="000000" w:sz="4" w:space="0"/>
              <w:right w:val="single" w:color="000000" w:sz="4" w:space="0"/>
            </w:tcBorders>
            <w:noWrap w:val="0"/>
            <w:vAlign w:val="top"/>
          </w:tcPr>
          <w:p w14:paraId="4C704AF4">
            <w:pPr>
              <w:pStyle w:val="82"/>
              <w:rPr>
                <w:rFonts w:hint="eastAsia" w:ascii="宋体" w:hAnsi="宋体" w:eastAsia="宋体" w:cs="宋体"/>
                <w:sz w:val="20"/>
                <w:szCs w:val="20"/>
              </w:rPr>
            </w:pPr>
          </w:p>
          <w:p w14:paraId="6D4C7AAB">
            <w:pPr>
              <w:pStyle w:val="82"/>
              <w:rPr>
                <w:rFonts w:hint="eastAsia" w:ascii="宋体" w:hAnsi="宋体" w:eastAsia="宋体" w:cs="宋体"/>
                <w:sz w:val="20"/>
                <w:szCs w:val="20"/>
              </w:rPr>
            </w:pPr>
          </w:p>
          <w:p w14:paraId="7D4D40BD">
            <w:pPr>
              <w:pStyle w:val="82"/>
              <w:spacing w:before="8"/>
              <w:rPr>
                <w:rFonts w:hint="eastAsia" w:ascii="宋体" w:hAnsi="宋体" w:eastAsia="宋体" w:cs="宋体"/>
                <w:sz w:val="14"/>
                <w:szCs w:val="14"/>
              </w:rPr>
            </w:pPr>
          </w:p>
          <w:p w14:paraId="59A3FE91">
            <w:pPr>
              <w:pStyle w:val="82"/>
              <w:ind w:left="7"/>
              <w:rPr>
                <w:rFonts w:hint="eastAsia" w:ascii="宋体" w:hAnsi="宋体" w:eastAsia="宋体" w:cs="宋体"/>
                <w:sz w:val="20"/>
                <w:szCs w:val="20"/>
              </w:rPr>
            </w:pPr>
            <w:r>
              <w:rPr>
                <w:rFonts w:hint="eastAsia" w:ascii="宋体" w:hAnsi="宋体" w:eastAsia="宋体" w:cs="宋体"/>
                <w:spacing w:val="1"/>
                <w:w w:val="99"/>
                <w:sz w:val="20"/>
                <w:szCs w:val="20"/>
              </w:rPr>
              <w:t>A02</w:t>
            </w:r>
            <w:r>
              <w:rPr>
                <w:rFonts w:hint="eastAsia" w:ascii="宋体" w:hAnsi="宋体" w:eastAsia="宋体" w:cs="宋体"/>
                <w:w w:val="99"/>
                <w:sz w:val="20"/>
                <w:szCs w:val="20"/>
              </w:rPr>
              <w:t>05</w:t>
            </w:r>
            <w:r>
              <w:rPr>
                <w:rFonts w:hint="eastAsia" w:ascii="宋体" w:hAnsi="宋体" w:eastAsia="宋体" w:cs="宋体"/>
                <w:spacing w:val="1"/>
                <w:w w:val="99"/>
                <w:sz w:val="20"/>
                <w:szCs w:val="20"/>
              </w:rPr>
              <w:t>2</w:t>
            </w:r>
            <w:r>
              <w:rPr>
                <w:rFonts w:hint="eastAsia" w:ascii="宋体" w:hAnsi="宋体" w:eastAsia="宋体" w:cs="宋体"/>
                <w:w w:val="99"/>
                <w:sz w:val="20"/>
                <w:szCs w:val="20"/>
              </w:rPr>
              <w:t>3制冷</w:t>
            </w:r>
          </w:p>
          <w:p w14:paraId="0E20CAD0">
            <w:pPr>
              <w:pStyle w:val="82"/>
              <w:spacing w:before="50"/>
              <w:ind w:left="7"/>
              <w:rPr>
                <w:rFonts w:hint="eastAsia" w:ascii="宋体" w:hAnsi="宋体" w:eastAsia="宋体" w:cs="宋体"/>
                <w:sz w:val="20"/>
                <w:szCs w:val="20"/>
              </w:rPr>
            </w:pPr>
            <w:r>
              <w:rPr>
                <w:rFonts w:hint="eastAsia" w:ascii="宋体" w:hAnsi="宋体" w:eastAsia="宋体" w:cs="宋体"/>
                <w:w w:val="99"/>
                <w:sz w:val="20"/>
                <w:szCs w:val="20"/>
              </w:rPr>
              <w:t>空调设备</w:t>
            </w: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666946B9">
            <w:pPr>
              <w:pStyle w:val="82"/>
              <w:rPr>
                <w:rFonts w:hint="eastAsia" w:ascii="宋体" w:hAnsi="宋体" w:eastAsia="宋体" w:cs="宋体"/>
                <w:sz w:val="20"/>
                <w:szCs w:val="20"/>
              </w:rPr>
            </w:pPr>
          </w:p>
          <w:p w14:paraId="365B89D7">
            <w:pPr>
              <w:pStyle w:val="82"/>
              <w:rPr>
                <w:rFonts w:hint="eastAsia" w:ascii="宋体" w:hAnsi="宋体" w:eastAsia="宋体" w:cs="宋体"/>
                <w:sz w:val="20"/>
                <w:szCs w:val="20"/>
              </w:rPr>
            </w:pPr>
          </w:p>
          <w:p w14:paraId="388643BE">
            <w:pPr>
              <w:pStyle w:val="82"/>
              <w:spacing w:before="8"/>
              <w:rPr>
                <w:rFonts w:hint="eastAsia" w:ascii="宋体" w:hAnsi="宋体" w:eastAsia="宋体" w:cs="宋体"/>
                <w:sz w:val="14"/>
                <w:szCs w:val="14"/>
              </w:rPr>
            </w:pPr>
          </w:p>
          <w:p w14:paraId="367B513F">
            <w:pPr>
              <w:pStyle w:val="82"/>
              <w:spacing w:line="280" w:lineRule="auto"/>
              <w:ind w:left="7" w:right="5"/>
              <w:rPr>
                <w:rFonts w:hint="eastAsia" w:ascii="宋体" w:hAnsi="宋体" w:eastAsia="宋体" w:cs="宋体"/>
                <w:sz w:val="20"/>
                <w:szCs w:val="20"/>
              </w:rPr>
            </w:pPr>
            <w:r>
              <w:rPr>
                <w:rFonts w:hint="eastAsia" w:ascii="宋体" w:hAnsi="宋体" w:eastAsia="宋体" w:cs="宋体"/>
                <w:w w:val="99"/>
                <w:sz w:val="20"/>
                <w:szCs w:val="20"/>
              </w:rPr>
              <w:t>★</w:t>
            </w:r>
            <w:r>
              <w:rPr>
                <w:rFonts w:hint="eastAsia" w:ascii="宋体" w:hAnsi="宋体" w:eastAsia="宋体" w:cs="宋体"/>
                <w:spacing w:val="1"/>
                <w:w w:val="99"/>
                <w:sz w:val="20"/>
                <w:szCs w:val="20"/>
              </w:rPr>
              <w:t>A020</w:t>
            </w:r>
            <w:r>
              <w:rPr>
                <w:rFonts w:hint="eastAsia" w:ascii="宋体" w:hAnsi="宋体" w:eastAsia="宋体" w:cs="宋体"/>
                <w:w w:val="99"/>
                <w:sz w:val="20"/>
                <w:szCs w:val="20"/>
              </w:rPr>
              <w:t>52</w:t>
            </w:r>
            <w:r>
              <w:rPr>
                <w:rFonts w:hint="eastAsia" w:ascii="宋体" w:hAnsi="宋体" w:eastAsia="宋体" w:cs="宋体"/>
                <w:spacing w:val="1"/>
                <w:w w:val="99"/>
                <w:sz w:val="20"/>
                <w:szCs w:val="20"/>
              </w:rPr>
              <w:t>3</w:t>
            </w:r>
            <w:r>
              <w:rPr>
                <w:rFonts w:hint="eastAsia" w:ascii="宋体" w:hAnsi="宋体" w:eastAsia="宋体" w:cs="宋体"/>
                <w:w w:val="99"/>
                <w:sz w:val="20"/>
                <w:szCs w:val="20"/>
              </w:rPr>
              <w:t>01制冷压缩机</w:t>
            </w: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34B102F0">
            <w:pPr>
              <w:pStyle w:val="82"/>
              <w:rPr>
                <w:rFonts w:hint="eastAsia" w:ascii="宋体" w:hAnsi="宋体" w:eastAsia="宋体" w:cs="宋体"/>
                <w:sz w:val="20"/>
                <w:szCs w:val="20"/>
              </w:rPr>
            </w:pPr>
          </w:p>
          <w:p w14:paraId="55F732DD">
            <w:pPr>
              <w:pStyle w:val="82"/>
              <w:spacing w:before="1"/>
              <w:rPr>
                <w:rFonts w:hint="eastAsia" w:ascii="宋体" w:hAnsi="宋体" w:eastAsia="宋体" w:cs="宋体"/>
                <w:sz w:val="18"/>
                <w:szCs w:val="18"/>
              </w:rPr>
            </w:pPr>
          </w:p>
          <w:p w14:paraId="3F7865FC">
            <w:pPr>
              <w:pStyle w:val="82"/>
              <w:ind w:left="7"/>
              <w:rPr>
                <w:rFonts w:hint="eastAsia" w:ascii="宋体" w:hAnsi="宋体" w:eastAsia="宋体" w:cs="宋体"/>
                <w:sz w:val="20"/>
                <w:szCs w:val="20"/>
              </w:rPr>
            </w:pPr>
            <w:r>
              <w:rPr>
                <w:rFonts w:hint="eastAsia" w:ascii="宋体" w:hAnsi="宋体" w:eastAsia="宋体" w:cs="宋体"/>
                <w:w w:val="99"/>
                <w:sz w:val="20"/>
                <w:szCs w:val="20"/>
              </w:rPr>
              <w:t>冷水机组</w:t>
            </w: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34837253">
            <w:pPr>
              <w:pStyle w:val="82"/>
              <w:spacing w:before="30" w:line="280" w:lineRule="auto"/>
              <w:ind w:left="7" w:right="4"/>
              <w:jc w:val="both"/>
              <w:rPr>
                <w:rFonts w:hint="eastAsia" w:ascii="宋体" w:hAnsi="宋体" w:eastAsia="宋体" w:cs="宋体"/>
                <w:sz w:val="20"/>
                <w:szCs w:val="20"/>
                <w:lang w:eastAsia="zh-CN"/>
              </w:rPr>
            </w:pPr>
            <w:r>
              <w:rPr>
                <w:rFonts w:hint="eastAsia" w:ascii="宋体" w:hAnsi="宋体" w:eastAsia="宋体" w:cs="宋体"/>
                <w:spacing w:val="12"/>
                <w:w w:val="99"/>
                <w:sz w:val="20"/>
                <w:szCs w:val="20"/>
                <w:lang w:eastAsia="zh-CN"/>
              </w:rPr>
              <w:t>《冷水机组能效限定值</w:t>
            </w:r>
            <w:r>
              <w:rPr>
                <w:rFonts w:hint="eastAsia" w:ascii="宋体" w:hAnsi="宋体" w:eastAsia="宋体" w:cs="宋体"/>
                <w:spacing w:val="9"/>
                <w:w w:val="99"/>
                <w:sz w:val="20"/>
                <w:szCs w:val="20"/>
                <w:lang w:eastAsia="zh-CN"/>
              </w:rPr>
              <w:t>及</w:t>
            </w:r>
            <w:r>
              <w:rPr>
                <w:rFonts w:hint="eastAsia" w:ascii="宋体" w:hAnsi="宋体" w:eastAsia="宋体" w:cs="宋体"/>
                <w:spacing w:val="12"/>
                <w:w w:val="99"/>
                <w:sz w:val="20"/>
                <w:szCs w:val="20"/>
                <w:lang w:eastAsia="zh-CN"/>
              </w:rPr>
              <w:t>能效</w:t>
            </w:r>
            <w:r>
              <w:rPr>
                <w:rFonts w:hint="eastAsia" w:ascii="宋体" w:hAnsi="宋体" w:eastAsia="宋体" w:cs="宋体"/>
                <w:w w:val="99"/>
                <w:sz w:val="20"/>
                <w:szCs w:val="20"/>
                <w:lang w:eastAsia="zh-CN"/>
              </w:rPr>
              <w:t>等级</w:t>
            </w:r>
            <w:r>
              <w:rPr>
                <w:rFonts w:hint="eastAsia" w:ascii="宋体" w:hAnsi="宋体" w:eastAsia="宋体" w:cs="宋体"/>
                <w:spacing w:val="-3"/>
                <w:w w:val="99"/>
                <w:sz w:val="20"/>
                <w:szCs w:val="20"/>
                <w:lang w:eastAsia="zh-CN"/>
              </w:rPr>
              <w:t>》</w:t>
            </w:r>
            <w:r>
              <w:rPr>
                <w:rFonts w:hint="eastAsia" w:ascii="宋体" w:hAnsi="宋体" w:eastAsia="宋体" w:cs="宋体"/>
                <w:w w:val="99"/>
                <w:sz w:val="20"/>
                <w:szCs w:val="20"/>
                <w:lang w:eastAsia="zh-CN"/>
              </w:rPr>
              <w:t>（</w:t>
            </w:r>
            <w:r>
              <w:rPr>
                <w:rFonts w:hint="eastAsia" w:ascii="宋体" w:hAnsi="宋体" w:eastAsia="宋体" w:cs="宋体"/>
                <w:spacing w:val="1"/>
                <w:w w:val="99"/>
                <w:sz w:val="20"/>
                <w:szCs w:val="20"/>
                <w:lang w:eastAsia="zh-CN"/>
              </w:rPr>
              <w:t>G</w:t>
            </w:r>
            <w:r>
              <w:rPr>
                <w:rFonts w:hint="eastAsia" w:ascii="宋体" w:hAnsi="宋体" w:eastAsia="宋体" w:cs="宋体"/>
                <w:w w:val="99"/>
                <w:sz w:val="20"/>
                <w:szCs w:val="20"/>
                <w:lang w:eastAsia="zh-CN"/>
              </w:rPr>
              <w:t>B</w:t>
            </w:r>
            <w:r>
              <w:rPr>
                <w:rFonts w:hint="eastAsia" w:ascii="宋体" w:hAnsi="宋体" w:eastAsia="宋体" w:cs="宋体"/>
                <w:spacing w:val="1"/>
                <w:w w:val="99"/>
                <w:sz w:val="20"/>
                <w:szCs w:val="20"/>
                <w:lang w:eastAsia="zh-CN"/>
              </w:rPr>
              <w:t>195</w:t>
            </w:r>
            <w:r>
              <w:rPr>
                <w:rFonts w:hint="eastAsia" w:ascii="宋体" w:hAnsi="宋体" w:eastAsia="宋体" w:cs="宋体"/>
                <w:w w:val="99"/>
                <w:sz w:val="20"/>
                <w:szCs w:val="20"/>
                <w:lang w:eastAsia="zh-CN"/>
              </w:rPr>
              <w:t>77</w:t>
            </w:r>
            <w:r>
              <w:rPr>
                <w:rFonts w:hint="eastAsia" w:ascii="宋体" w:hAnsi="宋体" w:eastAsia="宋体" w:cs="宋体"/>
                <w:spacing w:val="-3"/>
                <w:w w:val="99"/>
                <w:sz w:val="20"/>
                <w:szCs w:val="20"/>
                <w:lang w:eastAsia="zh-CN"/>
              </w:rPr>
              <w:t>），</w:t>
            </w:r>
            <w:r>
              <w:rPr>
                <w:rFonts w:hint="eastAsia" w:ascii="宋体" w:hAnsi="宋体" w:eastAsia="宋体" w:cs="宋体"/>
                <w:w w:val="99"/>
                <w:sz w:val="20"/>
                <w:szCs w:val="20"/>
                <w:lang w:eastAsia="zh-CN"/>
              </w:rPr>
              <w:t>《低</w:t>
            </w:r>
            <w:r>
              <w:rPr>
                <w:rFonts w:hint="eastAsia" w:ascii="宋体" w:hAnsi="宋体" w:eastAsia="宋体" w:cs="宋体"/>
                <w:spacing w:val="2"/>
                <w:w w:val="99"/>
                <w:sz w:val="20"/>
                <w:szCs w:val="20"/>
                <w:lang w:eastAsia="zh-CN"/>
              </w:rPr>
              <w:t>环</w:t>
            </w:r>
            <w:r>
              <w:rPr>
                <w:rFonts w:hint="eastAsia" w:ascii="宋体" w:hAnsi="宋体" w:eastAsia="宋体" w:cs="宋体"/>
                <w:w w:val="99"/>
                <w:sz w:val="20"/>
                <w:szCs w:val="20"/>
                <w:lang w:eastAsia="zh-CN"/>
              </w:rPr>
              <w:t>境温度空气源</w:t>
            </w:r>
            <w:r>
              <w:rPr>
                <w:rFonts w:hint="eastAsia" w:ascii="宋体" w:hAnsi="宋体" w:eastAsia="宋体" w:cs="宋体"/>
                <w:spacing w:val="2"/>
                <w:w w:val="99"/>
                <w:sz w:val="20"/>
                <w:szCs w:val="20"/>
                <w:lang w:eastAsia="zh-CN"/>
              </w:rPr>
              <w:t>热</w:t>
            </w:r>
            <w:r>
              <w:rPr>
                <w:rFonts w:hint="eastAsia" w:ascii="宋体" w:hAnsi="宋体" w:eastAsia="宋体" w:cs="宋体"/>
                <w:spacing w:val="-29"/>
                <w:w w:val="99"/>
                <w:sz w:val="20"/>
                <w:szCs w:val="20"/>
                <w:lang w:eastAsia="zh-CN"/>
              </w:rPr>
              <w:t>泵</w:t>
            </w:r>
            <w:r>
              <w:rPr>
                <w:rFonts w:hint="eastAsia" w:ascii="宋体" w:hAnsi="宋体" w:eastAsia="宋体" w:cs="宋体"/>
                <w:spacing w:val="2"/>
                <w:w w:val="99"/>
                <w:sz w:val="20"/>
                <w:szCs w:val="20"/>
                <w:lang w:eastAsia="zh-CN"/>
              </w:rPr>
              <w:t>（</w:t>
            </w:r>
            <w:r>
              <w:rPr>
                <w:rFonts w:hint="eastAsia" w:ascii="宋体" w:hAnsi="宋体" w:eastAsia="宋体" w:cs="宋体"/>
                <w:w w:val="99"/>
                <w:sz w:val="20"/>
                <w:szCs w:val="20"/>
                <w:lang w:eastAsia="zh-CN"/>
              </w:rPr>
              <w:t>冷水</w:t>
            </w:r>
            <w:r>
              <w:rPr>
                <w:rFonts w:hint="eastAsia" w:ascii="宋体" w:hAnsi="宋体" w:eastAsia="宋体" w:cs="宋体"/>
                <w:spacing w:val="-27"/>
                <w:w w:val="99"/>
                <w:sz w:val="20"/>
                <w:szCs w:val="20"/>
                <w:lang w:eastAsia="zh-CN"/>
              </w:rPr>
              <w:t>）</w:t>
            </w:r>
            <w:r>
              <w:rPr>
                <w:rFonts w:hint="eastAsia" w:ascii="宋体" w:hAnsi="宋体" w:eastAsia="宋体" w:cs="宋体"/>
                <w:w w:val="99"/>
                <w:sz w:val="20"/>
                <w:szCs w:val="20"/>
                <w:lang w:eastAsia="zh-CN"/>
              </w:rPr>
              <w:t>机组</w:t>
            </w:r>
            <w:r>
              <w:rPr>
                <w:rFonts w:hint="eastAsia" w:ascii="宋体" w:hAnsi="宋体" w:eastAsia="宋体" w:cs="宋体"/>
                <w:spacing w:val="2"/>
                <w:w w:val="99"/>
                <w:sz w:val="20"/>
                <w:szCs w:val="20"/>
                <w:lang w:eastAsia="zh-CN"/>
              </w:rPr>
              <w:t>能</w:t>
            </w:r>
            <w:r>
              <w:rPr>
                <w:rFonts w:hint="eastAsia" w:ascii="宋体" w:hAnsi="宋体" w:eastAsia="宋体" w:cs="宋体"/>
                <w:w w:val="99"/>
                <w:sz w:val="20"/>
                <w:szCs w:val="20"/>
                <w:lang w:eastAsia="zh-CN"/>
              </w:rPr>
              <w:t>效限定值及能</w:t>
            </w:r>
            <w:r>
              <w:rPr>
                <w:rFonts w:hint="eastAsia" w:ascii="宋体" w:hAnsi="宋体" w:eastAsia="宋体" w:cs="宋体"/>
                <w:spacing w:val="2"/>
                <w:w w:val="99"/>
                <w:sz w:val="20"/>
                <w:szCs w:val="20"/>
                <w:lang w:eastAsia="zh-CN"/>
              </w:rPr>
              <w:t>效</w:t>
            </w:r>
            <w:r>
              <w:rPr>
                <w:rFonts w:hint="eastAsia" w:ascii="宋体" w:hAnsi="宋体" w:eastAsia="宋体" w:cs="宋体"/>
                <w:w w:val="99"/>
                <w:sz w:val="20"/>
                <w:szCs w:val="20"/>
                <w:lang w:eastAsia="zh-CN"/>
              </w:rPr>
              <w:t>等级</w:t>
            </w:r>
            <w:r>
              <w:rPr>
                <w:rFonts w:hint="eastAsia" w:ascii="宋体" w:hAnsi="宋体" w:eastAsia="宋体" w:cs="宋体"/>
                <w:spacing w:val="2"/>
                <w:w w:val="99"/>
                <w:sz w:val="20"/>
                <w:szCs w:val="20"/>
                <w:lang w:eastAsia="zh-CN"/>
              </w:rPr>
              <w:t>》</w:t>
            </w:r>
            <w:r>
              <w:rPr>
                <w:rFonts w:hint="eastAsia" w:ascii="宋体" w:hAnsi="宋体" w:eastAsia="宋体" w:cs="宋体"/>
                <w:w w:val="99"/>
                <w:sz w:val="20"/>
                <w:szCs w:val="20"/>
                <w:lang w:eastAsia="zh-CN"/>
              </w:rPr>
              <w:t>（</w:t>
            </w:r>
            <w:r>
              <w:rPr>
                <w:rFonts w:hint="eastAsia" w:ascii="宋体" w:hAnsi="宋体" w:eastAsia="宋体" w:cs="宋体"/>
                <w:spacing w:val="1"/>
                <w:w w:val="99"/>
                <w:sz w:val="20"/>
                <w:szCs w:val="20"/>
                <w:lang w:eastAsia="zh-CN"/>
              </w:rPr>
              <w:t>G</w:t>
            </w:r>
            <w:r>
              <w:rPr>
                <w:rFonts w:hint="eastAsia" w:ascii="宋体" w:hAnsi="宋体" w:eastAsia="宋体" w:cs="宋体"/>
                <w:w w:val="99"/>
                <w:sz w:val="20"/>
                <w:szCs w:val="20"/>
                <w:lang w:eastAsia="zh-CN"/>
              </w:rPr>
              <w:t>B</w:t>
            </w:r>
            <w:r>
              <w:rPr>
                <w:rFonts w:hint="eastAsia" w:ascii="宋体" w:hAnsi="宋体" w:eastAsia="宋体" w:cs="宋体"/>
                <w:spacing w:val="1"/>
                <w:w w:val="99"/>
                <w:sz w:val="20"/>
                <w:szCs w:val="20"/>
                <w:lang w:eastAsia="zh-CN"/>
              </w:rPr>
              <w:t>37</w:t>
            </w:r>
            <w:r>
              <w:rPr>
                <w:rFonts w:hint="eastAsia" w:ascii="宋体" w:hAnsi="宋体" w:eastAsia="宋体" w:cs="宋体"/>
                <w:w w:val="99"/>
                <w:sz w:val="20"/>
                <w:szCs w:val="20"/>
                <w:lang w:eastAsia="zh-CN"/>
              </w:rPr>
              <w:t>48</w:t>
            </w:r>
            <w:r>
              <w:rPr>
                <w:rFonts w:hint="eastAsia" w:ascii="宋体" w:hAnsi="宋体" w:eastAsia="宋体" w:cs="宋体"/>
                <w:spacing w:val="-2"/>
                <w:w w:val="99"/>
                <w:sz w:val="20"/>
                <w:szCs w:val="20"/>
                <w:lang w:eastAsia="zh-CN"/>
              </w:rPr>
              <w:t>0</w:t>
            </w:r>
            <w:r>
              <w:rPr>
                <w:rFonts w:hint="eastAsia" w:ascii="宋体" w:hAnsi="宋体" w:eastAsia="宋体" w:cs="宋体"/>
                <w:w w:val="99"/>
                <w:sz w:val="20"/>
                <w:szCs w:val="20"/>
                <w:lang w:eastAsia="zh-CN"/>
              </w:rPr>
              <w:t>）</w:t>
            </w:r>
            <w:r>
              <w:rPr>
                <w:rFonts w:hint="eastAsia" w:ascii="宋体" w:hAnsi="宋体" w:cs="宋体"/>
                <w:w w:val="99"/>
                <w:sz w:val="20"/>
                <w:szCs w:val="20"/>
                <w:lang w:eastAsia="zh-CN"/>
              </w:rPr>
              <w:t>》</w:t>
            </w:r>
          </w:p>
        </w:tc>
      </w:tr>
      <w:tr w14:paraId="3B7D6367">
        <w:tblPrEx>
          <w:tblCellMar>
            <w:top w:w="0" w:type="dxa"/>
            <w:left w:w="0" w:type="dxa"/>
            <w:bottom w:w="0" w:type="dxa"/>
            <w:right w:w="0" w:type="dxa"/>
          </w:tblCellMar>
        </w:tblPrEx>
        <w:trPr>
          <w:trHeight w:val="744"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30DD23">
            <w:pPr>
              <w:widowControl/>
              <w:jc w:val="left"/>
              <w:rPr>
                <w:rFonts w:hint="eastAsia" w:ascii="宋体" w:hAnsi="宋体" w:eastAsia="宋体" w:cs="宋体"/>
                <w:kern w:val="0"/>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B819A1">
            <w:pPr>
              <w:widowControl/>
              <w:jc w:val="left"/>
              <w:rPr>
                <w:rFonts w:hint="eastAsia" w:ascii="宋体" w:hAnsi="宋体" w:eastAsia="宋体" w:cs="宋体"/>
                <w:kern w:val="0"/>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2F434">
            <w:pPr>
              <w:widowControl/>
              <w:jc w:val="left"/>
              <w:rPr>
                <w:rFonts w:hint="eastAsia" w:ascii="宋体" w:hAnsi="宋体" w:eastAsia="宋体" w:cs="宋体"/>
                <w:kern w:val="0"/>
                <w:sz w:val="20"/>
                <w:szCs w:val="20"/>
              </w:rPr>
            </w:pP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37452445">
            <w:pPr>
              <w:pStyle w:val="82"/>
              <w:spacing w:before="12"/>
              <w:rPr>
                <w:rFonts w:hint="eastAsia" w:ascii="宋体" w:hAnsi="宋体" w:eastAsia="宋体" w:cs="宋体"/>
                <w:sz w:val="15"/>
                <w:szCs w:val="15"/>
                <w:lang w:eastAsia="zh-CN"/>
              </w:rPr>
            </w:pPr>
          </w:p>
          <w:p w14:paraId="7DFEC61E">
            <w:pPr>
              <w:pStyle w:val="82"/>
              <w:ind w:left="7"/>
              <w:rPr>
                <w:rFonts w:hint="eastAsia" w:ascii="宋体" w:hAnsi="宋体" w:eastAsia="宋体" w:cs="宋体"/>
                <w:sz w:val="20"/>
                <w:szCs w:val="20"/>
              </w:rPr>
            </w:pPr>
            <w:r>
              <w:rPr>
                <w:rFonts w:hint="eastAsia" w:ascii="宋体" w:hAnsi="宋体" w:eastAsia="宋体" w:cs="宋体"/>
                <w:w w:val="99"/>
                <w:sz w:val="20"/>
                <w:szCs w:val="20"/>
              </w:rPr>
              <w:t>水源热</w:t>
            </w:r>
            <w:r>
              <w:rPr>
                <w:rFonts w:hint="eastAsia" w:ascii="宋体" w:hAnsi="宋体" w:eastAsia="宋体" w:cs="宋体"/>
                <w:spacing w:val="2"/>
                <w:w w:val="99"/>
                <w:sz w:val="20"/>
                <w:szCs w:val="20"/>
              </w:rPr>
              <w:t>泵</w:t>
            </w:r>
            <w:r>
              <w:rPr>
                <w:rFonts w:hint="eastAsia" w:ascii="宋体" w:hAnsi="宋体" w:eastAsia="宋体" w:cs="宋体"/>
                <w:w w:val="99"/>
                <w:sz w:val="20"/>
                <w:szCs w:val="20"/>
              </w:rPr>
              <w:t>机组</w:t>
            </w: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4B9DC700">
            <w:pPr>
              <w:pStyle w:val="82"/>
              <w:spacing w:before="52" w:line="280" w:lineRule="auto"/>
              <w:ind w:left="7" w:right="7"/>
              <w:rPr>
                <w:rFonts w:hint="eastAsia" w:ascii="宋体" w:hAnsi="宋体" w:eastAsia="宋体" w:cs="宋体"/>
                <w:sz w:val="20"/>
                <w:szCs w:val="20"/>
                <w:lang w:eastAsia="zh-CN"/>
              </w:rPr>
            </w:pPr>
            <w:r>
              <w:rPr>
                <w:rFonts w:hint="eastAsia" w:ascii="宋体" w:hAnsi="宋体" w:eastAsia="宋体" w:cs="宋体"/>
                <w:w w:val="99"/>
                <w:sz w:val="20"/>
                <w:szCs w:val="20"/>
                <w:lang w:eastAsia="zh-CN"/>
              </w:rPr>
              <w:t>《</w:t>
            </w:r>
            <w:r>
              <w:rPr>
                <w:rFonts w:hint="eastAsia" w:ascii="宋体" w:hAnsi="宋体" w:eastAsia="宋体" w:cs="宋体"/>
                <w:spacing w:val="-29"/>
                <w:w w:val="99"/>
                <w:sz w:val="20"/>
                <w:szCs w:val="20"/>
                <w:lang w:eastAsia="zh-CN"/>
              </w:rPr>
              <w:t>水</w:t>
            </w:r>
            <w:r>
              <w:rPr>
                <w:rFonts w:hint="eastAsia" w:ascii="宋体" w:hAnsi="宋体" w:eastAsia="宋体" w:cs="宋体"/>
                <w:w w:val="99"/>
                <w:sz w:val="20"/>
                <w:szCs w:val="20"/>
                <w:lang w:eastAsia="zh-CN"/>
              </w:rPr>
              <w:t>（</w:t>
            </w:r>
            <w:r>
              <w:rPr>
                <w:rFonts w:hint="eastAsia" w:ascii="宋体" w:hAnsi="宋体" w:eastAsia="宋体" w:cs="宋体"/>
                <w:spacing w:val="2"/>
                <w:w w:val="99"/>
                <w:sz w:val="20"/>
                <w:szCs w:val="20"/>
                <w:lang w:eastAsia="zh-CN"/>
              </w:rPr>
              <w:t>地</w:t>
            </w:r>
            <w:r>
              <w:rPr>
                <w:rFonts w:hint="eastAsia" w:ascii="宋体" w:hAnsi="宋体" w:eastAsia="宋体" w:cs="宋体"/>
                <w:spacing w:val="-29"/>
                <w:w w:val="99"/>
                <w:sz w:val="20"/>
                <w:szCs w:val="20"/>
                <w:lang w:eastAsia="zh-CN"/>
              </w:rPr>
              <w:t>）</w:t>
            </w:r>
            <w:r>
              <w:rPr>
                <w:rFonts w:hint="eastAsia" w:ascii="宋体" w:hAnsi="宋体" w:eastAsia="宋体" w:cs="宋体"/>
                <w:spacing w:val="2"/>
                <w:w w:val="99"/>
                <w:sz w:val="20"/>
                <w:szCs w:val="20"/>
                <w:lang w:eastAsia="zh-CN"/>
              </w:rPr>
              <w:t>源</w:t>
            </w:r>
            <w:r>
              <w:rPr>
                <w:rFonts w:hint="eastAsia" w:ascii="宋体" w:hAnsi="宋体" w:eastAsia="宋体" w:cs="宋体"/>
                <w:w w:val="99"/>
                <w:sz w:val="20"/>
                <w:szCs w:val="20"/>
                <w:lang w:eastAsia="zh-CN"/>
              </w:rPr>
              <w:t>热泵</w:t>
            </w:r>
            <w:r>
              <w:rPr>
                <w:rFonts w:hint="eastAsia" w:ascii="宋体" w:hAnsi="宋体" w:eastAsia="宋体" w:cs="宋体"/>
                <w:spacing w:val="2"/>
                <w:w w:val="99"/>
                <w:sz w:val="20"/>
                <w:szCs w:val="20"/>
                <w:lang w:eastAsia="zh-CN"/>
              </w:rPr>
              <w:t>机</w:t>
            </w:r>
            <w:r>
              <w:rPr>
                <w:rFonts w:hint="eastAsia" w:ascii="宋体" w:hAnsi="宋体" w:eastAsia="宋体" w:cs="宋体"/>
                <w:w w:val="99"/>
                <w:sz w:val="20"/>
                <w:szCs w:val="20"/>
                <w:lang w:eastAsia="zh-CN"/>
              </w:rPr>
              <w:t>组能</w:t>
            </w:r>
            <w:r>
              <w:rPr>
                <w:rFonts w:hint="eastAsia" w:ascii="宋体" w:hAnsi="宋体" w:eastAsia="宋体" w:cs="宋体"/>
                <w:spacing w:val="2"/>
                <w:w w:val="99"/>
                <w:sz w:val="20"/>
                <w:szCs w:val="20"/>
                <w:lang w:eastAsia="zh-CN"/>
              </w:rPr>
              <w:t>效</w:t>
            </w:r>
            <w:r>
              <w:rPr>
                <w:rFonts w:hint="eastAsia" w:ascii="宋体" w:hAnsi="宋体" w:eastAsia="宋体" w:cs="宋体"/>
                <w:w w:val="99"/>
                <w:sz w:val="20"/>
                <w:szCs w:val="20"/>
                <w:lang w:eastAsia="zh-CN"/>
              </w:rPr>
              <w:t>限定值及能效</w:t>
            </w:r>
            <w:r>
              <w:rPr>
                <w:rFonts w:hint="eastAsia" w:ascii="宋体" w:hAnsi="宋体" w:eastAsia="宋体" w:cs="宋体"/>
                <w:spacing w:val="2"/>
                <w:w w:val="99"/>
                <w:sz w:val="20"/>
                <w:szCs w:val="20"/>
                <w:lang w:eastAsia="zh-CN"/>
              </w:rPr>
              <w:t>等</w:t>
            </w:r>
            <w:r>
              <w:rPr>
                <w:rFonts w:hint="eastAsia" w:ascii="宋体" w:hAnsi="宋体" w:eastAsia="宋体" w:cs="宋体"/>
                <w:w w:val="99"/>
                <w:sz w:val="20"/>
                <w:szCs w:val="20"/>
                <w:lang w:eastAsia="zh-CN"/>
              </w:rPr>
              <w:t>级》（</w:t>
            </w:r>
            <w:r>
              <w:rPr>
                <w:rFonts w:hint="eastAsia" w:ascii="宋体" w:hAnsi="宋体" w:eastAsia="宋体" w:cs="宋体"/>
                <w:spacing w:val="1"/>
                <w:w w:val="99"/>
                <w:sz w:val="20"/>
                <w:szCs w:val="20"/>
                <w:lang w:eastAsia="zh-CN"/>
              </w:rPr>
              <w:t>G</w:t>
            </w:r>
            <w:r>
              <w:rPr>
                <w:rFonts w:hint="eastAsia" w:ascii="宋体" w:hAnsi="宋体" w:eastAsia="宋体" w:cs="宋体"/>
                <w:w w:val="99"/>
                <w:sz w:val="20"/>
                <w:szCs w:val="20"/>
                <w:lang w:eastAsia="zh-CN"/>
              </w:rPr>
              <w:t>B</w:t>
            </w:r>
            <w:r>
              <w:rPr>
                <w:rFonts w:hint="eastAsia" w:ascii="宋体" w:hAnsi="宋体" w:eastAsia="宋体" w:cs="宋体"/>
                <w:spacing w:val="1"/>
                <w:w w:val="99"/>
                <w:sz w:val="20"/>
                <w:szCs w:val="20"/>
                <w:lang w:eastAsia="zh-CN"/>
              </w:rPr>
              <w:t>30721</w:t>
            </w:r>
            <w:r>
              <w:rPr>
                <w:rFonts w:hint="eastAsia" w:ascii="宋体" w:hAnsi="宋体" w:eastAsia="宋体" w:cs="宋体"/>
                <w:w w:val="99"/>
                <w:sz w:val="20"/>
                <w:szCs w:val="20"/>
                <w:lang w:eastAsia="zh-CN"/>
              </w:rPr>
              <w:t>）</w:t>
            </w:r>
            <w:r>
              <w:rPr>
                <w:rFonts w:hint="eastAsia" w:ascii="宋体" w:hAnsi="宋体" w:cs="宋体"/>
                <w:w w:val="99"/>
                <w:sz w:val="20"/>
                <w:szCs w:val="20"/>
                <w:lang w:eastAsia="zh-CN"/>
              </w:rPr>
              <w:t>》</w:t>
            </w:r>
          </w:p>
        </w:tc>
      </w:tr>
      <w:tr w14:paraId="49374921">
        <w:tblPrEx>
          <w:tblCellMar>
            <w:top w:w="0" w:type="dxa"/>
            <w:left w:w="0" w:type="dxa"/>
            <w:bottom w:w="0" w:type="dxa"/>
            <w:right w:w="0" w:type="dxa"/>
          </w:tblCellMar>
        </w:tblPrEx>
        <w:trPr>
          <w:trHeight w:val="416" w:hRule="exact"/>
          <w:jc w:val="center"/>
        </w:trPr>
        <w:tc>
          <w:tcPr>
            <w:tcW w:w="574" w:type="dxa"/>
            <w:vMerge w:val="restart"/>
            <w:tcBorders>
              <w:top w:val="single" w:color="000000" w:sz="4" w:space="0"/>
              <w:left w:val="single" w:color="000000" w:sz="4" w:space="0"/>
              <w:bottom w:val="single" w:color="000000" w:sz="4" w:space="0"/>
              <w:right w:val="single" w:color="000000" w:sz="4" w:space="0"/>
            </w:tcBorders>
            <w:noWrap w:val="0"/>
            <w:vAlign w:val="top"/>
          </w:tcPr>
          <w:p w14:paraId="40FC91E5">
            <w:pPr>
              <w:rPr>
                <w:rFonts w:ascii="Calibri" w:hAnsi="Calibri"/>
                <w:sz w:val="22"/>
                <w:szCs w:val="22"/>
              </w:rPr>
            </w:pPr>
          </w:p>
        </w:tc>
        <w:tc>
          <w:tcPr>
            <w:tcW w:w="1166" w:type="dxa"/>
            <w:vMerge w:val="restart"/>
            <w:tcBorders>
              <w:top w:val="single" w:color="000000" w:sz="4" w:space="0"/>
              <w:left w:val="single" w:color="000000" w:sz="4" w:space="0"/>
              <w:bottom w:val="single" w:color="000000" w:sz="4" w:space="0"/>
              <w:right w:val="single" w:color="000000" w:sz="4" w:space="0"/>
            </w:tcBorders>
            <w:noWrap w:val="0"/>
            <w:vAlign w:val="top"/>
          </w:tcPr>
          <w:p w14:paraId="64E8AA8F">
            <w:pPr>
              <w:rPr>
                <w:rFonts w:ascii="Calibri" w:hAnsi="Calibri"/>
                <w:sz w:val="22"/>
                <w:szCs w:val="22"/>
              </w:rPr>
            </w:pP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0241B2EE">
            <w:pPr>
              <w:rPr>
                <w:rFonts w:ascii="Calibri" w:hAnsi="Calibri"/>
                <w:sz w:val="22"/>
                <w:szCs w:val="22"/>
              </w:rPr>
            </w:pPr>
          </w:p>
        </w:tc>
        <w:tc>
          <w:tcPr>
            <w:tcW w:w="1916" w:type="dxa"/>
            <w:tcBorders>
              <w:top w:val="single" w:color="000000" w:sz="4" w:space="0"/>
              <w:left w:val="single" w:color="000000" w:sz="4" w:space="0"/>
              <w:bottom w:val="nil"/>
              <w:right w:val="single" w:color="000000" w:sz="4" w:space="0"/>
            </w:tcBorders>
            <w:noWrap w:val="0"/>
            <w:vAlign w:val="top"/>
          </w:tcPr>
          <w:p w14:paraId="6F08B8CC">
            <w:pPr>
              <w:pStyle w:val="82"/>
              <w:spacing w:before="93"/>
              <w:ind w:left="7"/>
              <w:rPr>
                <w:rFonts w:ascii="宋体" w:hAnsi="宋体" w:cs="宋体"/>
                <w:sz w:val="20"/>
                <w:szCs w:val="20"/>
              </w:rPr>
            </w:pPr>
            <w:r>
              <w:rPr>
                <w:rFonts w:hint="eastAsia" w:ascii="宋体" w:hAnsi="宋体" w:cs="宋体"/>
                <w:spacing w:val="12"/>
                <w:w w:val="99"/>
                <w:sz w:val="20"/>
                <w:szCs w:val="20"/>
              </w:rPr>
              <w:t>溴化锂吸收式冷水</w:t>
            </w:r>
            <w:r>
              <w:rPr>
                <w:rFonts w:hint="eastAsia" w:ascii="宋体" w:hAnsi="宋体" w:cs="宋体"/>
                <w:w w:val="99"/>
                <w:sz w:val="20"/>
                <w:szCs w:val="20"/>
              </w:rPr>
              <w:t>机</w:t>
            </w:r>
          </w:p>
        </w:tc>
        <w:tc>
          <w:tcPr>
            <w:tcW w:w="2966" w:type="dxa"/>
            <w:tcBorders>
              <w:top w:val="single" w:color="000000" w:sz="4" w:space="0"/>
              <w:left w:val="single" w:color="000000" w:sz="4" w:space="0"/>
              <w:bottom w:val="nil"/>
              <w:right w:val="single" w:color="000000" w:sz="4" w:space="0"/>
            </w:tcBorders>
            <w:noWrap w:val="0"/>
            <w:vAlign w:val="top"/>
          </w:tcPr>
          <w:p w14:paraId="46B75ECD">
            <w:pPr>
              <w:pStyle w:val="82"/>
              <w:spacing w:before="93"/>
              <w:ind w:left="7"/>
              <w:rPr>
                <w:rFonts w:ascii="宋体" w:hAnsi="宋体" w:cs="宋体"/>
                <w:sz w:val="20"/>
                <w:szCs w:val="20"/>
                <w:lang w:eastAsia="zh-CN"/>
              </w:rPr>
            </w:pPr>
            <w:r>
              <w:rPr>
                <w:rFonts w:hint="eastAsia" w:ascii="宋体" w:hAnsi="宋体" w:cs="宋体"/>
                <w:spacing w:val="12"/>
                <w:w w:val="99"/>
                <w:sz w:val="20"/>
                <w:szCs w:val="20"/>
                <w:lang w:eastAsia="zh-CN"/>
              </w:rPr>
              <w:t>《溴化锂吸收式冷水机</w:t>
            </w:r>
            <w:r>
              <w:rPr>
                <w:rFonts w:hint="eastAsia" w:ascii="宋体" w:hAnsi="宋体" w:cs="宋体"/>
                <w:spacing w:val="9"/>
                <w:w w:val="99"/>
                <w:sz w:val="20"/>
                <w:szCs w:val="20"/>
                <w:lang w:eastAsia="zh-CN"/>
              </w:rPr>
              <w:t>组</w:t>
            </w:r>
            <w:r>
              <w:rPr>
                <w:rFonts w:hint="eastAsia" w:ascii="宋体" w:hAnsi="宋体" w:cs="宋体"/>
                <w:spacing w:val="12"/>
                <w:w w:val="99"/>
                <w:sz w:val="20"/>
                <w:szCs w:val="20"/>
                <w:lang w:eastAsia="zh-CN"/>
              </w:rPr>
              <w:t>能效</w:t>
            </w:r>
            <w:r>
              <w:rPr>
                <w:rFonts w:hint="eastAsia" w:ascii="宋体" w:hAnsi="宋体" w:cs="宋体"/>
                <w:w w:val="99"/>
                <w:sz w:val="20"/>
                <w:szCs w:val="20"/>
                <w:lang w:eastAsia="zh-CN"/>
              </w:rPr>
              <w:t>限</w:t>
            </w:r>
          </w:p>
        </w:tc>
      </w:tr>
      <w:tr w14:paraId="1482C582">
        <w:tblPrEx>
          <w:tblCellMar>
            <w:top w:w="0" w:type="dxa"/>
            <w:left w:w="0" w:type="dxa"/>
            <w:bottom w:w="0" w:type="dxa"/>
            <w:right w:w="0" w:type="dxa"/>
          </w:tblCellMar>
        </w:tblPrEx>
        <w:trPr>
          <w:trHeight w:val="408"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1A19E4">
            <w:pPr>
              <w:widowControl/>
              <w:jc w:val="left"/>
              <w:rPr>
                <w:rFonts w:ascii="Calibri" w:hAnsi="Calibri" w:eastAsia="Times New Roman"/>
                <w:sz w:val="22"/>
                <w:szCs w:val="22"/>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DBFFAB">
            <w:pPr>
              <w:widowControl/>
              <w:jc w:val="left"/>
              <w:rPr>
                <w:rFonts w:ascii="Calibri" w:hAnsi="Calibri" w:eastAsia="Times New Roman"/>
                <w:sz w:val="22"/>
                <w:szCs w:val="22"/>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9A7C53">
            <w:pPr>
              <w:widowControl/>
              <w:jc w:val="left"/>
              <w:rPr>
                <w:rFonts w:ascii="Calibri" w:hAnsi="Calibri" w:eastAsia="Times New Roman"/>
                <w:sz w:val="22"/>
                <w:szCs w:val="22"/>
              </w:rPr>
            </w:pPr>
          </w:p>
        </w:tc>
        <w:tc>
          <w:tcPr>
            <w:tcW w:w="1916" w:type="dxa"/>
            <w:tcBorders>
              <w:top w:val="nil"/>
              <w:left w:val="single" w:color="000000" w:sz="4" w:space="0"/>
              <w:bottom w:val="single" w:color="000000" w:sz="4" w:space="0"/>
              <w:right w:val="single" w:color="000000" w:sz="4" w:space="0"/>
            </w:tcBorders>
            <w:noWrap w:val="0"/>
            <w:vAlign w:val="top"/>
          </w:tcPr>
          <w:p w14:paraId="4F76EF28">
            <w:pPr>
              <w:pStyle w:val="82"/>
              <w:spacing w:line="256" w:lineRule="exact"/>
              <w:ind w:left="7"/>
              <w:rPr>
                <w:rFonts w:ascii="宋体" w:hAnsi="宋体" w:cs="宋体"/>
                <w:sz w:val="20"/>
                <w:szCs w:val="20"/>
              </w:rPr>
            </w:pPr>
            <w:r>
              <w:rPr>
                <w:rFonts w:hint="eastAsia" w:ascii="宋体" w:hAnsi="宋体" w:cs="宋体"/>
                <w:w w:val="99"/>
                <w:sz w:val="20"/>
                <w:szCs w:val="20"/>
              </w:rPr>
              <w:t>组</w:t>
            </w:r>
          </w:p>
        </w:tc>
        <w:tc>
          <w:tcPr>
            <w:tcW w:w="2966" w:type="dxa"/>
            <w:tcBorders>
              <w:top w:val="nil"/>
              <w:left w:val="single" w:color="000000" w:sz="4" w:space="0"/>
              <w:bottom w:val="single" w:color="000000" w:sz="4" w:space="0"/>
              <w:right w:val="single" w:color="000000" w:sz="4" w:space="0"/>
            </w:tcBorders>
            <w:noWrap w:val="0"/>
            <w:vAlign w:val="top"/>
          </w:tcPr>
          <w:p w14:paraId="236CEF7E">
            <w:pPr>
              <w:pStyle w:val="82"/>
              <w:spacing w:line="256" w:lineRule="exact"/>
              <w:ind w:left="7"/>
              <w:rPr>
                <w:rFonts w:ascii="宋体" w:hAnsi="宋体" w:cs="宋体"/>
                <w:sz w:val="20"/>
                <w:szCs w:val="20"/>
                <w:lang w:eastAsia="zh-CN"/>
              </w:rPr>
            </w:pPr>
            <w:r>
              <w:rPr>
                <w:rFonts w:hint="eastAsia" w:ascii="宋体" w:hAnsi="宋体" w:cs="宋体"/>
                <w:w w:val="99"/>
                <w:sz w:val="20"/>
                <w:szCs w:val="20"/>
                <w:lang w:eastAsia="zh-CN"/>
              </w:rPr>
              <w:t>定值及</w:t>
            </w:r>
            <w:r>
              <w:rPr>
                <w:rFonts w:hint="eastAsia" w:ascii="宋体" w:hAnsi="宋体" w:cs="宋体"/>
                <w:spacing w:val="2"/>
                <w:w w:val="99"/>
                <w:sz w:val="20"/>
                <w:szCs w:val="20"/>
                <w:lang w:eastAsia="zh-CN"/>
              </w:rPr>
              <w:t>能</w:t>
            </w:r>
            <w:r>
              <w:rPr>
                <w:rFonts w:hint="eastAsia" w:ascii="宋体" w:hAnsi="宋体" w:cs="宋体"/>
                <w:w w:val="99"/>
                <w:sz w:val="20"/>
                <w:szCs w:val="20"/>
                <w:lang w:eastAsia="zh-CN"/>
              </w:rPr>
              <w:t>效等</w:t>
            </w:r>
            <w:r>
              <w:rPr>
                <w:rFonts w:hint="eastAsia" w:ascii="宋体" w:hAnsi="宋体" w:cs="宋体"/>
                <w:spacing w:val="2"/>
                <w:w w:val="99"/>
                <w:sz w:val="20"/>
                <w:szCs w:val="20"/>
                <w:lang w:eastAsia="zh-CN"/>
              </w:rPr>
              <w:t>级</w:t>
            </w:r>
            <w:r>
              <w:rPr>
                <w:rFonts w:hint="eastAsia" w:ascii="宋体" w:hAnsi="宋体" w:cs="宋体"/>
                <w:w w:val="99"/>
                <w:sz w:val="20"/>
                <w:szCs w:val="20"/>
                <w:lang w:eastAsia="zh-CN"/>
              </w:rPr>
              <w:t>》（</w:t>
            </w:r>
            <w:r>
              <w:rPr>
                <w:rFonts w:hint="eastAsia" w:ascii="宋体" w:hAnsi="宋体" w:cs="宋体"/>
                <w:spacing w:val="1"/>
                <w:w w:val="99"/>
                <w:sz w:val="20"/>
                <w:szCs w:val="20"/>
                <w:lang w:eastAsia="zh-CN"/>
              </w:rPr>
              <w:t>G</w:t>
            </w:r>
            <w:r>
              <w:rPr>
                <w:rFonts w:hint="eastAsia" w:ascii="宋体" w:hAnsi="宋体" w:cs="宋体"/>
                <w:w w:val="99"/>
                <w:sz w:val="20"/>
                <w:szCs w:val="20"/>
                <w:lang w:eastAsia="zh-CN"/>
              </w:rPr>
              <w:t>B</w:t>
            </w:r>
            <w:r>
              <w:rPr>
                <w:rFonts w:hint="eastAsia" w:ascii="宋体" w:hAnsi="宋体" w:cs="宋体"/>
                <w:spacing w:val="1"/>
                <w:w w:val="99"/>
                <w:sz w:val="20"/>
                <w:szCs w:val="20"/>
                <w:lang w:eastAsia="zh-CN"/>
              </w:rPr>
              <w:t>29</w:t>
            </w:r>
            <w:r>
              <w:rPr>
                <w:rFonts w:hint="eastAsia" w:ascii="宋体" w:hAnsi="宋体" w:cs="宋体"/>
                <w:w w:val="99"/>
                <w:sz w:val="20"/>
                <w:szCs w:val="20"/>
                <w:lang w:eastAsia="zh-CN"/>
              </w:rPr>
              <w:t>54</w:t>
            </w:r>
            <w:r>
              <w:rPr>
                <w:rFonts w:hint="eastAsia" w:ascii="宋体" w:hAnsi="宋体" w:cs="宋体"/>
                <w:spacing w:val="1"/>
                <w:w w:val="99"/>
                <w:sz w:val="20"/>
                <w:szCs w:val="20"/>
                <w:lang w:eastAsia="zh-CN"/>
              </w:rPr>
              <w:t>0</w:t>
            </w:r>
            <w:r>
              <w:rPr>
                <w:rFonts w:hint="eastAsia" w:ascii="宋体" w:hAnsi="宋体" w:cs="宋体"/>
                <w:w w:val="99"/>
                <w:sz w:val="20"/>
                <w:szCs w:val="20"/>
                <w:lang w:eastAsia="zh-CN"/>
              </w:rPr>
              <w:t>）》</w:t>
            </w:r>
          </w:p>
        </w:tc>
      </w:tr>
      <w:tr w14:paraId="60BE4D65">
        <w:tblPrEx>
          <w:tblCellMar>
            <w:top w:w="0" w:type="dxa"/>
            <w:left w:w="0" w:type="dxa"/>
            <w:bottom w:w="0" w:type="dxa"/>
            <w:right w:w="0" w:type="dxa"/>
          </w:tblCellMar>
        </w:tblPrEx>
        <w:trPr>
          <w:trHeight w:val="958"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E178AD">
            <w:pPr>
              <w:widowControl/>
              <w:jc w:val="left"/>
              <w:rPr>
                <w:rFonts w:ascii="Calibri" w:hAnsi="Calibri" w:eastAsia="Times New Roman"/>
                <w:sz w:val="22"/>
                <w:szCs w:val="22"/>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92CC4">
            <w:pPr>
              <w:widowControl/>
              <w:jc w:val="left"/>
              <w:rPr>
                <w:rFonts w:ascii="Calibri" w:hAnsi="Calibri" w:eastAsia="Times New Roman"/>
                <w:sz w:val="22"/>
                <w:szCs w:val="22"/>
              </w:rPr>
            </w:pP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7F264356">
            <w:pPr>
              <w:pStyle w:val="82"/>
              <w:rPr>
                <w:rFonts w:ascii="宋体" w:hAnsi="宋体" w:cs="宋体"/>
                <w:sz w:val="20"/>
                <w:szCs w:val="20"/>
                <w:lang w:eastAsia="zh-CN"/>
              </w:rPr>
            </w:pPr>
          </w:p>
          <w:p w14:paraId="57897053">
            <w:pPr>
              <w:pStyle w:val="82"/>
              <w:rPr>
                <w:rFonts w:hint="eastAsia" w:ascii="宋体" w:hAnsi="宋体" w:cs="宋体"/>
                <w:sz w:val="20"/>
                <w:szCs w:val="20"/>
                <w:lang w:eastAsia="zh-CN"/>
              </w:rPr>
            </w:pPr>
          </w:p>
          <w:p w14:paraId="3F3A81BC">
            <w:pPr>
              <w:pStyle w:val="82"/>
              <w:spacing w:before="3"/>
              <w:rPr>
                <w:rFonts w:hint="eastAsia" w:ascii="宋体" w:hAnsi="宋体" w:cs="宋体"/>
                <w:sz w:val="21"/>
                <w:szCs w:val="21"/>
                <w:lang w:eastAsia="zh-CN"/>
              </w:rPr>
            </w:pPr>
          </w:p>
          <w:p w14:paraId="1BAABA81">
            <w:pPr>
              <w:pStyle w:val="82"/>
              <w:spacing w:line="280" w:lineRule="auto"/>
              <w:ind w:left="7" w:right="5"/>
              <w:rPr>
                <w:rFonts w:ascii="宋体" w:hAnsi="宋体" w:cs="宋体"/>
                <w:sz w:val="20"/>
                <w:szCs w:val="20"/>
              </w:rPr>
            </w:pPr>
            <w:r>
              <w:rPr>
                <w:rFonts w:hint="eastAsia" w:ascii="宋体" w:hAnsi="宋体" w:cs="宋体"/>
                <w:w w:val="99"/>
                <w:sz w:val="20"/>
                <w:szCs w:val="20"/>
              </w:rPr>
              <w:t>★</w:t>
            </w:r>
            <w:r>
              <w:rPr>
                <w:rFonts w:hint="eastAsia" w:ascii="宋体" w:hAnsi="宋体" w:cs="宋体"/>
                <w:spacing w:val="1"/>
                <w:w w:val="99"/>
                <w:sz w:val="20"/>
                <w:szCs w:val="20"/>
              </w:rPr>
              <w:t>A020</w:t>
            </w:r>
            <w:r>
              <w:rPr>
                <w:rFonts w:hint="eastAsia" w:ascii="宋体" w:hAnsi="宋体" w:cs="宋体"/>
                <w:w w:val="99"/>
                <w:sz w:val="20"/>
                <w:szCs w:val="20"/>
              </w:rPr>
              <w:t>52</w:t>
            </w:r>
            <w:r>
              <w:rPr>
                <w:rFonts w:hint="eastAsia" w:ascii="宋体" w:hAnsi="宋体" w:cs="宋体"/>
                <w:spacing w:val="1"/>
                <w:w w:val="99"/>
                <w:sz w:val="20"/>
                <w:szCs w:val="20"/>
              </w:rPr>
              <w:t>3</w:t>
            </w:r>
            <w:r>
              <w:rPr>
                <w:rFonts w:hint="eastAsia" w:ascii="宋体" w:hAnsi="宋体" w:cs="宋体"/>
                <w:w w:val="99"/>
                <w:sz w:val="20"/>
                <w:szCs w:val="20"/>
              </w:rPr>
              <w:t>05空调机组</w:t>
            </w: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322908CA">
            <w:pPr>
              <w:pStyle w:val="82"/>
              <w:spacing w:before="4" w:line="280" w:lineRule="auto"/>
              <w:ind w:left="7" w:right="7"/>
              <w:jc w:val="both"/>
              <w:rPr>
                <w:rFonts w:ascii="宋体" w:hAnsi="宋体" w:cs="宋体"/>
                <w:sz w:val="20"/>
                <w:szCs w:val="20"/>
                <w:lang w:eastAsia="zh-CN"/>
              </w:rPr>
            </w:pPr>
            <w:r>
              <w:rPr>
                <w:rFonts w:hint="eastAsia" w:ascii="宋体" w:hAnsi="宋体" w:cs="宋体"/>
                <w:spacing w:val="12"/>
                <w:w w:val="99"/>
                <w:sz w:val="20"/>
                <w:szCs w:val="20"/>
                <w:lang w:eastAsia="zh-CN"/>
              </w:rPr>
              <w:t>多联式空</w:t>
            </w:r>
            <w:r>
              <w:rPr>
                <w:rFonts w:hint="eastAsia" w:ascii="宋体" w:hAnsi="宋体" w:cs="宋体"/>
                <w:spacing w:val="11"/>
                <w:w w:val="99"/>
                <w:sz w:val="20"/>
                <w:szCs w:val="20"/>
                <w:lang w:eastAsia="zh-CN"/>
              </w:rPr>
              <w:t>调（</w:t>
            </w:r>
            <w:r>
              <w:rPr>
                <w:rFonts w:hint="eastAsia" w:ascii="宋体" w:hAnsi="宋体" w:cs="宋体"/>
                <w:spacing w:val="12"/>
                <w:w w:val="99"/>
                <w:sz w:val="20"/>
                <w:szCs w:val="20"/>
                <w:lang w:eastAsia="zh-CN"/>
              </w:rPr>
              <w:t>热泵</w:t>
            </w:r>
            <w:r>
              <w:rPr>
                <w:rFonts w:hint="eastAsia" w:ascii="宋体" w:hAnsi="宋体" w:cs="宋体"/>
                <w:w w:val="99"/>
                <w:sz w:val="20"/>
                <w:szCs w:val="20"/>
                <w:lang w:eastAsia="zh-CN"/>
              </w:rPr>
              <w:t>）机组(制冷量</w:t>
            </w:r>
            <w:r>
              <w:rPr>
                <w:rFonts w:hint="eastAsia" w:ascii="宋体" w:hAnsi="宋体" w:cs="宋体"/>
                <w:spacing w:val="1"/>
                <w:w w:val="99"/>
                <w:sz w:val="20"/>
                <w:szCs w:val="20"/>
                <w:lang w:eastAsia="zh-CN"/>
              </w:rPr>
              <w:t>&gt;140</w:t>
            </w:r>
            <w:r>
              <w:rPr>
                <w:rFonts w:hint="eastAsia" w:ascii="宋体" w:hAnsi="宋体" w:cs="宋体"/>
                <w:w w:val="99"/>
                <w:sz w:val="20"/>
                <w:szCs w:val="20"/>
                <w:lang w:eastAsia="zh-CN"/>
              </w:rPr>
              <w:t>00</w:t>
            </w:r>
            <w:r>
              <w:rPr>
                <w:rFonts w:hint="eastAsia" w:ascii="宋体" w:hAnsi="宋体" w:cs="宋体"/>
                <w:spacing w:val="1"/>
                <w:w w:val="99"/>
                <w:sz w:val="20"/>
                <w:szCs w:val="20"/>
                <w:lang w:eastAsia="zh-CN"/>
              </w:rPr>
              <w:t>W</w:t>
            </w:r>
            <w:r>
              <w:rPr>
                <w:rFonts w:hint="eastAsia" w:ascii="宋体" w:hAnsi="宋体" w:cs="宋体"/>
                <w:w w:val="99"/>
                <w:sz w:val="20"/>
                <w:szCs w:val="20"/>
                <w:lang w:eastAsia="zh-CN"/>
              </w:rPr>
              <w:t>)</w:t>
            </w: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74C64DB7">
            <w:pPr>
              <w:pStyle w:val="82"/>
              <w:spacing w:before="160" w:line="280" w:lineRule="auto"/>
              <w:ind w:left="7" w:right="7"/>
              <w:rPr>
                <w:rFonts w:ascii="宋体" w:hAnsi="宋体" w:cs="宋体"/>
                <w:sz w:val="20"/>
                <w:szCs w:val="20"/>
                <w:lang w:eastAsia="zh-CN"/>
              </w:rPr>
            </w:pPr>
            <w:r>
              <w:rPr>
                <w:rFonts w:hint="eastAsia" w:ascii="宋体" w:hAnsi="宋体" w:cs="宋体"/>
                <w:w w:val="99"/>
                <w:sz w:val="20"/>
                <w:szCs w:val="20"/>
                <w:lang w:eastAsia="zh-CN"/>
              </w:rPr>
              <w:t>《多联</w:t>
            </w:r>
            <w:r>
              <w:rPr>
                <w:rFonts w:hint="eastAsia" w:ascii="宋体" w:hAnsi="宋体" w:cs="宋体"/>
                <w:spacing w:val="2"/>
                <w:w w:val="99"/>
                <w:sz w:val="20"/>
                <w:szCs w:val="20"/>
                <w:lang w:eastAsia="zh-CN"/>
              </w:rPr>
              <w:t>式</w:t>
            </w:r>
            <w:r>
              <w:rPr>
                <w:rFonts w:hint="eastAsia" w:ascii="宋体" w:hAnsi="宋体" w:cs="宋体"/>
                <w:w w:val="99"/>
                <w:sz w:val="20"/>
                <w:szCs w:val="20"/>
                <w:lang w:eastAsia="zh-CN"/>
              </w:rPr>
              <w:t>空</w:t>
            </w:r>
            <w:r>
              <w:rPr>
                <w:rFonts w:hint="eastAsia" w:ascii="宋体" w:hAnsi="宋体" w:cs="宋体"/>
                <w:spacing w:val="-27"/>
                <w:w w:val="99"/>
                <w:sz w:val="20"/>
                <w:szCs w:val="20"/>
                <w:lang w:eastAsia="zh-CN"/>
              </w:rPr>
              <w:t>调</w:t>
            </w:r>
            <w:r>
              <w:rPr>
                <w:rFonts w:hint="eastAsia" w:ascii="宋体" w:hAnsi="宋体" w:cs="宋体"/>
                <w:w w:val="99"/>
                <w:sz w:val="20"/>
                <w:szCs w:val="20"/>
                <w:lang w:eastAsia="zh-CN"/>
              </w:rPr>
              <w:t>（热</w:t>
            </w:r>
            <w:r>
              <w:rPr>
                <w:rFonts w:hint="eastAsia" w:ascii="宋体" w:hAnsi="宋体" w:cs="宋体"/>
                <w:spacing w:val="2"/>
                <w:w w:val="99"/>
                <w:sz w:val="20"/>
                <w:szCs w:val="20"/>
                <w:lang w:eastAsia="zh-CN"/>
              </w:rPr>
              <w:t>泵</w:t>
            </w:r>
            <w:r>
              <w:rPr>
                <w:rFonts w:hint="eastAsia" w:ascii="宋体" w:hAnsi="宋体" w:cs="宋体"/>
                <w:spacing w:val="-29"/>
                <w:w w:val="99"/>
                <w:sz w:val="20"/>
                <w:szCs w:val="20"/>
                <w:lang w:eastAsia="zh-CN"/>
              </w:rPr>
              <w:t>）</w:t>
            </w:r>
            <w:r>
              <w:rPr>
                <w:rFonts w:hint="eastAsia" w:ascii="宋体" w:hAnsi="宋体" w:cs="宋体"/>
                <w:w w:val="99"/>
                <w:sz w:val="20"/>
                <w:szCs w:val="20"/>
                <w:lang w:eastAsia="zh-CN"/>
              </w:rPr>
              <w:t>机</w:t>
            </w:r>
            <w:r>
              <w:rPr>
                <w:rFonts w:hint="eastAsia" w:ascii="宋体" w:hAnsi="宋体" w:cs="宋体"/>
                <w:spacing w:val="2"/>
                <w:w w:val="99"/>
                <w:sz w:val="20"/>
                <w:szCs w:val="20"/>
                <w:lang w:eastAsia="zh-CN"/>
              </w:rPr>
              <w:t>组</w:t>
            </w:r>
            <w:r>
              <w:rPr>
                <w:rFonts w:hint="eastAsia" w:ascii="宋体" w:hAnsi="宋体" w:cs="宋体"/>
                <w:w w:val="99"/>
                <w:sz w:val="20"/>
                <w:szCs w:val="20"/>
                <w:lang w:eastAsia="zh-CN"/>
              </w:rPr>
              <w:t>能效限定值及</w:t>
            </w:r>
            <w:r>
              <w:rPr>
                <w:rFonts w:hint="eastAsia" w:ascii="宋体" w:hAnsi="宋体" w:cs="宋体"/>
                <w:spacing w:val="2"/>
                <w:w w:val="99"/>
                <w:sz w:val="20"/>
                <w:szCs w:val="20"/>
                <w:lang w:eastAsia="zh-CN"/>
              </w:rPr>
              <w:t>能</w:t>
            </w:r>
            <w:r>
              <w:rPr>
                <w:rFonts w:hint="eastAsia" w:ascii="宋体" w:hAnsi="宋体" w:cs="宋体"/>
                <w:w w:val="99"/>
                <w:sz w:val="20"/>
                <w:szCs w:val="20"/>
                <w:lang w:eastAsia="zh-CN"/>
              </w:rPr>
              <w:t>源效</w:t>
            </w:r>
            <w:r>
              <w:rPr>
                <w:rFonts w:hint="eastAsia" w:ascii="宋体" w:hAnsi="宋体" w:cs="宋体"/>
                <w:spacing w:val="2"/>
                <w:w w:val="99"/>
                <w:sz w:val="20"/>
                <w:szCs w:val="20"/>
                <w:lang w:eastAsia="zh-CN"/>
              </w:rPr>
              <w:t>率</w:t>
            </w:r>
            <w:r>
              <w:rPr>
                <w:rFonts w:hint="eastAsia" w:ascii="宋体" w:hAnsi="宋体" w:cs="宋体"/>
                <w:w w:val="99"/>
                <w:sz w:val="20"/>
                <w:szCs w:val="20"/>
                <w:lang w:eastAsia="zh-CN"/>
              </w:rPr>
              <w:t>等级</w:t>
            </w:r>
            <w:r>
              <w:rPr>
                <w:rFonts w:hint="eastAsia" w:ascii="宋体" w:hAnsi="宋体" w:cs="宋体"/>
                <w:spacing w:val="-106"/>
                <w:w w:val="99"/>
                <w:sz w:val="20"/>
                <w:szCs w:val="20"/>
                <w:lang w:eastAsia="zh-CN"/>
              </w:rPr>
              <w:t>》</w:t>
            </w:r>
            <w:r>
              <w:rPr>
                <w:rFonts w:hint="eastAsia" w:ascii="宋体" w:hAnsi="宋体" w:cs="宋体"/>
                <w:w w:val="99"/>
                <w:sz w:val="20"/>
                <w:szCs w:val="20"/>
                <w:lang w:eastAsia="zh-CN"/>
              </w:rPr>
              <w:t>（</w:t>
            </w:r>
            <w:r>
              <w:rPr>
                <w:rFonts w:hint="eastAsia" w:ascii="宋体" w:hAnsi="宋体" w:cs="宋体"/>
                <w:spacing w:val="1"/>
                <w:w w:val="99"/>
                <w:sz w:val="20"/>
                <w:szCs w:val="20"/>
                <w:lang w:eastAsia="zh-CN"/>
              </w:rPr>
              <w:t>G</w:t>
            </w:r>
            <w:r>
              <w:rPr>
                <w:rFonts w:hint="eastAsia" w:ascii="宋体" w:hAnsi="宋体" w:cs="宋体"/>
                <w:w w:val="99"/>
                <w:sz w:val="20"/>
                <w:szCs w:val="20"/>
                <w:lang w:eastAsia="zh-CN"/>
              </w:rPr>
              <w:t>B</w:t>
            </w:r>
            <w:r>
              <w:rPr>
                <w:rFonts w:hint="eastAsia" w:ascii="宋体" w:hAnsi="宋体" w:cs="宋体"/>
                <w:spacing w:val="1"/>
                <w:w w:val="99"/>
                <w:sz w:val="20"/>
                <w:szCs w:val="20"/>
                <w:lang w:eastAsia="zh-CN"/>
              </w:rPr>
              <w:t>2145</w:t>
            </w:r>
            <w:r>
              <w:rPr>
                <w:rFonts w:hint="eastAsia" w:ascii="宋体" w:hAnsi="宋体" w:cs="宋体"/>
                <w:w w:val="99"/>
                <w:sz w:val="20"/>
                <w:szCs w:val="20"/>
                <w:lang w:eastAsia="zh-CN"/>
              </w:rPr>
              <w:t>4）？</w:t>
            </w:r>
          </w:p>
        </w:tc>
      </w:tr>
      <w:tr w14:paraId="10F74E31">
        <w:tblPrEx>
          <w:tblCellMar>
            <w:top w:w="0" w:type="dxa"/>
            <w:left w:w="0" w:type="dxa"/>
            <w:bottom w:w="0" w:type="dxa"/>
            <w:right w:w="0" w:type="dxa"/>
          </w:tblCellMar>
        </w:tblPrEx>
        <w:trPr>
          <w:trHeight w:val="644"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456DA7">
            <w:pPr>
              <w:widowControl/>
              <w:jc w:val="left"/>
              <w:rPr>
                <w:rFonts w:ascii="Calibri" w:hAnsi="Calibri" w:eastAsia="Times New Roman"/>
                <w:sz w:val="22"/>
                <w:szCs w:val="22"/>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52467E">
            <w:pPr>
              <w:widowControl/>
              <w:jc w:val="left"/>
              <w:rPr>
                <w:rFonts w:ascii="Calibri" w:hAnsi="Calibri" w:eastAsia="Times New Roman"/>
                <w:sz w:val="22"/>
                <w:szCs w:val="22"/>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A82DF">
            <w:pPr>
              <w:widowControl/>
              <w:jc w:val="left"/>
              <w:rPr>
                <w:rFonts w:ascii="宋体" w:hAnsi="宋体" w:eastAsia="Times New Roman" w:cs="宋体"/>
                <w:kern w:val="0"/>
                <w:sz w:val="20"/>
                <w:szCs w:val="20"/>
              </w:rPr>
            </w:pPr>
          </w:p>
        </w:tc>
        <w:tc>
          <w:tcPr>
            <w:tcW w:w="1916" w:type="dxa"/>
            <w:tcBorders>
              <w:top w:val="single" w:color="000000" w:sz="4" w:space="0"/>
              <w:left w:val="single" w:color="000000" w:sz="4" w:space="0"/>
              <w:bottom w:val="nil"/>
              <w:right w:val="single" w:color="000000" w:sz="4" w:space="0"/>
            </w:tcBorders>
            <w:noWrap w:val="0"/>
            <w:vAlign w:val="top"/>
          </w:tcPr>
          <w:p w14:paraId="7510AE7D">
            <w:pPr>
              <w:pStyle w:val="82"/>
              <w:spacing w:before="7"/>
              <w:rPr>
                <w:rFonts w:ascii="宋体" w:hAnsi="宋体" w:cs="宋体"/>
                <w:sz w:val="24"/>
                <w:szCs w:val="24"/>
                <w:lang w:eastAsia="zh-CN"/>
              </w:rPr>
            </w:pPr>
          </w:p>
          <w:p w14:paraId="35CE48C5">
            <w:pPr>
              <w:pStyle w:val="82"/>
              <w:ind w:left="7"/>
              <w:rPr>
                <w:rFonts w:ascii="宋体" w:hAnsi="宋体" w:cs="宋体"/>
                <w:sz w:val="20"/>
                <w:szCs w:val="20"/>
              </w:rPr>
            </w:pPr>
            <w:r>
              <w:rPr>
                <w:rFonts w:hint="eastAsia" w:ascii="宋体" w:hAnsi="宋体" w:cs="宋体"/>
                <w:w w:val="99"/>
                <w:sz w:val="20"/>
                <w:szCs w:val="20"/>
              </w:rPr>
              <w:t>单元式空气调节机</w:t>
            </w:r>
          </w:p>
        </w:tc>
        <w:tc>
          <w:tcPr>
            <w:tcW w:w="2966" w:type="dxa"/>
            <w:tcBorders>
              <w:top w:val="single" w:color="000000" w:sz="4" w:space="0"/>
              <w:left w:val="single" w:color="000000" w:sz="4" w:space="0"/>
              <w:bottom w:val="nil"/>
              <w:right w:val="single" w:color="000000" w:sz="4" w:space="0"/>
            </w:tcBorders>
            <w:noWrap w:val="0"/>
            <w:vAlign w:val="top"/>
          </w:tcPr>
          <w:p w14:paraId="4D592BD4">
            <w:pPr>
              <w:pStyle w:val="82"/>
              <w:spacing w:before="9" w:line="280" w:lineRule="auto"/>
              <w:ind w:left="7" w:right="4"/>
              <w:rPr>
                <w:rFonts w:ascii="宋体" w:hAnsi="宋体" w:cs="宋体"/>
                <w:sz w:val="20"/>
                <w:szCs w:val="20"/>
                <w:lang w:eastAsia="zh-CN"/>
              </w:rPr>
            </w:pPr>
            <w:r>
              <w:rPr>
                <w:rFonts w:hint="eastAsia" w:ascii="宋体" w:hAnsi="宋体" w:cs="宋体"/>
                <w:spacing w:val="12"/>
                <w:w w:val="99"/>
                <w:sz w:val="20"/>
                <w:szCs w:val="20"/>
                <w:lang w:eastAsia="zh-CN"/>
              </w:rPr>
              <w:t>《单元式空气调节机能</w:t>
            </w:r>
            <w:r>
              <w:rPr>
                <w:rFonts w:hint="eastAsia" w:ascii="宋体" w:hAnsi="宋体" w:cs="宋体"/>
                <w:spacing w:val="9"/>
                <w:w w:val="99"/>
                <w:sz w:val="20"/>
                <w:szCs w:val="20"/>
                <w:lang w:eastAsia="zh-CN"/>
              </w:rPr>
              <w:t>效</w:t>
            </w:r>
            <w:r>
              <w:rPr>
                <w:rFonts w:hint="eastAsia" w:ascii="宋体" w:hAnsi="宋体" w:cs="宋体"/>
                <w:spacing w:val="12"/>
                <w:w w:val="99"/>
                <w:sz w:val="20"/>
                <w:szCs w:val="20"/>
                <w:lang w:eastAsia="zh-CN"/>
              </w:rPr>
              <w:t>限定</w:t>
            </w:r>
            <w:r>
              <w:rPr>
                <w:rFonts w:hint="eastAsia" w:ascii="宋体" w:hAnsi="宋体" w:cs="宋体"/>
                <w:w w:val="99"/>
                <w:sz w:val="20"/>
                <w:szCs w:val="20"/>
                <w:lang w:eastAsia="zh-CN"/>
              </w:rPr>
              <w:t>值及能效</w:t>
            </w:r>
            <w:r>
              <w:rPr>
                <w:rFonts w:hint="eastAsia" w:ascii="宋体" w:hAnsi="宋体" w:cs="宋体"/>
                <w:spacing w:val="2"/>
                <w:w w:val="99"/>
                <w:sz w:val="20"/>
                <w:szCs w:val="20"/>
                <w:lang w:eastAsia="zh-CN"/>
              </w:rPr>
              <w:t>等</w:t>
            </w:r>
            <w:r>
              <w:rPr>
                <w:rFonts w:hint="eastAsia" w:ascii="宋体" w:hAnsi="宋体" w:cs="宋体"/>
                <w:w w:val="99"/>
                <w:sz w:val="20"/>
                <w:szCs w:val="20"/>
                <w:lang w:eastAsia="zh-CN"/>
              </w:rPr>
              <w:t>级</w:t>
            </w:r>
            <w:r>
              <w:rPr>
                <w:rFonts w:hint="eastAsia" w:ascii="宋体" w:hAnsi="宋体" w:cs="宋体"/>
                <w:spacing w:val="-3"/>
                <w:w w:val="99"/>
                <w:sz w:val="20"/>
                <w:szCs w:val="20"/>
                <w:lang w:eastAsia="zh-CN"/>
              </w:rPr>
              <w:t>》</w:t>
            </w:r>
            <w:r>
              <w:rPr>
                <w:rFonts w:hint="eastAsia" w:ascii="宋体" w:hAnsi="宋体" w:cs="宋体"/>
                <w:w w:val="99"/>
                <w:sz w:val="20"/>
                <w:szCs w:val="20"/>
                <w:lang w:eastAsia="zh-CN"/>
              </w:rPr>
              <w:t>（</w:t>
            </w:r>
            <w:r>
              <w:rPr>
                <w:rFonts w:hint="eastAsia" w:ascii="宋体" w:hAnsi="宋体" w:cs="宋体"/>
                <w:spacing w:val="1"/>
                <w:w w:val="99"/>
                <w:sz w:val="20"/>
                <w:szCs w:val="20"/>
                <w:lang w:eastAsia="zh-CN"/>
              </w:rPr>
              <w:t>G</w:t>
            </w:r>
            <w:r>
              <w:rPr>
                <w:rFonts w:hint="eastAsia" w:ascii="宋体" w:hAnsi="宋体" w:cs="宋体"/>
                <w:w w:val="99"/>
                <w:sz w:val="20"/>
                <w:szCs w:val="20"/>
                <w:lang w:eastAsia="zh-CN"/>
              </w:rPr>
              <w:t>B</w:t>
            </w:r>
            <w:r>
              <w:rPr>
                <w:rFonts w:hint="eastAsia" w:ascii="宋体" w:hAnsi="宋体" w:cs="宋体"/>
                <w:spacing w:val="1"/>
                <w:w w:val="99"/>
                <w:sz w:val="20"/>
                <w:szCs w:val="20"/>
                <w:lang w:eastAsia="zh-CN"/>
              </w:rPr>
              <w:t>195</w:t>
            </w:r>
            <w:r>
              <w:rPr>
                <w:rFonts w:hint="eastAsia" w:ascii="宋体" w:hAnsi="宋体" w:cs="宋体"/>
                <w:w w:val="99"/>
                <w:sz w:val="20"/>
                <w:szCs w:val="20"/>
                <w:lang w:eastAsia="zh-CN"/>
              </w:rPr>
              <w:t>7</w:t>
            </w:r>
            <w:r>
              <w:rPr>
                <w:rFonts w:hint="eastAsia" w:ascii="宋体" w:hAnsi="宋体" w:cs="宋体"/>
                <w:spacing w:val="-1"/>
                <w:w w:val="99"/>
                <w:sz w:val="20"/>
                <w:szCs w:val="20"/>
                <w:lang w:eastAsia="zh-CN"/>
              </w:rPr>
              <w:t>6</w:t>
            </w:r>
            <w:r>
              <w:rPr>
                <w:rFonts w:hint="eastAsia" w:ascii="宋体" w:hAnsi="宋体" w:cs="宋体"/>
                <w:spacing w:val="-5"/>
                <w:w w:val="99"/>
                <w:sz w:val="20"/>
                <w:szCs w:val="20"/>
                <w:lang w:eastAsia="zh-CN"/>
              </w:rPr>
              <w:t>）</w:t>
            </w:r>
            <w:r>
              <w:rPr>
                <w:rFonts w:hint="eastAsia" w:ascii="宋体" w:hAnsi="宋体" w:cs="宋体"/>
                <w:w w:val="99"/>
                <w:sz w:val="20"/>
                <w:szCs w:val="20"/>
                <w:lang w:eastAsia="zh-CN"/>
              </w:rPr>
              <w:t>《风管</w:t>
            </w:r>
          </w:p>
        </w:tc>
      </w:tr>
      <w:tr w14:paraId="62A0F60D">
        <w:tblPrEx>
          <w:tblCellMar>
            <w:top w:w="0" w:type="dxa"/>
            <w:left w:w="0" w:type="dxa"/>
            <w:bottom w:w="0" w:type="dxa"/>
            <w:right w:w="0" w:type="dxa"/>
          </w:tblCellMar>
        </w:tblPrEx>
        <w:trPr>
          <w:trHeight w:val="312"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AB4FB2">
            <w:pPr>
              <w:widowControl/>
              <w:jc w:val="left"/>
              <w:rPr>
                <w:rFonts w:ascii="Calibri" w:hAnsi="Calibri" w:eastAsia="Times New Roman"/>
                <w:sz w:val="22"/>
                <w:szCs w:val="22"/>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E7D436">
            <w:pPr>
              <w:widowControl/>
              <w:jc w:val="left"/>
              <w:rPr>
                <w:rFonts w:ascii="Calibri" w:hAnsi="Calibri" w:eastAsia="Times New Roman"/>
                <w:sz w:val="22"/>
                <w:szCs w:val="22"/>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256AAD">
            <w:pPr>
              <w:widowControl/>
              <w:jc w:val="left"/>
              <w:rPr>
                <w:rFonts w:ascii="宋体" w:hAnsi="宋体" w:eastAsia="Times New Roman" w:cs="宋体"/>
                <w:kern w:val="0"/>
                <w:sz w:val="20"/>
                <w:szCs w:val="20"/>
              </w:rPr>
            </w:pPr>
          </w:p>
        </w:tc>
        <w:tc>
          <w:tcPr>
            <w:tcW w:w="1916" w:type="dxa"/>
            <w:vMerge w:val="restart"/>
            <w:tcBorders>
              <w:top w:val="nil"/>
              <w:left w:val="single" w:color="000000" w:sz="4" w:space="0"/>
              <w:bottom w:val="single" w:color="000000" w:sz="4" w:space="0"/>
              <w:right w:val="single" w:color="000000" w:sz="4" w:space="0"/>
            </w:tcBorders>
            <w:noWrap w:val="0"/>
            <w:vAlign w:val="top"/>
          </w:tcPr>
          <w:p w14:paraId="4EB870D3">
            <w:pPr>
              <w:pStyle w:val="82"/>
              <w:spacing w:line="256" w:lineRule="exact"/>
              <w:ind w:left="7"/>
              <w:rPr>
                <w:rFonts w:ascii="宋体" w:hAnsi="宋体" w:cs="宋体"/>
                <w:sz w:val="20"/>
                <w:szCs w:val="20"/>
              </w:rPr>
            </w:pPr>
            <w:r>
              <w:rPr>
                <w:rFonts w:hint="eastAsia" w:ascii="宋体" w:hAnsi="宋体" w:cs="宋体"/>
                <w:spacing w:val="1"/>
                <w:w w:val="99"/>
                <w:sz w:val="20"/>
                <w:szCs w:val="20"/>
              </w:rPr>
              <w:t>(</w:t>
            </w:r>
            <w:r>
              <w:rPr>
                <w:rFonts w:hint="eastAsia" w:ascii="宋体" w:hAnsi="宋体" w:cs="宋体"/>
                <w:w w:val="99"/>
                <w:sz w:val="20"/>
                <w:szCs w:val="20"/>
              </w:rPr>
              <w:t>制冷量</w:t>
            </w:r>
            <w:r>
              <w:rPr>
                <w:rFonts w:hint="eastAsia" w:ascii="宋体" w:hAnsi="宋体" w:cs="宋体"/>
                <w:spacing w:val="1"/>
                <w:w w:val="99"/>
                <w:sz w:val="20"/>
                <w:szCs w:val="20"/>
              </w:rPr>
              <w:t>&gt;1400</w:t>
            </w:r>
            <w:r>
              <w:rPr>
                <w:rFonts w:hint="eastAsia" w:ascii="宋体" w:hAnsi="宋体" w:cs="宋体"/>
                <w:w w:val="99"/>
                <w:sz w:val="20"/>
                <w:szCs w:val="20"/>
              </w:rPr>
              <w:t>0W)</w:t>
            </w:r>
          </w:p>
        </w:tc>
        <w:tc>
          <w:tcPr>
            <w:tcW w:w="2966" w:type="dxa"/>
            <w:tcBorders>
              <w:top w:val="nil"/>
              <w:left w:val="single" w:color="000000" w:sz="4" w:space="0"/>
              <w:bottom w:val="nil"/>
              <w:right w:val="single" w:color="000000" w:sz="4" w:space="0"/>
            </w:tcBorders>
            <w:noWrap w:val="0"/>
            <w:vAlign w:val="top"/>
          </w:tcPr>
          <w:p w14:paraId="65965585">
            <w:pPr>
              <w:pStyle w:val="82"/>
              <w:spacing w:line="256" w:lineRule="exact"/>
              <w:ind w:left="7"/>
              <w:rPr>
                <w:rFonts w:ascii="宋体" w:hAnsi="宋体" w:cs="宋体"/>
                <w:sz w:val="20"/>
                <w:szCs w:val="20"/>
                <w:lang w:eastAsia="zh-CN"/>
              </w:rPr>
            </w:pPr>
            <w:r>
              <w:rPr>
                <w:rFonts w:hint="eastAsia" w:ascii="宋体" w:hAnsi="宋体" w:cs="宋体"/>
                <w:spacing w:val="12"/>
                <w:w w:val="99"/>
                <w:sz w:val="20"/>
                <w:szCs w:val="20"/>
                <w:lang w:eastAsia="zh-CN"/>
              </w:rPr>
              <w:t>送风式空调机组能效限</w:t>
            </w:r>
            <w:r>
              <w:rPr>
                <w:rFonts w:hint="eastAsia" w:ascii="宋体" w:hAnsi="宋体" w:cs="宋体"/>
                <w:spacing w:val="9"/>
                <w:w w:val="99"/>
                <w:sz w:val="20"/>
                <w:szCs w:val="20"/>
                <w:lang w:eastAsia="zh-CN"/>
              </w:rPr>
              <w:t>定</w:t>
            </w:r>
            <w:r>
              <w:rPr>
                <w:rFonts w:hint="eastAsia" w:ascii="宋体" w:hAnsi="宋体" w:cs="宋体"/>
                <w:spacing w:val="12"/>
                <w:w w:val="99"/>
                <w:sz w:val="20"/>
                <w:szCs w:val="20"/>
                <w:lang w:eastAsia="zh-CN"/>
              </w:rPr>
              <w:t>值及</w:t>
            </w:r>
            <w:r>
              <w:rPr>
                <w:rFonts w:hint="eastAsia" w:ascii="宋体" w:hAnsi="宋体" w:cs="宋体"/>
                <w:w w:val="99"/>
                <w:sz w:val="20"/>
                <w:szCs w:val="20"/>
                <w:lang w:eastAsia="zh-CN"/>
              </w:rPr>
              <w:t>能</w:t>
            </w:r>
          </w:p>
        </w:tc>
      </w:tr>
      <w:tr w14:paraId="00EB7BA3">
        <w:tblPrEx>
          <w:tblCellMar>
            <w:top w:w="0" w:type="dxa"/>
            <w:left w:w="0" w:type="dxa"/>
            <w:bottom w:w="0" w:type="dxa"/>
            <w:right w:w="0" w:type="dxa"/>
          </w:tblCellMar>
        </w:tblPrEx>
        <w:trPr>
          <w:trHeight w:val="326" w:hRule="atLeas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F25AC6">
            <w:pPr>
              <w:widowControl/>
              <w:jc w:val="left"/>
              <w:rPr>
                <w:rFonts w:ascii="Calibri" w:hAnsi="Calibri" w:eastAsia="Times New Roman"/>
                <w:sz w:val="22"/>
                <w:szCs w:val="22"/>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A70EB7">
            <w:pPr>
              <w:widowControl/>
              <w:jc w:val="left"/>
              <w:rPr>
                <w:rFonts w:ascii="Calibri" w:hAnsi="Calibri" w:eastAsia="Times New Roman"/>
                <w:sz w:val="22"/>
                <w:szCs w:val="22"/>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21A461">
            <w:pPr>
              <w:widowControl/>
              <w:jc w:val="left"/>
              <w:rPr>
                <w:rFonts w:ascii="宋体" w:hAnsi="宋体" w:eastAsia="Times New Roman" w:cs="宋体"/>
                <w:kern w:val="0"/>
                <w:sz w:val="20"/>
                <w:szCs w:val="20"/>
              </w:rPr>
            </w:pPr>
          </w:p>
        </w:tc>
        <w:tc>
          <w:tcPr>
            <w:tcW w:w="1916" w:type="dxa"/>
            <w:vMerge w:val="continue"/>
            <w:tcBorders>
              <w:top w:val="nil"/>
              <w:left w:val="single" w:color="000000" w:sz="4" w:space="0"/>
              <w:bottom w:val="single" w:color="000000" w:sz="4" w:space="0"/>
              <w:right w:val="single" w:color="000000" w:sz="4" w:space="0"/>
            </w:tcBorders>
            <w:noWrap w:val="0"/>
            <w:vAlign w:val="center"/>
          </w:tcPr>
          <w:p w14:paraId="0F76BD68">
            <w:pPr>
              <w:widowControl/>
              <w:jc w:val="left"/>
              <w:rPr>
                <w:rFonts w:ascii="宋体" w:hAnsi="宋体" w:eastAsia="Times New Roman" w:cs="宋体"/>
                <w:kern w:val="0"/>
                <w:sz w:val="20"/>
                <w:szCs w:val="20"/>
              </w:rPr>
            </w:pPr>
          </w:p>
        </w:tc>
        <w:tc>
          <w:tcPr>
            <w:tcW w:w="2966" w:type="dxa"/>
            <w:tcBorders>
              <w:top w:val="nil"/>
              <w:left w:val="single" w:color="000000" w:sz="4" w:space="0"/>
              <w:bottom w:val="single" w:color="000000" w:sz="4" w:space="0"/>
              <w:right w:val="single" w:color="000000" w:sz="4" w:space="0"/>
            </w:tcBorders>
            <w:noWrap w:val="0"/>
            <w:vAlign w:val="top"/>
          </w:tcPr>
          <w:p w14:paraId="63F70565">
            <w:pPr>
              <w:pStyle w:val="82"/>
              <w:spacing w:line="256" w:lineRule="exact"/>
              <w:ind w:left="7"/>
              <w:rPr>
                <w:rFonts w:hint="eastAsia" w:ascii="宋体" w:hAnsi="宋体" w:eastAsia="宋体" w:cs="宋体"/>
                <w:sz w:val="20"/>
                <w:szCs w:val="20"/>
                <w:lang w:eastAsia="zh-CN"/>
              </w:rPr>
            </w:pPr>
            <w:r>
              <w:rPr>
                <w:rFonts w:hint="eastAsia" w:ascii="宋体" w:hAnsi="宋体" w:cs="宋体"/>
                <w:w w:val="99"/>
                <w:sz w:val="20"/>
                <w:szCs w:val="20"/>
              </w:rPr>
              <w:t>效等级</w:t>
            </w:r>
            <w:r>
              <w:rPr>
                <w:rFonts w:hint="eastAsia" w:ascii="宋体" w:hAnsi="宋体" w:cs="宋体"/>
                <w:spacing w:val="2"/>
                <w:w w:val="99"/>
                <w:sz w:val="20"/>
                <w:szCs w:val="20"/>
              </w:rPr>
              <w:t>》</w:t>
            </w:r>
            <w:r>
              <w:rPr>
                <w:rFonts w:hint="eastAsia" w:ascii="宋体" w:hAnsi="宋体" w:cs="宋体"/>
                <w:w w:val="99"/>
                <w:sz w:val="20"/>
                <w:szCs w:val="20"/>
              </w:rPr>
              <w:t>（</w:t>
            </w:r>
            <w:r>
              <w:rPr>
                <w:rFonts w:hint="eastAsia" w:ascii="宋体" w:hAnsi="宋体" w:cs="宋体"/>
                <w:spacing w:val="1"/>
                <w:w w:val="99"/>
                <w:sz w:val="20"/>
                <w:szCs w:val="20"/>
              </w:rPr>
              <w:t>G</w:t>
            </w:r>
            <w:r>
              <w:rPr>
                <w:rFonts w:hint="eastAsia" w:ascii="宋体" w:hAnsi="宋体" w:cs="宋体"/>
                <w:w w:val="99"/>
                <w:sz w:val="20"/>
                <w:szCs w:val="20"/>
              </w:rPr>
              <w:t>B</w:t>
            </w:r>
            <w:r>
              <w:rPr>
                <w:rFonts w:hint="eastAsia" w:ascii="宋体" w:hAnsi="宋体" w:cs="宋体"/>
                <w:spacing w:val="1"/>
                <w:w w:val="99"/>
                <w:sz w:val="20"/>
                <w:szCs w:val="20"/>
              </w:rPr>
              <w:t>37</w:t>
            </w:r>
            <w:r>
              <w:rPr>
                <w:rFonts w:hint="eastAsia" w:ascii="宋体" w:hAnsi="宋体" w:cs="宋体"/>
                <w:w w:val="99"/>
                <w:sz w:val="20"/>
                <w:szCs w:val="20"/>
              </w:rPr>
              <w:t>47</w:t>
            </w:r>
            <w:r>
              <w:rPr>
                <w:rFonts w:hint="eastAsia" w:ascii="宋体" w:hAnsi="宋体" w:cs="宋体"/>
                <w:spacing w:val="1"/>
                <w:w w:val="99"/>
                <w:sz w:val="20"/>
                <w:szCs w:val="20"/>
              </w:rPr>
              <w:t>9</w:t>
            </w:r>
            <w:r>
              <w:rPr>
                <w:rFonts w:hint="eastAsia" w:ascii="宋体" w:hAnsi="宋体" w:cs="宋体"/>
                <w:w w:val="99"/>
                <w:sz w:val="20"/>
                <w:szCs w:val="20"/>
              </w:rPr>
              <w:t>）</w:t>
            </w:r>
            <w:r>
              <w:rPr>
                <w:rFonts w:hint="eastAsia" w:ascii="宋体" w:hAnsi="宋体" w:cs="宋体"/>
                <w:w w:val="99"/>
                <w:sz w:val="20"/>
                <w:szCs w:val="20"/>
                <w:lang w:eastAsia="zh-CN"/>
              </w:rPr>
              <w:t>》</w:t>
            </w:r>
          </w:p>
        </w:tc>
      </w:tr>
      <w:tr w14:paraId="5F686631">
        <w:tblPrEx>
          <w:tblCellMar>
            <w:top w:w="0" w:type="dxa"/>
            <w:left w:w="0" w:type="dxa"/>
            <w:bottom w:w="0" w:type="dxa"/>
            <w:right w:w="0" w:type="dxa"/>
          </w:tblCellMar>
        </w:tblPrEx>
        <w:trPr>
          <w:trHeight w:val="405"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E316DF">
            <w:pPr>
              <w:widowControl/>
              <w:jc w:val="left"/>
              <w:rPr>
                <w:rFonts w:ascii="Calibri" w:hAnsi="Calibri" w:eastAsia="Times New Roman"/>
                <w:sz w:val="22"/>
                <w:szCs w:val="22"/>
                <w:lang w:eastAsia="en-US"/>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DA3558">
            <w:pPr>
              <w:widowControl/>
              <w:jc w:val="left"/>
              <w:rPr>
                <w:rFonts w:ascii="Calibri" w:hAnsi="Calibri" w:eastAsia="Times New Roman"/>
                <w:sz w:val="22"/>
                <w:szCs w:val="22"/>
                <w:lang w:eastAsia="en-US"/>
              </w:rPr>
            </w:pPr>
          </w:p>
        </w:tc>
        <w:tc>
          <w:tcPr>
            <w:tcW w:w="1800" w:type="dxa"/>
            <w:tcBorders>
              <w:top w:val="single" w:color="000000" w:sz="4" w:space="0"/>
              <w:left w:val="single" w:color="000000" w:sz="4" w:space="0"/>
              <w:bottom w:val="nil"/>
              <w:right w:val="single" w:color="000000" w:sz="4" w:space="0"/>
            </w:tcBorders>
            <w:noWrap w:val="0"/>
            <w:vAlign w:val="top"/>
          </w:tcPr>
          <w:p w14:paraId="57DC4CD7">
            <w:pPr>
              <w:pStyle w:val="82"/>
              <w:spacing w:before="83"/>
              <w:ind w:left="7"/>
              <w:rPr>
                <w:rFonts w:ascii="宋体" w:hAnsi="宋体" w:cs="宋体"/>
                <w:sz w:val="20"/>
                <w:szCs w:val="20"/>
              </w:rPr>
            </w:pPr>
            <w:r>
              <w:rPr>
                <w:rFonts w:hint="eastAsia" w:ascii="宋体" w:hAnsi="宋体" w:cs="宋体"/>
                <w:w w:val="99"/>
                <w:sz w:val="20"/>
                <w:szCs w:val="20"/>
              </w:rPr>
              <w:t>★</w:t>
            </w:r>
            <w:r>
              <w:rPr>
                <w:rFonts w:hint="eastAsia" w:ascii="宋体" w:hAnsi="宋体" w:cs="宋体"/>
                <w:spacing w:val="1"/>
                <w:w w:val="99"/>
                <w:sz w:val="20"/>
                <w:szCs w:val="20"/>
              </w:rPr>
              <w:t>A020</w:t>
            </w:r>
            <w:r>
              <w:rPr>
                <w:rFonts w:hint="eastAsia" w:ascii="宋体" w:hAnsi="宋体" w:cs="宋体"/>
                <w:w w:val="99"/>
                <w:sz w:val="20"/>
                <w:szCs w:val="20"/>
              </w:rPr>
              <w:t>52</w:t>
            </w:r>
            <w:r>
              <w:rPr>
                <w:rFonts w:hint="eastAsia" w:ascii="宋体" w:hAnsi="宋体" w:cs="宋体"/>
                <w:spacing w:val="1"/>
                <w:w w:val="99"/>
                <w:sz w:val="20"/>
                <w:szCs w:val="20"/>
              </w:rPr>
              <w:t>3</w:t>
            </w:r>
            <w:r>
              <w:rPr>
                <w:rFonts w:hint="eastAsia" w:ascii="宋体" w:hAnsi="宋体" w:cs="宋体"/>
                <w:w w:val="99"/>
                <w:sz w:val="20"/>
                <w:szCs w:val="20"/>
              </w:rPr>
              <w:t>09专用制</w:t>
            </w:r>
          </w:p>
        </w:tc>
        <w:tc>
          <w:tcPr>
            <w:tcW w:w="1916" w:type="dxa"/>
            <w:vMerge w:val="restart"/>
            <w:tcBorders>
              <w:top w:val="single" w:color="000000" w:sz="4" w:space="0"/>
              <w:left w:val="single" w:color="000000" w:sz="4" w:space="0"/>
              <w:bottom w:val="single" w:color="000000" w:sz="4" w:space="0"/>
              <w:right w:val="single" w:color="000000" w:sz="4" w:space="0"/>
            </w:tcBorders>
            <w:noWrap w:val="0"/>
            <w:vAlign w:val="top"/>
          </w:tcPr>
          <w:p w14:paraId="055A35D5">
            <w:pPr>
              <w:pStyle w:val="82"/>
              <w:spacing w:before="1"/>
              <w:rPr>
                <w:rFonts w:ascii="宋体" w:hAnsi="宋体" w:cs="宋体"/>
                <w:sz w:val="18"/>
                <w:szCs w:val="18"/>
              </w:rPr>
            </w:pPr>
          </w:p>
          <w:p w14:paraId="491B6A71">
            <w:pPr>
              <w:pStyle w:val="82"/>
              <w:ind w:left="7"/>
              <w:rPr>
                <w:rFonts w:ascii="宋体" w:hAnsi="宋体" w:cs="宋体"/>
                <w:sz w:val="20"/>
                <w:szCs w:val="20"/>
              </w:rPr>
            </w:pPr>
            <w:r>
              <w:rPr>
                <w:rFonts w:hint="eastAsia" w:ascii="宋体" w:hAnsi="宋体" w:cs="宋体"/>
                <w:w w:val="99"/>
                <w:sz w:val="20"/>
                <w:szCs w:val="20"/>
              </w:rPr>
              <w:t>机房空调</w:t>
            </w:r>
          </w:p>
        </w:tc>
        <w:tc>
          <w:tcPr>
            <w:tcW w:w="2966" w:type="dxa"/>
            <w:tcBorders>
              <w:top w:val="single" w:color="000000" w:sz="4" w:space="0"/>
              <w:left w:val="single" w:color="000000" w:sz="4" w:space="0"/>
              <w:bottom w:val="nil"/>
              <w:right w:val="single" w:color="000000" w:sz="4" w:space="0"/>
            </w:tcBorders>
            <w:noWrap w:val="0"/>
            <w:vAlign w:val="top"/>
          </w:tcPr>
          <w:p w14:paraId="30EC687A">
            <w:pPr>
              <w:pStyle w:val="82"/>
              <w:spacing w:before="83"/>
              <w:ind w:left="7"/>
              <w:rPr>
                <w:rFonts w:ascii="宋体" w:hAnsi="宋体" w:cs="宋体"/>
                <w:sz w:val="20"/>
                <w:szCs w:val="20"/>
                <w:lang w:eastAsia="zh-CN"/>
              </w:rPr>
            </w:pPr>
            <w:r>
              <w:rPr>
                <w:rFonts w:hint="eastAsia" w:ascii="宋体" w:hAnsi="宋体" w:cs="宋体"/>
                <w:spacing w:val="12"/>
                <w:w w:val="99"/>
                <w:sz w:val="20"/>
                <w:szCs w:val="20"/>
                <w:lang w:eastAsia="zh-CN"/>
              </w:rPr>
              <w:t>《单元式空气调节机能</w:t>
            </w:r>
            <w:r>
              <w:rPr>
                <w:rFonts w:hint="eastAsia" w:ascii="宋体" w:hAnsi="宋体" w:cs="宋体"/>
                <w:spacing w:val="9"/>
                <w:w w:val="99"/>
                <w:sz w:val="20"/>
                <w:szCs w:val="20"/>
                <w:lang w:eastAsia="zh-CN"/>
              </w:rPr>
              <w:t>效</w:t>
            </w:r>
            <w:r>
              <w:rPr>
                <w:rFonts w:hint="eastAsia" w:ascii="宋体" w:hAnsi="宋体" w:cs="宋体"/>
                <w:spacing w:val="12"/>
                <w:w w:val="99"/>
                <w:sz w:val="20"/>
                <w:szCs w:val="20"/>
                <w:lang w:eastAsia="zh-CN"/>
              </w:rPr>
              <w:t>限定</w:t>
            </w:r>
            <w:r>
              <w:rPr>
                <w:rFonts w:hint="eastAsia" w:ascii="宋体" w:hAnsi="宋体" w:cs="宋体"/>
                <w:w w:val="99"/>
                <w:sz w:val="20"/>
                <w:szCs w:val="20"/>
                <w:lang w:eastAsia="zh-CN"/>
              </w:rPr>
              <w:t>值</w:t>
            </w:r>
          </w:p>
        </w:tc>
      </w:tr>
      <w:tr w14:paraId="742F47B6">
        <w:tblPrEx>
          <w:tblCellMar>
            <w:top w:w="0" w:type="dxa"/>
            <w:left w:w="0" w:type="dxa"/>
            <w:bottom w:w="0" w:type="dxa"/>
            <w:right w:w="0" w:type="dxa"/>
          </w:tblCellMar>
        </w:tblPrEx>
        <w:trPr>
          <w:trHeight w:val="397"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9210B">
            <w:pPr>
              <w:widowControl/>
              <w:jc w:val="left"/>
              <w:rPr>
                <w:rFonts w:ascii="Calibri" w:hAnsi="Calibri" w:eastAsia="Times New Roman"/>
                <w:sz w:val="22"/>
                <w:szCs w:val="22"/>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46BA3B">
            <w:pPr>
              <w:widowControl/>
              <w:jc w:val="left"/>
              <w:rPr>
                <w:rFonts w:ascii="Calibri" w:hAnsi="Calibri" w:eastAsia="Times New Roman"/>
                <w:sz w:val="22"/>
                <w:szCs w:val="22"/>
              </w:rPr>
            </w:pPr>
          </w:p>
        </w:tc>
        <w:tc>
          <w:tcPr>
            <w:tcW w:w="1800" w:type="dxa"/>
            <w:tcBorders>
              <w:top w:val="nil"/>
              <w:left w:val="single" w:color="000000" w:sz="4" w:space="0"/>
              <w:bottom w:val="single" w:color="000000" w:sz="4" w:space="0"/>
              <w:right w:val="single" w:color="000000" w:sz="4" w:space="0"/>
            </w:tcBorders>
            <w:noWrap w:val="0"/>
            <w:vAlign w:val="top"/>
          </w:tcPr>
          <w:p w14:paraId="07FF3ABF">
            <w:pPr>
              <w:pStyle w:val="82"/>
              <w:spacing w:line="254" w:lineRule="exact"/>
              <w:ind w:left="7"/>
              <w:rPr>
                <w:rFonts w:ascii="宋体" w:hAnsi="宋体" w:cs="宋体"/>
                <w:sz w:val="20"/>
                <w:szCs w:val="20"/>
              </w:rPr>
            </w:pPr>
            <w:r>
              <w:rPr>
                <w:rFonts w:hint="eastAsia" w:ascii="宋体" w:hAnsi="宋体" w:cs="宋体"/>
                <w:w w:val="99"/>
                <w:sz w:val="20"/>
                <w:szCs w:val="20"/>
              </w:rPr>
              <w:t>冷、空</w:t>
            </w:r>
            <w:r>
              <w:rPr>
                <w:rFonts w:hint="eastAsia" w:ascii="宋体" w:hAnsi="宋体" w:cs="宋体"/>
                <w:spacing w:val="2"/>
                <w:w w:val="99"/>
                <w:sz w:val="20"/>
                <w:szCs w:val="20"/>
              </w:rPr>
              <w:t>调</w:t>
            </w:r>
            <w:r>
              <w:rPr>
                <w:rFonts w:hint="eastAsia" w:ascii="宋体" w:hAnsi="宋体" w:cs="宋体"/>
                <w:w w:val="99"/>
                <w:sz w:val="20"/>
                <w:szCs w:val="20"/>
              </w:rPr>
              <w:t>设备</w:t>
            </w:r>
          </w:p>
        </w:tc>
        <w:tc>
          <w:tcPr>
            <w:tcW w:w="19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E1FD7D">
            <w:pPr>
              <w:widowControl/>
              <w:jc w:val="left"/>
              <w:rPr>
                <w:rFonts w:ascii="宋体" w:hAnsi="宋体" w:eastAsia="Times New Roman" w:cs="宋体"/>
                <w:kern w:val="0"/>
                <w:sz w:val="20"/>
                <w:szCs w:val="20"/>
                <w:lang w:eastAsia="en-US"/>
              </w:rPr>
            </w:pPr>
          </w:p>
        </w:tc>
        <w:tc>
          <w:tcPr>
            <w:tcW w:w="2966" w:type="dxa"/>
            <w:tcBorders>
              <w:top w:val="nil"/>
              <w:left w:val="single" w:color="000000" w:sz="4" w:space="0"/>
              <w:bottom w:val="single" w:color="000000" w:sz="4" w:space="0"/>
              <w:right w:val="single" w:color="000000" w:sz="4" w:space="0"/>
            </w:tcBorders>
            <w:noWrap w:val="0"/>
            <w:vAlign w:val="top"/>
          </w:tcPr>
          <w:p w14:paraId="7372418E">
            <w:pPr>
              <w:pStyle w:val="82"/>
              <w:spacing w:line="254" w:lineRule="exact"/>
              <w:ind w:left="7"/>
              <w:rPr>
                <w:rFonts w:ascii="宋体" w:hAnsi="宋体" w:cs="宋体"/>
                <w:sz w:val="20"/>
                <w:szCs w:val="20"/>
                <w:lang w:eastAsia="zh-CN"/>
              </w:rPr>
            </w:pPr>
            <w:r>
              <w:rPr>
                <w:rFonts w:hint="eastAsia" w:ascii="宋体" w:hAnsi="宋体" w:cs="宋体"/>
                <w:w w:val="99"/>
                <w:sz w:val="20"/>
                <w:szCs w:val="20"/>
                <w:lang w:eastAsia="zh-CN"/>
              </w:rPr>
              <w:t>及能效</w:t>
            </w:r>
            <w:r>
              <w:rPr>
                <w:rFonts w:hint="eastAsia" w:ascii="宋体" w:hAnsi="宋体" w:cs="宋体"/>
                <w:spacing w:val="2"/>
                <w:w w:val="99"/>
                <w:sz w:val="20"/>
                <w:szCs w:val="20"/>
                <w:lang w:eastAsia="zh-CN"/>
              </w:rPr>
              <w:t>等</w:t>
            </w:r>
            <w:r>
              <w:rPr>
                <w:rFonts w:hint="eastAsia" w:ascii="宋体" w:hAnsi="宋体" w:cs="宋体"/>
                <w:w w:val="99"/>
                <w:sz w:val="20"/>
                <w:szCs w:val="20"/>
                <w:lang w:eastAsia="zh-CN"/>
              </w:rPr>
              <w:t>级》（</w:t>
            </w:r>
            <w:r>
              <w:rPr>
                <w:rFonts w:hint="eastAsia" w:ascii="宋体" w:hAnsi="宋体" w:cs="宋体"/>
                <w:spacing w:val="1"/>
                <w:w w:val="99"/>
                <w:sz w:val="20"/>
                <w:szCs w:val="20"/>
                <w:lang w:eastAsia="zh-CN"/>
              </w:rPr>
              <w:t>G</w:t>
            </w:r>
            <w:r>
              <w:rPr>
                <w:rFonts w:hint="eastAsia" w:ascii="宋体" w:hAnsi="宋体" w:cs="宋体"/>
                <w:w w:val="99"/>
                <w:sz w:val="20"/>
                <w:szCs w:val="20"/>
                <w:lang w:eastAsia="zh-CN"/>
              </w:rPr>
              <w:t>B</w:t>
            </w:r>
            <w:r>
              <w:rPr>
                <w:rFonts w:hint="eastAsia" w:ascii="宋体" w:hAnsi="宋体" w:cs="宋体"/>
                <w:spacing w:val="1"/>
                <w:w w:val="99"/>
                <w:sz w:val="20"/>
                <w:szCs w:val="20"/>
                <w:lang w:eastAsia="zh-CN"/>
              </w:rPr>
              <w:t>19576</w:t>
            </w:r>
            <w:r>
              <w:rPr>
                <w:rFonts w:hint="eastAsia" w:ascii="宋体" w:hAnsi="宋体" w:cs="宋体"/>
                <w:w w:val="99"/>
                <w:sz w:val="20"/>
                <w:szCs w:val="20"/>
                <w:lang w:eastAsia="zh-CN"/>
              </w:rPr>
              <w:t>）》</w:t>
            </w:r>
          </w:p>
        </w:tc>
      </w:tr>
      <w:tr w14:paraId="7A4F0A83">
        <w:tblPrEx>
          <w:tblCellMar>
            <w:top w:w="0" w:type="dxa"/>
            <w:left w:w="0" w:type="dxa"/>
            <w:bottom w:w="0" w:type="dxa"/>
            <w:right w:w="0" w:type="dxa"/>
          </w:tblCellMar>
        </w:tblPrEx>
        <w:trPr>
          <w:trHeight w:val="543"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60A61">
            <w:pPr>
              <w:widowControl/>
              <w:jc w:val="left"/>
              <w:rPr>
                <w:rFonts w:ascii="Calibri" w:hAnsi="Calibri" w:eastAsia="Times New Roman"/>
                <w:sz w:val="22"/>
                <w:szCs w:val="22"/>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7240A4">
            <w:pPr>
              <w:widowControl/>
              <w:jc w:val="left"/>
              <w:rPr>
                <w:rFonts w:ascii="Calibri" w:hAnsi="Calibri" w:eastAsia="Times New Roman"/>
                <w:sz w:val="22"/>
                <w:szCs w:val="22"/>
              </w:rPr>
            </w:pPr>
          </w:p>
        </w:tc>
        <w:tc>
          <w:tcPr>
            <w:tcW w:w="1800" w:type="dxa"/>
            <w:vMerge w:val="restart"/>
            <w:tcBorders>
              <w:top w:val="single" w:color="000000" w:sz="4" w:space="0"/>
              <w:left w:val="single" w:color="000000" w:sz="4" w:space="0"/>
              <w:bottom w:val="nil"/>
              <w:right w:val="single" w:color="000000" w:sz="4" w:space="0"/>
            </w:tcBorders>
            <w:noWrap w:val="0"/>
            <w:vAlign w:val="top"/>
          </w:tcPr>
          <w:p w14:paraId="247D08E0">
            <w:pPr>
              <w:pStyle w:val="82"/>
              <w:rPr>
                <w:rFonts w:ascii="宋体" w:hAnsi="宋体" w:cs="宋体"/>
                <w:sz w:val="20"/>
                <w:szCs w:val="20"/>
                <w:lang w:eastAsia="zh-CN"/>
              </w:rPr>
            </w:pPr>
          </w:p>
          <w:p w14:paraId="658D3B90">
            <w:pPr>
              <w:pStyle w:val="82"/>
              <w:spacing w:before="9"/>
              <w:rPr>
                <w:rFonts w:hint="eastAsia" w:ascii="宋体" w:hAnsi="宋体" w:cs="宋体"/>
                <w:sz w:val="20"/>
                <w:szCs w:val="20"/>
                <w:lang w:eastAsia="zh-CN"/>
              </w:rPr>
            </w:pPr>
          </w:p>
          <w:p w14:paraId="28463CDC">
            <w:pPr>
              <w:pStyle w:val="82"/>
              <w:ind w:left="7"/>
              <w:rPr>
                <w:rFonts w:ascii="宋体" w:hAnsi="宋体" w:cs="宋体"/>
                <w:sz w:val="20"/>
                <w:szCs w:val="20"/>
              </w:rPr>
            </w:pPr>
            <w:r>
              <w:rPr>
                <w:rFonts w:hint="eastAsia" w:ascii="宋体" w:hAnsi="宋体" w:cs="宋体"/>
                <w:spacing w:val="1"/>
                <w:w w:val="99"/>
                <w:sz w:val="20"/>
                <w:szCs w:val="20"/>
              </w:rPr>
              <w:t>A02</w:t>
            </w:r>
            <w:r>
              <w:rPr>
                <w:rFonts w:hint="eastAsia" w:ascii="宋体" w:hAnsi="宋体" w:cs="宋体"/>
                <w:w w:val="99"/>
                <w:sz w:val="20"/>
                <w:szCs w:val="20"/>
              </w:rPr>
              <w:t>05</w:t>
            </w:r>
            <w:r>
              <w:rPr>
                <w:rFonts w:hint="eastAsia" w:ascii="宋体" w:hAnsi="宋体" w:cs="宋体"/>
                <w:spacing w:val="1"/>
                <w:w w:val="99"/>
                <w:sz w:val="20"/>
                <w:szCs w:val="20"/>
              </w:rPr>
              <w:t>2</w:t>
            </w:r>
            <w:r>
              <w:rPr>
                <w:rFonts w:hint="eastAsia" w:ascii="宋体" w:hAnsi="宋体" w:cs="宋体"/>
                <w:w w:val="99"/>
                <w:sz w:val="20"/>
                <w:szCs w:val="20"/>
              </w:rPr>
              <w:t>399其他制冷</w:t>
            </w:r>
          </w:p>
        </w:tc>
        <w:tc>
          <w:tcPr>
            <w:tcW w:w="1916" w:type="dxa"/>
            <w:vMerge w:val="restart"/>
            <w:tcBorders>
              <w:top w:val="single" w:color="000000" w:sz="4" w:space="0"/>
              <w:left w:val="single" w:color="000000" w:sz="4" w:space="0"/>
              <w:bottom w:val="single" w:color="000000" w:sz="4" w:space="0"/>
              <w:right w:val="single" w:color="000000" w:sz="4" w:space="0"/>
            </w:tcBorders>
            <w:noWrap w:val="0"/>
            <w:vAlign w:val="top"/>
          </w:tcPr>
          <w:p w14:paraId="165BE539">
            <w:pPr>
              <w:pStyle w:val="82"/>
              <w:rPr>
                <w:rFonts w:ascii="宋体" w:hAnsi="宋体" w:cs="宋体"/>
                <w:sz w:val="20"/>
                <w:szCs w:val="20"/>
              </w:rPr>
            </w:pPr>
          </w:p>
          <w:p w14:paraId="17337CD2">
            <w:pPr>
              <w:pStyle w:val="82"/>
              <w:rPr>
                <w:rFonts w:hint="eastAsia" w:ascii="宋体" w:hAnsi="宋体" w:cs="宋体"/>
                <w:sz w:val="20"/>
                <w:szCs w:val="20"/>
              </w:rPr>
            </w:pPr>
          </w:p>
          <w:p w14:paraId="4E87745E">
            <w:pPr>
              <w:pStyle w:val="82"/>
              <w:spacing w:before="164"/>
              <w:ind w:left="7"/>
              <w:rPr>
                <w:rFonts w:ascii="宋体" w:hAnsi="宋体" w:cs="宋体"/>
                <w:sz w:val="20"/>
                <w:szCs w:val="20"/>
              </w:rPr>
            </w:pPr>
            <w:r>
              <w:rPr>
                <w:rFonts w:hint="eastAsia" w:ascii="宋体" w:hAnsi="宋体" w:cs="宋体"/>
                <w:w w:val="99"/>
                <w:sz w:val="20"/>
                <w:szCs w:val="20"/>
              </w:rPr>
              <w:t>冷却塔</w:t>
            </w:r>
          </w:p>
        </w:tc>
        <w:tc>
          <w:tcPr>
            <w:tcW w:w="2966" w:type="dxa"/>
            <w:tcBorders>
              <w:top w:val="single" w:color="000000" w:sz="4" w:space="0"/>
              <w:left w:val="single" w:color="000000" w:sz="4" w:space="0"/>
              <w:bottom w:val="nil"/>
              <w:right w:val="single" w:color="000000" w:sz="4" w:space="0"/>
            </w:tcBorders>
            <w:noWrap w:val="0"/>
            <w:vAlign w:val="top"/>
          </w:tcPr>
          <w:p w14:paraId="741351BB">
            <w:pPr>
              <w:pStyle w:val="82"/>
              <w:spacing w:before="11"/>
              <w:rPr>
                <w:rFonts w:ascii="宋体" w:hAnsi="宋体" w:cs="宋体"/>
                <w:sz w:val="16"/>
                <w:szCs w:val="16"/>
                <w:lang w:eastAsia="zh-CN"/>
              </w:rPr>
            </w:pPr>
          </w:p>
          <w:p w14:paraId="7C628FC0">
            <w:pPr>
              <w:pStyle w:val="82"/>
              <w:ind w:left="7"/>
              <w:rPr>
                <w:rFonts w:ascii="宋体" w:hAnsi="宋体" w:cs="宋体"/>
                <w:sz w:val="20"/>
                <w:szCs w:val="20"/>
                <w:lang w:eastAsia="zh-CN"/>
              </w:rPr>
            </w:pPr>
            <w:r>
              <w:rPr>
                <w:rFonts w:hint="eastAsia" w:ascii="宋体" w:hAnsi="宋体" w:cs="宋体"/>
                <w:w w:val="99"/>
                <w:sz w:val="20"/>
                <w:szCs w:val="20"/>
                <w:lang w:eastAsia="zh-CN"/>
              </w:rPr>
              <w:t>《机械</w:t>
            </w:r>
            <w:r>
              <w:rPr>
                <w:rFonts w:hint="eastAsia" w:ascii="宋体" w:hAnsi="宋体" w:cs="宋体"/>
                <w:spacing w:val="2"/>
                <w:w w:val="99"/>
                <w:sz w:val="20"/>
                <w:szCs w:val="20"/>
                <w:lang w:eastAsia="zh-CN"/>
              </w:rPr>
              <w:t>通</w:t>
            </w:r>
            <w:r>
              <w:rPr>
                <w:rFonts w:hint="eastAsia" w:ascii="宋体" w:hAnsi="宋体" w:cs="宋体"/>
                <w:w w:val="99"/>
                <w:sz w:val="20"/>
                <w:szCs w:val="20"/>
                <w:lang w:eastAsia="zh-CN"/>
              </w:rPr>
              <w:t>风冷</w:t>
            </w:r>
            <w:r>
              <w:rPr>
                <w:rFonts w:hint="eastAsia" w:ascii="宋体" w:hAnsi="宋体" w:cs="宋体"/>
                <w:spacing w:val="2"/>
                <w:w w:val="99"/>
                <w:sz w:val="20"/>
                <w:szCs w:val="20"/>
                <w:lang w:eastAsia="zh-CN"/>
              </w:rPr>
              <w:t>却</w:t>
            </w:r>
            <w:r>
              <w:rPr>
                <w:rFonts w:hint="eastAsia" w:ascii="宋体" w:hAnsi="宋体" w:cs="宋体"/>
                <w:w w:val="99"/>
                <w:sz w:val="20"/>
                <w:szCs w:val="20"/>
                <w:lang w:eastAsia="zh-CN"/>
              </w:rPr>
              <w:t>塔第1部分：中</w:t>
            </w:r>
          </w:p>
        </w:tc>
      </w:tr>
      <w:tr w14:paraId="0EE09627">
        <w:tblPrEx>
          <w:tblCellMar>
            <w:top w:w="0" w:type="dxa"/>
            <w:left w:w="0" w:type="dxa"/>
            <w:bottom w:w="0" w:type="dxa"/>
            <w:right w:w="0" w:type="dxa"/>
          </w:tblCellMar>
        </w:tblPrEx>
        <w:trPr>
          <w:trHeight w:val="312" w:hRule="atLeas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7F392">
            <w:pPr>
              <w:widowControl/>
              <w:jc w:val="left"/>
              <w:rPr>
                <w:rFonts w:ascii="Calibri" w:hAnsi="Calibri" w:eastAsia="Times New Roman"/>
                <w:sz w:val="22"/>
                <w:szCs w:val="22"/>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C38AE">
            <w:pPr>
              <w:widowControl/>
              <w:jc w:val="left"/>
              <w:rPr>
                <w:rFonts w:ascii="Calibri" w:hAnsi="Calibri" w:eastAsia="Times New Roman"/>
                <w:sz w:val="22"/>
                <w:szCs w:val="22"/>
              </w:rPr>
            </w:pPr>
          </w:p>
        </w:tc>
        <w:tc>
          <w:tcPr>
            <w:tcW w:w="1800" w:type="dxa"/>
            <w:vMerge w:val="continue"/>
            <w:tcBorders>
              <w:top w:val="single" w:color="000000" w:sz="4" w:space="0"/>
              <w:left w:val="single" w:color="000000" w:sz="4" w:space="0"/>
              <w:bottom w:val="nil"/>
              <w:right w:val="single" w:color="000000" w:sz="4" w:space="0"/>
            </w:tcBorders>
            <w:noWrap w:val="0"/>
            <w:vAlign w:val="center"/>
          </w:tcPr>
          <w:p w14:paraId="64248467">
            <w:pPr>
              <w:widowControl/>
              <w:jc w:val="left"/>
              <w:rPr>
                <w:rFonts w:ascii="宋体" w:hAnsi="宋体" w:eastAsia="Times New Roman" w:cs="宋体"/>
                <w:kern w:val="0"/>
                <w:sz w:val="20"/>
                <w:szCs w:val="20"/>
              </w:rPr>
            </w:pPr>
          </w:p>
        </w:tc>
        <w:tc>
          <w:tcPr>
            <w:tcW w:w="19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F14734">
            <w:pPr>
              <w:widowControl/>
              <w:jc w:val="left"/>
              <w:rPr>
                <w:rFonts w:ascii="宋体" w:hAnsi="宋体" w:eastAsia="Times New Roman" w:cs="宋体"/>
                <w:kern w:val="0"/>
                <w:sz w:val="20"/>
                <w:szCs w:val="20"/>
              </w:rPr>
            </w:pPr>
          </w:p>
        </w:tc>
        <w:tc>
          <w:tcPr>
            <w:tcW w:w="2966" w:type="dxa"/>
            <w:tcBorders>
              <w:top w:val="nil"/>
              <w:left w:val="single" w:color="000000" w:sz="4" w:space="0"/>
              <w:bottom w:val="nil"/>
              <w:right w:val="single" w:color="000000" w:sz="4" w:space="0"/>
            </w:tcBorders>
            <w:noWrap w:val="0"/>
            <w:vAlign w:val="top"/>
          </w:tcPr>
          <w:p w14:paraId="11B64711">
            <w:pPr>
              <w:pStyle w:val="82"/>
              <w:spacing w:line="256" w:lineRule="exact"/>
              <w:ind w:left="7"/>
              <w:rPr>
                <w:rFonts w:ascii="宋体" w:hAnsi="宋体" w:cs="宋体"/>
                <w:sz w:val="20"/>
                <w:szCs w:val="20"/>
                <w:lang w:eastAsia="zh-CN"/>
              </w:rPr>
            </w:pPr>
            <w:r>
              <w:rPr>
                <w:rFonts w:hint="eastAsia" w:ascii="宋体" w:hAnsi="宋体" w:cs="宋体"/>
                <w:w w:val="99"/>
                <w:sz w:val="20"/>
                <w:szCs w:val="20"/>
                <w:lang w:eastAsia="zh-CN"/>
              </w:rPr>
              <w:t>小型开</w:t>
            </w:r>
            <w:r>
              <w:rPr>
                <w:rFonts w:hint="eastAsia" w:ascii="宋体" w:hAnsi="宋体" w:cs="宋体"/>
                <w:spacing w:val="2"/>
                <w:w w:val="99"/>
                <w:sz w:val="20"/>
                <w:szCs w:val="20"/>
                <w:lang w:eastAsia="zh-CN"/>
              </w:rPr>
              <w:t>式</w:t>
            </w:r>
            <w:r>
              <w:rPr>
                <w:rFonts w:hint="eastAsia" w:ascii="宋体" w:hAnsi="宋体" w:cs="宋体"/>
                <w:w w:val="99"/>
                <w:sz w:val="20"/>
                <w:szCs w:val="20"/>
                <w:lang w:eastAsia="zh-CN"/>
              </w:rPr>
              <w:t>冷却</w:t>
            </w:r>
            <w:r>
              <w:rPr>
                <w:rFonts w:hint="eastAsia" w:ascii="宋体" w:hAnsi="宋体" w:cs="宋体"/>
                <w:spacing w:val="2"/>
                <w:w w:val="99"/>
                <w:sz w:val="20"/>
                <w:szCs w:val="20"/>
                <w:lang w:eastAsia="zh-CN"/>
              </w:rPr>
              <w:t>塔</w:t>
            </w:r>
            <w:r>
              <w:rPr>
                <w:rFonts w:hint="eastAsia" w:ascii="宋体" w:hAnsi="宋体" w:cs="宋体"/>
                <w:spacing w:val="-171"/>
                <w:w w:val="99"/>
                <w:sz w:val="20"/>
                <w:szCs w:val="20"/>
                <w:lang w:eastAsia="zh-CN"/>
              </w:rPr>
              <w:t>》</w:t>
            </w:r>
            <w:r>
              <w:rPr>
                <w:rFonts w:hint="eastAsia" w:ascii="宋体" w:hAnsi="宋体" w:cs="宋体"/>
                <w:spacing w:val="-1"/>
                <w:w w:val="99"/>
                <w:sz w:val="20"/>
                <w:szCs w:val="20"/>
                <w:lang w:eastAsia="zh-CN"/>
              </w:rPr>
              <w:t>（</w:t>
            </w:r>
            <w:r>
              <w:rPr>
                <w:rFonts w:hint="eastAsia" w:ascii="宋体" w:hAnsi="宋体" w:cs="宋体"/>
                <w:spacing w:val="1"/>
                <w:w w:val="99"/>
                <w:sz w:val="20"/>
                <w:szCs w:val="20"/>
                <w:lang w:eastAsia="zh-CN"/>
              </w:rPr>
              <w:t>G</w:t>
            </w:r>
            <w:r>
              <w:rPr>
                <w:rFonts w:hint="eastAsia" w:ascii="宋体" w:hAnsi="宋体" w:cs="宋体"/>
                <w:w w:val="99"/>
                <w:sz w:val="20"/>
                <w:szCs w:val="20"/>
                <w:lang w:eastAsia="zh-CN"/>
              </w:rPr>
              <w:t>B</w:t>
            </w:r>
            <w:r>
              <w:rPr>
                <w:rFonts w:hint="eastAsia" w:ascii="宋体" w:hAnsi="宋体" w:cs="宋体"/>
                <w:spacing w:val="1"/>
                <w:w w:val="99"/>
                <w:sz w:val="20"/>
                <w:szCs w:val="20"/>
                <w:lang w:eastAsia="zh-CN"/>
              </w:rPr>
              <w:t>/</w:t>
            </w:r>
            <w:r>
              <w:rPr>
                <w:rFonts w:hint="eastAsia" w:ascii="宋体" w:hAnsi="宋体" w:cs="宋体"/>
                <w:w w:val="99"/>
                <w:sz w:val="20"/>
                <w:szCs w:val="20"/>
                <w:lang w:eastAsia="zh-CN"/>
              </w:rPr>
              <w:t>T7190</w:t>
            </w:r>
            <w:r>
              <w:rPr>
                <w:rFonts w:hint="eastAsia" w:ascii="宋体" w:hAnsi="宋体" w:cs="宋体"/>
                <w:spacing w:val="1"/>
                <w:w w:val="99"/>
                <w:sz w:val="20"/>
                <w:szCs w:val="20"/>
                <w:lang w:eastAsia="zh-CN"/>
              </w:rPr>
              <w:t>.1</w:t>
            </w:r>
            <w:r>
              <w:rPr>
                <w:rFonts w:hint="eastAsia" w:ascii="宋体" w:hAnsi="宋体" w:cs="宋体"/>
                <w:spacing w:val="-87"/>
                <w:w w:val="99"/>
                <w:sz w:val="20"/>
                <w:szCs w:val="20"/>
                <w:lang w:eastAsia="zh-CN"/>
              </w:rPr>
              <w:t>）</w:t>
            </w:r>
          </w:p>
        </w:tc>
      </w:tr>
      <w:tr w14:paraId="0FABAAA6">
        <w:tblPrEx>
          <w:tblCellMar>
            <w:top w:w="0" w:type="dxa"/>
            <w:left w:w="0" w:type="dxa"/>
            <w:bottom w:w="0" w:type="dxa"/>
            <w:right w:w="0" w:type="dxa"/>
          </w:tblCellMar>
        </w:tblPrEx>
        <w:trPr>
          <w:trHeight w:val="312"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2F1DE6">
            <w:pPr>
              <w:widowControl/>
              <w:jc w:val="left"/>
              <w:rPr>
                <w:rFonts w:ascii="Calibri" w:hAnsi="Calibri" w:eastAsia="Times New Roman"/>
                <w:sz w:val="22"/>
                <w:szCs w:val="22"/>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21BF9">
            <w:pPr>
              <w:widowControl/>
              <w:jc w:val="left"/>
              <w:rPr>
                <w:rFonts w:ascii="Calibri" w:hAnsi="Calibri" w:eastAsia="Times New Roman"/>
                <w:sz w:val="22"/>
                <w:szCs w:val="22"/>
              </w:rPr>
            </w:pPr>
          </w:p>
        </w:tc>
        <w:tc>
          <w:tcPr>
            <w:tcW w:w="1800" w:type="dxa"/>
            <w:vMerge w:val="restart"/>
            <w:tcBorders>
              <w:top w:val="nil"/>
              <w:left w:val="single" w:color="000000" w:sz="4" w:space="0"/>
              <w:bottom w:val="single" w:color="000000" w:sz="4" w:space="0"/>
              <w:right w:val="single" w:color="000000" w:sz="4" w:space="0"/>
            </w:tcBorders>
            <w:noWrap w:val="0"/>
            <w:vAlign w:val="top"/>
          </w:tcPr>
          <w:p w14:paraId="75D14484">
            <w:pPr>
              <w:pStyle w:val="82"/>
              <w:spacing w:line="256" w:lineRule="exact"/>
              <w:ind w:left="7"/>
              <w:rPr>
                <w:rFonts w:ascii="宋体" w:hAnsi="宋体" w:cs="宋体"/>
                <w:sz w:val="20"/>
                <w:szCs w:val="20"/>
              </w:rPr>
            </w:pPr>
            <w:r>
              <w:rPr>
                <w:rFonts w:hint="eastAsia" w:ascii="宋体" w:hAnsi="宋体" w:cs="宋体"/>
                <w:w w:val="99"/>
                <w:sz w:val="20"/>
                <w:szCs w:val="20"/>
              </w:rPr>
              <w:t>空调设备</w:t>
            </w:r>
          </w:p>
        </w:tc>
        <w:tc>
          <w:tcPr>
            <w:tcW w:w="19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154A2D">
            <w:pPr>
              <w:widowControl/>
              <w:jc w:val="left"/>
              <w:rPr>
                <w:rFonts w:ascii="宋体" w:hAnsi="宋体" w:eastAsia="Times New Roman" w:cs="宋体"/>
                <w:kern w:val="0"/>
                <w:sz w:val="20"/>
                <w:szCs w:val="20"/>
                <w:lang w:eastAsia="en-US"/>
              </w:rPr>
            </w:pPr>
          </w:p>
        </w:tc>
        <w:tc>
          <w:tcPr>
            <w:tcW w:w="2966" w:type="dxa"/>
            <w:tcBorders>
              <w:top w:val="nil"/>
              <w:left w:val="single" w:color="000000" w:sz="4" w:space="0"/>
              <w:bottom w:val="nil"/>
              <w:right w:val="single" w:color="000000" w:sz="4" w:space="0"/>
            </w:tcBorders>
            <w:noWrap w:val="0"/>
            <w:vAlign w:val="top"/>
          </w:tcPr>
          <w:p w14:paraId="2588392A">
            <w:pPr>
              <w:pStyle w:val="82"/>
              <w:spacing w:line="256" w:lineRule="exact"/>
              <w:ind w:left="7"/>
              <w:rPr>
                <w:rFonts w:ascii="宋体" w:hAnsi="宋体" w:cs="宋体"/>
                <w:sz w:val="20"/>
                <w:szCs w:val="20"/>
                <w:lang w:eastAsia="zh-CN"/>
              </w:rPr>
            </w:pPr>
            <w:r>
              <w:rPr>
                <w:rFonts w:hint="eastAsia" w:ascii="宋体" w:hAnsi="宋体" w:cs="宋体"/>
                <w:w w:val="99"/>
                <w:sz w:val="20"/>
                <w:szCs w:val="20"/>
                <w:lang w:eastAsia="zh-CN"/>
              </w:rPr>
              <w:t>《机械</w:t>
            </w:r>
            <w:r>
              <w:rPr>
                <w:rFonts w:hint="eastAsia" w:ascii="宋体" w:hAnsi="宋体" w:cs="宋体"/>
                <w:spacing w:val="2"/>
                <w:w w:val="99"/>
                <w:sz w:val="20"/>
                <w:szCs w:val="20"/>
                <w:lang w:eastAsia="zh-CN"/>
              </w:rPr>
              <w:t>通</w:t>
            </w:r>
            <w:r>
              <w:rPr>
                <w:rFonts w:hint="eastAsia" w:ascii="宋体" w:hAnsi="宋体" w:cs="宋体"/>
                <w:w w:val="99"/>
                <w:sz w:val="20"/>
                <w:szCs w:val="20"/>
                <w:lang w:eastAsia="zh-CN"/>
              </w:rPr>
              <w:t>风冷</w:t>
            </w:r>
            <w:r>
              <w:rPr>
                <w:rFonts w:hint="eastAsia" w:ascii="宋体" w:hAnsi="宋体" w:cs="宋体"/>
                <w:spacing w:val="2"/>
                <w:w w:val="99"/>
                <w:sz w:val="20"/>
                <w:szCs w:val="20"/>
                <w:lang w:eastAsia="zh-CN"/>
              </w:rPr>
              <w:t>却</w:t>
            </w:r>
            <w:r>
              <w:rPr>
                <w:rFonts w:hint="eastAsia" w:ascii="宋体" w:hAnsi="宋体" w:cs="宋体"/>
                <w:w w:val="99"/>
                <w:sz w:val="20"/>
                <w:szCs w:val="20"/>
                <w:lang w:eastAsia="zh-CN"/>
              </w:rPr>
              <w:t>塔第2部分：大</w:t>
            </w:r>
          </w:p>
        </w:tc>
      </w:tr>
      <w:tr w14:paraId="526326D4">
        <w:tblPrEx>
          <w:tblCellMar>
            <w:top w:w="0" w:type="dxa"/>
            <w:left w:w="0" w:type="dxa"/>
            <w:bottom w:w="0" w:type="dxa"/>
            <w:right w:w="0" w:type="dxa"/>
          </w:tblCellMar>
        </w:tblPrEx>
        <w:trPr>
          <w:trHeight w:val="535" w:hRule="atLeas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4131ED">
            <w:pPr>
              <w:widowControl/>
              <w:jc w:val="left"/>
              <w:rPr>
                <w:rFonts w:ascii="Calibri" w:hAnsi="Calibri" w:eastAsia="Times New Roman"/>
                <w:sz w:val="22"/>
                <w:szCs w:val="22"/>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6109BD">
            <w:pPr>
              <w:widowControl/>
              <w:jc w:val="left"/>
              <w:rPr>
                <w:rFonts w:ascii="Calibri" w:hAnsi="Calibri" w:eastAsia="Times New Roman"/>
                <w:sz w:val="22"/>
                <w:szCs w:val="22"/>
              </w:rPr>
            </w:pPr>
          </w:p>
        </w:tc>
        <w:tc>
          <w:tcPr>
            <w:tcW w:w="1800" w:type="dxa"/>
            <w:vMerge w:val="continue"/>
            <w:tcBorders>
              <w:top w:val="nil"/>
              <w:left w:val="single" w:color="000000" w:sz="4" w:space="0"/>
              <w:bottom w:val="single" w:color="000000" w:sz="4" w:space="0"/>
              <w:right w:val="single" w:color="000000" w:sz="4" w:space="0"/>
            </w:tcBorders>
            <w:noWrap w:val="0"/>
            <w:vAlign w:val="center"/>
          </w:tcPr>
          <w:p w14:paraId="28824A31">
            <w:pPr>
              <w:widowControl/>
              <w:jc w:val="left"/>
              <w:rPr>
                <w:rFonts w:ascii="宋体" w:hAnsi="宋体" w:eastAsia="Times New Roman" w:cs="宋体"/>
                <w:kern w:val="0"/>
                <w:sz w:val="20"/>
                <w:szCs w:val="20"/>
              </w:rPr>
            </w:pPr>
          </w:p>
        </w:tc>
        <w:tc>
          <w:tcPr>
            <w:tcW w:w="19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57849A">
            <w:pPr>
              <w:widowControl/>
              <w:jc w:val="left"/>
              <w:rPr>
                <w:rFonts w:ascii="宋体" w:hAnsi="宋体" w:eastAsia="Times New Roman" w:cs="宋体"/>
                <w:kern w:val="0"/>
                <w:sz w:val="20"/>
                <w:szCs w:val="20"/>
              </w:rPr>
            </w:pPr>
          </w:p>
        </w:tc>
        <w:tc>
          <w:tcPr>
            <w:tcW w:w="2966" w:type="dxa"/>
            <w:tcBorders>
              <w:top w:val="nil"/>
              <w:left w:val="single" w:color="000000" w:sz="4" w:space="0"/>
              <w:bottom w:val="single" w:color="000000" w:sz="4" w:space="0"/>
              <w:right w:val="single" w:color="000000" w:sz="4" w:space="0"/>
            </w:tcBorders>
            <w:noWrap w:val="0"/>
            <w:vAlign w:val="top"/>
          </w:tcPr>
          <w:p w14:paraId="68843E70">
            <w:pPr>
              <w:pStyle w:val="82"/>
              <w:spacing w:line="256" w:lineRule="exact"/>
              <w:ind w:left="7"/>
              <w:rPr>
                <w:rFonts w:ascii="宋体" w:hAnsi="宋体" w:cs="宋体"/>
                <w:sz w:val="20"/>
                <w:szCs w:val="20"/>
                <w:lang w:eastAsia="zh-CN"/>
              </w:rPr>
            </w:pPr>
            <w:r>
              <w:rPr>
                <w:rFonts w:hint="eastAsia" w:ascii="宋体" w:hAnsi="宋体" w:cs="宋体"/>
                <w:w w:val="99"/>
                <w:sz w:val="20"/>
                <w:szCs w:val="20"/>
                <w:lang w:eastAsia="zh-CN"/>
              </w:rPr>
              <w:t>型开式</w:t>
            </w:r>
            <w:r>
              <w:rPr>
                <w:rFonts w:hint="eastAsia" w:ascii="宋体" w:hAnsi="宋体" w:cs="宋体"/>
                <w:spacing w:val="2"/>
                <w:w w:val="99"/>
                <w:sz w:val="20"/>
                <w:szCs w:val="20"/>
                <w:lang w:eastAsia="zh-CN"/>
              </w:rPr>
              <w:t>冷</w:t>
            </w:r>
            <w:r>
              <w:rPr>
                <w:rFonts w:hint="eastAsia" w:ascii="宋体" w:hAnsi="宋体" w:cs="宋体"/>
                <w:w w:val="99"/>
                <w:sz w:val="20"/>
                <w:szCs w:val="20"/>
                <w:lang w:eastAsia="zh-CN"/>
              </w:rPr>
              <w:t>却塔</w:t>
            </w:r>
            <w:r>
              <w:rPr>
                <w:rFonts w:hint="eastAsia" w:ascii="宋体" w:hAnsi="宋体" w:cs="宋体"/>
                <w:spacing w:val="2"/>
                <w:w w:val="99"/>
                <w:sz w:val="20"/>
                <w:szCs w:val="20"/>
                <w:lang w:eastAsia="zh-CN"/>
              </w:rPr>
              <w:t>》</w:t>
            </w:r>
            <w:r>
              <w:rPr>
                <w:rFonts w:hint="eastAsia" w:ascii="宋体" w:hAnsi="宋体" w:cs="宋体"/>
                <w:w w:val="99"/>
                <w:sz w:val="20"/>
                <w:szCs w:val="20"/>
                <w:lang w:eastAsia="zh-CN"/>
              </w:rPr>
              <w:t>（</w:t>
            </w:r>
            <w:r>
              <w:rPr>
                <w:rFonts w:hint="eastAsia" w:ascii="宋体" w:hAnsi="宋体" w:cs="宋体"/>
                <w:spacing w:val="1"/>
                <w:w w:val="99"/>
                <w:sz w:val="20"/>
                <w:szCs w:val="20"/>
                <w:lang w:eastAsia="zh-CN"/>
              </w:rPr>
              <w:t>G</w:t>
            </w:r>
            <w:r>
              <w:rPr>
                <w:rFonts w:hint="eastAsia" w:ascii="宋体" w:hAnsi="宋体" w:cs="宋体"/>
                <w:w w:val="99"/>
                <w:sz w:val="20"/>
                <w:szCs w:val="20"/>
                <w:lang w:eastAsia="zh-CN"/>
              </w:rPr>
              <w:t>B</w:t>
            </w:r>
            <w:r>
              <w:rPr>
                <w:rFonts w:hint="eastAsia" w:ascii="宋体" w:hAnsi="宋体" w:cs="宋体"/>
                <w:spacing w:val="1"/>
                <w:w w:val="99"/>
                <w:sz w:val="20"/>
                <w:szCs w:val="20"/>
                <w:lang w:eastAsia="zh-CN"/>
              </w:rPr>
              <w:t>/</w:t>
            </w:r>
            <w:r>
              <w:rPr>
                <w:rFonts w:hint="eastAsia" w:ascii="宋体" w:hAnsi="宋体" w:cs="宋体"/>
                <w:w w:val="99"/>
                <w:sz w:val="20"/>
                <w:szCs w:val="20"/>
                <w:lang w:eastAsia="zh-CN"/>
              </w:rPr>
              <w:t>T719</w:t>
            </w:r>
            <w:r>
              <w:rPr>
                <w:rFonts w:hint="eastAsia" w:ascii="宋体" w:hAnsi="宋体" w:cs="宋体"/>
                <w:spacing w:val="1"/>
                <w:w w:val="99"/>
                <w:sz w:val="20"/>
                <w:szCs w:val="20"/>
                <w:lang w:eastAsia="zh-CN"/>
              </w:rPr>
              <w:t>0.</w:t>
            </w:r>
            <w:r>
              <w:rPr>
                <w:rFonts w:hint="eastAsia" w:ascii="宋体" w:hAnsi="宋体" w:cs="宋体"/>
                <w:w w:val="99"/>
                <w:sz w:val="20"/>
                <w:szCs w:val="20"/>
                <w:lang w:eastAsia="zh-CN"/>
              </w:rPr>
              <w:t>2）</w:t>
            </w:r>
          </w:p>
        </w:tc>
      </w:tr>
      <w:tr w14:paraId="21718809">
        <w:tblPrEx>
          <w:tblCellMar>
            <w:top w:w="0" w:type="dxa"/>
            <w:left w:w="0" w:type="dxa"/>
            <w:bottom w:w="0" w:type="dxa"/>
            <w:right w:w="0" w:type="dxa"/>
          </w:tblCellMar>
        </w:tblPrEx>
        <w:trPr>
          <w:trHeight w:val="742" w:hRule="exact"/>
          <w:jc w:val="center"/>
        </w:trPr>
        <w:tc>
          <w:tcPr>
            <w:tcW w:w="574" w:type="dxa"/>
            <w:tcBorders>
              <w:top w:val="single" w:color="000000" w:sz="4" w:space="0"/>
              <w:left w:val="single" w:color="000000" w:sz="4" w:space="0"/>
              <w:bottom w:val="single" w:color="000000" w:sz="4" w:space="0"/>
              <w:right w:val="single" w:color="000000" w:sz="4" w:space="0"/>
            </w:tcBorders>
            <w:noWrap w:val="0"/>
            <w:vAlign w:val="top"/>
          </w:tcPr>
          <w:p w14:paraId="76D562D2">
            <w:pPr>
              <w:pStyle w:val="82"/>
              <w:spacing w:before="12"/>
              <w:rPr>
                <w:rFonts w:ascii="宋体" w:hAnsi="宋体" w:cs="宋体"/>
                <w:sz w:val="15"/>
                <w:szCs w:val="15"/>
                <w:lang w:eastAsia="zh-CN"/>
              </w:rPr>
            </w:pPr>
          </w:p>
          <w:p w14:paraId="7ED1F2D4">
            <w:pPr>
              <w:pStyle w:val="82"/>
              <w:ind w:right="1"/>
              <w:jc w:val="center"/>
              <w:rPr>
                <w:rFonts w:ascii="宋体" w:hAnsi="宋体" w:cs="宋体"/>
                <w:sz w:val="20"/>
                <w:szCs w:val="20"/>
              </w:rPr>
            </w:pPr>
            <w:r>
              <w:rPr>
                <w:rFonts w:hint="eastAsia" w:ascii="宋体"/>
                <w:w w:val="99"/>
                <w:sz w:val="20"/>
              </w:rPr>
              <w:t>7</w:t>
            </w:r>
          </w:p>
        </w:tc>
        <w:tc>
          <w:tcPr>
            <w:tcW w:w="1166" w:type="dxa"/>
            <w:tcBorders>
              <w:top w:val="single" w:color="000000" w:sz="4" w:space="0"/>
              <w:left w:val="single" w:color="000000" w:sz="4" w:space="0"/>
              <w:bottom w:val="single" w:color="000000" w:sz="4" w:space="0"/>
              <w:right w:val="single" w:color="000000" w:sz="4" w:space="0"/>
            </w:tcBorders>
            <w:noWrap w:val="0"/>
            <w:vAlign w:val="top"/>
          </w:tcPr>
          <w:p w14:paraId="34FFCF64">
            <w:pPr>
              <w:pStyle w:val="82"/>
              <w:spacing w:before="12"/>
              <w:rPr>
                <w:rFonts w:ascii="宋体" w:hAnsi="宋体" w:cs="宋体"/>
                <w:sz w:val="15"/>
                <w:szCs w:val="15"/>
              </w:rPr>
            </w:pPr>
          </w:p>
          <w:p w14:paraId="72525EC2">
            <w:pPr>
              <w:pStyle w:val="82"/>
              <w:ind w:left="7"/>
              <w:rPr>
                <w:rFonts w:ascii="宋体" w:hAnsi="宋体" w:cs="宋体"/>
                <w:sz w:val="20"/>
                <w:szCs w:val="20"/>
              </w:rPr>
            </w:pPr>
            <w:r>
              <w:rPr>
                <w:rFonts w:hint="eastAsia" w:ascii="宋体" w:hAnsi="宋体" w:cs="宋体"/>
                <w:spacing w:val="1"/>
                <w:w w:val="99"/>
                <w:sz w:val="20"/>
                <w:szCs w:val="20"/>
              </w:rPr>
              <w:t>A02</w:t>
            </w:r>
            <w:r>
              <w:rPr>
                <w:rFonts w:hint="eastAsia" w:ascii="宋体" w:hAnsi="宋体" w:cs="宋体"/>
                <w:w w:val="99"/>
                <w:sz w:val="20"/>
                <w:szCs w:val="20"/>
              </w:rPr>
              <w:t>06</w:t>
            </w:r>
            <w:r>
              <w:rPr>
                <w:rFonts w:hint="eastAsia" w:ascii="宋体" w:hAnsi="宋体" w:cs="宋体"/>
                <w:spacing w:val="1"/>
                <w:w w:val="99"/>
                <w:sz w:val="20"/>
                <w:szCs w:val="20"/>
              </w:rPr>
              <w:t>0</w:t>
            </w:r>
            <w:r>
              <w:rPr>
                <w:rFonts w:hint="eastAsia" w:ascii="宋体" w:hAnsi="宋体" w:cs="宋体"/>
                <w:w w:val="99"/>
                <w:sz w:val="20"/>
                <w:szCs w:val="20"/>
              </w:rPr>
              <w:t>1电机</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71302BB0">
            <w:pPr>
              <w:rPr>
                <w:rFonts w:ascii="Calibri" w:hAnsi="Calibri"/>
                <w:sz w:val="22"/>
                <w:szCs w:val="22"/>
              </w:rPr>
            </w:pP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641EFBD8">
            <w:pPr>
              <w:rPr>
                <w:rFonts w:ascii="Calibri" w:hAnsi="Calibri"/>
                <w:sz w:val="22"/>
                <w:szCs w:val="22"/>
              </w:rPr>
            </w:pP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4ED29875">
            <w:pPr>
              <w:pStyle w:val="82"/>
              <w:spacing w:before="52" w:line="280" w:lineRule="auto"/>
              <w:ind w:left="7" w:right="4"/>
              <w:rPr>
                <w:rFonts w:ascii="宋体" w:hAnsi="宋体" w:cs="宋体"/>
                <w:sz w:val="20"/>
                <w:szCs w:val="20"/>
                <w:lang w:eastAsia="zh-CN"/>
              </w:rPr>
            </w:pPr>
            <w:r>
              <w:rPr>
                <w:rFonts w:hint="eastAsia" w:ascii="宋体" w:hAnsi="宋体" w:cs="宋体"/>
                <w:spacing w:val="12"/>
                <w:w w:val="99"/>
                <w:sz w:val="20"/>
                <w:szCs w:val="20"/>
                <w:lang w:eastAsia="zh-CN"/>
              </w:rPr>
              <w:t>《中小型三相异步电动</w:t>
            </w:r>
            <w:r>
              <w:rPr>
                <w:rFonts w:hint="eastAsia" w:ascii="宋体" w:hAnsi="宋体" w:cs="宋体"/>
                <w:spacing w:val="9"/>
                <w:w w:val="99"/>
                <w:sz w:val="20"/>
                <w:szCs w:val="20"/>
                <w:lang w:eastAsia="zh-CN"/>
              </w:rPr>
              <w:t>机</w:t>
            </w:r>
            <w:r>
              <w:rPr>
                <w:rFonts w:hint="eastAsia" w:ascii="宋体" w:hAnsi="宋体" w:cs="宋体"/>
                <w:spacing w:val="12"/>
                <w:w w:val="99"/>
                <w:sz w:val="20"/>
                <w:szCs w:val="20"/>
                <w:lang w:eastAsia="zh-CN"/>
              </w:rPr>
              <w:t>能效</w:t>
            </w:r>
            <w:r>
              <w:rPr>
                <w:rFonts w:hint="eastAsia" w:ascii="宋体" w:hAnsi="宋体" w:cs="宋体"/>
                <w:w w:val="99"/>
                <w:sz w:val="20"/>
                <w:szCs w:val="20"/>
                <w:lang w:eastAsia="zh-CN"/>
              </w:rPr>
              <w:t>限定值及</w:t>
            </w:r>
            <w:r>
              <w:rPr>
                <w:rFonts w:hint="eastAsia" w:ascii="宋体" w:hAnsi="宋体" w:cs="宋体"/>
                <w:spacing w:val="2"/>
                <w:w w:val="99"/>
                <w:sz w:val="20"/>
                <w:szCs w:val="20"/>
                <w:lang w:eastAsia="zh-CN"/>
              </w:rPr>
              <w:t>能</w:t>
            </w:r>
            <w:r>
              <w:rPr>
                <w:rFonts w:hint="eastAsia" w:ascii="宋体" w:hAnsi="宋体" w:cs="宋体"/>
                <w:w w:val="99"/>
                <w:sz w:val="20"/>
                <w:szCs w:val="20"/>
                <w:lang w:eastAsia="zh-CN"/>
              </w:rPr>
              <w:t>效等</w:t>
            </w:r>
            <w:r>
              <w:rPr>
                <w:rFonts w:hint="eastAsia" w:ascii="宋体" w:hAnsi="宋体" w:cs="宋体"/>
                <w:spacing w:val="2"/>
                <w:w w:val="99"/>
                <w:sz w:val="20"/>
                <w:szCs w:val="20"/>
                <w:lang w:eastAsia="zh-CN"/>
              </w:rPr>
              <w:t>级</w:t>
            </w:r>
            <w:r>
              <w:rPr>
                <w:rFonts w:hint="eastAsia" w:ascii="宋体" w:hAnsi="宋体" w:cs="宋体"/>
                <w:w w:val="99"/>
                <w:sz w:val="20"/>
                <w:szCs w:val="20"/>
                <w:lang w:eastAsia="zh-CN"/>
              </w:rPr>
              <w:t>》（</w:t>
            </w:r>
            <w:r>
              <w:rPr>
                <w:rFonts w:hint="eastAsia" w:ascii="宋体" w:hAnsi="宋体" w:cs="宋体"/>
                <w:spacing w:val="1"/>
                <w:w w:val="99"/>
                <w:sz w:val="20"/>
                <w:szCs w:val="20"/>
                <w:lang w:eastAsia="zh-CN"/>
              </w:rPr>
              <w:t>G</w:t>
            </w:r>
            <w:r>
              <w:rPr>
                <w:rFonts w:hint="eastAsia" w:ascii="宋体" w:hAnsi="宋体" w:cs="宋体"/>
                <w:w w:val="99"/>
                <w:sz w:val="20"/>
                <w:szCs w:val="20"/>
                <w:lang w:eastAsia="zh-CN"/>
              </w:rPr>
              <w:t>B</w:t>
            </w:r>
            <w:r>
              <w:rPr>
                <w:rFonts w:hint="eastAsia" w:ascii="宋体" w:hAnsi="宋体" w:cs="宋体"/>
                <w:spacing w:val="1"/>
                <w:w w:val="99"/>
                <w:sz w:val="20"/>
                <w:szCs w:val="20"/>
                <w:lang w:eastAsia="zh-CN"/>
              </w:rPr>
              <w:t>18</w:t>
            </w:r>
            <w:r>
              <w:rPr>
                <w:rFonts w:hint="eastAsia" w:ascii="宋体" w:hAnsi="宋体" w:cs="宋体"/>
                <w:w w:val="99"/>
                <w:sz w:val="20"/>
                <w:szCs w:val="20"/>
                <w:lang w:eastAsia="zh-CN"/>
              </w:rPr>
              <w:t>61</w:t>
            </w:r>
            <w:r>
              <w:rPr>
                <w:rFonts w:hint="eastAsia" w:ascii="宋体" w:hAnsi="宋体" w:cs="宋体"/>
                <w:spacing w:val="1"/>
                <w:w w:val="99"/>
                <w:sz w:val="20"/>
                <w:szCs w:val="20"/>
                <w:lang w:eastAsia="zh-CN"/>
              </w:rPr>
              <w:t>3</w:t>
            </w:r>
            <w:r>
              <w:rPr>
                <w:rFonts w:hint="eastAsia" w:ascii="宋体" w:hAnsi="宋体" w:cs="宋体"/>
                <w:w w:val="99"/>
                <w:sz w:val="20"/>
                <w:szCs w:val="20"/>
                <w:lang w:eastAsia="zh-CN"/>
              </w:rPr>
              <w:t>）</w:t>
            </w:r>
          </w:p>
        </w:tc>
      </w:tr>
      <w:tr w14:paraId="60C5BFB9">
        <w:tblPrEx>
          <w:tblCellMar>
            <w:top w:w="0" w:type="dxa"/>
            <w:left w:w="0" w:type="dxa"/>
            <w:bottom w:w="0" w:type="dxa"/>
            <w:right w:w="0" w:type="dxa"/>
          </w:tblCellMar>
        </w:tblPrEx>
        <w:trPr>
          <w:trHeight w:val="353" w:hRule="exact"/>
          <w:jc w:val="center"/>
        </w:trPr>
        <w:tc>
          <w:tcPr>
            <w:tcW w:w="574" w:type="dxa"/>
            <w:vMerge w:val="restart"/>
            <w:tcBorders>
              <w:top w:val="single" w:color="000000" w:sz="4" w:space="0"/>
              <w:left w:val="single" w:color="000000" w:sz="4" w:space="0"/>
              <w:bottom w:val="single" w:color="000000" w:sz="4" w:space="0"/>
              <w:right w:val="single" w:color="000000" w:sz="4" w:space="0"/>
            </w:tcBorders>
            <w:noWrap w:val="0"/>
            <w:vAlign w:val="top"/>
          </w:tcPr>
          <w:p w14:paraId="47E17AAB">
            <w:pPr>
              <w:pStyle w:val="82"/>
              <w:spacing w:before="3"/>
              <w:rPr>
                <w:rFonts w:ascii="宋体" w:hAnsi="宋体" w:cs="宋体"/>
                <w:sz w:val="14"/>
                <w:szCs w:val="14"/>
                <w:lang w:eastAsia="zh-CN"/>
              </w:rPr>
            </w:pPr>
          </w:p>
          <w:p w14:paraId="603A6257">
            <w:pPr>
              <w:pStyle w:val="82"/>
              <w:ind w:right="1"/>
              <w:jc w:val="center"/>
              <w:rPr>
                <w:rFonts w:ascii="宋体" w:hAnsi="宋体" w:cs="宋体"/>
                <w:sz w:val="20"/>
                <w:szCs w:val="20"/>
              </w:rPr>
            </w:pPr>
            <w:r>
              <w:rPr>
                <w:rFonts w:hint="eastAsia" w:ascii="宋体"/>
                <w:w w:val="99"/>
                <w:sz w:val="20"/>
              </w:rPr>
              <w:t>8</w:t>
            </w:r>
          </w:p>
        </w:tc>
        <w:tc>
          <w:tcPr>
            <w:tcW w:w="1166" w:type="dxa"/>
            <w:tcBorders>
              <w:top w:val="single" w:color="000000" w:sz="4" w:space="0"/>
              <w:left w:val="single" w:color="000000" w:sz="4" w:space="0"/>
              <w:bottom w:val="nil"/>
              <w:right w:val="single" w:color="000000" w:sz="4" w:space="0"/>
            </w:tcBorders>
            <w:noWrap w:val="0"/>
            <w:vAlign w:val="top"/>
          </w:tcPr>
          <w:p w14:paraId="4F421293">
            <w:pPr>
              <w:pStyle w:val="82"/>
              <w:spacing w:before="30"/>
              <w:ind w:left="7"/>
              <w:rPr>
                <w:rFonts w:ascii="宋体" w:hAnsi="宋体" w:cs="宋体"/>
                <w:sz w:val="20"/>
                <w:szCs w:val="20"/>
              </w:rPr>
            </w:pPr>
            <w:r>
              <w:rPr>
                <w:rFonts w:hint="eastAsia" w:ascii="宋体" w:hAnsi="宋体" w:cs="宋体"/>
                <w:spacing w:val="1"/>
                <w:w w:val="99"/>
                <w:sz w:val="20"/>
                <w:szCs w:val="20"/>
              </w:rPr>
              <w:t>A02</w:t>
            </w:r>
            <w:r>
              <w:rPr>
                <w:rFonts w:hint="eastAsia" w:ascii="宋体" w:hAnsi="宋体" w:cs="宋体"/>
                <w:w w:val="99"/>
                <w:sz w:val="20"/>
                <w:szCs w:val="20"/>
              </w:rPr>
              <w:t>06</w:t>
            </w:r>
            <w:r>
              <w:rPr>
                <w:rFonts w:hint="eastAsia" w:ascii="宋体" w:hAnsi="宋体" w:cs="宋体"/>
                <w:spacing w:val="1"/>
                <w:w w:val="99"/>
                <w:sz w:val="20"/>
                <w:szCs w:val="20"/>
              </w:rPr>
              <w:t>0</w:t>
            </w:r>
            <w:r>
              <w:rPr>
                <w:rFonts w:hint="eastAsia" w:ascii="宋体" w:hAnsi="宋体" w:cs="宋体"/>
                <w:w w:val="99"/>
                <w:sz w:val="20"/>
                <w:szCs w:val="20"/>
              </w:rPr>
              <w:t>2变压</w:t>
            </w: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2C75CC1E">
            <w:pPr>
              <w:pStyle w:val="82"/>
              <w:spacing w:before="3"/>
              <w:rPr>
                <w:rFonts w:ascii="宋体" w:hAnsi="宋体" w:cs="宋体"/>
                <w:sz w:val="14"/>
                <w:szCs w:val="14"/>
              </w:rPr>
            </w:pPr>
          </w:p>
          <w:p w14:paraId="76552A0E">
            <w:pPr>
              <w:pStyle w:val="82"/>
              <w:ind w:left="7"/>
              <w:rPr>
                <w:rFonts w:ascii="宋体" w:hAnsi="宋体" w:cs="宋体"/>
                <w:sz w:val="20"/>
                <w:szCs w:val="20"/>
              </w:rPr>
            </w:pPr>
            <w:r>
              <w:rPr>
                <w:rFonts w:hint="eastAsia" w:ascii="宋体" w:hAnsi="宋体" w:cs="宋体"/>
                <w:w w:val="99"/>
                <w:sz w:val="20"/>
                <w:szCs w:val="20"/>
              </w:rPr>
              <w:t>配电变</w:t>
            </w:r>
            <w:r>
              <w:rPr>
                <w:rFonts w:hint="eastAsia" w:ascii="宋体" w:hAnsi="宋体" w:cs="宋体"/>
                <w:spacing w:val="2"/>
                <w:w w:val="99"/>
                <w:sz w:val="20"/>
                <w:szCs w:val="20"/>
              </w:rPr>
              <w:t>压</w:t>
            </w:r>
            <w:r>
              <w:rPr>
                <w:rFonts w:hint="eastAsia" w:ascii="宋体" w:hAnsi="宋体" w:cs="宋体"/>
                <w:w w:val="99"/>
                <w:sz w:val="20"/>
                <w:szCs w:val="20"/>
              </w:rPr>
              <w:t>器</w:t>
            </w:r>
          </w:p>
        </w:tc>
        <w:tc>
          <w:tcPr>
            <w:tcW w:w="1916" w:type="dxa"/>
            <w:vMerge w:val="restart"/>
            <w:tcBorders>
              <w:top w:val="single" w:color="000000" w:sz="4" w:space="0"/>
              <w:left w:val="single" w:color="000000" w:sz="4" w:space="0"/>
              <w:bottom w:val="single" w:color="000000" w:sz="4" w:space="0"/>
              <w:right w:val="single" w:color="000000" w:sz="4" w:space="0"/>
            </w:tcBorders>
            <w:noWrap w:val="0"/>
            <w:vAlign w:val="top"/>
          </w:tcPr>
          <w:p w14:paraId="6689BB06">
            <w:pPr>
              <w:rPr>
                <w:rFonts w:ascii="Calibri" w:hAnsi="Calibri"/>
                <w:sz w:val="22"/>
                <w:szCs w:val="22"/>
              </w:rPr>
            </w:pPr>
          </w:p>
        </w:tc>
        <w:tc>
          <w:tcPr>
            <w:tcW w:w="2966" w:type="dxa"/>
            <w:tcBorders>
              <w:top w:val="single" w:color="000000" w:sz="4" w:space="0"/>
              <w:left w:val="single" w:color="000000" w:sz="4" w:space="0"/>
              <w:bottom w:val="nil"/>
              <w:right w:val="single" w:color="000000" w:sz="4" w:space="0"/>
            </w:tcBorders>
            <w:noWrap w:val="0"/>
            <w:vAlign w:val="top"/>
          </w:tcPr>
          <w:p w14:paraId="22694BF9">
            <w:pPr>
              <w:pStyle w:val="82"/>
              <w:spacing w:before="30"/>
              <w:ind w:left="7"/>
              <w:rPr>
                <w:rFonts w:ascii="宋体" w:hAnsi="宋体" w:cs="宋体"/>
                <w:sz w:val="20"/>
                <w:szCs w:val="20"/>
                <w:lang w:eastAsia="zh-CN"/>
              </w:rPr>
            </w:pPr>
            <w:r>
              <w:rPr>
                <w:rFonts w:hint="eastAsia" w:ascii="宋体" w:hAnsi="宋体" w:cs="宋体"/>
                <w:spacing w:val="12"/>
                <w:w w:val="99"/>
                <w:sz w:val="20"/>
                <w:szCs w:val="20"/>
                <w:lang w:eastAsia="zh-CN"/>
              </w:rPr>
              <w:t>《三相配电变压器能效</w:t>
            </w:r>
            <w:r>
              <w:rPr>
                <w:rFonts w:hint="eastAsia" w:ascii="宋体" w:hAnsi="宋体" w:cs="宋体"/>
                <w:spacing w:val="9"/>
                <w:w w:val="99"/>
                <w:sz w:val="20"/>
                <w:szCs w:val="20"/>
                <w:lang w:eastAsia="zh-CN"/>
              </w:rPr>
              <w:t>限</w:t>
            </w:r>
            <w:r>
              <w:rPr>
                <w:rFonts w:hint="eastAsia" w:ascii="宋体" w:hAnsi="宋体" w:cs="宋体"/>
                <w:spacing w:val="12"/>
                <w:w w:val="99"/>
                <w:sz w:val="20"/>
                <w:szCs w:val="20"/>
                <w:lang w:eastAsia="zh-CN"/>
              </w:rPr>
              <w:t>定值</w:t>
            </w:r>
            <w:r>
              <w:rPr>
                <w:rFonts w:hint="eastAsia" w:ascii="宋体" w:hAnsi="宋体" w:cs="宋体"/>
                <w:w w:val="99"/>
                <w:sz w:val="20"/>
                <w:szCs w:val="20"/>
                <w:lang w:eastAsia="zh-CN"/>
              </w:rPr>
              <w:t>及</w:t>
            </w:r>
          </w:p>
        </w:tc>
      </w:tr>
      <w:tr w14:paraId="423F2FFA">
        <w:tblPrEx>
          <w:tblCellMar>
            <w:top w:w="0" w:type="dxa"/>
            <w:left w:w="0" w:type="dxa"/>
            <w:bottom w:w="0" w:type="dxa"/>
            <w:right w:w="0" w:type="dxa"/>
          </w:tblCellMar>
        </w:tblPrEx>
        <w:trPr>
          <w:trHeight w:val="345"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1A2262">
            <w:pPr>
              <w:widowControl/>
              <w:jc w:val="left"/>
              <w:rPr>
                <w:rFonts w:ascii="宋体" w:hAnsi="宋体" w:eastAsia="Times New Roman" w:cs="宋体"/>
                <w:kern w:val="0"/>
                <w:sz w:val="20"/>
                <w:szCs w:val="20"/>
              </w:rPr>
            </w:pPr>
          </w:p>
        </w:tc>
        <w:tc>
          <w:tcPr>
            <w:tcW w:w="1166" w:type="dxa"/>
            <w:tcBorders>
              <w:top w:val="nil"/>
              <w:left w:val="single" w:color="000000" w:sz="4" w:space="0"/>
              <w:bottom w:val="single" w:color="000000" w:sz="4" w:space="0"/>
              <w:right w:val="single" w:color="000000" w:sz="4" w:space="0"/>
            </w:tcBorders>
            <w:noWrap w:val="0"/>
            <w:vAlign w:val="top"/>
          </w:tcPr>
          <w:p w14:paraId="67162BEE">
            <w:pPr>
              <w:pStyle w:val="82"/>
              <w:spacing w:line="256" w:lineRule="exact"/>
              <w:ind w:left="7"/>
              <w:rPr>
                <w:rFonts w:ascii="宋体" w:hAnsi="宋体" w:cs="宋体"/>
                <w:sz w:val="20"/>
                <w:szCs w:val="20"/>
              </w:rPr>
            </w:pPr>
            <w:r>
              <w:rPr>
                <w:rFonts w:hint="eastAsia" w:ascii="宋体" w:hAnsi="宋体" w:cs="宋体"/>
                <w:w w:val="99"/>
                <w:sz w:val="20"/>
                <w:szCs w:val="20"/>
              </w:rPr>
              <w:t>器</w:t>
            </w: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437A02">
            <w:pPr>
              <w:widowControl/>
              <w:jc w:val="left"/>
              <w:rPr>
                <w:rFonts w:ascii="宋体" w:hAnsi="宋体" w:eastAsia="Times New Roman" w:cs="宋体"/>
                <w:kern w:val="0"/>
                <w:sz w:val="20"/>
                <w:szCs w:val="20"/>
                <w:lang w:eastAsia="en-US"/>
              </w:rPr>
            </w:pPr>
          </w:p>
        </w:tc>
        <w:tc>
          <w:tcPr>
            <w:tcW w:w="19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E2CF9">
            <w:pPr>
              <w:widowControl/>
              <w:jc w:val="left"/>
              <w:rPr>
                <w:rFonts w:ascii="Calibri" w:hAnsi="Calibri" w:eastAsia="Times New Roman"/>
                <w:sz w:val="22"/>
                <w:szCs w:val="22"/>
                <w:lang w:eastAsia="en-US"/>
              </w:rPr>
            </w:pPr>
          </w:p>
        </w:tc>
        <w:tc>
          <w:tcPr>
            <w:tcW w:w="2966" w:type="dxa"/>
            <w:tcBorders>
              <w:top w:val="nil"/>
              <w:left w:val="single" w:color="000000" w:sz="4" w:space="0"/>
              <w:bottom w:val="single" w:color="000000" w:sz="4" w:space="0"/>
              <w:right w:val="single" w:color="000000" w:sz="4" w:space="0"/>
            </w:tcBorders>
            <w:noWrap w:val="0"/>
            <w:vAlign w:val="top"/>
          </w:tcPr>
          <w:p w14:paraId="67CB8FCA">
            <w:pPr>
              <w:pStyle w:val="82"/>
              <w:spacing w:line="256" w:lineRule="exact"/>
              <w:ind w:left="7"/>
              <w:rPr>
                <w:rFonts w:ascii="宋体" w:hAnsi="宋体" w:cs="宋体"/>
                <w:sz w:val="20"/>
                <w:szCs w:val="20"/>
              </w:rPr>
            </w:pPr>
            <w:r>
              <w:rPr>
                <w:rFonts w:hint="eastAsia" w:ascii="宋体" w:hAnsi="宋体" w:cs="宋体"/>
                <w:w w:val="99"/>
                <w:sz w:val="20"/>
                <w:szCs w:val="20"/>
              </w:rPr>
              <w:t>能效等</w:t>
            </w:r>
            <w:r>
              <w:rPr>
                <w:rFonts w:hint="eastAsia" w:ascii="宋体" w:hAnsi="宋体" w:cs="宋体"/>
                <w:spacing w:val="2"/>
                <w:w w:val="99"/>
                <w:sz w:val="20"/>
                <w:szCs w:val="20"/>
              </w:rPr>
              <w:t>级</w:t>
            </w:r>
            <w:r>
              <w:rPr>
                <w:rFonts w:hint="eastAsia" w:ascii="宋体" w:hAnsi="宋体" w:cs="宋体"/>
                <w:w w:val="99"/>
                <w:sz w:val="20"/>
                <w:szCs w:val="20"/>
              </w:rPr>
              <w:t>》（</w:t>
            </w:r>
            <w:r>
              <w:rPr>
                <w:rFonts w:hint="eastAsia" w:ascii="宋体" w:hAnsi="宋体" w:cs="宋体"/>
                <w:spacing w:val="1"/>
                <w:w w:val="99"/>
                <w:sz w:val="20"/>
                <w:szCs w:val="20"/>
              </w:rPr>
              <w:t>G</w:t>
            </w:r>
            <w:r>
              <w:rPr>
                <w:rFonts w:hint="eastAsia" w:ascii="宋体" w:hAnsi="宋体" w:cs="宋体"/>
                <w:w w:val="99"/>
                <w:sz w:val="20"/>
                <w:szCs w:val="20"/>
              </w:rPr>
              <w:t>B</w:t>
            </w:r>
            <w:r>
              <w:rPr>
                <w:rFonts w:hint="eastAsia" w:ascii="宋体" w:hAnsi="宋体" w:cs="宋体"/>
                <w:spacing w:val="1"/>
                <w:w w:val="99"/>
                <w:sz w:val="20"/>
                <w:szCs w:val="20"/>
              </w:rPr>
              <w:t>200</w:t>
            </w:r>
            <w:r>
              <w:rPr>
                <w:rFonts w:hint="eastAsia" w:ascii="宋体" w:hAnsi="宋体" w:cs="宋体"/>
                <w:w w:val="99"/>
                <w:sz w:val="20"/>
                <w:szCs w:val="20"/>
              </w:rPr>
              <w:t>5</w:t>
            </w:r>
            <w:r>
              <w:rPr>
                <w:rFonts w:hint="eastAsia" w:ascii="宋体" w:hAnsi="宋体" w:cs="宋体"/>
                <w:spacing w:val="-1"/>
                <w:w w:val="99"/>
                <w:sz w:val="20"/>
                <w:szCs w:val="20"/>
              </w:rPr>
              <w:t>2</w:t>
            </w:r>
            <w:r>
              <w:rPr>
                <w:rFonts w:hint="eastAsia" w:ascii="宋体" w:hAnsi="宋体" w:cs="宋体"/>
                <w:w w:val="99"/>
                <w:sz w:val="20"/>
                <w:szCs w:val="20"/>
              </w:rPr>
              <w:t>）</w:t>
            </w:r>
          </w:p>
        </w:tc>
      </w:tr>
      <w:tr w14:paraId="1BF472A6">
        <w:tblPrEx>
          <w:tblCellMar>
            <w:top w:w="0" w:type="dxa"/>
            <w:left w:w="0" w:type="dxa"/>
            <w:bottom w:w="0" w:type="dxa"/>
            <w:right w:w="0" w:type="dxa"/>
          </w:tblCellMar>
        </w:tblPrEx>
        <w:trPr>
          <w:trHeight w:val="449" w:hRule="exact"/>
          <w:jc w:val="center"/>
        </w:trPr>
        <w:tc>
          <w:tcPr>
            <w:tcW w:w="574" w:type="dxa"/>
            <w:vMerge w:val="restart"/>
            <w:tcBorders>
              <w:top w:val="single" w:color="000000" w:sz="4" w:space="0"/>
              <w:left w:val="single" w:color="000000" w:sz="4" w:space="0"/>
              <w:bottom w:val="single" w:color="000000" w:sz="4" w:space="0"/>
              <w:right w:val="single" w:color="000000" w:sz="4" w:space="0"/>
            </w:tcBorders>
            <w:noWrap w:val="0"/>
            <w:vAlign w:val="top"/>
          </w:tcPr>
          <w:p w14:paraId="729B4CEE">
            <w:pPr>
              <w:pStyle w:val="82"/>
              <w:spacing w:before="8"/>
              <w:rPr>
                <w:rFonts w:ascii="宋体" w:hAnsi="宋体" w:cs="宋体"/>
                <w:sz w:val="21"/>
                <w:szCs w:val="21"/>
              </w:rPr>
            </w:pPr>
          </w:p>
          <w:p w14:paraId="2FD66F77">
            <w:pPr>
              <w:pStyle w:val="82"/>
              <w:ind w:right="1"/>
              <w:jc w:val="center"/>
              <w:rPr>
                <w:rFonts w:ascii="宋体" w:hAnsi="宋体" w:cs="宋体"/>
                <w:sz w:val="20"/>
                <w:szCs w:val="20"/>
              </w:rPr>
            </w:pPr>
            <w:r>
              <w:rPr>
                <w:rFonts w:hint="eastAsia" w:ascii="宋体"/>
                <w:w w:val="99"/>
                <w:sz w:val="20"/>
              </w:rPr>
              <w:t>9</w:t>
            </w:r>
          </w:p>
        </w:tc>
        <w:tc>
          <w:tcPr>
            <w:tcW w:w="1166" w:type="dxa"/>
            <w:tcBorders>
              <w:top w:val="single" w:color="000000" w:sz="4" w:space="0"/>
              <w:left w:val="single" w:color="000000" w:sz="4" w:space="0"/>
              <w:bottom w:val="nil"/>
              <w:right w:val="single" w:color="000000" w:sz="4" w:space="0"/>
            </w:tcBorders>
            <w:noWrap w:val="0"/>
            <w:vAlign w:val="top"/>
          </w:tcPr>
          <w:p w14:paraId="0B16F29B">
            <w:pPr>
              <w:pStyle w:val="82"/>
              <w:spacing w:before="126"/>
              <w:ind w:left="7"/>
              <w:rPr>
                <w:rFonts w:ascii="宋体" w:hAnsi="宋体" w:cs="宋体"/>
                <w:sz w:val="20"/>
                <w:szCs w:val="20"/>
              </w:rPr>
            </w:pPr>
            <w:r>
              <w:rPr>
                <w:rFonts w:hint="eastAsia" w:ascii="宋体" w:hAnsi="宋体" w:cs="宋体"/>
                <w:w w:val="99"/>
                <w:sz w:val="20"/>
                <w:szCs w:val="20"/>
              </w:rPr>
              <w:t>★</w:t>
            </w:r>
            <w:r>
              <w:rPr>
                <w:rFonts w:hint="eastAsia" w:ascii="宋体" w:hAnsi="宋体" w:cs="宋体"/>
                <w:spacing w:val="1"/>
                <w:w w:val="99"/>
                <w:sz w:val="20"/>
                <w:szCs w:val="20"/>
              </w:rPr>
              <w:t>A020</w:t>
            </w:r>
            <w:r>
              <w:rPr>
                <w:rFonts w:hint="eastAsia" w:ascii="宋体" w:hAnsi="宋体" w:cs="宋体"/>
                <w:w w:val="99"/>
                <w:sz w:val="20"/>
                <w:szCs w:val="20"/>
              </w:rPr>
              <w:t>609镇</w:t>
            </w: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381D8CBA">
            <w:pPr>
              <w:pStyle w:val="82"/>
              <w:spacing w:before="8"/>
              <w:rPr>
                <w:rFonts w:ascii="宋体" w:hAnsi="宋体" w:cs="宋体"/>
                <w:sz w:val="21"/>
                <w:szCs w:val="21"/>
              </w:rPr>
            </w:pPr>
          </w:p>
          <w:p w14:paraId="46B960D7">
            <w:pPr>
              <w:pStyle w:val="82"/>
              <w:ind w:left="7"/>
              <w:rPr>
                <w:rFonts w:ascii="宋体" w:hAnsi="宋体" w:cs="宋体"/>
                <w:sz w:val="20"/>
                <w:szCs w:val="20"/>
              </w:rPr>
            </w:pPr>
            <w:r>
              <w:rPr>
                <w:rFonts w:hint="eastAsia" w:ascii="宋体" w:hAnsi="宋体" w:cs="宋体"/>
                <w:w w:val="99"/>
                <w:sz w:val="20"/>
                <w:szCs w:val="20"/>
              </w:rPr>
              <w:t>管型荧</w:t>
            </w:r>
            <w:r>
              <w:rPr>
                <w:rFonts w:hint="eastAsia" w:ascii="宋体" w:hAnsi="宋体" w:cs="宋体"/>
                <w:spacing w:val="2"/>
                <w:w w:val="99"/>
                <w:sz w:val="20"/>
                <w:szCs w:val="20"/>
              </w:rPr>
              <w:t>光</w:t>
            </w:r>
            <w:r>
              <w:rPr>
                <w:rFonts w:hint="eastAsia" w:ascii="宋体" w:hAnsi="宋体" w:cs="宋体"/>
                <w:w w:val="99"/>
                <w:sz w:val="20"/>
                <w:szCs w:val="20"/>
              </w:rPr>
              <w:t>灯镇</w:t>
            </w:r>
            <w:r>
              <w:rPr>
                <w:rFonts w:hint="eastAsia" w:ascii="宋体" w:hAnsi="宋体" w:cs="宋体"/>
                <w:spacing w:val="2"/>
                <w:w w:val="99"/>
                <w:sz w:val="20"/>
                <w:szCs w:val="20"/>
              </w:rPr>
              <w:t>流</w:t>
            </w:r>
            <w:r>
              <w:rPr>
                <w:rFonts w:hint="eastAsia" w:ascii="宋体" w:hAnsi="宋体" w:cs="宋体"/>
                <w:w w:val="99"/>
                <w:sz w:val="20"/>
                <w:szCs w:val="20"/>
              </w:rPr>
              <w:t>器</w:t>
            </w:r>
          </w:p>
        </w:tc>
        <w:tc>
          <w:tcPr>
            <w:tcW w:w="1916" w:type="dxa"/>
            <w:vMerge w:val="restart"/>
            <w:tcBorders>
              <w:top w:val="single" w:color="000000" w:sz="4" w:space="0"/>
              <w:left w:val="single" w:color="000000" w:sz="4" w:space="0"/>
              <w:bottom w:val="single" w:color="000000" w:sz="4" w:space="0"/>
              <w:right w:val="single" w:color="000000" w:sz="4" w:space="0"/>
            </w:tcBorders>
            <w:noWrap w:val="0"/>
            <w:vAlign w:val="top"/>
          </w:tcPr>
          <w:p w14:paraId="195E69E2">
            <w:pPr>
              <w:rPr>
                <w:rFonts w:ascii="Calibri" w:hAnsi="Calibri"/>
                <w:sz w:val="22"/>
                <w:szCs w:val="22"/>
              </w:rPr>
            </w:pPr>
          </w:p>
        </w:tc>
        <w:tc>
          <w:tcPr>
            <w:tcW w:w="2966" w:type="dxa"/>
            <w:tcBorders>
              <w:top w:val="single" w:color="000000" w:sz="4" w:space="0"/>
              <w:left w:val="single" w:color="000000" w:sz="4" w:space="0"/>
              <w:bottom w:val="nil"/>
              <w:right w:val="single" w:color="000000" w:sz="4" w:space="0"/>
            </w:tcBorders>
            <w:noWrap w:val="0"/>
            <w:vAlign w:val="top"/>
          </w:tcPr>
          <w:p w14:paraId="7E2CEBC2">
            <w:pPr>
              <w:pStyle w:val="82"/>
              <w:spacing w:before="126"/>
              <w:ind w:left="7"/>
              <w:rPr>
                <w:rFonts w:ascii="宋体" w:hAnsi="宋体" w:cs="宋体"/>
                <w:sz w:val="20"/>
                <w:szCs w:val="20"/>
                <w:lang w:eastAsia="zh-CN"/>
              </w:rPr>
            </w:pPr>
            <w:r>
              <w:rPr>
                <w:rFonts w:hint="eastAsia" w:ascii="宋体" w:hAnsi="宋体" w:cs="宋体"/>
                <w:spacing w:val="12"/>
                <w:w w:val="99"/>
                <w:sz w:val="20"/>
                <w:szCs w:val="20"/>
                <w:lang w:eastAsia="zh-CN"/>
              </w:rPr>
              <w:t>《管形荧光灯镇流器能</w:t>
            </w:r>
            <w:r>
              <w:rPr>
                <w:rFonts w:hint="eastAsia" w:ascii="宋体" w:hAnsi="宋体" w:cs="宋体"/>
                <w:spacing w:val="9"/>
                <w:w w:val="99"/>
                <w:sz w:val="20"/>
                <w:szCs w:val="20"/>
                <w:lang w:eastAsia="zh-CN"/>
              </w:rPr>
              <w:t>效</w:t>
            </w:r>
            <w:r>
              <w:rPr>
                <w:rFonts w:hint="eastAsia" w:ascii="宋体" w:hAnsi="宋体" w:cs="宋体"/>
                <w:spacing w:val="12"/>
                <w:w w:val="99"/>
                <w:sz w:val="20"/>
                <w:szCs w:val="20"/>
                <w:lang w:eastAsia="zh-CN"/>
              </w:rPr>
              <w:t>限定</w:t>
            </w:r>
            <w:r>
              <w:rPr>
                <w:rFonts w:hint="eastAsia" w:ascii="宋体" w:hAnsi="宋体" w:cs="宋体"/>
                <w:w w:val="99"/>
                <w:sz w:val="20"/>
                <w:szCs w:val="20"/>
                <w:lang w:eastAsia="zh-CN"/>
              </w:rPr>
              <w:t>值</w:t>
            </w:r>
          </w:p>
        </w:tc>
      </w:tr>
      <w:tr w14:paraId="3A4BD54D">
        <w:tblPrEx>
          <w:tblCellMar>
            <w:top w:w="0" w:type="dxa"/>
            <w:left w:w="0" w:type="dxa"/>
            <w:bottom w:w="0" w:type="dxa"/>
            <w:right w:w="0" w:type="dxa"/>
          </w:tblCellMar>
        </w:tblPrEx>
        <w:trPr>
          <w:trHeight w:val="441"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173DDB">
            <w:pPr>
              <w:widowControl/>
              <w:jc w:val="left"/>
              <w:rPr>
                <w:rFonts w:ascii="宋体" w:hAnsi="宋体" w:eastAsia="Times New Roman" w:cs="宋体"/>
                <w:kern w:val="0"/>
                <w:sz w:val="20"/>
                <w:szCs w:val="20"/>
              </w:rPr>
            </w:pPr>
          </w:p>
        </w:tc>
        <w:tc>
          <w:tcPr>
            <w:tcW w:w="1166" w:type="dxa"/>
            <w:tcBorders>
              <w:top w:val="nil"/>
              <w:left w:val="single" w:color="000000" w:sz="4" w:space="0"/>
              <w:bottom w:val="single" w:color="000000" w:sz="4" w:space="0"/>
              <w:right w:val="single" w:color="000000" w:sz="4" w:space="0"/>
            </w:tcBorders>
            <w:noWrap w:val="0"/>
            <w:vAlign w:val="top"/>
          </w:tcPr>
          <w:p w14:paraId="73E1AB43">
            <w:pPr>
              <w:pStyle w:val="82"/>
              <w:spacing w:line="256" w:lineRule="exact"/>
              <w:ind w:left="7"/>
              <w:rPr>
                <w:rFonts w:ascii="宋体" w:hAnsi="宋体" w:cs="宋体"/>
                <w:sz w:val="20"/>
                <w:szCs w:val="20"/>
              </w:rPr>
            </w:pPr>
            <w:r>
              <w:rPr>
                <w:rFonts w:hint="eastAsia" w:ascii="宋体" w:hAnsi="宋体" w:cs="宋体"/>
                <w:w w:val="99"/>
                <w:sz w:val="20"/>
                <w:szCs w:val="20"/>
              </w:rPr>
              <w:t>流器</w:t>
            </w: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91870">
            <w:pPr>
              <w:widowControl/>
              <w:jc w:val="left"/>
              <w:rPr>
                <w:rFonts w:ascii="宋体" w:hAnsi="宋体" w:eastAsia="Times New Roman" w:cs="宋体"/>
                <w:kern w:val="0"/>
                <w:sz w:val="20"/>
                <w:szCs w:val="20"/>
                <w:lang w:eastAsia="en-US"/>
              </w:rPr>
            </w:pPr>
          </w:p>
        </w:tc>
        <w:tc>
          <w:tcPr>
            <w:tcW w:w="19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7EE88">
            <w:pPr>
              <w:widowControl/>
              <w:jc w:val="left"/>
              <w:rPr>
                <w:rFonts w:ascii="Calibri" w:hAnsi="Calibri" w:eastAsia="Times New Roman"/>
                <w:sz w:val="22"/>
                <w:szCs w:val="22"/>
                <w:lang w:eastAsia="en-US"/>
              </w:rPr>
            </w:pPr>
          </w:p>
        </w:tc>
        <w:tc>
          <w:tcPr>
            <w:tcW w:w="2966" w:type="dxa"/>
            <w:tcBorders>
              <w:top w:val="nil"/>
              <w:left w:val="single" w:color="000000" w:sz="4" w:space="0"/>
              <w:bottom w:val="single" w:color="000000" w:sz="4" w:space="0"/>
              <w:right w:val="single" w:color="000000" w:sz="4" w:space="0"/>
            </w:tcBorders>
            <w:noWrap w:val="0"/>
            <w:vAlign w:val="top"/>
          </w:tcPr>
          <w:p w14:paraId="56D52A82">
            <w:pPr>
              <w:pStyle w:val="82"/>
              <w:spacing w:line="256" w:lineRule="exact"/>
              <w:ind w:left="7"/>
              <w:rPr>
                <w:rFonts w:ascii="宋体" w:hAnsi="宋体" w:cs="宋体"/>
                <w:sz w:val="20"/>
                <w:szCs w:val="20"/>
                <w:lang w:eastAsia="zh-CN"/>
              </w:rPr>
            </w:pPr>
            <w:r>
              <w:rPr>
                <w:rFonts w:hint="eastAsia" w:ascii="宋体" w:hAnsi="宋体" w:cs="宋体"/>
                <w:w w:val="99"/>
                <w:sz w:val="20"/>
                <w:szCs w:val="20"/>
                <w:lang w:eastAsia="zh-CN"/>
              </w:rPr>
              <w:t>及能效</w:t>
            </w:r>
            <w:r>
              <w:rPr>
                <w:rFonts w:hint="eastAsia" w:ascii="宋体" w:hAnsi="宋体" w:cs="宋体"/>
                <w:spacing w:val="2"/>
                <w:w w:val="99"/>
                <w:sz w:val="20"/>
                <w:szCs w:val="20"/>
                <w:lang w:eastAsia="zh-CN"/>
              </w:rPr>
              <w:t>等</w:t>
            </w:r>
            <w:r>
              <w:rPr>
                <w:rFonts w:hint="eastAsia" w:ascii="宋体" w:hAnsi="宋体" w:cs="宋体"/>
                <w:w w:val="99"/>
                <w:sz w:val="20"/>
                <w:szCs w:val="20"/>
                <w:lang w:eastAsia="zh-CN"/>
              </w:rPr>
              <w:t>级》（</w:t>
            </w:r>
            <w:r>
              <w:rPr>
                <w:rFonts w:hint="eastAsia" w:ascii="宋体" w:hAnsi="宋体" w:cs="宋体"/>
                <w:spacing w:val="1"/>
                <w:w w:val="99"/>
                <w:sz w:val="20"/>
                <w:szCs w:val="20"/>
                <w:lang w:eastAsia="zh-CN"/>
              </w:rPr>
              <w:t>G</w:t>
            </w:r>
            <w:r>
              <w:rPr>
                <w:rFonts w:hint="eastAsia" w:ascii="宋体" w:hAnsi="宋体" w:cs="宋体"/>
                <w:w w:val="99"/>
                <w:sz w:val="20"/>
                <w:szCs w:val="20"/>
                <w:lang w:eastAsia="zh-CN"/>
              </w:rPr>
              <w:t>B</w:t>
            </w:r>
            <w:r>
              <w:rPr>
                <w:rFonts w:hint="eastAsia" w:ascii="宋体" w:hAnsi="宋体" w:cs="宋体"/>
                <w:spacing w:val="1"/>
                <w:w w:val="99"/>
                <w:sz w:val="20"/>
                <w:szCs w:val="20"/>
                <w:lang w:eastAsia="zh-CN"/>
              </w:rPr>
              <w:t>17896</w:t>
            </w:r>
            <w:r>
              <w:rPr>
                <w:rFonts w:hint="eastAsia" w:ascii="宋体" w:hAnsi="宋体" w:cs="宋体"/>
                <w:w w:val="99"/>
                <w:sz w:val="20"/>
                <w:szCs w:val="20"/>
                <w:lang w:eastAsia="zh-CN"/>
              </w:rPr>
              <w:t>）</w:t>
            </w:r>
          </w:p>
        </w:tc>
      </w:tr>
      <w:tr w14:paraId="6D839C4B">
        <w:tblPrEx>
          <w:tblCellMar>
            <w:top w:w="0" w:type="dxa"/>
            <w:left w:w="0" w:type="dxa"/>
            <w:bottom w:w="0" w:type="dxa"/>
            <w:right w:w="0" w:type="dxa"/>
          </w:tblCellMar>
        </w:tblPrEx>
        <w:trPr>
          <w:trHeight w:val="377" w:hRule="exact"/>
          <w:jc w:val="center"/>
        </w:trPr>
        <w:tc>
          <w:tcPr>
            <w:tcW w:w="574" w:type="dxa"/>
            <w:vMerge w:val="restart"/>
            <w:tcBorders>
              <w:top w:val="single" w:color="000000" w:sz="4" w:space="0"/>
              <w:left w:val="single" w:color="000000" w:sz="4" w:space="0"/>
              <w:bottom w:val="single" w:color="000000" w:sz="4" w:space="0"/>
              <w:right w:val="single" w:color="000000" w:sz="4" w:space="0"/>
            </w:tcBorders>
            <w:noWrap w:val="0"/>
            <w:vAlign w:val="top"/>
          </w:tcPr>
          <w:p w14:paraId="450C56FE">
            <w:pPr>
              <w:pStyle w:val="82"/>
              <w:rPr>
                <w:rFonts w:ascii="宋体" w:hAnsi="宋体" w:cs="宋体"/>
                <w:sz w:val="20"/>
                <w:szCs w:val="20"/>
                <w:lang w:eastAsia="zh-CN"/>
              </w:rPr>
            </w:pPr>
          </w:p>
          <w:p w14:paraId="4D9D4E53">
            <w:pPr>
              <w:pStyle w:val="82"/>
              <w:rPr>
                <w:rFonts w:hint="eastAsia" w:ascii="宋体" w:hAnsi="宋体" w:cs="宋体"/>
                <w:sz w:val="20"/>
                <w:szCs w:val="20"/>
                <w:lang w:eastAsia="zh-CN"/>
              </w:rPr>
            </w:pPr>
          </w:p>
          <w:p w14:paraId="3363C350">
            <w:pPr>
              <w:pStyle w:val="82"/>
              <w:rPr>
                <w:rFonts w:hint="eastAsia" w:ascii="宋体" w:hAnsi="宋体" w:cs="宋体"/>
                <w:sz w:val="20"/>
                <w:szCs w:val="20"/>
                <w:lang w:eastAsia="zh-CN"/>
              </w:rPr>
            </w:pPr>
          </w:p>
          <w:p w14:paraId="674B3600">
            <w:pPr>
              <w:pStyle w:val="82"/>
              <w:rPr>
                <w:rFonts w:hint="eastAsia" w:ascii="宋体" w:hAnsi="宋体" w:cs="宋体"/>
                <w:sz w:val="20"/>
                <w:szCs w:val="20"/>
                <w:lang w:eastAsia="zh-CN"/>
              </w:rPr>
            </w:pPr>
          </w:p>
          <w:p w14:paraId="2E44F6BE">
            <w:pPr>
              <w:pStyle w:val="82"/>
              <w:rPr>
                <w:rFonts w:hint="eastAsia" w:ascii="宋体" w:hAnsi="宋体" w:cs="宋体"/>
                <w:sz w:val="20"/>
                <w:szCs w:val="20"/>
                <w:lang w:eastAsia="zh-CN"/>
              </w:rPr>
            </w:pPr>
          </w:p>
          <w:p w14:paraId="50CDC666">
            <w:pPr>
              <w:pStyle w:val="82"/>
              <w:rPr>
                <w:rFonts w:hint="eastAsia" w:ascii="宋体" w:hAnsi="宋体" w:cs="宋体"/>
                <w:sz w:val="20"/>
                <w:szCs w:val="20"/>
                <w:lang w:eastAsia="zh-CN"/>
              </w:rPr>
            </w:pPr>
          </w:p>
          <w:p w14:paraId="39868A8E">
            <w:pPr>
              <w:pStyle w:val="82"/>
              <w:rPr>
                <w:rFonts w:hint="eastAsia" w:ascii="宋体" w:hAnsi="宋体" w:cs="宋体"/>
                <w:sz w:val="20"/>
                <w:szCs w:val="20"/>
                <w:lang w:eastAsia="zh-CN"/>
              </w:rPr>
            </w:pPr>
          </w:p>
          <w:p w14:paraId="1B7146F6">
            <w:pPr>
              <w:pStyle w:val="82"/>
              <w:rPr>
                <w:rFonts w:hint="eastAsia" w:ascii="宋体" w:hAnsi="宋体" w:cs="宋体"/>
                <w:sz w:val="20"/>
                <w:szCs w:val="20"/>
                <w:lang w:eastAsia="zh-CN"/>
              </w:rPr>
            </w:pPr>
          </w:p>
          <w:p w14:paraId="2EAC11B9">
            <w:pPr>
              <w:pStyle w:val="82"/>
              <w:rPr>
                <w:rFonts w:hint="eastAsia" w:ascii="宋体" w:hAnsi="宋体" w:cs="宋体"/>
                <w:sz w:val="20"/>
                <w:szCs w:val="20"/>
                <w:lang w:eastAsia="zh-CN"/>
              </w:rPr>
            </w:pPr>
          </w:p>
          <w:p w14:paraId="2A79EE91">
            <w:pPr>
              <w:pStyle w:val="82"/>
              <w:spacing w:before="5"/>
              <w:rPr>
                <w:rFonts w:hint="eastAsia" w:ascii="宋体" w:hAnsi="宋体" w:cs="宋体"/>
                <w:sz w:val="18"/>
                <w:szCs w:val="18"/>
                <w:lang w:eastAsia="zh-CN"/>
              </w:rPr>
            </w:pPr>
          </w:p>
          <w:p w14:paraId="4D74CAF0">
            <w:pPr>
              <w:pStyle w:val="82"/>
              <w:ind w:left="182"/>
              <w:rPr>
                <w:rFonts w:ascii="宋体" w:hAnsi="宋体" w:cs="宋体"/>
                <w:sz w:val="20"/>
                <w:szCs w:val="20"/>
              </w:rPr>
            </w:pPr>
            <w:r>
              <w:rPr>
                <w:rFonts w:hint="eastAsia" w:ascii="宋体"/>
                <w:spacing w:val="1"/>
                <w:w w:val="99"/>
                <w:sz w:val="20"/>
              </w:rPr>
              <w:t>1</w:t>
            </w:r>
            <w:r>
              <w:rPr>
                <w:rFonts w:hint="eastAsia" w:ascii="宋体"/>
                <w:w w:val="99"/>
                <w:sz w:val="20"/>
              </w:rPr>
              <w:t>0</w:t>
            </w:r>
          </w:p>
        </w:tc>
        <w:tc>
          <w:tcPr>
            <w:tcW w:w="1166" w:type="dxa"/>
            <w:vMerge w:val="restart"/>
            <w:tcBorders>
              <w:top w:val="single" w:color="000000" w:sz="4" w:space="0"/>
              <w:left w:val="single" w:color="000000" w:sz="4" w:space="0"/>
              <w:bottom w:val="single" w:color="000000" w:sz="4" w:space="0"/>
              <w:right w:val="single" w:color="000000" w:sz="4" w:space="0"/>
            </w:tcBorders>
            <w:noWrap w:val="0"/>
            <w:vAlign w:val="top"/>
          </w:tcPr>
          <w:p w14:paraId="16CC5ED1">
            <w:pPr>
              <w:pStyle w:val="82"/>
              <w:rPr>
                <w:rFonts w:ascii="宋体" w:hAnsi="宋体" w:cs="宋体"/>
                <w:sz w:val="20"/>
                <w:szCs w:val="20"/>
              </w:rPr>
            </w:pPr>
          </w:p>
          <w:p w14:paraId="5C88932E">
            <w:pPr>
              <w:pStyle w:val="82"/>
              <w:rPr>
                <w:rFonts w:hint="eastAsia" w:ascii="宋体" w:hAnsi="宋体" w:cs="宋体"/>
                <w:sz w:val="20"/>
                <w:szCs w:val="20"/>
              </w:rPr>
            </w:pPr>
          </w:p>
          <w:p w14:paraId="48EB9F92">
            <w:pPr>
              <w:pStyle w:val="82"/>
              <w:rPr>
                <w:rFonts w:hint="eastAsia" w:ascii="宋体" w:hAnsi="宋体" w:cs="宋体"/>
                <w:sz w:val="20"/>
                <w:szCs w:val="20"/>
              </w:rPr>
            </w:pPr>
          </w:p>
          <w:p w14:paraId="14A31AAD">
            <w:pPr>
              <w:pStyle w:val="82"/>
              <w:rPr>
                <w:rFonts w:hint="eastAsia" w:ascii="宋体" w:hAnsi="宋体" w:cs="宋体"/>
                <w:sz w:val="20"/>
                <w:szCs w:val="20"/>
              </w:rPr>
            </w:pPr>
          </w:p>
          <w:p w14:paraId="27050FB5">
            <w:pPr>
              <w:pStyle w:val="82"/>
              <w:rPr>
                <w:rFonts w:hint="eastAsia" w:ascii="宋体" w:hAnsi="宋体" w:cs="宋体"/>
                <w:sz w:val="20"/>
                <w:szCs w:val="20"/>
              </w:rPr>
            </w:pPr>
          </w:p>
          <w:p w14:paraId="4268E0DD">
            <w:pPr>
              <w:pStyle w:val="82"/>
              <w:rPr>
                <w:rFonts w:hint="eastAsia" w:ascii="宋体" w:hAnsi="宋体" w:cs="宋体"/>
                <w:sz w:val="20"/>
                <w:szCs w:val="20"/>
              </w:rPr>
            </w:pPr>
          </w:p>
          <w:p w14:paraId="690764A7">
            <w:pPr>
              <w:pStyle w:val="82"/>
              <w:rPr>
                <w:rFonts w:hint="eastAsia" w:ascii="宋体" w:hAnsi="宋体" w:cs="宋体"/>
                <w:sz w:val="20"/>
                <w:szCs w:val="20"/>
              </w:rPr>
            </w:pPr>
          </w:p>
          <w:p w14:paraId="30B64B94">
            <w:pPr>
              <w:pStyle w:val="82"/>
              <w:rPr>
                <w:rFonts w:hint="eastAsia" w:ascii="宋体" w:hAnsi="宋体" w:cs="宋体"/>
                <w:sz w:val="20"/>
                <w:szCs w:val="20"/>
              </w:rPr>
            </w:pPr>
          </w:p>
          <w:p w14:paraId="48A32DCA">
            <w:pPr>
              <w:pStyle w:val="82"/>
              <w:spacing w:before="6"/>
              <w:rPr>
                <w:rFonts w:hint="eastAsia" w:ascii="宋体" w:hAnsi="宋体" w:cs="宋体"/>
                <w:sz w:val="26"/>
                <w:szCs w:val="26"/>
              </w:rPr>
            </w:pPr>
          </w:p>
          <w:p w14:paraId="11655D3E">
            <w:pPr>
              <w:pStyle w:val="82"/>
              <w:ind w:left="7"/>
              <w:rPr>
                <w:rFonts w:hint="eastAsia" w:ascii="宋体" w:hAnsi="宋体" w:cs="宋体"/>
                <w:sz w:val="20"/>
                <w:szCs w:val="20"/>
              </w:rPr>
            </w:pPr>
            <w:r>
              <w:rPr>
                <w:rFonts w:hint="eastAsia" w:ascii="宋体" w:hAnsi="宋体" w:cs="宋体"/>
                <w:spacing w:val="1"/>
                <w:w w:val="99"/>
                <w:sz w:val="20"/>
                <w:szCs w:val="20"/>
              </w:rPr>
              <w:t>A02</w:t>
            </w:r>
            <w:r>
              <w:rPr>
                <w:rFonts w:hint="eastAsia" w:ascii="宋体" w:hAnsi="宋体" w:cs="宋体"/>
                <w:w w:val="99"/>
                <w:sz w:val="20"/>
                <w:szCs w:val="20"/>
              </w:rPr>
              <w:t>06</w:t>
            </w:r>
            <w:r>
              <w:rPr>
                <w:rFonts w:hint="eastAsia" w:ascii="宋体" w:hAnsi="宋体" w:cs="宋体"/>
                <w:spacing w:val="1"/>
                <w:w w:val="99"/>
                <w:sz w:val="20"/>
                <w:szCs w:val="20"/>
              </w:rPr>
              <w:t>1</w:t>
            </w:r>
            <w:r>
              <w:rPr>
                <w:rFonts w:hint="eastAsia" w:ascii="宋体" w:hAnsi="宋体" w:cs="宋体"/>
                <w:w w:val="99"/>
                <w:sz w:val="20"/>
                <w:szCs w:val="20"/>
              </w:rPr>
              <w:t>8生活</w:t>
            </w:r>
          </w:p>
          <w:p w14:paraId="6260E7ED">
            <w:pPr>
              <w:pStyle w:val="82"/>
              <w:spacing w:before="50"/>
              <w:ind w:left="7"/>
              <w:rPr>
                <w:rFonts w:ascii="宋体" w:hAnsi="宋体" w:cs="宋体"/>
                <w:sz w:val="20"/>
                <w:szCs w:val="20"/>
              </w:rPr>
            </w:pPr>
            <w:r>
              <w:rPr>
                <w:rFonts w:hint="eastAsia" w:ascii="宋体" w:hAnsi="宋体" w:cs="宋体"/>
                <w:w w:val="99"/>
                <w:sz w:val="20"/>
                <w:szCs w:val="20"/>
              </w:rPr>
              <w:t>用电器</w:t>
            </w: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5C3D10BB">
            <w:pPr>
              <w:pStyle w:val="82"/>
              <w:spacing w:before="1"/>
              <w:rPr>
                <w:rFonts w:ascii="宋体" w:hAnsi="宋体" w:cs="宋体"/>
                <w:sz w:val="16"/>
                <w:szCs w:val="16"/>
              </w:rPr>
            </w:pPr>
          </w:p>
          <w:p w14:paraId="208988F7">
            <w:pPr>
              <w:pStyle w:val="82"/>
              <w:ind w:left="7"/>
              <w:rPr>
                <w:rFonts w:ascii="宋体" w:hAnsi="宋体" w:cs="宋体"/>
                <w:sz w:val="20"/>
                <w:szCs w:val="20"/>
              </w:rPr>
            </w:pPr>
            <w:r>
              <w:rPr>
                <w:rFonts w:hint="eastAsia" w:ascii="宋体" w:hAnsi="宋体" w:cs="宋体"/>
                <w:spacing w:val="1"/>
                <w:w w:val="99"/>
                <w:sz w:val="20"/>
                <w:szCs w:val="20"/>
              </w:rPr>
              <w:t>A02</w:t>
            </w:r>
            <w:r>
              <w:rPr>
                <w:rFonts w:hint="eastAsia" w:ascii="宋体" w:hAnsi="宋体" w:cs="宋体"/>
                <w:w w:val="99"/>
                <w:sz w:val="20"/>
                <w:szCs w:val="20"/>
              </w:rPr>
              <w:t>06</w:t>
            </w:r>
            <w:r>
              <w:rPr>
                <w:rFonts w:hint="eastAsia" w:ascii="宋体" w:hAnsi="宋体" w:cs="宋体"/>
                <w:spacing w:val="1"/>
                <w:w w:val="99"/>
                <w:sz w:val="20"/>
                <w:szCs w:val="20"/>
              </w:rPr>
              <w:t>1</w:t>
            </w:r>
            <w:r>
              <w:rPr>
                <w:rFonts w:hint="eastAsia" w:ascii="宋体" w:hAnsi="宋体" w:cs="宋体"/>
                <w:w w:val="99"/>
                <w:sz w:val="20"/>
                <w:szCs w:val="20"/>
              </w:rPr>
              <w:t>80</w:t>
            </w:r>
            <w:r>
              <w:rPr>
                <w:rFonts w:hint="eastAsia" w:ascii="宋体" w:hAnsi="宋体" w:cs="宋体"/>
                <w:spacing w:val="1"/>
                <w:w w:val="99"/>
                <w:sz w:val="20"/>
                <w:szCs w:val="20"/>
              </w:rPr>
              <w:t>1</w:t>
            </w:r>
            <w:r>
              <w:rPr>
                <w:rFonts w:hint="eastAsia" w:ascii="宋体" w:hAnsi="宋体" w:cs="宋体"/>
                <w:w w:val="99"/>
                <w:sz w:val="20"/>
                <w:szCs w:val="20"/>
              </w:rPr>
              <w:t>01电冰箱</w:t>
            </w:r>
          </w:p>
        </w:tc>
        <w:tc>
          <w:tcPr>
            <w:tcW w:w="1916" w:type="dxa"/>
            <w:vMerge w:val="restart"/>
            <w:tcBorders>
              <w:top w:val="single" w:color="000000" w:sz="4" w:space="0"/>
              <w:left w:val="single" w:color="000000" w:sz="4" w:space="0"/>
              <w:bottom w:val="single" w:color="000000" w:sz="4" w:space="0"/>
              <w:right w:val="single" w:color="000000" w:sz="4" w:space="0"/>
            </w:tcBorders>
            <w:noWrap w:val="0"/>
            <w:vAlign w:val="top"/>
          </w:tcPr>
          <w:p w14:paraId="357536B2">
            <w:pPr>
              <w:rPr>
                <w:rFonts w:ascii="Calibri" w:hAnsi="Calibri"/>
                <w:sz w:val="22"/>
                <w:szCs w:val="22"/>
              </w:rPr>
            </w:pPr>
          </w:p>
        </w:tc>
        <w:tc>
          <w:tcPr>
            <w:tcW w:w="2966" w:type="dxa"/>
            <w:tcBorders>
              <w:top w:val="single" w:color="000000" w:sz="4" w:space="0"/>
              <w:left w:val="single" w:color="000000" w:sz="4" w:space="0"/>
              <w:bottom w:val="nil"/>
              <w:right w:val="single" w:color="000000" w:sz="4" w:space="0"/>
            </w:tcBorders>
            <w:noWrap w:val="0"/>
            <w:vAlign w:val="top"/>
          </w:tcPr>
          <w:p w14:paraId="04F078F7">
            <w:pPr>
              <w:pStyle w:val="82"/>
              <w:spacing w:before="54"/>
              <w:ind w:left="7"/>
              <w:rPr>
                <w:rFonts w:ascii="宋体" w:hAnsi="宋体" w:cs="宋体"/>
                <w:sz w:val="20"/>
                <w:szCs w:val="20"/>
                <w:lang w:eastAsia="zh-CN"/>
              </w:rPr>
            </w:pPr>
            <w:r>
              <w:rPr>
                <w:rFonts w:hint="eastAsia" w:ascii="宋体" w:hAnsi="宋体" w:cs="宋体"/>
                <w:spacing w:val="12"/>
                <w:w w:val="99"/>
                <w:sz w:val="20"/>
                <w:szCs w:val="20"/>
                <w:lang w:eastAsia="zh-CN"/>
              </w:rPr>
              <w:t>《家用电冰箱耗电量限</w:t>
            </w:r>
            <w:r>
              <w:rPr>
                <w:rFonts w:hint="eastAsia" w:ascii="宋体" w:hAnsi="宋体" w:cs="宋体"/>
                <w:spacing w:val="9"/>
                <w:w w:val="99"/>
                <w:sz w:val="20"/>
                <w:szCs w:val="20"/>
                <w:lang w:eastAsia="zh-CN"/>
              </w:rPr>
              <w:t>定</w:t>
            </w:r>
            <w:r>
              <w:rPr>
                <w:rFonts w:hint="eastAsia" w:ascii="宋体" w:hAnsi="宋体" w:cs="宋体"/>
                <w:spacing w:val="12"/>
                <w:w w:val="99"/>
                <w:sz w:val="20"/>
                <w:szCs w:val="20"/>
                <w:lang w:eastAsia="zh-CN"/>
              </w:rPr>
              <w:t>值及</w:t>
            </w:r>
            <w:r>
              <w:rPr>
                <w:rFonts w:hint="eastAsia" w:ascii="宋体" w:hAnsi="宋体" w:cs="宋体"/>
                <w:w w:val="99"/>
                <w:sz w:val="20"/>
                <w:szCs w:val="20"/>
                <w:lang w:eastAsia="zh-CN"/>
              </w:rPr>
              <w:t>能</w:t>
            </w:r>
          </w:p>
        </w:tc>
      </w:tr>
      <w:tr w14:paraId="35297FB1">
        <w:tblPrEx>
          <w:tblCellMar>
            <w:top w:w="0" w:type="dxa"/>
            <w:left w:w="0" w:type="dxa"/>
            <w:bottom w:w="0" w:type="dxa"/>
            <w:right w:w="0" w:type="dxa"/>
          </w:tblCellMar>
        </w:tblPrEx>
        <w:trPr>
          <w:trHeight w:val="367" w:hRule="atLeas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09840D">
            <w:pPr>
              <w:widowControl/>
              <w:jc w:val="left"/>
              <w:rPr>
                <w:rFonts w:ascii="宋体" w:hAnsi="宋体" w:eastAsia="Times New Roman" w:cs="宋体"/>
                <w:kern w:val="0"/>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8EB5C7">
            <w:pPr>
              <w:widowControl/>
              <w:jc w:val="left"/>
              <w:rPr>
                <w:rFonts w:ascii="宋体" w:hAnsi="宋体" w:eastAsia="Times New Roman" w:cs="宋体"/>
                <w:kern w:val="0"/>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DE27A3">
            <w:pPr>
              <w:widowControl/>
              <w:jc w:val="left"/>
              <w:rPr>
                <w:rFonts w:ascii="宋体" w:hAnsi="宋体" w:eastAsia="Times New Roman" w:cs="宋体"/>
                <w:kern w:val="0"/>
                <w:sz w:val="20"/>
                <w:szCs w:val="20"/>
              </w:rPr>
            </w:pPr>
          </w:p>
        </w:tc>
        <w:tc>
          <w:tcPr>
            <w:tcW w:w="19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C8E329">
            <w:pPr>
              <w:widowControl/>
              <w:jc w:val="left"/>
              <w:rPr>
                <w:rFonts w:ascii="Calibri" w:hAnsi="Calibri" w:eastAsia="Times New Roman"/>
                <w:sz w:val="22"/>
                <w:szCs w:val="22"/>
              </w:rPr>
            </w:pPr>
          </w:p>
        </w:tc>
        <w:tc>
          <w:tcPr>
            <w:tcW w:w="2966" w:type="dxa"/>
            <w:tcBorders>
              <w:top w:val="nil"/>
              <w:left w:val="single" w:color="000000" w:sz="4" w:space="0"/>
              <w:bottom w:val="single" w:color="000000" w:sz="4" w:space="0"/>
              <w:right w:val="single" w:color="000000" w:sz="4" w:space="0"/>
            </w:tcBorders>
            <w:noWrap w:val="0"/>
            <w:vAlign w:val="top"/>
          </w:tcPr>
          <w:p w14:paraId="6B654AB7">
            <w:pPr>
              <w:pStyle w:val="82"/>
              <w:tabs>
                <w:tab w:val="left" w:pos="1408"/>
              </w:tabs>
              <w:spacing w:line="256" w:lineRule="exact"/>
              <w:ind w:left="7"/>
              <w:rPr>
                <w:rFonts w:ascii="宋体" w:hAnsi="宋体" w:cs="宋体"/>
                <w:sz w:val="20"/>
                <w:szCs w:val="20"/>
              </w:rPr>
            </w:pPr>
            <w:r>
              <w:rPr>
                <w:rFonts w:hint="eastAsia" w:ascii="宋体" w:hAnsi="宋体" w:cs="宋体"/>
                <w:w w:val="99"/>
                <w:sz w:val="20"/>
                <w:szCs w:val="20"/>
              </w:rPr>
              <w:t>效等级</w:t>
            </w:r>
            <w:r>
              <w:rPr>
                <w:rFonts w:hint="eastAsia" w:ascii="宋体" w:hAnsi="宋体" w:cs="宋体"/>
                <w:spacing w:val="2"/>
                <w:w w:val="99"/>
                <w:sz w:val="20"/>
                <w:szCs w:val="20"/>
              </w:rPr>
              <w:t>》</w:t>
            </w:r>
            <w:r>
              <w:rPr>
                <w:rFonts w:hint="eastAsia" w:ascii="宋体" w:hAnsi="宋体" w:cs="宋体"/>
                <w:w w:val="99"/>
                <w:sz w:val="20"/>
                <w:szCs w:val="20"/>
              </w:rPr>
              <w:t>（</w:t>
            </w:r>
            <w:r>
              <w:rPr>
                <w:rFonts w:hint="eastAsia" w:ascii="宋体" w:hAnsi="宋体" w:cs="宋体"/>
                <w:spacing w:val="1"/>
                <w:w w:val="99"/>
                <w:sz w:val="20"/>
                <w:szCs w:val="20"/>
              </w:rPr>
              <w:t>G</w:t>
            </w:r>
            <w:r>
              <w:rPr>
                <w:rFonts w:hint="eastAsia" w:ascii="宋体" w:hAnsi="宋体" w:cs="宋体"/>
                <w:w w:val="99"/>
                <w:sz w:val="20"/>
                <w:szCs w:val="20"/>
              </w:rPr>
              <w:t>B</w:t>
            </w:r>
            <w:r>
              <w:rPr>
                <w:rFonts w:hint="eastAsia" w:ascii="宋体" w:hAnsi="宋体" w:cs="宋体"/>
                <w:sz w:val="20"/>
                <w:szCs w:val="20"/>
              </w:rPr>
              <w:tab/>
            </w:r>
            <w:r>
              <w:rPr>
                <w:rFonts w:hint="eastAsia" w:ascii="宋体" w:hAnsi="宋体" w:cs="宋体"/>
                <w:spacing w:val="1"/>
                <w:w w:val="99"/>
                <w:sz w:val="20"/>
                <w:szCs w:val="20"/>
              </w:rPr>
              <w:t>1</w:t>
            </w:r>
            <w:r>
              <w:rPr>
                <w:rFonts w:hint="eastAsia" w:ascii="宋体" w:hAnsi="宋体" w:cs="宋体"/>
                <w:w w:val="99"/>
                <w:sz w:val="20"/>
                <w:szCs w:val="20"/>
              </w:rPr>
              <w:t>20</w:t>
            </w:r>
            <w:r>
              <w:rPr>
                <w:rFonts w:hint="eastAsia" w:ascii="宋体" w:hAnsi="宋体" w:cs="宋体"/>
                <w:spacing w:val="1"/>
                <w:w w:val="99"/>
                <w:sz w:val="20"/>
                <w:szCs w:val="20"/>
              </w:rPr>
              <w:t>2</w:t>
            </w:r>
            <w:r>
              <w:rPr>
                <w:rFonts w:hint="eastAsia" w:ascii="宋体" w:hAnsi="宋体" w:cs="宋体"/>
                <w:w w:val="99"/>
                <w:sz w:val="20"/>
                <w:szCs w:val="20"/>
              </w:rPr>
              <w:t>1.</w:t>
            </w:r>
            <w:r>
              <w:rPr>
                <w:rFonts w:hint="eastAsia" w:ascii="宋体" w:hAnsi="宋体" w:cs="宋体"/>
                <w:spacing w:val="1"/>
                <w:w w:val="99"/>
                <w:sz w:val="20"/>
                <w:szCs w:val="20"/>
              </w:rPr>
              <w:t>2</w:t>
            </w:r>
            <w:r>
              <w:rPr>
                <w:rFonts w:hint="eastAsia" w:ascii="宋体" w:hAnsi="宋体" w:cs="宋体"/>
                <w:w w:val="99"/>
                <w:sz w:val="20"/>
                <w:szCs w:val="20"/>
              </w:rPr>
              <w:t>）</w:t>
            </w:r>
          </w:p>
        </w:tc>
      </w:tr>
      <w:tr w14:paraId="18E045FA">
        <w:tblPrEx>
          <w:tblCellMar>
            <w:top w:w="0" w:type="dxa"/>
            <w:left w:w="0" w:type="dxa"/>
            <w:bottom w:w="0" w:type="dxa"/>
            <w:right w:w="0" w:type="dxa"/>
          </w:tblCellMar>
        </w:tblPrEx>
        <w:trPr>
          <w:trHeight w:val="327"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8F11F9">
            <w:pPr>
              <w:widowControl/>
              <w:jc w:val="left"/>
              <w:rPr>
                <w:rFonts w:ascii="宋体" w:hAnsi="宋体" w:eastAsia="Times New Roman" w:cs="宋体"/>
                <w:kern w:val="0"/>
                <w:sz w:val="20"/>
                <w:szCs w:val="20"/>
                <w:lang w:eastAsia="en-US"/>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6D6578">
            <w:pPr>
              <w:widowControl/>
              <w:jc w:val="left"/>
              <w:rPr>
                <w:rFonts w:ascii="宋体" w:hAnsi="宋体" w:eastAsia="Times New Roman" w:cs="宋体"/>
                <w:kern w:val="0"/>
                <w:sz w:val="20"/>
                <w:szCs w:val="20"/>
                <w:lang w:eastAsia="en-US"/>
              </w:rPr>
            </w:pPr>
          </w:p>
        </w:tc>
        <w:tc>
          <w:tcPr>
            <w:tcW w:w="1800" w:type="dxa"/>
            <w:vMerge w:val="restart"/>
            <w:tcBorders>
              <w:top w:val="single" w:color="000000" w:sz="4" w:space="0"/>
              <w:left w:val="single" w:color="000000" w:sz="4" w:space="0"/>
              <w:bottom w:val="single" w:color="000000" w:sz="4" w:space="0"/>
              <w:right w:val="single" w:color="000000" w:sz="4" w:space="0"/>
            </w:tcBorders>
            <w:noWrap w:val="0"/>
            <w:vAlign w:val="top"/>
          </w:tcPr>
          <w:p w14:paraId="5640B1D4">
            <w:pPr>
              <w:pStyle w:val="82"/>
              <w:rPr>
                <w:rFonts w:ascii="宋体" w:hAnsi="宋体" w:cs="宋体"/>
                <w:sz w:val="20"/>
                <w:szCs w:val="20"/>
              </w:rPr>
            </w:pPr>
          </w:p>
          <w:p w14:paraId="34FF3AB9">
            <w:pPr>
              <w:pStyle w:val="82"/>
              <w:rPr>
                <w:rFonts w:hint="eastAsia" w:ascii="宋体" w:hAnsi="宋体" w:cs="宋体"/>
                <w:sz w:val="20"/>
                <w:szCs w:val="20"/>
              </w:rPr>
            </w:pPr>
          </w:p>
          <w:p w14:paraId="0A94E72F">
            <w:pPr>
              <w:pStyle w:val="82"/>
              <w:rPr>
                <w:rFonts w:hint="eastAsia" w:ascii="宋体" w:hAnsi="宋体" w:cs="宋体"/>
                <w:sz w:val="20"/>
                <w:szCs w:val="20"/>
              </w:rPr>
            </w:pPr>
          </w:p>
          <w:p w14:paraId="4C939691">
            <w:pPr>
              <w:pStyle w:val="82"/>
              <w:rPr>
                <w:rFonts w:hint="eastAsia" w:ascii="宋体" w:hAnsi="宋体" w:cs="宋体"/>
                <w:sz w:val="20"/>
                <w:szCs w:val="20"/>
              </w:rPr>
            </w:pPr>
          </w:p>
          <w:p w14:paraId="7F6D8166">
            <w:pPr>
              <w:pStyle w:val="82"/>
              <w:rPr>
                <w:rFonts w:hint="eastAsia" w:ascii="宋体" w:hAnsi="宋体" w:cs="宋体"/>
                <w:sz w:val="20"/>
                <w:szCs w:val="20"/>
              </w:rPr>
            </w:pPr>
          </w:p>
          <w:p w14:paraId="14323733">
            <w:pPr>
              <w:pStyle w:val="82"/>
              <w:rPr>
                <w:rFonts w:hint="eastAsia" w:ascii="宋体" w:hAnsi="宋体" w:cs="宋体"/>
                <w:sz w:val="20"/>
                <w:szCs w:val="20"/>
              </w:rPr>
            </w:pPr>
          </w:p>
          <w:p w14:paraId="7974BBA7">
            <w:pPr>
              <w:pStyle w:val="82"/>
              <w:spacing w:before="171"/>
              <w:ind w:left="7"/>
              <w:rPr>
                <w:rFonts w:hint="eastAsia" w:ascii="宋体" w:hAnsi="宋体" w:cs="宋体"/>
                <w:sz w:val="20"/>
                <w:szCs w:val="20"/>
              </w:rPr>
            </w:pPr>
            <w:r>
              <w:rPr>
                <w:rFonts w:hint="eastAsia" w:ascii="宋体" w:hAnsi="宋体" w:cs="宋体"/>
                <w:w w:val="99"/>
                <w:sz w:val="20"/>
                <w:szCs w:val="20"/>
              </w:rPr>
              <w:t>★</w:t>
            </w:r>
            <w:r>
              <w:rPr>
                <w:rFonts w:hint="eastAsia" w:ascii="宋体" w:hAnsi="宋体" w:cs="宋体"/>
                <w:spacing w:val="1"/>
                <w:w w:val="99"/>
                <w:sz w:val="20"/>
                <w:szCs w:val="20"/>
              </w:rPr>
              <w:t>A020</w:t>
            </w:r>
            <w:r>
              <w:rPr>
                <w:rFonts w:hint="eastAsia" w:ascii="宋体" w:hAnsi="宋体" w:cs="宋体"/>
                <w:w w:val="99"/>
                <w:sz w:val="20"/>
                <w:szCs w:val="20"/>
              </w:rPr>
              <w:t>61</w:t>
            </w:r>
            <w:r>
              <w:rPr>
                <w:rFonts w:hint="eastAsia" w:ascii="宋体" w:hAnsi="宋体" w:cs="宋体"/>
                <w:spacing w:val="1"/>
                <w:w w:val="99"/>
                <w:sz w:val="20"/>
                <w:szCs w:val="20"/>
              </w:rPr>
              <w:t>8</w:t>
            </w:r>
            <w:r>
              <w:rPr>
                <w:rFonts w:hint="eastAsia" w:ascii="宋体" w:hAnsi="宋体" w:cs="宋体"/>
                <w:w w:val="99"/>
                <w:sz w:val="20"/>
                <w:szCs w:val="20"/>
              </w:rPr>
              <w:t>0203空调</w:t>
            </w:r>
          </w:p>
          <w:p w14:paraId="425DE653">
            <w:pPr>
              <w:pStyle w:val="82"/>
              <w:spacing w:before="50"/>
              <w:ind w:left="7"/>
              <w:rPr>
                <w:rFonts w:ascii="宋体" w:hAnsi="宋体" w:cs="宋体"/>
                <w:sz w:val="20"/>
                <w:szCs w:val="20"/>
              </w:rPr>
            </w:pPr>
            <w:r>
              <w:rPr>
                <w:rFonts w:hint="eastAsia" w:ascii="宋体" w:hAnsi="宋体" w:cs="宋体"/>
                <w:w w:val="99"/>
                <w:sz w:val="20"/>
                <w:szCs w:val="20"/>
              </w:rPr>
              <w:t>机</w:t>
            </w:r>
          </w:p>
        </w:tc>
        <w:tc>
          <w:tcPr>
            <w:tcW w:w="1916" w:type="dxa"/>
            <w:vMerge w:val="restart"/>
            <w:tcBorders>
              <w:top w:val="single" w:color="000000" w:sz="4" w:space="0"/>
              <w:left w:val="single" w:color="000000" w:sz="4" w:space="0"/>
              <w:bottom w:val="single" w:color="000000" w:sz="4" w:space="0"/>
              <w:right w:val="single" w:color="000000" w:sz="4" w:space="0"/>
            </w:tcBorders>
            <w:noWrap w:val="0"/>
            <w:vAlign w:val="top"/>
          </w:tcPr>
          <w:p w14:paraId="5D0FB810">
            <w:pPr>
              <w:pStyle w:val="82"/>
              <w:rPr>
                <w:rFonts w:ascii="宋体" w:hAnsi="宋体" w:cs="宋体"/>
                <w:sz w:val="20"/>
                <w:szCs w:val="20"/>
              </w:rPr>
            </w:pPr>
          </w:p>
          <w:p w14:paraId="56B51F48">
            <w:pPr>
              <w:pStyle w:val="82"/>
              <w:rPr>
                <w:rFonts w:hint="eastAsia" w:ascii="宋体" w:hAnsi="宋体" w:cs="宋体"/>
                <w:sz w:val="20"/>
                <w:szCs w:val="20"/>
              </w:rPr>
            </w:pPr>
          </w:p>
          <w:p w14:paraId="044D121A">
            <w:pPr>
              <w:pStyle w:val="82"/>
              <w:spacing w:before="12"/>
              <w:rPr>
                <w:rFonts w:hint="eastAsia" w:ascii="宋体" w:hAnsi="宋体" w:cs="宋体"/>
                <w:sz w:val="19"/>
                <w:szCs w:val="19"/>
              </w:rPr>
            </w:pPr>
          </w:p>
          <w:p w14:paraId="2D01F6F2">
            <w:pPr>
              <w:pStyle w:val="82"/>
              <w:ind w:left="7"/>
              <w:rPr>
                <w:rFonts w:ascii="宋体" w:hAnsi="宋体" w:cs="宋体"/>
                <w:sz w:val="20"/>
                <w:szCs w:val="20"/>
              </w:rPr>
            </w:pPr>
            <w:r>
              <w:rPr>
                <w:rFonts w:hint="eastAsia" w:ascii="宋体" w:hAnsi="宋体" w:cs="宋体"/>
                <w:w w:val="99"/>
                <w:sz w:val="20"/>
                <w:szCs w:val="20"/>
              </w:rPr>
              <w:t>房间空</w:t>
            </w:r>
            <w:r>
              <w:rPr>
                <w:rFonts w:hint="eastAsia" w:ascii="宋体" w:hAnsi="宋体" w:cs="宋体"/>
                <w:spacing w:val="2"/>
                <w:w w:val="99"/>
                <w:sz w:val="20"/>
                <w:szCs w:val="20"/>
              </w:rPr>
              <w:t>气</w:t>
            </w:r>
            <w:r>
              <w:rPr>
                <w:rFonts w:hint="eastAsia" w:ascii="宋体" w:hAnsi="宋体" w:cs="宋体"/>
                <w:w w:val="99"/>
                <w:sz w:val="20"/>
                <w:szCs w:val="20"/>
              </w:rPr>
              <w:t>调节器</w:t>
            </w:r>
          </w:p>
        </w:tc>
        <w:tc>
          <w:tcPr>
            <w:tcW w:w="2966" w:type="dxa"/>
            <w:tcBorders>
              <w:top w:val="single" w:color="000000" w:sz="4" w:space="0"/>
              <w:left w:val="single" w:color="000000" w:sz="4" w:space="0"/>
              <w:bottom w:val="nil"/>
              <w:right w:val="single" w:color="000000" w:sz="4" w:space="0"/>
            </w:tcBorders>
            <w:noWrap w:val="0"/>
            <w:vAlign w:val="top"/>
          </w:tcPr>
          <w:p w14:paraId="0E566F72">
            <w:pPr>
              <w:pStyle w:val="82"/>
              <w:spacing w:before="4"/>
              <w:ind w:left="7"/>
              <w:rPr>
                <w:rFonts w:ascii="宋体" w:hAnsi="宋体" w:cs="宋体"/>
                <w:sz w:val="20"/>
                <w:szCs w:val="20"/>
                <w:lang w:eastAsia="zh-CN"/>
              </w:rPr>
            </w:pPr>
            <w:r>
              <w:rPr>
                <w:rFonts w:hint="eastAsia" w:ascii="宋体" w:hAnsi="宋体" w:cs="宋体"/>
                <w:spacing w:val="12"/>
                <w:w w:val="99"/>
                <w:sz w:val="20"/>
                <w:szCs w:val="20"/>
                <w:lang w:eastAsia="zh-CN"/>
              </w:rPr>
              <w:t>《转速可控型房间空气</w:t>
            </w:r>
            <w:r>
              <w:rPr>
                <w:rFonts w:hint="eastAsia" w:ascii="宋体" w:hAnsi="宋体" w:cs="宋体"/>
                <w:spacing w:val="9"/>
                <w:w w:val="99"/>
                <w:sz w:val="20"/>
                <w:szCs w:val="20"/>
                <w:lang w:eastAsia="zh-CN"/>
              </w:rPr>
              <w:t>调</w:t>
            </w:r>
            <w:r>
              <w:rPr>
                <w:rFonts w:hint="eastAsia" w:ascii="宋体" w:hAnsi="宋体" w:cs="宋体"/>
                <w:spacing w:val="12"/>
                <w:w w:val="99"/>
                <w:sz w:val="20"/>
                <w:szCs w:val="20"/>
                <w:lang w:eastAsia="zh-CN"/>
              </w:rPr>
              <w:t>节器</w:t>
            </w:r>
            <w:r>
              <w:rPr>
                <w:rFonts w:hint="eastAsia" w:ascii="宋体" w:hAnsi="宋体" w:cs="宋体"/>
                <w:w w:val="99"/>
                <w:sz w:val="20"/>
                <w:szCs w:val="20"/>
                <w:lang w:eastAsia="zh-CN"/>
              </w:rPr>
              <w:t>能</w:t>
            </w:r>
          </w:p>
        </w:tc>
      </w:tr>
      <w:tr w14:paraId="412F2E61">
        <w:tblPrEx>
          <w:tblCellMar>
            <w:top w:w="0" w:type="dxa"/>
            <w:left w:w="0" w:type="dxa"/>
            <w:bottom w:w="0" w:type="dxa"/>
            <w:right w:w="0" w:type="dxa"/>
          </w:tblCellMar>
        </w:tblPrEx>
        <w:trPr>
          <w:trHeight w:val="312" w:hRule="atLeas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368F87">
            <w:pPr>
              <w:widowControl/>
              <w:jc w:val="left"/>
              <w:rPr>
                <w:rFonts w:ascii="宋体" w:hAnsi="宋体" w:eastAsia="Times New Roman" w:cs="宋体"/>
                <w:kern w:val="0"/>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A210D">
            <w:pPr>
              <w:widowControl/>
              <w:jc w:val="left"/>
              <w:rPr>
                <w:rFonts w:ascii="宋体" w:hAnsi="宋体" w:eastAsia="Times New Roman" w:cs="宋体"/>
                <w:kern w:val="0"/>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11A7F3">
            <w:pPr>
              <w:widowControl/>
              <w:jc w:val="left"/>
              <w:rPr>
                <w:rFonts w:ascii="宋体" w:hAnsi="宋体" w:eastAsia="Times New Roman" w:cs="宋体"/>
                <w:kern w:val="0"/>
                <w:sz w:val="20"/>
                <w:szCs w:val="20"/>
              </w:rPr>
            </w:pPr>
          </w:p>
        </w:tc>
        <w:tc>
          <w:tcPr>
            <w:tcW w:w="19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A225FB">
            <w:pPr>
              <w:widowControl/>
              <w:jc w:val="left"/>
              <w:rPr>
                <w:rFonts w:ascii="宋体" w:hAnsi="宋体" w:eastAsia="Times New Roman" w:cs="宋体"/>
                <w:kern w:val="0"/>
                <w:sz w:val="20"/>
                <w:szCs w:val="20"/>
              </w:rPr>
            </w:pPr>
          </w:p>
        </w:tc>
        <w:tc>
          <w:tcPr>
            <w:tcW w:w="2966" w:type="dxa"/>
            <w:tcBorders>
              <w:top w:val="nil"/>
              <w:left w:val="single" w:color="000000" w:sz="4" w:space="0"/>
              <w:bottom w:val="nil"/>
              <w:right w:val="single" w:color="000000" w:sz="4" w:space="0"/>
            </w:tcBorders>
            <w:noWrap w:val="0"/>
            <w:vAlign w:val="top"/>
          </w:tcPr>
          <w:p w14:paraId="3FDBD461">
            <w:pPr>
              <w:pStyle w:val="82"/>
              <w:spacing w:line="256" w:lineRule="exact"/>
              <w:ind w:left="7"/>
              <w:rPr>
                <w:rFonts w:ascii="宋体" w:hAnsi="宋体" w:cs="宋体"/>
                <w:sz w:val="20"/>
                <w:szCs w:val="20"/>
                <w:lang w:eastAsia="zh-CN"/>
              </w:rPr>
            </w:pPr>
            <w:r>
              <w:rPr>
                <w:rFonts w:hint="eastAsia" w:ascii="宋体" w:hAnsi="宋体" w:cs="宋体"/>
                <w:w w:val="99"/>
                <w:sz w:val="20"/>
                <w:szCs w:val="20"/>
                <w:lang w:eastAsia="zh-CN"/>
              </w:rPr>
              <w:t>效限定值及能效等级》（</w:t>
            </w:r>
            <w:r>
              <w:rPr>
                <w:rFonts w:hint="eastAsia" w:ascii="宋体" w:hAnsi="宋体" w:cs="宋体"/>
                <w:spacing w:val="1"/>
                <w:w w:val="99"/>
                <w:sz w:val="20"/>
                <w:szCs w:val="20"/>
                <w:lang w:eastAsia="zh-CN"/>
              </w:rPr>
              <w:t>G</w:t>
            </w:r>
            <w:r>
              <w:rPr>
                <w:rFonts w:hint="eastAsia" w:ascii="宋体" w:hAnsi="宋体" w:cs="宋体"/>
                <w:w w:val="99"/>
                <w:sz w:val="20"/>
                <w:szCs w:val="20"/>
                <w:lang w:eastAsia="zh-CN"/>
              </w:rPr>
              <w:t>B</w:t>
            </w:r>
          </w:p>
        </w:tc>
      </w:tr>
      <w:tr w14:paraId="7C96E11F">
        <w:tblPrEx>
          <w:tblCellMar>
            <w:top w:w="0" w:type="dxa"/>
            <w:left w:w="0" w:type="dxa"/>
            <w:bottom w:w="0" w:type="dxa"/>
            <w:right w:w="0" w:type="dxa"/>
          </w:tblCellMar>
        </w:tblPrEx>
        <w:trPr>
          <w:trHeight w:val="312" w:hRule="atLeas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B9CA8D">
            <w:pPr>
              <w:widowControl/>
              <w:jc w:val="left"/>
              <w:rPr>
                <w:rFonts w:ascii="宋体" w:hAnsi="宋体" w:eastAsia="Times New Roman" w:cs="宋体"/>
                <w:kern w:val="0"/>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FC52C9">
            <w:pPr>
              <w:widowControl/>
              <w:jc w:val="left"/>
              <w:rPr>
                <w:rFonts w:ascii="宋体" w:hAnsi="宋体" w:eastAsia="Times New Roman" w:cs="宋体"/>
                <w:kern w:val="0"/>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F79E0B">
            <w:pPr>
              <w:widowControl/>
              <w:jc w:val="left"/>
              <w:rPr>
                <w:rFonts w:ascii="宋体" w:hAnsi="宋体" w:eastAsia="Times New Roman" w:cs="宋体"/>
                <w:kern w:val="0"/>
                <w:sz w:val="20"/>
                <w:szCs w:val="20"/>
              </w:rPr>
            </w:pPr>
          </w:p>
        </w:tc>
        <w:tc>
          <w:tcPr>
            <w:tcW w:w="19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671D7">
            <w:pPr>
              <w:widowControl/>
              <w:jc w:val="left"/>
              <w:rPr>
                <w:rFonts w:ascii="宋体" w:hAnsi="宋体" w:eastAsia="Times New Roman" w:cs="宋体"/>
                <w:kern w:val="0"/>
                <w:sz w:val="20"/>
                <w:szCs w:val="20"/>
              </w:rPr>
            </w:pPr>
          </w:p>
        </w:tc>
        <w:tc>
          <w:tcPr>
            <w:tcW w:w="2966" w:type="dxa"/>
            <w:tcBorders>
              <w:top w:val="nil"/>
              <w:left w:val="single" w:color="000000" w:sz="4" w:space="0"/>
              <w:bottom w:val="nil"/>
              <w:right w:val="single" w:color="000000" w:sz="4" w:space="0"/>
            </w:tcBorders>
            <w:noWrap w:val="0"/>
            <w:vAlign w:val="top"/>
          </w:tcPr>
          <w:p w14:paraId="009E6543">
            <w:pPr>
              <w:pStyle w:val="82"/>
              <w:spacing w:line="256" w:lineRule="exact"/>
              <w:ind w:left="7"/>
              <w:rPr>
                <w:rFonts w:ascii="宋体" w:hAnsi="宋体" w:cs="宋体"/>
                <w:sz w:val="20"/>
                <w:szCs w:val="20"/>
              </w:rPr>
            </w:pPr>
            <w:r>
              <w:rPr>
                <w:rFonts w:hint="eastAsia" w:ascii="宋体" w:hAnsi="宋体" w:cs="宋体"/>
                <w:spacing w:val="1"/>
                <w:w w:val="99"/>
                <w:sz w:val="20"/>
                <w:szCs w:val="20"/>
              </w:rPr>
              <w:t>214</w:t>
            </w:r>
            <w:r>
              <w:rPr>
                <w:rFonts w:hint="eastAsia" w:ascii="宋体" w:hAnsi="宋体" w:cs="宋体"/>
                <w:w w:val="99"/>
                <w:sz w:val="20"/>
                <w:szCs w:val="20"/>
              </w:rPr>
              <w:t>55</w:t>
            </w:r>
            <w:r>
              <w:rPr>
                <w:rFonts w:hint="eastAsia" w:ascii="宋体" w:hAnsi="宋体" w:cs="宋体"/>
                <w:spacing w:val="1"/>
                <w:w w:val="99"/>
                <w:sz w:val="20"/>
                <w:szCs w:val="20"/>
              </w:rPr>
              <w:t>-</w:t>
            </w:r>
            <w:r>
              <w:rPr>
                <w:rFonts w:hint="eastAsia" w:ascii="宋体" w:hAnsi="宋体" w:cs="宋体"/>
                <w:w w:val="99"/>
                <w:sz w:val="20"/>
                <w:szCs w:val="20"/>
              </w:rPr>
              <w:t>20</w:t>
            </w:r>
            <w:r>
              <w:rPr>
                <w:rFonts w:hint="eastAsia" w:ascii="宋体" w:hAnsi="宋体" w:cs="宋体"/>
                <w:spacing w:val="1"/>
                <w:w w:val="99"/>
                <w:sz w:val="20"/>
                <w:szCs w:val="20"/>
              </w:rPr>
              <w:t>13</w:t>
            </w:r>
            <w:r>
              <w:rPr>
                <w:rFonts w:hint="eastAsia" w:ascii="宋体" w:hAnsi="宋体" w:cs="宋体"/>
                <w:w w:val="99"/>
                <w:sz w:val="20"/>
                <w:szCs w:val="20"/>
              </w:rPr>
              <w:t>），待</w:t>
            </w:r>
            <w:r>
              <w:rPr>
                <w:rFonts w:hint="eastAsia" w:ascii="宋体" w:hAnsi="宋体" w:cs="宋体"/>
                <w:spacing w:val="1"/>
                <w:w w:val="99"/>
                <w:sz w:val="20"/>
                <w:szCs w:val="20"/>
              </w:rPr>
              <w:t>20</w:t>
            </w:r>
            <w:r>
              <w:rPr>
                <w:rFonts w:hint="eastAsia" w:ascii="宋体" w:hAnsi="宋体" w:cs="宋体"/>
                <w:w w:val="99"/>
                <w:sz w:val="20"/>
                <w:szCs w:val="20"/>
              </w:rPr>
              <w:t>19</w:t>
            </w:r>
            <w:r>
              <w:rPr>
                <w:rFonts w:hint="eastAsia" w:ascii="宋体" w:hAnsi="宋体" w:cs="宋体"/>
                <w:spacing w:val="-3"/>
                <w:w w:val="99"/>
                <w:sz w:val="20"/>
                <w:szCs w:val="20"/>
              </w:rPr>
              <w:t>年</w:t>
            </w:r>
            <w:r>
              <w:rPr>
                <w:rFonts w:hint="eastAsia" w:ascii="宋体" w:hAnsi="宋体" w:cs="宋体"/>
                <w:w w:val="99"/>
                <w:sz w:val="20"/>
                <w:szCs w:val="20"/>
              </w:rPr>
              <w:t>修订发</w:t>
            </w:r>
          </w:p>
        </w:tc>
      </w:tr>
      <w:tr w14:paraId="0341C096">
        <w:tblPrEx>
          <w:tblCellMar>
            <w:top w:w="0" w:type="dxa"/>
            <w:left w:w="0" w:type="dxa"/>
            <w:bottom w:w="0" w:type="dxa"/>
            <w:right w:w="0" w:type="dxa"/>
          </w:tblCellMar>
        </w:tblPrEx>
        <w:trPr>
          <w:trHeight w:val="312" w:hRule="atLeas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9AD557">
            <w:pPr>
              <w:widowControl/>
              <w:jc w:val="left"/>
              <w:rPr>
                <w:rFonts w:ascii="宋体" w:hAnsi="宋体" w:eastAsia="Times New Roman" w:cs="宋体"/>
                <w:kern w:val="0"/>
                <w:sz w:val="20"/>
                <w:szCs w:val="20"/>
                <w:lang w:eastAsia="en-US"/>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AD8F1D">
            <w:pPr>
              <w:widowControl/>
              <w:jc w:val="left"/>
              <w:rPr>
                <w:rFonts w:ascii="宋体" w:hAnsi="宋体" w:eastAsia="Times New Roman" w:cs="宋体"/>
                <w:kern w:val="0"/>
                <w:sz w:val="20"/>
                <w:szCs w:val="20"/>
                <w:lang w:eastAsia="en-US"/>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E5739B">
            <w:pPr>
              <w:widowControl/>
              <w:jc w:val="left"/>
              <w:rPr>
                <w:rFonts w:ascii="宋体" w:hAnsi="宋体" w:eastAsia="Times New Roman" w:cs="宋体"/>
                <w:kern w:val="0"/>
                <w:sz w:val="20"/>
                <w:szCs w:val="20"/>
                <w:lang w:eastAsia="en-US"/>
              </w:rPr>
            </w:pPr>
          </w:p>
        </w:tc>
        <w:tc>
          <w:tcPr>
            <w:tcW w:w="19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C5F890">
            <w:pPr>
              <w:widowControl/>
              <w:jc w:val="left"/>
              <w:rPr>
                <w:rFonts w:ascii="宋体" w:hAnsi="宋体" w:eastAsia="Times New Roman" w:cs="宋体"/>
                <w:kern w:val="0"/>
                <w:sz w:val="20"/>
                <w:szCs w:val="20"/>
                <w:lang w:eastAsia="en-US"/>
              </w:rPr>
            </w:pPr>
          </w:p>
        </w:tc>
        <w:tc>
          <w:tcPr>
            <w:tcW w:w="2966" w:type="dxa"/>
            <w:tcBorders>
              <w:top w:val="nil"/>
              <w:left w:val="single" w:color="000000" w:sz="4" w:space="0"/>
              <w:bottom w:val="nil"/>
              <w:right w:val="single" w:color="000000" w:sz="4" w:space="0"/>
            </w:tcBorders>
            <w:noWrap w:val="0"/>
            <w:vAlign w:val="top"/>
          </w:tcPr>
          <w:p w14:paraId="04F84989">
            <w:pPr>
              <w:pStyle w:val="82"/>
              <w:spacing w:line="256" w:lineRule="exact"/>
              <w:ind w:left="7"/>
              <w:rPr>
                <w:rFonts w:ascii="宋体" w:hAnsi="宋体" w:cs="宋体"/>
                <w:sz w:val="20"/>
                <w:szCs w:val="20"/>
                <w:lang w:eastAsia="zh-CN"/>
              </w:rPr>
            </w:pPr>
            <w:r>
              <w:rPr>
                <w:rFonts w:hint="eastAsia" w:ascii="宋体" w:hAnsi="宋体" w:cs="宋体"/>
                <w:w w:val="99"/>
                <w:sz w:val="20"/>
                <w:szCs w:val="20"/>
                <w:lang w:eastAsia="zh-CN"/>
              </w:rPr>
              <w:t>布后</w:t>
            </w:r>
            <w:r>
              <w:rPr>
                <w:rFonts w:hint="eastAsia" w:ascii="宋体" w:hAnsi="宋体" w:cs="宋体"/>
                <w:spacing w:val="-29"/>
                <w:w w:val="99"/>
                <w:sz w:val="20"/>
                <w:szCs w:val="20"/>
                <w:lang w:eastAsia="zh-CN"/>
              </w:rPr>
              <w:t>，</w:t>
            </w:r>
            <w:r>
              <w:rPr>
                <w:rFonts w:hint="eastAsia" w:ascii="宋体" w:hAnsi="宋体" w:cs="宋体"/>
                <w:spacing w:val="-27"/>
                <w:w w:val="99"/>
                <w:sz w:val="20"/>
                <w:szCs w:val="20"/>
                <w:lang w:eastAsia="zh-CN"/>
              </w:rPr>
              <w:t>按</w:t>
            </w:r>
            <w:r>
              <w:rPr>
                <w:rFonts w:hint="eastAsia" w:ascii="宋体" w:hAnsi="宋体" w:cs="宋体"/>
                <w:w w:val="99"/>
                <w:sz w:val="20"/>
                <w:szCs w:val="20"/>
                <w:lang w:eastAsia="zh-CN"/>
              </w:rPr>
              <w:t>《</w:t>
            </w:r>
            <w:r>
              <w:rPr>
                <w:rFonts w:hint="eastAsia" w:ascii="宋体" w:hAnsi="宋体" w:cs="宋体"/>
                <w:spacing w:val="2"/>
                <w:w w:val="99"/>
                <w:sz w:val="20"/>
                <w:szCs w:val="20"/>
                <w:lang w:eastAsia="zh-CN"/>
              </w:rPr>
              <w:t>房</w:t>
            </w:r>
            <w:r>
              <w:rPr>
                <w:rFonts w:hint="eastAsia" w:ascii="宋体" w:hAnsi="宋体" w:cs="宋体"/>
                <w:w w:val="99"/>
                <w:sz w:val="20"/>
                <w:szCs w:val="20"/>
                <w:lang w:eastAsia="zh-CN"/>
              </w:rPr>
              <w:t>间空</w:t>
            </w:r>
            <w:r>
              <w:rPr>
                <w:rFonts w:hint="eastAsia" w:ascii="宋体" w:hAnsi="宋体" w:cs="宋体"/>
                <w:spacing w:val="2"/>
                <w:w w:val="99"/>
                <w:sz w:val="20"/>
                <w:szCs w:val="20"/>
                <w:lang w:eastAsia="zh-CN"/>
              </w:rPr>
              <w:t>气</w:t>
            </w:r>
            <w:r>
              <w:rPr>
                <w:rFonts w:hint="eastAsia" w:ascii="宋体" w:hAnsi="宋体" w:cs="宋体"/>
                <w:w w:val="99"/>
                <w:sz w:val="20"/>
                <w:szCs w:val="20"/>
                <w:lang w:eastAsia="zh-CN"/>
              </w:rPr>
              <w:t>调节</w:t>
            </w:r>
            <w:r>
              <w:rPr>
                <w:rFonts w:hint="eastAsia" w:ascii="宋体" w:hAnsi="宋体" w:cs="宋体"/>
                <w:spacing w:val="2"/>
                <w:w w:val="99"/>
                <w:sz w:val="20"/>
                <w:szCs w:val="20"/>
                <w:lang w:eastAsia="zh-CN"/>
              </w:rPr>
              <w:t>器</w:t>
            </w:r>
            <w:r>
              <w:rPr>
                <w:rFonts w:hint="eastAsia" w:ascii="宋体" w:hAnsi="宋体" w:cs="宋体"/>
                <w:w w:val="99"/>
                <w:sz w:val="20"/>
                <w:szCs w:val="20"/>
                <w:lang w:eastAsia="zh-CN"/>
              </w:rPr>
              <w:t>能效限</w:t>
            </w:r>
          </w:p>
        </w:tc>
      </w:tr>
      <w:tr w14:paraId="1357E95A">
        <w:tblPrEx>
          <w:tblCellMar>
            <w:top w:w="0" w:type="dxa"/>
            <w:left w:w="0" w:type="dxa"/>
            <w:bottom w:w="0" w:type="dxa"/>
            <w:right w:w="0" w:type="dxa"/>
          </w:tblCellMar>
        </w:tblPrEx>
        <w:trPr>
          <w:trHeight w:val="312" w:hRule="atLeas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CA63E">
            <w:pPr>
              <w:widowControl/>
              <w:jc w:val="left"/>
              <w:rPr>
                <w:rFonts w:ascii="宋体" w:hAnsi="宋体" w:eastAsia="Times New Roman" w:cs="宋体"/>
                <w:kern w:val="0"/>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AC7A85">
            <w:pPr>
              <w:widowControl/>
              <w:jc w:val="left"/>
              <w:rPr>
                <w:rFonts w:ascii="宋体" w:hAnsi="宋体" w:eastAsia="Times New Roman" w:cs="宋体"/>
                <w:kern w:val="0"/>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F000A8">
            <w:pPr>
              <w:widowControl/>
              <w:jc w:val="left"/>
              <w:rPr>
                <w:rFonts w:ascii="宋体" w:hAnsi="宋体" w:eastAsia="Times New Roman" w:cs="宋体"/>
                <w:kern w:val="0"/>
                <w:sz w:val="20"/>
                <w:szCs w:val="20"/>
              </w:rPr>
            </w:pPr>
          </w:p>
        </w:tc>
        <w:tc>
          <w:tcPr>
            <w:tcW w:w="19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B1B8EF">
            <w:pPr>
              <w:widowControl/>
              <w:jc w:val="left"/>
              <w:rPr>
                <w:rFonts w:ascii="宋体" w:hAnsi="宋体" w:eastAsia="Times New Roman" w:cs="宋体"/>
                <w:kern w:val="0"/>
                <w:sz w:val="20"/>
                <w:szCs w:val="20"/>
              </w:rPr>
            </w:pPr>
          </w:p>
        </w:tc>
        <w:tc>
          <w:tcPr>
            <w:tcW w:w="2966" w:type="dxa"/>
            <w:tcBorders>
              <w:top w:val="nil"/>
              <w:left w:val="single" w:color="000000" w:sz="4" w:space="0"/>
              <w:bottom w:val="nil"/>
              <w:right w:val="single" w:color="000000" w:sz="4" w:space="0"/>
            </w:tcBorders>
            <w:noWrap w:val="0"/>
            <w:vAlign w:val="top"/>
          </w:tcPr>
          <w:p w14:paraId="25AC0793">
            <w:pPr>
              <w:pStyle w:val="82"/>
              <w:spacing w:line="256" w:lineRule="exact"/>
              <w:ind w:left="7"/>
              <w:rPr>
                <w:rFonts w:ascii="宋体" w:hAnsi="宋体" w:cs="宋体"/>
                <w:sz w:val="20"/>
                <w:szCs w:val="20"/>
                <w:lang w:eastAsia="zh-CN"/>
              </w:rPr>
            </w:pPr>
            <w:r>
              <w:rPr>
                <w:rFonts w:hint="eastAsia" w:ascii="宋体" w:hAnsi="宋体" w:cs="宋体"/>
                <w:w w:val="99"/>
                <w:sz w:val="20"/>
                <w:szCs w:val="20"/>
                <w:lang w:eastAsia="zh-CN"/>
              </w:rPr>
              <w:t>定值及</w:t>
            </w:r>
            <w:r>
              <w:rPr>
                <w:rFonts w:hint="eastAsia" w:ascii="宋体" w:hAnsi="宋体" w:cs="宋体"/>
                <w:spacing w:val="2"/>
                <w:w w:val="99"/>
                <w:sz w:val="20"/>
                <w:szCs w:val="20"/>
                <w:lang w:eastAsia="zh-CN"/>
              </w:rPr>
              <w:t>能</w:t>
            </w:r>
            <w:r>
              <w:rPr>
                <w:rFonts w:hint="eastAsia" w:ascii="宋体" w:hAnsi="宋体" w:cs="宋体"/>
                <w:w w:val="99"/>
                <w:sz w:val="20"/>
                <w:szCs w:val="20"/>
                <w:lang w:eastAsia="zh-CN"/>
              </w:rPr>
              <w:t>效等</w:t>
            </w:r>
            <w:r>
              <w:rPr>
                <w:rFonts w:hint="eastAsia" w:ascii="宋体" w:hAnsi="宋体" w:cs="宋体"/>
                <w:spacing w:val="2"/>
                <w:w w:val="99"/>
                <w:sz w:val="20"/>
                <w:szCs w:val="20"/>
                <w:lang w:eastAsia="zh-CN"/>
              </w:rPr>
              <w:t>级</w:t>
            </w:r>
            <w:r>
              <w:rPr>
                <w:rFonts w:hint="eastAsia" w:ascii="宋体" w:hAnsi="宋体" w:cs="宋体"/>
                <w:spacing w:val="-156"/>
                <w:w w:val="99"/>
                <w:sz w:val="20"/>
                <w:szCs w:val="20"/>
                <w:lang w:eastAsia="zh-CN"/>
              </w:rPr>
              <w:t>》</w:t>
            </w:r>
            <w:r>
              <w:rPr>
                <w:rFonts w:hint="eastAsia" w:ascii="宋体" w:hAnsi="宋体" w:cs="宋体"/>
                <w:w w:val="99"/>
                <w:sz w:val="20"/>
                <w:szCs w:val="20"/>
                <w:lang w:eastAsia="zh-CN"/>
              </w:rPr>
              <w:t>（</w:t>
            </w:r>
            <w:r>
              <w:rPr>
                <w:rFonts w:hint="eastAsia" w:ascii="宋体" w:hAnsi="宋体" w:cs="宋体"/>
                <w:spacing w:val="1"/>
                <w:w w:val="99"/>
                <w:sz w:val="20"/>
                <w:szCs w:val="20"/>
                <w:lang w:eastAsia="zh-CN"/>
              </w:rPr>
              <w:t>GB214</w:t>
            </w:r>
            <w:r>
              <w:rPr>
                <w:rFonts w:hint="eastAsia" w:ascii="宋体" w:hAnsi="宋体" w:cs="宋体"/>
                <w:w w:val="99"/>
                <w:sz w:val="20"/>
                <w:szCs w:val="20"/>
                <w:lang w:eastAsia="zh-CN"/>
              </w:rPr>
              <w:t>5</w:t>
            </w:r>
            <w:r>
              <w:rPr>
                <w:rFonts w:hint="eastAsia" w:ascii="宋体" w:hAnsi="宋体" w:cs="宋体"/>
                <w:spacing w:val="-1"/>
                <w:w w:val="99"/>
                <w:sz w:val="20"/>
                <w:szCs w:val="20"/>
                <w:lang w:eastAsia="zh-CN"/>
              </w:rPr>
              <w:t>5</w:t>
            </w:r>
            <w:r>
              <w:rPr>
                <w:rFonts w:hint="eastAsia" w:ascii="宋体" w:hAnsi="宋体" w:cs="宋体"/>
                <w:spacing w:val="-2"/>
                <w:w w:val="99"/>
                <w:sz w:val="20"/>
                <w:szCs w:val="20"/>
                <w:lang w:eastAsia="zh-CN"/>
              </w:rPr>
              <w:t>-</w:t>
            </w:r>
            <w:r>
              <w:rPr>
                <w:rFonts w:hint="eastAsia" w:ascii="宋体" w:hAnsi="宋体" w:cs="宋体"/>
                <w:spacing w:val="1"/>
                <w:w w:val="99"/>
                <w:sz w:val="20"/>
                <w:szCs w:val="20"/>
                <w:lang w:eastAsia="zh-CN"/>
              </w:rPr>
              <w:t>201</w:t>
            </w:r>
            <w:r>
              <w:rPr>
                <w:rFonts w:hint="eastAsia" w:ascii="宋体" w:hAnsi="宋体" w:cs="宋体"/>
                <w:w w:val="99"/>
                <w:sz w:val="20"/>
                <w:szCs w:val="20"/>
                <w:lang w:eastAsia="zh-CN"/>
              </w:rPr>
              <w:t>9</w:t>
            </w:r>
          </w:p>
        </w:tc>
      </w:tr>
      <w:tr w14:paraId="2858F97E">
        <w:tblPrEx>
          <w:tblCellMar>
            <w:top w:w="0" w:type="dxa"/>
            <w:left w:w="0" w:type="dxa"/>
            <w:bottom w:w="0" w:type="dxa"/>
            <w:right w:w="0" w:type="dxa"/>
          </w:tblCellMar>
        </w:tblPrEx>
        <w:trPr>
          <w:trHeight w:val="319" w:hRule="atLeas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9656D8">
            <w:pPr>
              <w:widowControl/>
              <w:jc w:val="left"/>
              <w:rPr>
                <w:rFonts w:ascii="宋体" w:hAnsi="宋体" w:eastAsia="Times New Roman" w:cs="宋体"/>
                <w:kern w:val="0"/>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C50580">
            <w:pPr>
              <w:widowControl/>
              <w:jc w:val="left"/>
              <w:rPr>
                <w:rFonts w:ascii="宋体" w:hAnsi="宋体" w:eastAsia="Times New Roman" w:cs="宋体"/>
                <w:kern w:val="0"/>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3611E">
            <w:pPr>
              <w:widowControl/>
              <w:jc w:val="left"/>
              <w:rPr>
                <w:rFonts w:ascii="宋体" w:hAnsi="宋体" w:eastAsia="Times New Roman" w:cs="宋体"/>
                <w:kern w:val="0"/>
                <w:sz w:val="20"/>
                <w:szCs w:val="20"/>
              </w:rPr>
            </w:pPr>
          </w:p>
        </w:tc>
        <w:tc>
          <w:tcPr>
            <w:tcW w:w="19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E8DB0D">
            <w:pPr>
              <w:widowControl/>
              <w:jc w:val="left"/>
              <w:rPr>
                <w:rFonts w:ascii="宋体" w:hAnsi="宋体" w:eastAsia="Times New Roman" w:cs="宋体"/>
                <w:kern w:val="0"/>
                <w:sz w:val="20"/>
                <w:szCs w:val="20"/>
              </w:rPr>
            </w:pPr>
          </w:p>
        </w:tc>
        <w:tc>
          <w:tcPr>
            <w:tcW w:w="2966" w:type="dxa"/>
            <w:tcBorders>
              <w:top w:val="nil"/>
              <w:left w:val="single" w:color="000000" w:sz="4" w:space="0"/>
              <w:bottom w:val="single" w:color="000000" w:sz="4" w:space="0"/>
              <w:right w:val="single" w:color="000000" w:sz="4" w:space="0"/>
            </w:tcBorders>
            <w:noWrap w:val="0"/>
            <w:vAlign w:val="top"/>
          </w:tcPr>
          <w:p w14:paraId="521C5EC8">
            <w:pPr>
              <w:pStyle w:val="82"/>
              <w:spacing w:line="256" w:lineRule="exact"/>
              <w:ind w:left="7"/>
              <w:rPr>
                <w:rFonts w:ascii="宋体" w:hAnsi="宋体" w:cs="宋体"/>
                <w:sz w:val="20"/>
                <w:szCs w:val="20"/>
              </w:rPr>
            </w:pPr>
            <w:r>
              <w:rPr>
                <w:rFonts w:hint="eastAsia" w:ascii="宋体" w:hAnsi="宋体" w:cs="宋体"/>
                <w:w w:val="99"/>
                <w:sz w:val="20"/>
                <w:szCs w:val="20"/>
              </w:rPr>
              <w:t>实施。</w:t>
            </w:r>
          </w:p>
        </w:tc>
      </w:tr>
      <w:tr w14:paraId="57A0E742">
        <w:tblPrEx>
          <w:tblCellMar>
            <w:top w:w="0" w:type="dxa"/>
            <w:left w:w="0" w:type="dxa"/>
            <w:bottom w:w="0" w:type="dxa"/>
            <w:right w:w="0" w:type="dxa"/>
          </w:tblCellMar>
        </w:tblPrEx>
        <w:trPr>
          <w:trHeight w:val="958"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93A61A">
            <w:pPr>
              <w:widowControl/>
              <w:jc w:val="left"/>
              <w:rPr>
                <w:rFonts w:ascii="宋体" w:hAnsi="宋体" w:eastAsia="Times New Roman" w:cs="宋体"/>
                <w:kern w:val="0"/>
                <w:sz w:val="20"/>
                <w:szCs w:val="20"/>
                <w:lang w:eastAsia="en-US"/>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5FA386">
            <w:pPr>
              <w:widowControl/>
              <w:jc w:val="left"/>
              <w:rPr>
                <w:rFonts w:ascii="宋体" w:hAnsi="宋体" w:eastAsia="Times New Roman" w:cs="宋体"/>
                <w:kern w:val="0"/>
                <w:sz w:val="20"/>
                <w:szCs w:val="20"/>
                <w:lang w:eastAsia="en-US"/>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0A18C5">
            <w:pPr>
              <w:widowControl/>
              <w:jc w:val="left"/>
              <w:rPr>
                <w:rFonts w:ascii="宋体" w:hAnsi="宋体" w:eastAsia="Times New Roman" w:cs="宋体"/>
                <w:kern w:val="0"/>
                <w:sz w:val="20"/>
                <w:szCs w:val="20"/>
                <w:lang w:eastAsia="en-US"/>
              </w:rPr>
            </w:pP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4F0A7599">
            <w:pPr>
              <w:pStyle w:val="82"/>
              <w:spacing w:before="4" w:line="280" w:lineRule="auto"/>
              <w:ind w:left="7" w:right="7"/>
              <w:jc w:val="both"/>
              <w:rPr>
                <w:rFonts w:ascii="宋体" w:hAnsi="宋体" w:cs="宋体"/>
                <w:sz w:val="20"/>
                <w:szCs w:val="20"/>
                <w:lang w:eastAsia="zh-CN"/>
              </w:rPr>
            </w:pPr>
            <w:r>
              <w:rPr>
                <w:rFonts w:hint="eastAsia" w:ascii="宋体" w:hAnsi="宋体" w:cs="宋体"/>
                <w:spacing w:val="12"/>
                <w:w w:val="99"/>
                <w:sz w:val="20"/>
                <w:szCs w:val="20"/>
                <w:lang w:eastAsia="zh-CN"/>
              </w:rPr>
              <w:t>多联式空</w:t>
            </w:r>
            <w:r>
              <w:rPr>
                <w:rFonts w:hint="eastAsia" w:ascii="宋体" w:hAnsi="宋体" w:cs="宋体"/>
                <w:spacing w:val="11"/>
                <w:w w:val="99"/>
                <w:sz w:val="20"/>
                <w:szCs w:val="20"/>
                <w:lang w:eastAsia="zh-CN"/>
              </w:rPr>
              <w:t>调（</w:t>
            </w:r>
            <w:r>
              <w:rPr>
                <w:rFonts w:hint="eastAsia" w:ascii="宋体" w:hAnsi="宋体" w:cs="宋体"/>
                <w:spacing w:val="12"/>
                <w:w w:val="99"/>
                <w:sz w:val="20"/>
                <w:szCs w:val="20"/>
                <w:lang w:eastAsia="zh-CN"/>
              </w:rPr>
              <w:t>热泵</w:t>
            </w:r>
            <w:r>
              <w:rPr>
                <w:rFonts w:hint="eastAsia" w:ascii="宋体" w:hAnsi="宋体" w:cs="宋体"/>
                <w:w w:val="99"/>
                <w:sz w:val="20"/>
                <w:szCs w:val="20"/>
                <w:lang w:eastAsia="zh-CN"/>
              </w:rPr>
              <w:t xml:space="preserve">）机组（制冷量≤ </w:t>
            </w:r>
            <w:r>
              <w:rPr>
                <w:rFonts w:hint="eastAsia" w:ascii="宋体" w:hAnsi="宋体" w:cs="宋体"/>
                <w:spacing w:val="1"/>
                <w:w w:val="99"/>
                <w:sz w:val="20"/>
                <w:szCs w:val="20"/>
                <w:lang w:eastAsia="zh-CN"/>
              </w:rPr>
              <w:t>140</w:t>
            </w:r>
            <w:r>
              <w:rPr>
                <w:rFonts w:hint="eastAsia" w:ascii="宋体" w:hAnsi="宋体" w:cs="宋体"/>
                <w:w w:val="99"/>
                <w:sz w:val="20"/>
                <w:szCs w:val="20"/>
                <w:lang w:eastAsia="zh-CN"/>
              </w:rPr>
              <w:t>00</w:t>
            </w:r>
            <w:r>
              <w:rPr>
                <w:rFonts w:hint="eastAsia" w:ascii="宋体" w:hAnsi="宋体" w:cs="宋体"/>
                <w:spacing w:val="1"/>
                <w:w w:val="99"/>
                <w:sz w:val="20"/>
                <w:szCs w:val="20"/>
                <w:lang w:eastAsia="zh-CN"/>
              </w:rPr>
              <w:t>W</w:t>
            </w:r>
            <w:r>
              <w:rPr>
                <w:rFonts w:hint="eastAsia" w:ascii="宋体" w:hAnsi="宋体" w:cs="宋体"/>
                <w:w w:val="99"/>
                <w:sz w:val="20"/>
                <w:szCs w:val="20"/>
                <w:lang w:eastAsia="zh-CN"/>
              </w:rPr>
              <w:t>）</w:t>
            </w: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49D9F1A2">
            <w:pPr>
              <w:pStyle w:val="82"/>
              <w:spacing w:before="160" w:line="280" w:lineRule="auto"/>
              <w:ind w:left="7" w:right="7"/>
              <w:rPr>
                <w:rFonts w:ascii="宋体" w:hAnsi="宋体" w:cs="宋体"/>
                <w:sz w:val="20"/>
                <w:szCs w:val="20"/>
                <w:lang w:eastAsia="zh-CN"/>
              </w:rPr>
            </w:pPr>
            <w:r>
              <w:rPr>
                <w:rFonts w:hint="eastAsia" w:ascii="宋体" w:hAnsi="宋体" w:cs="宋体"/>
                <w:w w:val="99"/>
                <w:sz w:val="20"/>
                <w:szCs w:val="20"/>
                <w:lang w:eastAsia="zh-CN"/>
              </w:rPr>
              <w:t>《多联</w:t>
            </w:r>
            <w:r>
              <w:rPr>
                <w:rFonts w:hint="eastAsia" w:ascii="宋体" w:hAnsi="宋体" w:cs="宋体"/>
                <w:spacing w:val="2"/>
                <w:w w:val="99"/>
                <w:sz w:val="20"/>
                <w:szCs w:val="20"/>
                <w:lang w:eastAsia="zh-CN"/>
              </w:rPr>
              <w:t>式</w:t>
            </w:r>
            <w:r>
              <w:rPr>
                <w:rFonts w:hint="eastAsia" w:ascii="宋体" w:hAnsi="宋体" w:cs="宋体"/>
                <w:w w:val="99"/>
                <w:sz w:val="20"/>
                <w:szCs w:val="20"/>
                <w:lang w:eastAsia="zh-CN"/>
              </w:rPr>
              <w:t>空</w:t>
            </w:r>
            <w:r>
              <w:rPr>
                <w:rFonts w:hint="eastAsia" w:ascii="宋体" w:hAnsi="宋体" w:cs="宋体"/>
                <w:spacing w:val="-27"/>
                <w:w w:val="99"/>
                <w:sz w:val="20"/>
                <w:szCs w:val="20"/>
                <w:lang w:eastAsia="zh-CN"/>
              </w:rPr>
              <w:t>调</w:t>
            </w:r>
            <w:r>
              <w:rPr>
                <w:rFonts w:hint="eastAsia" w:ascii="宋体" w:hAnsi="宋体" w:cs="宋体"/>
                <w:w w:val="99"/>
                <w:sz w:val="20"/>
                <w:szCs w:val="20"/>
                <w:lang w:eastAsia="zh-CN"/>
              </w:rPr>
              <w:t>（热</w:t>
            </w:r>
            <w:r>
              <w:rPr>
                <w:rFonts w:hint="eastAsia" w:ascii="宋体" w:hAnsi="宋体" w:cs="宋体"/>
                <w:spacing w:val="2"/>
                <w:w w:val="99"/>
                <w:sz w:val="20"/>
                <w:szCs w:val="20"/>
                <w:lang w:eastAsia="zh-CN"/>
              </w:rPr>
              <w:t>泵</w:t>
            </w:r>
            <w:r>
              <w:rPr>
                <w:rFonts w:hint="eastAsia" w:ascii="宋体" w:hAnsi="宋体" w:cs="宋体"/>
                <w:spacing w:val="-29"/>
                <w:w w:val="99"/>
                <w:sz w:val="20"/>
                <w:szCs w:val="20"/>
                <w:lang w:eastAsia="zh-CN"/>
              </w:rPr>
              <w:t>）</w:t>
            </w:r>
            <w:r>
              <w:rPr>
                <w:rFonts w:hint="eastAsia" w:ascii="宋体" w:hAnsi="宋体" w:cs="宋体"/>
                <w:w w:val="99"/>
                <w:sz w:val="20"/>
                <w:szCs w:val="20"/>
                <w:lang w:eastAsia="zh-CN"/>
              </w:rPr>
              <w:t>机</w:t>
            </w:r>
            <w:r>
              <w:rPr>
                <w:rFonts w:hint="eastAsia" w:ascii="宋体" w:hAnsi="宋体" w:cs="宋体"/>
                <w:spacing w:val="2"/>
                <w:w w:val="99"/>
                <w:sz w:val="20"/>
                <w:szCs w:val="20"/>
                <w:lang w:eastAsia="zh-CN"/>
              </w:rPr>
              <w:t>组</w:t>
            </w:r>
            <w:r>
              <w:rPr>
                <w:rFonts w:hint="eastAsia" w:ascii="宋体" w:hAnsi="宋体" w:cs="宋体"/>
                <w:w w:val="99"/>
                <w:sz w:val="20"/>
                <w:szCs w:val="20"/>
                <w:lang w:eastAsia="zh-CN"/>
              </w:rPr>
              <w:t>能效限定值及</w:t>
            </w:r>
            <w:r>
              <w:rPr>
                <w:rFonts w:hint="eastAsia" w:ascii="宋体" w:hAnsi="宋体" w:cs="宋体"/>
                <w:spacing w:val="2"/>
                <w:w w:val="99"/>
                <w:sz w:val="20"/>
                <w:szCs w:val="20"/>
                <w:lang w:eastAsia="zh-CN"/>
              </w:rPr>
              <w:t>能</w:t>
            </w:r>
            <w:r>
              <w:rPr>
                <w:rFonts w:hint="eastAsia" w:ascii="宋体" w:hAnsi="宋体" w:cs="宋体"/>
                <w:w w:val="99"/>
                <w:sz w:val="20"/>
                <w:szCs w:val="20"/>
                <w:lang w:eastAsia="zh-CN"/>
              </w:rPr>
              <w:t>源效</w:t>
            </w:r>
            <w:r>
              <w:rPr>
                <w:rFonts w:hint="eastAsia" w:ascii="宋体" w:hAnsi="宋体" w:cs="宋体"/>
                <w:spacing w:val="2"/>
                <w:w w:val="99"/>
                <w:sz w:val="20"/>
                <w:szCs w:val="20"/>
                <w:lang w:eastAsia="zh-CN"/>
              </w:rPr>
              <w:t>率</w:t>
            </w:r>
            <w:r>
              <w:rPr>
                <w:rFonts w:hint="eastAsia" w:ascii="宋体" w:hAnsi="宋体" w:cs="宋体"/>
                <w:w w:val="99"/>
                <w:sz w:val="20"/>
                <w:szCs w:val="20"/>
                <w:lang w:eastAsia="zh-CN"/>
              </w:rPr>
              <w:t>等级</w:t>
            </w:r>
            <w:r>
              <w:rPr>
                <w:rFonts w:hint="eastAsia" w:ascii="宋体" w:hAnsi="宋体" w:cs="宋体"/>
                <w:spacing w:val="-106"/>
                <w:w w:val="99"/>
                <w:sz w:val="20"/>
                <w:szCs w:val="20"/>
                <w:lang w:eastAsia="zh-CN"/>
              </w:rPr>
              <w:t>》</w:t>
            </w:r>
            <w:r>
              <w:rPr>
                <w:rFonts w:hint="eastAsia" w:ascii="宋体" w:hAnsi="宋体" w:cs="宋体"/>
                <w:w w:val="99"/>
                <w:sz w:val="20"/>
                <w:szCs w:val="20"/>
                <w:lang w:eastAsia="zh-CN"/>
              </w:rPr>
              <w:t>（</w:t>
            </w:r>
            <w:r>
              <w:rPr>
                <w:rFonts w:hint="eastAsia" w:ascii="宋体" w:hAnsi="宋体" w:cs="宋体"/>
                <w:spacing w:val="1"/>
                <w:w w:val="99"/>
                <w:sz w:val="20"/>
                <w:szCs w:val="20"/>
                <w:lang w:eastAsia="zh-CN"/>
              </w:rPr>
              <w:t>G</w:t>
            </w:r>
            <w:r>
              <w:rPr>
                <w:rFonts w:hint="eastAsia" w:ascii="宋体" w:hAnsi="宋体" w:cs="宋体"/>
                <w:w w:val="99"/>
                <w:sz w:val="20"/>
                <w:szCs w:val="20"/>
                <w:lang w:eastAsia="zh-CN"/>
              </w:rPr>
              <w:t>B</w:t>
            </w:r>
            <w:r>
              <w:rPr>
                <w:rFonts w:hint="eastAsia" w:ascii="宋体" w:hAnsi="宋体" w:cs="宋体"/>
                <w:spacing w:val="1"/>
                <w:w w:val="99"/>
                <w:sz w:val="20"/>
                <w:szCs w:val="20"/>
                <w:lang w:eastAsia="zh-CN"/>
              </w:rPr>
              <w:t>2145</w:t>
            </w:r>
            <w:r>
              <w:rPr>
                <w:rFonts w:hint="eastAsia" w:ascii="宋体" w:hAnsi="宋体" w:cs="宋体"/>
                <w:w w:val="99"/>
                <w:sz w:val="20"/>
                <w:szCs w:val="20"/>
                <w:lang w:eastAsia="zh-CN"/>
              </w:rPr>
              <w:t>4）</w:t>
            </w:r>
          </w:p>
        </w:tc>
      </w:tr>
      <w:tr w14:paraId="02E36B33">
        <w:tblPrEx>
          <w:tblCellMar>
            <w:top w:w="0" w:type="dxa"/>
            <w:left w:w="0" w:type="dxa"/>
            <w:bottom w:w="0" w:type="dxa"/>
            <w:right w:w="0" w:type="dxa"/>
          </w:tblCellMar>
        </w:tblPrEx>
        <w:trPr>
          <w:trHeight w:val="327"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1D555">
            <w:pPr>
              <w:widowControl/>
              <w:jc w:val="left"/>
              <w:rPr>
                <w:rFonts w:ascii="宋体" w:hAnsi="宋体" w:eastAsia="Times New Roman" w:cs="宋体"/>
                <w:kern w:val="0"/>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50C8D">
            <w:pPr>
              <w:widowControl/>
              <w:jc w:val="left"/>
              <w:rPr>
                <w:rFonts w:ascii="宋体" w:hAnsi="宋体" w:eastAsia="Times New Roman" w:cs="宋体"/>
                <w:kern w:val="0"/>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C16F98">
            <w:pPr>
              <w:widowControl/>
              <w:jc w:val="left"/>
              <w:rPr>
                <w:rFonts w:ascii="宋体" w:hAnsi="宋体" w:eastAsia="Times New Roman" w:cs="宋体"/>
                <w:kern w:val="0"/>
                <w:sz w:val="20"/>
                <w:szCs w:val="20"/>
              </w:rPr>
            </w:pPr>
          </w:p>
        </w:tc>
        <w:tc>
          <w:tcPr>
            <w:tcW w:w="1916" w:type="dxa"/>
            <w:vMerge w:val="restart"/>
            <w:tcBorders>
              <w:top w:val="single" w:color="000000" w:sz="4" w:space="0"/>
              <w:left w:val="single" w:color="000000" w:sz="4" w:space="0"/>
              <w:bottom w:val="nil"/>
              <w:right w:val="single" w:color="000000" w:sz="4" w:space="0"/>
            </w:tcBorders>
            <w:noWrap w:val="0"/>
            <w:vAlign w:val="top"/>
          </w:tcPr>
          <w:p w14:paraId="0E5FD98B">
            <w:pPr>
              <w:pStyle w:val="82"/>
              <w:spacing w:before="2"/>
              <w:rPr>
                <w:rFonts w:ascii="宋体" w:hAnsi="宋体" w:cs="宋体"/>
                <w:sz w:val="24"/>
                <w:szCs w:val="24"/>
                <w:lang w:eastAsia="zh-CN"/>
              </w:rPr>
            </w:pPr>
          </w:p>
          <w:p w14:paraId="1BEC5468">
            <w:pPr>
              <w:pStyle w:val="82"/>
              <w:ind w:left="7"/>
              <w:rPr>
                <w:rFonts w:ascii="宋体" w:hAnsi="宋体" w:cs="宋体"/>
                <w:sz w:val="20"/>
                <w:szCs w:val="20"/>
              </w:rPr>
            </w:pPr>
            <w:r>
              <w:rPr>
                <w:rFonts w:hint="eastAsia" w:ascii="宋体" w:hAnsi="宋体" w:cs="宋体"/>
                <w:w w:val="99"/>
                <w:sz w:val="20"/>
                <w:szCs w:val="20"/>
              </w:rPr>
              <w:t>单元式空气调节机</w:t>
            </w:r>
          </w:p>
        </w:tc>
        <w:tc>
          <w:tcPr>
            <w:tcW w:w="2966" w:type="dxa"/>
            <w:tcBorders>
              <w:top w:val="single" w:color="000000" w:sz="4" w:space="0"/>
              <w:left w:val="single" w:color="000000" w:sz="4" w:space="0"/>
              <w:bottom w:val="nil"/>
              <w:right w:val="single" w:color="000000" w:sz="4" w:space="0"/>
            </w:tcBorders>
            <w:noWrap w:val="0"/>
            <w:vAlign w:val="top"/>
          </w:tcPr>
          <w:p w14:paraId="688B7C75">
            <w:pPr>
              <w:pStyle w:val="82"/>
              <w:spacing w:before="4"/>
              <w:ind w:left="7"/>
              <w:rPr>
                <w:rFonts w:ascii="宋体" w:hAnsi="宋体" w:cs="宋体"/>
                <w:sz w:val="20"/>
                <w:szCs w:val="20"/>
                <w:lang w:eastAsia="zh-CN"/>
              </w:rPr>
            </w:pPr>
            <w:r>
              <w:rPr>
                <w:rFonts w:hint="eastAsia" w:ascii="宋体" w:hAnsi="宋体" w:cs="宋体"/>
                <w:spacing w:val="12"/>
                <w:w w:val="99"/>
                <w:sz w:val="20"/>
                <w:szCs w:val="20"/>
                <w:lang w:eastAsia="zh-CN"/>
              </w:rPr>
              <w:t>《单元式空气调节机能</w:t>
            </w:r>
            <w:r>
              <w:rPr>
                <w:rFonts w:hint="eastAsia" w:ascii="宋体" w:hAnsi="宋体" w:cs="宋体"/>
                <w:spacing w:val="9"/>
                <w:w w:val="99"/>
                <w:sz w:val="20"/>
                <w:szCs w:val="20"/>
                <w:lang w:eastAsia="zh-CN"/>
              </w:rPr>
              <w:t>效</w:t>
            </w:r>
            <w:r>
              <w:rPr>
                <w:rFonts w:hint="eastAsia" w:ascii="宋体" w:hAnsi="宋体" w:cs="宋体"/>
                <w:spacing w:val="12"/>
                <w:w w:val="99"/>
                <w:sz w:val="20"/>
                <w:szCs w:val="20"/>
                <w:lang w:eastAsia="zh-CN"/>
              </w:rPr>
              <w:t>限定</w:t>
            </w:r>
            <w:r>
              <w:rPr>
                <w:rFonts w:hint="eastAsia" w:ascii="宋体" w:hAnsi="宋体" w:cs="宋体"/>
                <w:w w:val="99"/>
                <w:sz w:val="20"/>
                <w:szCs w:val="20"/>
                <w:lang w:eastAsia="zh-CN"/>
              </w:rPr>
              <w:t>值</w:t>
            </w:r>
          </w:p>
        </w:tc>
      </w:tr>
      <w:tr w14:paraId="16F598E6">
        <w:tblPrEx>
          <w:tblCellMar>
            <w:top w:w="0" w:type="dxa"/>
            <w:left w:w="0" w:type="dxa"/>
            <w:bottom w:w="0" w:type="dxa"/>
            <w:right w:w="0" w:type="dxa"/>
          </w:tblCellMar>
        </w:tblPrEx>
        <w:trPr>
          <w:trHeight w:val="312" w:hRule="atLeas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96038">
            <w:pPr>
              <w:widowControl/>
              <w:jc w:val="left"/>
              <w:rPr>
                <w:rFonts w:ascii="宋体" w:hAnsi="宋体" w:eastAsia="Times New Roman" w:cs="宋体"/>
                <w:kern w:val="0"/>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E22B6">
            <w:pPr>
              <w:widowControl/>
              <w:jc w:val="left"/>
              <w:rPr>
                <w:rFonts w:ascii="宋体" w:hAnsi="宋体" w:eastAsia="Times New Roman" w:cs="宋体"/>
                <w:kern w:val="0"/>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C7084C">
            <w:pPr>
              <w:widowControl/>
              <w:jc w:val="left"/>
              <w:rPr>
                <w:rFonts w:ascii="宋体" w:hAnsi="宋体" w:eastAsia="Times New Roman" w:cs="宋体"/>
                <w:kern w:val="0"/>
                <w:sz w:val="20"/>
                <w:szCs w:val="20"/>
              </w:rPr>
            </w:pPr>
          </w:p>
        </w:tc>
        <w:tc>
          <w:tcPr>
            <w:tcW w:w="1916" w:type="dxa"/>
            <w:vMerge w:val="continue"/>
            <w:tcBorders>
              <w:top w:val="single" w:color="000000" w:sz="4" w:space="0"/>
              <w:left w:val="single" w:color="000000" w:sz="4" w:space="0"/>
              <w:bottom w:val="nil"/>
              <w:right w:val="single" w:color="000000" w:sz="4" w:space="0"/>
            </w:tcBorders>
            <w:noWrap w:val="0"/>
            <w:vAlign w:val="center"/>
          </w:tcPr>
          <w:p w14:paraId="007F98FC">
            <w:pPr>
              <w:widowControl/>
              <w:jc w:val="left"/>
              <w:rPr>
                <w:rFonts w:ascii="宋体" w:hAnsi="宋体" w:eastAsia="Times New Roman" w:cs="宋体"/>
                <w:kern w:val="0"/>
                <w:sz w:val="20"/>
                <w:szCs w:val="20"/>
              </w:rPr>
            </w:pPr>
          </w:p>
        </w:tc>
        <w:tc>
          <w:tcPr>
            <w:tcW w:w="2966" w:type="dxa"/>
            <w:tcBorders>
              <w:top w:val="nil"/>
              <w:left w:val="single" w:color="000000" w:sz="4" w:space="0"/>
              <w:bottom w:val="nil"/>
              <w:right w:val="single" w:color="000000" w:sz="4" w:space="0"/>
            </w:tcBorders>
            <w:noWrap w:val="0"/>
            <w:vAlign w:val="top"/>
          </w:tcPr>
          <w:p w14:paraId="797C5988">
            <w:pPr>
              <w:pStyle w:val="82"/>
              <w:spacing w:line="256" w:lineRule="exact"/>
              <w:ind w:left="7"/>
              <w:rPr>
                <w:rFonts w:ascii="宋体" w:hAnsi="宋体" w:cs="宋体"/>
                <w:sz w:val="20"/>
                <w:szCs w:val="20"/>
                <w:lang w:eastAsia="zh-CN"/>
              </w:rPr>
            </w:pPr>
            <w:r>
              <w:rPr>
                <w:rFonts w:hint="eastAsia" w:ascii="宋体" w:hAnsi="宋体" w:cs="宋体"/>
                <w:w w:val="99"/>
                <w:sz w:val="20"/>
                <w:szCs w:val="20"/>
                <w:lang w:eastAsia="zh-CN"/>
              </w:rPr>
              <w:t>及能源</w:t>
            </w:r>
            <w:r>
              <w:rPr>
                <w:rFonts w:hint="eastAsia" w:ascii="宋体" w:hAnsi="宋体" w:cs="宋体"/>
                <w:spacing w:val="2"/>
                <w:w w:val="99"/>
                <w:sz w:val="20"/>
                <w:szCs w:val="20"/>
                <w:lang w:eastAsia="zh-CN"/>
              </w:rPr>
              <w:t>效</w:t>
            </w:r>
            <w:r>
              <w:rPr>
                <w:rFonts w:hint="eastAsia" w:ascii="宋体" w:hAnsi="宋体" w:cs="宋体"/>
                <w:w w:val="99"/>
                <w:sz w:val="20"/>
                <w:szCs w:val="20"/>
                <w:lang w:eastAsia="zh-CN"/>
              </w:rPr>
              <w:t>率等</w:t>
            </w:r>
            <w:r>
              <w:rPr>
                <w:rFonts w:hint="eastAsia" w:ascii="宋体" w:hAnsi="宋体" w:cs="宋体"/>
                <w:spacing w:val="2"/>
                <w:w w:val="99"/>
                <w:sz w:val="20"/>
                <w:szCs w:val="20"/>
                <w:lang w:eastAsia="zh-CN"/>
              </w:rPr>
              <w:t>级</w:t>
            </w:r>
            <w:r>
              <w:rPr>
                <w:rFonts w:hint="eastAsia" w:ascii="宋体" w:hAnsi="宋体" w:cs="宋体"/>
                <w:spacing w:val="-104"/>
                <w:w w:val="99"/>
                <w:sz w:val="20"/>
                <w:szCs w:val="20"/>
                <w:lang w:eastAsia="zh-CN"/>
              </w:rPr>
              <w:t>》</w:t>
            </w:r>
            <w:r>
              <w:rPr>
                <w:rFonts w:hint="eastAsia" w:ascii="宋体" w:hAnsi="宋体" w:cs="宋体"/>
                <w:w w:val="99"/>
                <w:sz w:val="20"/>
                <w:szCs w:val="20"/>
                <w:lang w:eastAsia="zh-CN"/>
              </w:rPr>
              <w:t>（</w:t>
            </w:r>
            <w:r>
              <w:rPr>
                <w:rFonts w:hint="eastAsia" w:ascii="宋体" w:hAnsi="宋体" w:cs="宋体"/>
                <w:spacing w:val="1"/>
                <w:w w:val="99"/>
                <w:sz w:val="20"/>
                <w:szCs w:val="20"/>
                <w:lang w:eastAsia="zh-CN"/>
              </w:rPr>
              <w:t>G</w:t>
            </w:r>
            <w:r>
              <w:rPr>
                <w:rFonts w:hint="eastAsia" w:ascii="宋体" w:hAnsi="宋体" w:cs="宋体"/>
                <w:w w:val="99"/>
                <w:sz w:val="20"/>
                <w:szCs w:val="20"/>
                <w:lang w:eastAsia="zh-CN"/>
              </w:rPr>
              <w:t>B</w:t>
            </w:r>
            <w:r>
              <w:rPr>
                <w:rFonts w:hint="eastAsia" w:ascii="宋体" w:hAnsi="宋体" w:cs="宋体"/>
                <w:spacing w:val="1"/>
                <w:w w:val="99"/>
                <w:sz w:val="20"/>
                <w:szCs w:val="20"/>
                <w:lang w:eastAsia="zh-CN"/>
              </w:rPr>
              <w:t>195</w:t>
            </w:r>
            <w:r>
              <w:rPr>
                <w:rFonts w:hint="eastAsia" w:ascii="宋体" w:hAnsi="宋体" w:cs="宋体"/>
                <w:w w:val="99"/>
                <w:sz w:val="20"/>
                <w:szCs w:val="20"/>
                <w:lang w:eastAsia="zh-CN"/>
              </w:rPr>
              <w:t>7</w:t>
            </w:r>
            <w:r>
              <w:rPr>
                <w:rFonts w:hint="eastAsia" w:ascii="宋体" w:hAnsi="宋体" w:cs="宋体"/>
                <w:spacing w:val="-3"/>
                <w:w w:val="99"/>
                <w:sz w:val="20"/>
                <w:szCs w:val="20"/>
                <w:lang w:eastAsia="zh-CN"/>
              </w:rPr>
              <w:t>6</w:t>
            </w:r>
            <w:r>
              <w:rPr>
                <w:rFonts w:hint="eastAsia" w:ascii="宋体" w:hAnsi="宋体" w:cs="宋体"/>
                <w:spacing w:val="-104"/>
                <w:w w:val="99"/>
                <w:sz w:val="20"/>
                <w:szCs w:val="20"/>
                <w:lang w:eastAsia="zh-CN"/>
              </w:rPr>
              <w:t>）</w:t>
            </w:r>
            <w:r>
              <w:rPr>
                <w:rFonts w:hint="eastAsia" w:ascii="宋体" w:hAnsi="宋体" w:cs="宋体"/>
                <w:w w:val="99"/>
                <w:sz w:val="20"/>
                <w:szCs w:val="20"/>
                <w:lang w:eastAsia="zh-CN"/>
              </w:rPr>
              <w:t>《风</w:t>
            </w:r>
          </w:p>
        </w:tc>
      </w:tr>
      <w:tr w14:paraId="4F672340">
        <w:tblPrEx>
          <w:tblCellMar>
            <w:top w:w="0" w:type="dxa"/>
            <w:left w:w="0" w:type="dxa"/>
            <w:bottom w:w="0" w:type="dxa"/>
            <w:right w:w="0" w:type="dxa"/>
          </w:tblCellMar>
        </w:tblPrEx>
        <w:trPr>
          <w:trHeight w:val="312"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84F680">
            <w:pPr>
              <w:widowControl/>
              <w:jc w:val="left"/>
              <w:rPr>
                <w:rFonts w:ascii="宋体" w:hAnsi="宋体" w:eastAsia="Times New Roman" w:cs="宋体"/>
                <w:kern w:val="0"/>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9F3342">
            <w:pPr>
              <w:widowControl/>
              <w:jc w:val="left"/>
              <w:rPr>
                <w:rFonts w:ascii="宋体" w:hAnsi="宋体" w:eastAsia="Times New Roman" w:cs="宋体"/>
                <w:kern w:val="0"/>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EED846">
            <w:pPr>
              <w:widowControl/>
              <w:jc w:val="left"/>
              <w:rPr>
                <w:rFonts w:ascii="宋体" w:hAnsi="宋体" w:eastAsia="Times New Roman" w:cs="宋体"/>
                <w:kern w:val="0"/>
                <w:sz w:val="20"/>
                <w:szCs w:val="20"/>
              </w:rPr>
            </w:pPr>
          </w:p>
        </w:tc>
        <w:tc>
          <w:tcPr>
            <w:tcW w:w="1916" w:type="dxa"/>
            <w:vMerge w:val="restart"/>
            <w:tcBorders>
              <w:top w:val="nil"/>
              <w:left w:val="single" w:color="000000" w:sz="4" w:space="0"/>
              <w:bottom w:val="single" w:color="000000" w:sz="4" w:space="0"/>
              <w:right w:val="single" w:color="000000" w:sz="4" w:space="0"/>
            </w:tcBorders>
            <w:noWrap w:val="0"/>
            <w:vAlign w:val="top"/>
          </w:tcPr>
          <w:p w14:paraId="1FF9C45E">
            <w:pPr>
              <w:pStyle w:val="82"/>
              <w:spacing w:line="256" w:lineRule="exact"/>
              <w:ind w:left="7"/>
              <w:rPr>
                <w:rFonts w:ascii="宋体" w:hAnsi="宋体" w:cs="宋体"/>
                <w:sz w:val="20"/>
                <w:szCs w:val="20"/>
              </w:rPr>
            </w:pPr>
            <w:r>
              <w:rPr>
                <w:rFonts w:hint="eastAsia" w:ascii="宋体" w:hAnsi="宋体" w:cs="宋体"/>
                <w:spacing w:val="1"/>
                <w:w w:val="99"/>
                <w:sz w:val="20"/>
                <w:szCs w:val="20"/>
              </w:rPr>
              <w:t>(</w:t>
            </w:r>
            <w:r>
              <w:rPr>
                <w:rFonts w:hint="eastAsia" w:ascii="宋体" w:hAnsi="宋体" w:cs="宋体"/>
                <w:w w:val="99"/>
                <w:sz w:val="20"/>
                <w:szCs w:val="20"/>
              </w:rPr>
              <w:t>制冷量≤</w:t>
            </w:r>
            <w:r>
              <w:rPr>
                <w:rFonts w:hint="eastAsia" w:ascii="宋体" w:hAnsi="宋体" w:cs="宋体"/>
                <w:spacing w:val="1"/>
                <w:w w:val="99"/>
                <w:sz w:val="20"/>
                <w:szCs w:val="20"/>
              </w:rPr>
              <w:t>14000W</w:t>
            </w:r>
            <w:r>
              <w:rPr>
                <w:rFonts w:hint="eastAsia" w:ascii="宋体" w:hAnsi="宋体" w:cs="宋体"/>
                <w:w w:val="99"/>
                <w:sz w:val="20"/>
                <w:szCs w:val="20"/>
              </w:rPr>
              <w:t>)</w:t>
            </w:r>
          </w:p>
        </w:tc>
        <w:tc>
          <w:tcPr>
            <w:tcW w:w="2966" w:type="dxa"/>
            <w:tcBorders>
              <w:top w:val="nil"/>
              <w:left w:val="single" w:color="000000" w:sz="4" w:space="0"/>
              <w:bottom w:val="nil"/>
              <w:right w:val="single" w:color="000000" w:sz="4" w:space="0"/>
            </w:tcBorders>
            <w:noWrap w:val="0"/>
            <w:vAlign w:val="top"/>
          </w:tcPr>
          <w:p w14:paraId="4316E69C">
            <w:pPr>
              <w:pStyle w:val="82"/>
              <w:spacing w:line="256" w:lineRule="exact"/>
              <w:ind w:left="7"/>
              <w:rPr>
                <w:rFonts w:ascii="宋体" w:hAnsi="宋体" w:cs="宋体"/>
                <w:sz w:val="20"/>
                <w:szCs w:val="20"/>
                <w:lang w:eastAsia="zh-CN"/>
              </w:rPr>
            </w:pPr>
            <w:r>
              <w:rPr>
                <w:rFonts w:hint="eastAsia" w:ascii="宋体" w:hAnsi="宋体" w:cs="宋体"/>
                <w:spacing w:val="12"/>
                <w:w w:val="99"/>
                <w:sz w:val="20"/>
                <w:szCs w:val="20"/>
                <w:lang w:eastAsia="zh-CN"/>
              </w:rPr>
              <w:t>管送风式空调机组能效</w:t>
            </w:r>
            <w:r>
              <w:rPr>
                <w:rFonts w:hint="eastAsia" w:ascii="宋体" w:hAnsi="宋体" w:cs="宋体"/>
                <w:spacing w:val="9"/>
                <w:w w:val="99"/>
                <w:sz w:val="20"/>
                <w:szCs w:val="20"/>
                <w:lang w:eastAsia="zh-CN"/>
              </w:rPr>
              <w:t>限</w:t>
            </w:r>
            <w:r>
              <w:rPr>
                <w:rFonts w:hint="eastAsia" w:ascii="宋体" w:hAnsi="宋体" w:cs="宋体"/>
                <w:spacing w:val="12"/>
                <w:w w:val="99"/>
                <w:sz w:val="20"/>
                <w:szCs w:val="20"/>
                <w:lang w:eastAsia="zh-CN"/>
              </w:rPr>
              <w:t>定值</w:t>
            </w:r>
            <w:r>
              <w:rPr>
                <w:rFonts w:hint="eastAsia" w:ascii="宋体" w:hAnsi="宋体" w:cs="宋体"/>
                <w:w w:val="99"/>
                <w:sz w:val="20"/>
                <w:szCs w:val="20"/>
                <w:lang w:eastAsia="zh-CN"/>
              </w:rPr>
              <w:t>及</w:t>
            </w:r>
          </w:p>
        </w:tc>
      </w:tr>
      <w:tr w14:paraId="16825D55">
        <w:tblPrEx>
          <w:tblCellMar>
            <w:top w:w="0" w:type="dxa"/>
            <w:left w:w="0" w:type="dxa"/>
            <w:bottom w:w="0" w:type="dxa"/>
            <w:right w:w="0" w:type="dxa"/>
          </w:tblCellMar>
        </w:tblPrEx>
        <w:trPr>
          <w:trHeight w:val="319" w:hRule="atLeas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F6C261">
            <w:pPr>
              <w:widowControl/>
              <w:jc w:val="left"/>
              <w:rPr>
                <w:rFonts w:ascii="宋体" w:hAnsi="宋体" w:eastAsia="Times New Roman" w:cs="宋体"/>
                <w:kern w:val="0"/>
                <w:sz w:val="20"/>
                <w:szCs w:val="20"/>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E23E2">
            <w:pPr>
              <w:widowControl/>
              <w:jc w:val="left"/>
              <w:rPr>
                <w:rFonts w:ascii="宋体" w:hAnsi="宋体" w:eastAsia="Times New Roman" w:cs="宋体"/>
                <w:kern w:val="0"/>
                <w:sz w:val="20"/>
                <w:szCs w:val="20"/>
              </w:rPr>
            </w:pPr>
          </w:p>
        </w:tc>
        <w:tc>
          <w:tcPr>
            <w:tcW w:w="18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B57E9">
            <w:pPr>
              <w:widowControl/>
              <w:jc w:val="left"/>
              <w:rPr>
                <w:rFonts w:ascii="宋体" w:hAnsi="宋体" w:eastAsia="Times New Roman" w:cs="宋体"/>
                <w:kern w:val="0"/>
                <w:sz w:val="20"/>
                <w:szCs w:val="20"/>
              </w:rPr>
            </w:pPr>
          </w:p>
        </w:tc>
        <w:tc>
          <w:tcPr>
            <w:tcW w:w="1916" w:type="dxa"/>
            <w:vMerge w:val="continue"/>
            <w:tcBorders>
              <w:top w:val="nil"/>
              <w:left w:val="single" w:color="000000" w:sz="4" w:space="0"/>
              <w:bottom w:val="single" w:color="000000" w:sz="4" w:space="0"/>
              <w:right w:val="single" w:color="000000" w:sz="4" w:space="0"/>
            </w:tcBorders>
            <w:noWrap w:val="0"/>
            <w:vAlign w:val="center"/>
          </w:tcPr>
          <w:p w14:paraId="11E0CDE1">
            <w:pPr>
              <w:widowControl/>
              <w:jc w:val="left"/>
              <w:rPr>
                <w:rFonts w:ascii="宋体" w:hAnsi="宋体" w:eastAsia="Times New Roman" w:cs="宋体"/>
                <w:kern w:val="0"/>
                <w:sz w:val="20"/>
                <w:szCs w:val="20"/>
              </w:rPr>
            </w:pPr>
          </w:p>
        </w:tc>
        <w:tc>
          <w:tcPr>
            <w:tcW w:w="2966" w:type="dxa"/>
            <w:tcBorders>
              <w:top w:val="nil"/>
              <w:left w:val="single" w:color="000000" w:sz="4" w:space="0"/>
              <w:bottom w:val="single" w:color="000000" w:sz="4" w:space="0"/>
              <w:right w:val="single" w:color="000000" w:sz="4" w:space="0"/>
            </w:tcBorders>
            <w:noWrap w:val="0"/>
            <w:vAlign w:val="top"/>
          </w:tcPr>
          <w:p w14:paraId="55AAD56A">
            <w:pPr>
              <w:pStyle w:val="82"/>
              <w:spacing w:line="256" w:lineRule="exact"/>
              <w:ind w:left="7"/>
              <w:rPr>
                <w:rFonts w:ascii="宋体" w:hAnsi="宋体" w:cs="宋体"/>
                <w:sz w:val="20"/>
                <w:szCs w:val="20"/>
              </w:rPr>
            </w:pPr>
            <w:r>
              <w:rPr>
                <w:rFonts w:hint="eastAsia" w:ascii="宋体" w:hAnsi="宋体" w:cs="宋体"/>
                <w:w w:val="99"/>
                <w:sz w:val="20"/>
                <w:szCs w:val="20"/>
              </w:rPr>
              <w:t>能效等</w:t>
            </w:r>
            <w:r>
              <w:rPr>
                <w:rFonts w:hint="eastAsia" w:ascii="宋体" w:hAnsi="宋体" w:cs="宋体"/>
                <w:spacing w:val="2"/>
                <w:w w:val="99"/>
                <w:sz w:val="20"/>
                <w:szCs w:val="20"/>
              </w:rPr>
              <w:t>级</w:t>
            </w:r>
            <w:r>
              <w:rPr>
                <w:rFonts w:hint="eastAsia" w:ascii="宋体" w:hAnsi="宋体" w:cs="宋体"/>
                <w:w w:val="99"/>
                <w:sz w:val="20"/>
                <w:szCs w:val="20"/>
              </w:rPr>
              <w:t>》（</w:t>
            </w:r>
            <w:r>
              <w:rPr>
                <w:rFonts w:hint="eastAsia" w:ascii="宋体" w:hAnsi="宋体" w:cs="宋体"/>
                <w:spacing w:val="1"/>
                <w:w w:val="99"/>
                <w:sz w:val="20"/>
                <w:szCs w:val="20"/>
              </w:rPr>
              <w:t>G</w:t>
            </w:r>
            <w:r>
              <w:rPr>
                <w:rFonts w:hint="eastAsia" w:ascii="宋体" w:hAnsi="宋体" w:cs="宋体"/>
                <w:w w:val="99"/>
                <w:sz w:val="20"/>
                <w:szCs w:val="20"/>
              </w:rPr>
              <w:t>B</w:t>
            </w:r>
            <w:r>
              <w:rPr>
                <w:rFonts w:hint="eastAsia" w:ascii="宋体" w:hAnsi="宋体" w:cs="宋体"/>
                <w:spacing w:val="1"/>
                <w:w w:val="99"/>
                <w:sz w:val="20"/>
                <w:szCs w:val="20"/>
              </w:rPr>
              <w:t>374</w:t>
            </w:r>
            <w:r>
              <w:rPr>
                <w:rFonts w:hint="eastAsia" w:ascii="宋体" w:hAnsi="宋体" w:cs="宋体"/>
                <w:w w:val="99"/>
                <w:sz w:val="20"/>
                <w:szCs w:val="20"/>
              </w:rPr>
              <w:t>7</w:t>
            </w:r>
            <w:r>
              <w:rPr>
                <w:rFonts w:hint="eastAsia" w:ascii="宋体" w:hAnsi="宋体" w:cs="宋体"/>
                <w:spacing w:val="-1"/>
                <w:w w:val="99"/>
                <w:sz w:val="20"/>
                <w:szCs w:val="20"/>
              </w:rPr>
              <w:t>9</w:t>
            </w:r>
            <w:r>
              <w:rPr>
                <w:rFonts w:hint="eastAsia" w:ascii="宋体" w:hAnsi="宋体" w:cs="宋体"/>
                <w:w w:val="99"/>
                <w:sz w:val="20"/>
                <w:szCs w:val="20"/>
              </w:rPr>
              <w:t>）</w:t>
            </w:r>
          </w:p>
        </w:tc>
      </w:tr>
      <w:tr w14:paraId="23D33A18">
        <w:tblPrEx>
          <w:tblCellMar>
            <w:top w:w="0" w:type="dxa"/>
            <w:left w:w="0" w:type="dxa"/>
            <w:bottom w:w="0" w:type="dxa"/>
            <w:right w:w="0" w:type="dxa"/>
          </w:tblCellMar>
        </w:tblPrEx>
        <w:trPr>
          <w:trHeight w:val="653" w:hRule="exact"/>
          <w:jc w:val="center"/>
        </w:trPr>
        <w:tc>
          <w:tcPr>
            <w:tcW w:w="5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BD5AA6">
            <w:pPr>
              <w:widowControl/>
              <w:jc w:val="left"/>
              <w:rPr>
                <w:rFonts w:ascii="宋体" w:hAnsi="宋体" w:eastAsia="Times New Roman" w:cs="宋体"/>
                <w:kern w:val="0"/>
                <w:sz w:val="20"/>
                <w:szCs w:val="20"/>
                <w:lang w:eastAsia="en-US"/>
              </w:rPr>
            </w:pPr>
          </w:p>
        </w:tc>
        <w:tc>
          <w:tcPr>
            <w:tcW w:w="11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D74AD4">
            <w:pPr>
              <w:widowControl/>
              <w:jc w:val="left"/>
              <w:rPr>
                <w:rFonts w:ascii="宋体" w:hAnsi="宋体" w:eastAsia="Times New Roman" w:cs="宋体"/>
                <w:kern w:val="0"/>
                <w:sz w:val="20"/>
                <w:szCs w:val="20"/>
                <w:lang w:eastAsia="en-US"/>
              </w:rPr>
            </w:pP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2D7EB6F9">
            <w:pPr>
              <w:pStyle w:val="82"/>
              <w:spacing w:before="162"/>
              <w:ind w:left="7"/>
              <w:rPr>
                <w:rFonts w:ascii="宋体" w:hAnsi="宋体" w:cs="宋体"/>
                <w:sz w:val="20"/>
                <w:szCs w:val="20"/>
              </w:rPr>
            </w:pPr>
            <w:r>
              <w:rPr>
                <w:rFonts w:hint="eastAsia" w:ascii="宋体" w:hAnsi="宋体" w:cs="宋体"/>
                <w:spacing w:val="1"/>
                <w:w w:val="99"/>
                <w:sz w:val="20"/>
                <w:szCs w:val="20"/>
              </w:rPr>
              <w:t>A02</w:t>
            </w:r>
            <w:r>
              <w:rPr>
                <w:rFonts w:hint="eastAsia" w:ascii="宋体" w:hAnsi="宋体" w:cs="宋体"/>
                <w:w w:val="99"/>
                <w:sz w:val="20"/>
                <w:szCs w:val="20"/>
              </w:rPr>
              <w:t>06</w:t>
            </w:r>
            <w:r>
              <w:rPr>
                <w:rFonts w:hint="eastAsia" w:ascii="宋体" w:hAnsi="宋体" w:cs="宋体"/>
                <w:spacing w:val="1"/>
                <w:w w:val="99"/>
                <w:sz w:val="20"/>
                <w:szCs w:val="20"/>
              </w:rPr>
              <w:t>1</w:t>
            </w:r>
            <w:r>
              <w:rPr>
                <w:rFonts w:hint="eastAsia" w:ascii="宋体" w:hAnsi="宋体" w:cs="宋体"/>
                <w:w w:val="99"/>
                <w:sz w:val="20"/>
                <w:szCs w:val="20"/>
              </w:rPr>
              <w:t>80</w:t>
            </w:r>
            <w:r>
              <w:rPr>
                <w:rFonts w:hint="eastAsia" w:ascii="宋体" w:hAnsi="宋体" w:cs="宋体"/>
                <w:spacing w:val="1"/>
                <w:w w:val="99"/>
                <w:sz w:val="20"/>
                <w:szCs w:val="20"/>
              </w:rPr>
              <w:t>3</w:t>
            </w:r>
            <w:r>
              <w:rPr>
                <w:rFonts w:hint="eastAsia" w:ascii="宋体" w:hAnsi="宋体" w:cs="宋体"/>
                <w:w w:val="99"/>
                <w:sz w:val="20"/>
                <w:szCs w:val="20"/>
              </w:rPr>
              <w:t>01洗衣机</w:t>
            </w: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2126E565">
            <w:pPr>
              <w:rPr>
                <w:rFonts w:ascii="Calibri" w:hAnsi="Calibri"/>
                <w:sz w:val="22"/>
                <w:szCs w:val="22"/>
              </w:rPr>
            </w:pP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2C129D0B">
            <w:pPr>
              <w:pStyle w:val="82"/>
              <w:spacing w:before="6" w:line="280" w:lineRule="auto"/>
              <w:ind w:left="7" w:right="4"/>
              <w:rPr>
                <w:rFonts w:ascii="宋体" w:hAnsi="宋体" w:cs="宋体"/>
                <w:sz w:val="20"/>
                <w:szCs w:val="20"/>
                <w:lang w:eastAsia="zh-CN"/>
              </w:rPr>
            </w:pPr>
            <w:r>
              <w:rPr>
                <w:rFonts w:hint="eastAsia" w:ascii="宋体" w:hAnsi="宋体" w:cs="宋体"/>
                <w:spacing w:val="12"/>
                <w:w w:val="99"/>
                <w:sz w:val="20"/>
                <w:szCs w:val="20"/>
                <w:lang w:eastAsia="zh-CN"/>
              </w:rPr>
              <w:t>《电动洗衣机能效水效</w:t>
            </w:r>
            <w:r>
              <w:rPr>
                <w:rFonts w:hint="eastAsia" w:ascii="宋体" w:hAnsi="宋体" w:cs="宋体"/>
                <w:spacing w:val="9"/>
                <w:w w:val="99"/>
                <w:sz w:val="20"/>
                <w:szCs w:val="20"/>
                <w:lang w:eastAsia="zh-CN"/>
              </w:rPr>
              <w:t>限</w:t>
            </w:r>
            <w:r>
              <w:rPr>
                <w:rFonts w:hint="eastAsia" w:ascii="宋体" w:hAnsi="宋体" w:cs="宋体"/>
                <w:spacing w:val="12"/>
                <w:w w:val="99"/>
                <w:sz w:val="20"/>
                <w:szCs w:val="20"/>
                <w:lang w:eastAsia="zh-CN"/>
              </w:rPr>
              <w:t>定值</w:t>
            </w:r>
            <w:r>
              <w:rPr>
                <w:rFonts w:hint="eastAsia" w:ascii="宋体" w:hAnsi="宋体" w:cs="宋体"/>
                <w:w w:val="99"/>
                <w:sz w:val="20"/>
                <w:szCs w:val="20"/>
                <w:lang w:eastAsia="zh-CN"/>
              </w:rPr>
              <w:t>及等级》（</w:t>
            </w:r>
            <w:r>
              <w:rPr>
                <w:rFonts w:hint="eastAsia" w:ascii="宋体" w:hAnsi="宋体" w:cs="宋体"/>
                <w:spacing w:val="1"/>
                <w:w w:val="99"/>
                <w:sz w:val="20"/>
                <w:szCs w:val="20"/>
                <w:lang w:eastAsia="zh-CN"/>
              </w:rPr>
              <w:t>G</w:t>
            </w:r>
            <w:r>
              <w:rPr>
                <w:rFonts w:hint="eastAsia" w:ascii="宋体" w:hAnsi="宋体" w:cs="宋体"/>
                <w:w w:val="99"/>
                <w:sz w:val="20"/>
                <w:szCs w:val="20"/>
                <w:lang w:eastAsia="zh-CN"/>
              </w:rPr>
              <w:t>B</w:t>
            </w:r>
            <w:r>
              <w:rPr>
                <w:rFonts w:hint="eastAsia" w:ascii="宋体" w:hAnsi="宋体" w:cs="宋体"/>
                <w:spacing w:val="1"/>
                <w:w w:val="99"/>
                <w:sz w:val="20"/>
                <w:szCs w:val="20"/>
                <w:lang w:eastAsia="zh-CN"/>
              </w:rPr>
              <w:t>1202</w:t>
            </w:r>
            <w:r>
              <w:rPr>
                <w:rFonts w:hint="eastAsia" w:ascii="宋体" w:hAnsi="宋体" w:cs="宋体"/>
                <w:w w:val="99"/>
                <w:sz w:val="20"/>
                <w:szCs w:val="20"/>
                <w:lang w:eastAsia="zh-CN"/>
              </w:rPr>
              <w:t>1.</w:t>
            </w:r>
            <w:r>
              <w:rPr>
                <w:rFonts w:hint="eastAsia" w:ascii="宋体" w:hAnsi="宋体" w:cs="宋体"/>
                <w:spacing w:val="1"/>
                <w:w w:val="99"/>
                <w:sz w:val="20"/>
                <w:szCs w:val="20"/>
                <w:lang w:eastAsia="zh-CN"/>
              </w:rPr>
              <w:t>4</w:t>
            </w:r>
            <w:r>
              <w:rPr>
                <w:rFonts w:hint="eastAsia" w:ascii="宋体" w:hAnsi="宋体" w:cs="宋体"/>
                <w:w w:val="99"/>
                <w:sz w:val="20"/>
                <w:szCs w:val="20"/>
                <w:lang w:eastAsia="zh-CN"/>
              </w:rPr>
              <w:t>）</w:t>
            </w:r>
          </w:p>
        </w:tc>
      </w:tr>
      <w:tr w14:paraId="7CB7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2" w:hRule="exact"/>
          <w:jc w:val="center"/>
        </w:trPr>
        <w:tc>
          <w:tcPr>
            <w:tcW w:w="574" w:type="dxa"/>
            <w:vMerge w:val="restart"/>
            <w:tcBorders>
              <w:top w:val="single" w:color="auto" w:sz="4" w:space="0"/>
              <w:left w:val="single" w:color="auto" w:sz="4" w:space="0"/>
              <w:bottom w:val="single" w:color="auto" w:sz="4" w:space="0"/>
              <w:right w:val="single" w:color="auto" w:sz="4" w:space="0"/>
            </w:tcBorders>
            <w:noWrap w:val="0"/>
            <w:vAlign w:val="top"/>
          </w:tcPr>
          <w:p w14:paraId="76CDFBA9">
            <w:pPr>
              <w:rPr>
                <w:rFonts w:ascii="Calibri" w:hAnsi="Calibri"/>
                <w:color w:val="auto"/>
                <w:sz w:val="22"/>
                <w:szCs w:val="22"/>
                <w:highlight w:val="none"/>
              </w:rPr>
            </w:pPr>
          </w:p>
        </w:tc>
        <w:tc>
          <w:tcPr>
            <w:tcW w:w="1166" w:type="dxa"/>
            <w:vMerge w:val="restart"/>
            <w:tcBorders>
              <w:top w:val="single" w:color="auto" w:sz="4" w:space="0"/>
              <w:left w:val="single" w:color="auto" w:sz="4" w:space="0"/>
              <w:bottom w:val="single" w:color="auto" w:sz="4" w:space="0"/>
              <w:right w:val="single" w:color="auto" w:sz="4" w:space="0"/>
            </w:tcBorders>
            <w:noWrap w:val="0"/>
            <w:vAlign w:val="top"/>
          </w:tcPr>
          <w:p w14:paraId="6F334A83">
            <w:pPr>
              <w:rPr>
                <w:rFonts w:ascii="Calibri" w:hAnsi="Calibri"/>
                <w:color w:val="auto"/>
                <w:sz w:val="22"/>
                <w:szCs w:val="22"/>
                <w:highlight w:val="none"/>
              </w:rPr>
            </w:pPr>
          </w:p>
        </w:tc>
        <w:tc>
          <w:tcPr>
            <w:tcW w:w="1800" w:type="dxa"/>
            <w:vMerge w:val="restart"/>
            <w:tcBorders>
              <w:top w:val="single" w:color="auto" w:sz="4" w:space="0"/>
              <w:left w:val="single" w:color="auto" w:sz="4" w:space="0"/>
              <w:bottom w:val="single" w:color="auto" w:sz="4" w:space="0"/>
              <w:right w:val="single" w:color="auto" w:sz="4" w:space="0"/>
            </w:tcBorders>
            <w:noWrap w:val="0"/>
            <w:vAlign w:val="top"/>
          </w:tcPr>
          <w:p w14:paraId="17146E34">
            <w:pPr>
              <w:pStyle w:val="82"/>
              <w:rPr>
                <w:rFonts w:ascii="宋体" w:hAnsi="宋体" w:cs="宋体"/>
                <w:color w:val="auto"/>
                <w:sz w:val="20"/>
                <w:szCs w:val="20"/>
                <w:highlight w:val="none"/>
              </w:rPr>
            </w:pPr>
          </w:p>
          <w:p w14:paraId="669185BA">
            <w:pPr>
              <w:pStyle w:val="82"/>
              <w:rPr>
                <w:rFonts w:hint="eastAsia" w:ascii="宋体" w:hAnsi="宋体" w:cs="宋体"/>
                <w:color w:val="auto"/>
                <w:sz w:val="20"/>
                <w:szCs w:val="20"/>
                <w:highlight w:val="none"/>
              </w:rPr>
            </w:pPr>
          </w:p>
          <w:p w14:paraId="1D500700">
            <w:pPr>
              <w:pStyle w:val="82"/>
              <w:rPr>
                <w:rFonts w:hint="eastAsia" w:ascii="宋体" w:hAnsi="宋体" w:cs="宋体"/>
                <w:color w:val="auto"/>
                <w:sz w:val="20"/>
                <w:szCs w:val="20"/>
                <w:highlight w:val="none"/>
              </w:rPr>
            </w:pPr>
          </w:p>
          <w:p w14:paraId="17F41DA4">
            <w:pPr>
              <w:pStyle w:val="82"/>
              <w:rPr>
                <w:rFonts w:hint="eastAsia" w:ascii="宋体" w:hAnsi="宋体" w:cs="宋体"/>
                <w:color w:val="auto"/>
                <w:sz w:val="20"/>
                <w:szCs w:val="20"/>
                <w:highlight w:val="none"/>
              </w:rPr>
            </w:pPr>
          </w:p>
          <w:p w14:paraId="430DAAE9">
            <w:pPr>
              <w:pStyle w:val="82"/>
              <w:rPr>
                <w:rFonts w:hint="eastAsia" w:ascii="宋体" w:hAnsi="宋体" w:cs="宋体"/>
                <w:color w:val="auto"/>
                <w:sz w:val="20"/>
                <w:szCs w:val="20"/>
                <w:highlight w:val="none"/>
              </w:rPr>
            </w:pPr>
          </w:p>
          <w:p w14:paraId="47E2B0DB">
            <w:pPr>
              <w:pStyle w:val="82"/>
              <w:spacing w:before="161"/>
              <w:ind w:left="7"/>
              <w:rPr>
                <w:rFonts w:ascii="宋体" w:hAnsi="宋体" w:cs="宋体"/>
                <w:color w:val="auto"/>
                <w:sz w:val="20"/>
                <w:szCs w:val="20"/>
                <w:highlight w:val="none"/>
              </w:rPr>
            </w:pPr>
            <w:r>
              <w:rPr>
                <w:rFonts w:hint="eastAsia" w:ascii="宋体" w:hAnsi="宋体" w:cs="宋体"/>
                <w:color w:val="auto"/>
                <w:spacing w:val="1"/>
                <w:w w:val="99"/>
                <w:sz w:val="20"/>
                <w:szCs w:val="20"/>
                <w:highlight w:val="none"/>
              </w:rPr>
              <w:t>A02</w:t>
            </w:r>
            <w:r>
              <w:rPr>
                <w:rFonts w:hint="eastAsia" w:ascii="宋体" w:hAnsi="宋体" w:cs="宋体"/>
                <w:color w:val="auto"/>
                <w:w w:val="99"/>
                <w:sz w:val="20"/>
                <w:szCs w:val="20"/>
                <w:highlight w:val="none"/>
              </w:rPr>
              <w:t>06</w:t>
            </w:r>
            <w:r>
              <w:rPr>
                <w:rFonts w:hint="eastAsia" w:ascii="宋体" w:hAnsi="宋体" w:cs="宋体"/>
                <w:color w:val="auto"/>
                <w:spacing w:val="1"/>
                <w:w w:val="99"/>
                <w:sz w:val="20"/>
                <w:szCs w:val="20"/>
                <w:highlight w:val="none"/>
              </w:rPr>
              <w:t>1</w:t>
            </w:r>
            <w:r>
              <w:rPr>
                <w:rFonts w:hint="eastAsia" w:ascii="宋体" w:hAnsi="宋体" w:cs="宋体"/>
                <w:color w:val="auto"/>
                <w:w w:val="99"/>
                <w:sz w:val="20"/>
                <w:szCs w:val="20"/>
                <w:highlight w:val="none"/>
              </w:rPr>
              <w:t>808热水器</w:t>
            </w:r>
          </w:p>
        </w:tc>
        <w:tc>
          <w:tcPr>
            <w:tcW w:w="1916" w:type="dxa"/>
            <w:tcBorders>
              <w:top w:val="single" w:color="auto" w:sz="4" w:space="0"/>
              <w:left w:val="single" w:color="auto" w:sz="4" w:space="0"/>
              <w:bottom w:val="single" w:color="auto" w:sz="4" w:space="0"/>
              <w:right w:val="single" w:color="auto" w:sz="4" w:space="0"/>
            </w:tcBorders>
            <w:noWrap w:val="0"/>
            <w:vAlign w:val="top"/>
          </w:tcPr>
          <w:p w14:paraId="118F35BF">
            <w:pPr>
              <w:pStyle w:val="82"/>
              <w:spacing w:before="12"/>
              <w:rPr>
                <w:rFonts w:ascii="宋体" w:hAnsi="宋体" w:cs="宋体"/>
                <w:color w:val="auto"/>
                <w:sz w:val="15"/>
                <w:szCs w:val="15"/>
                <w:highlight w:val="none"/>
              </w:rPr>
            </w:pPr>
          </w:p>
          <w:p w14:paraId="4212F9C7">
            <w:pPr>
              <w:pStyle w:val="82"/>
              <w:ind w:left="7"/>
              <w:rPr>
                <w:rFonts w:ascii="宋体" w:hAnsi="宋体" w:cs="宋体"/>
                <w:color w:val="auto"/>
                <w:sz w:val="20"/>
                <w:szCs w:val="20"/>
                <w:highlight w:val="none"/>
              </w:rPr>
            </w:pPr>
            <w:r>
              <w:rPr>
                <w:rFonts w:hint="eastAsia" w:ascii="宋体" w:hAnsi="宋体" w:cs="宋体"/>
                <w:color w:val="auto"/>
                <w:w w:val="99"/>
                <w:sz w:val="20"/>
                <w:szCs w:val="20"/>
                <w:highlight w:val="none"/>
              </w:rPr>
              <w:t>★电热</w:t>
            </w:r>
            <w:r>
              <w:rPr>
                <w:rFonts w:hint="eastAsia" w:ascii="宋体" w:hAnsi="宋体" w:cs="宋体"/>
                <w:color w:val="auto"/>
                <w:spacing w:val="2"/>
                <w:w w:val="99"/>
                <w:sz w:val="20"/>
                <w:szCs w:val="20"/>
                <w:highlight w:val="none"/>
              </w:rPr>
              <w:t>水</w:t>
            </w:r>
            <w:r>
              <w:rPr>
                <w:rFonts w:hint="eastAsia" w:ascii="宋体" w:hAnsi="宋体" w:cs="宋体"/>
                <w:color w:val="auto"/>
                <w:w w:val="99"/>
                <w:sz w:val="20"/>
                <w:szCs w:val="20"/>
                <w:highlight w:val="none"/>
              </w:rPr>
              <w:t>器</w:t>
            </w:r>
          </w:p>
        </w:tc>
        <w:tc>
          <w:tcPr>
            <w:tcW w:w="2966" w:type="dxa"/>
            <w:tcBorders>
              <w:top w:val="single" w:color="auto" w:sz="4" w:space="0"/>
              <w:left w:val="single" w:color="auto" w:sz="4" w:space="0"/>
              <w:bottom w:val="single" w:color="auto" w:sz="4" w:space="0"/>
              <w:right w:val="single" w:color="auto" w:sz="4" w:space="0"/>
            </w:tcBorders>
            <w:noWrap w:val="0"/>
            <w:vAlign w:val="top"/>
          </w:tcPr>
          <w:p w14:paraId="07885432">
            <w:pPr>
              <w:pStyle w:val="82"/>
              <w:tabs>
                <w:tab w:val="left" w:pos="1608"/>
              </w:tabs>
              <w:spacing w:before="52" w:line="280" w:lineRule="auto"/>
              <w:ind w:left="7" w:right="4"/>
              <w:rPr>
                <w:rFonts w:ascii="宋体" w:hAnsi="宋体" w:cs="宋体"/>
                <w:color w:val="auto"/>
                <w:sz w:val="20"/>
                <w:szCs w:val="20"/>
                <w:highlight w:val="none"/>
                <w:lang w:eastAsia="zh-CN"/>
              </w:rPr>
            </w:pPr>
            <w:r>
              <w:rPr>
                <w:rFonts w:hint="eastAsia" w:ascii="宋体" w:hAnsi="宋体" w:cs="宋体"/>
                <w:color w:val="auto"/>
                <w:spacing w:val="12"/>
                <w:w w:val="99"/>
                <w:sz w:val="20"/>
                <w:szCs w:val="20"/>
                <w:highlight w:val="none"/>
                <w:lang w:eastAsia="zh-CN"/>
              </w:rPr>
              <w:t>《储水式电热水器能效</w:t>
            </w:r>
            <w:r>
              <w:rPr>
                <w:rFonts w:hint="eastAsia" w:ascii="宋体" w:hAnsi="宋体" w:cs="宋体"/>
                <w:color w:val="auto"/>
                <w:spacing w:val="9"/>
                <w:w w:val="99"/>
                <w:sz w:val="20"/>
                <w:szCs w:val="20"/>
                <w:highlight w:val="none"/>
                <w:lang w:eastAsia="zh-CN"/>
              </w:rPr>
              <w:t>限</w:t>
            </w:r>
            <w:r>
              <w:rPr>
                <w:rFonts w:hint="eastAsia" w:ascii="宋体" w:hAnsi="宋体" w:cs="宋体"/>
                <w:color w:val="auto"/>
                <w:spacing w:val="12"/>
                <w:w w:val="99"/>
                <w:sz w:val="20"/>
                <w:szCs w:val="20"/>
                <w:highlight w:val="none"/>
                <w:lang w:eastAsia="zh-CN"/>
              </w:rPr>
              <w:t>定值</w:t>
            </w:r>
            <w:r>
              <w:rPr>
                <w:rFonts w:hint="eastAsia" w:ascii="宋体" w:hAnsi="宋体" w:cs="宋体"/>
                <w:color w:val="auto"/>
                <w:w w:val="99"/>
                <w:sz w:val="20"/>
                <w:szCs w:val="20"/>
                <w:highlight w:val="none"/>
                <w:lang w:eastAsia="zh-CN"/>
              </w:rPr>
              <w:t>及能效等</w:t>
            </w:r>
            <w:r>
              <w:rPr>
                <w:rFonts w:hint="eastAsia" w:ascii="宋体" w:hAnsi="宋体" w:cs="宋体"/>
                <w:color w:val="auto"/>
                <w:spacing w:val="2"/>
                <w:w w:val="99"/>
                <w:sz w:val="20"/>
                <w:szCs w:val="20"/>
                <w:highlight w:val="none"/>
                <w:lang w:eastAsia="zh-CN"/>
              </w:rPr>
              <w:t>级</w:t>
            </w:r>
            <w:r>
              <w:rPr>
                <w:rFonts w:hint="eastAsia" w:ascii="宋体" w:hAnsi="宋体" w:cs="宋体"/>
                <w:color w:val="auto"/>
                <w:w w:val="99"/>
                <w:sz w:val="20"/>
                <w:szCs w:val="20"/>
                <w:highlight w:val="none"/>
                <w:lang w:eastAsia="zh-CN"/>
              </w:rPr>
              <w:t>》（</w:t>
            </w:r>
            <w:r>
              <w:rPr>
                <w:rFonts w:hint="eastAsia" w:ascii="宋体" w:hAnsi="宋体" w:cs="宋体"/>
                <w:color w:val="auto"/>
                <w:spacing w:val="1"/>
                <w:w w:val="99"/>
                <w:sz w:val="20"/>
                <w:szCs w:val="20"/>
                <w:highlight w:val="none"/>
                <w:lang w:eastAsia="zh-CN"/>
              </w:rPr>
              <w:t>G</w:t>
            </w:r>
            <w:r>
              <w:rPr>
                <w:rFonts w:hint="eastAsia" w:ascii="宋体" w:hAnsi="宋体" w:cs="宋体"/>
                <w:color w:val="auto"/>
                <w:w w:val="99"/>
                <w:sz w:val="20"/>
                <w:szCs w:val="20"/>
                <w:highlight w:val="none"/>
                <w:lang w:eastAsia="zh-CN"/>
              </w:rPr>
              <w:t>B</w:t>
            </w:r>
            <w:r>
              <w:rPr>
                <w:rFonts w:hint="eastAsia" w:ascii="宋体" w:hAnsi="宋体" w:cs="宋体"/>
                <w:color w:val="auto"/>
                <w:sz w:val="20"/>
                <w:szCs w:val="20"/>
                <w:highlight w:val="none"/>
                <w:lang w:eastAsia="zh-CN"/>
              </w:rPr>
              <w:tab/>
            </w:r>
            <w:r>
              <w:rPr>
                <w:rFonts w:hint="eastAsia" w:ascii="宋体" w:hAnsi="宋体" w:cs="宋体"/>
                <w:color w:val="auto"/>
                <w:spacing w:val="1"/>
                <w:w w:val="99"/>
                <w:sz w:val="20"/>
                <w:szCs w:val="20"/>
                <w:highlight w:val="none"/>
                <w:lang w:eastAsia="zh-CN"/>
              </w:rPr>
              <w:t>21</w:t>
            </w:r>
            <w:r>
              <w:rPr>
                <w:rFonts w:hint="eastAsia" w:ascii="宋体" w:hAnsi="宋体" w:cs="宋体"/>
                <w:color w:val="auto"/>
                <w:w w:val="99"/>
                <w:sz w:val="20"/>
                <w:szCs w:val="20"/>
                <w:highlight w:val="none"/>
                <w:lang w:eastAsia="zh-CN"/>
              </w:rPr>
              <w:t>51</w:t>
            </w:r>
            <w:r>
              <w:rPr>
                <w:rFonts w:hint="eastAsia" w:ascii="宋体" w:hAnsi="宋体" w:cs="宋体"/>
                <w:color w:val="auto"/>
                <w:spacing w:val="1"/>
                <w:w w:val="99"/>
                <w:sz w:val="20"/>
                <w:szCs w:val="20"/>
                <w:highlight w:val="none"/>
                <w:lang w:eastAsia="zh-CN"/>
              </w:rPr>
              <w:t>9</w:t>
            </w:r>
            <w:r>
              <w:rPr>
                <w:rFonts w:hint="eastAsia" w:ascii="宋体" w:hAnsi="宋体" w:cs="宋体"/>
                <w:color w:val="auto"/>
                <w:w w:val="99"/>
                <w:sz w:val="20"/>
                <w:szCs w:val="20"/>
                <w:highlight w:val="none"/>
                <w:lang w:eastAsia="zh-CN"/>
              </w:rPr>
              <w:t>）》</w:t>
            </w:r>
          </w:p>
        </w:tc>
      </w:tr>
      <w:tr w14:paraId="139C9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0" w:hRule="exact"/>
          <w:jc w:val="center"/>
        </w:trPr>
        <w:tc>
          <w:tcPr>
            <w:tcW w:w="574" w:type="dxa"/>
            <w:vMerge w:val="continue"/>
            <w:tcBorders>
              <w:top w:val="single" w:color="auto" w:sz="4" w:space="0"/>
              <w:left w:val="single" w:color="auto" w:sz="4" w:space="0"/>
              <w:bottom w:val="single" w:color="auto" w:sz="4" w:space="0"/>
              <w:right w:val="single" w:color="auto" w:sz="4" w:space="0"/>
            </w:tcBorders>
            <w:noWrap w:val="0"/>
            <w:vAlign w:val="center"/>
          </w:tcPr>
          <w:p w14:paraId="472CE043">
            <w:pPr>
              <w:widowControl/>
              <w:jc w:val="left"/>
              <w:rPr>
                <w:rFonts w:ascii="Calibri" w:hAnsi="Calibri" w:eastAsia="Times New Roman"/>
                <w:color w:val="auto"/>
                <w:sz w:val="22"/>
                <w:szCs w:val="22"/>
                <w:highlight w:val="none"/>
              </w:rPr>
            </w:pPr>
          </w:p>
        </w:tc>
        <w:tc>
          <w:tcPr>
            <w:tcW w:w="1166" w:type="dxa"/>
            <w:vMerge w:val="continue"/>
            <w:tcBorders>
              <w:top w:val="single" w:color="auto" w:sz="4" w:space="0"/>
              <w:left w:val="single" w:color="auto" w:sz="4" w:space="0"/>
              <w:bottom w:val="single" w:color="auto" w:sz="4" w:space="0"/>
              <w:right w:val="single" w:color="auto" w:sz="4" w:space="0"/>
            </w:tcBorders>
            <w:noWrap w:val="0"/>
            <w:vAlign w:val="center"/>
          </w:tcPr>
          <w:p w14:paraId="527B11DF">
            <w:pPr>
              <w:widowControl/>
              <w:jc w:val="left"/>
              <w:rPr>
                <w:rFonts w:ascii="Calibri" w:hAnsi="Calibri" w:eastAsia="Times New Roman"/>
                <w:color w:val="auto"/>
                <w:sz w:val="22"/>
                <w:szCs w:val="22"/>
                <w:highlight w:val="none"/>
              </w:rPr>
            </w:pPr>
          </w:p>
        </w:tc>
        <w:tc>
          <w:tcPr>
            <w:tcW w:w="1800" w:type="dxa"/>
            <w:vMerge w:val="continue"/>
            <w:tcBorders>
              <w:top w:val="single" w:color="auto" w:sz="4" w:space="0"/>
              <w:left w:val="single" w:color="auto" w:sz="4" w:space="0"/>
              <w:bottom w:val="single" w:color="auto" w:sz="4" w:space="0"/>
              <w:right w:val="single" w:color="auto" w:sz="4" w:space="0"/>
            </w:tcBorders>
            <w:noWrap w:val="0"/>
            <w:vAlign w:val="center"/>
          </w:tcPr>
          <w:p w14:paraId="11198F57">
            <w:pPr>
              <w:widowControl/>
              <w:jc w:val="left"/>
              <w:rPr>
                <w:rFonts w:ascii="宋体" w:hAnsi="宋体" w:eastAsia="Times New Roman" w:cs="宋体"/>
                <w:color w:val="auto"/>
                <w:kern w:val="0"/>
                <w:sz w:val="20"/>
                <w:szCs w:val="20"/>
                <w:highlight w:val="none"/>
              </w:rPr>
            </w:pPr>
          </w:p>
        </w:tc>
        <w:tc>
          <w:tcPr>
            <w:tcW w:w="1916" w:type="dxa"/>
            <w:tcBorders>
              <w:top w:val="single" w:color="auto" w:sz="4" w:space="0"/>
              <w:left w:val="single" w:color="auto" w:sz="4" w:space="0"/>
              <w:bottom w:val="single" w:color="auto" w:sz="4" w:space="0"/>
              <w:right w:val="single" w:color="auto" w:sz="4" w:space="0"/>
            </w:tcBorders>
            <w:noWrap w:val="0"/>
            <w:vAlign w:val="top"/>
          </w:tcPr>
          <w:p w14:paraId="3CA101B5">
            <w:pPr>
              <w:pStyle w:val="82"/>
              <w:spacing w:before="2"/>
              <w:rPr>
                <w:rFonts w:ascii="宋体" w:hAnsi="宋体" w:cs="宋体"/>
                <w:color w:val="auto"/>
                <w:sz w:val="24"/>
                <w:szCs w:val="24"/>
                <w:highlight w:val="none"/>
                <w:lang w:eastAsia="zh-CN"/>
              </w:rPr>
            </w:pPr>
          </w:p>
          <w:p w14:paraId="4BEF436A">
            <w:pPr>
              <w:pStyle w:val="82"/>
              <w:ind w:left="7"/>
              <w:rPr>
                <w:rFonts w:ascii="宋体" w:hAnsi="宋体" w:cs="宋体"/>
                <w:color w:val="auto"/>
                <w:sz w:val="20"/>
                <w:szCs w:val="20"/>
                <w:highlight w:val="none"/>
              </w:rPr>
            </w:pPr>
            <w:r>
              <w:rPr>
                <w:rFonts w:hint="eastAsia" w:ascii="宋体" w:hAnsi="宋体" w:cs="宋体"/>
                <w:color w:val="auto"/>
                <w:w w:val="99"/>
                <w:sz w:val="20"/>
                <w:szCs w:val="20"/>
                <w:highlight w:val="none"/>
              </w:rPr>
              <w:t>燃气热</w:t>
            </w:r>
            <w:r>
              <w:rPr>
                <w:rFonts w:hint="eastAsia" w:ascii="宋体" w:hAnsi="宋体" w:cs="宋体"/>
                <w:color w:val="auto"/>
                <w:spacing w:val="2"/>
                <w:w w:val="99"/>
                <w:sz w:val="20"/>
                <w:szCs w:val="20"/>
                <w:highlight w:val="none"/>
              </w:rPr>
              <w:t>水</w:t>
            </w:r>
            <w:r>
              <w:rPr>
                <w:rFonts w:hint="eastAsia" w:ascii="宋体" w:hAnsi="宋体" w:cs="宋体"/>
                <w:color w:val="auto"/>
                <w:w w:val="99"/>
                <w:sz w:val="20"/>
                <w:szCs w:val="20"/>
                <w:highlight w:val="none"/>
              </w:rPr>
              <w:t>器</w:t>
            </w:r>
          </w:p>
        </w:tc>
        <w:tc>
          <w:tcPr>
            <w:tcW w:w="2966" w:type="dxa"/>
            <w:tcBorders>
              <w:top w:val="single" w:color="auto" w:sz="4" w:space="0"/>
              <w:left w:val="single" w:color="auto" w:sz="4" w:space="0"/>
              <w:bottom w:val="single" w:color="auto" w:sz="4" w:space="0"/>
              <w:right w:val="single" w:color="auto" w:sz="4" w:space="0"/>
            </w:tcBorders>
            <w:noWrap w:val="0"/>
            <w:vAlign w:val="top"/>
          </w:tcPr>
          <w:p w14:paraId="2F7463EA">
            <w:pPr>
              <w:pStyle w:val="82"/>
              <w:spacing w:before="4" w:line="280" w:lineRule="auto"/>
              <w:ind w:left="7" w:right="4"/>
              <w:rPr>
                <w:rFonts w:ascii="宋体" w:hAnsi="宋体" w:cs="宋体"/>
                <w:color w:val="auto"/>
                <w:sz w:val="20"/>
                <w:szCs w:val="20"/>
                <w:highlight w:val="none"/>
              </w:rPr>
            </w:pPr>
            <w:r>
              <w:rPr>
                <w:rFonts w:hint="eastAsia" w:ascii="宋体" w:hAnsi="宋体" w:cs="宋体"/>
                <w:color w:val="auto"/>
                <w:spacing w:val="12"/>
                <w:w w:val="99"/>
                <w:sz w:val="20"/>
                <w:szCs w:val="20"/>
                <w:highlight w:val="none"/>
                <w:lang w:eastAsia="zh-CN"/>
              </w:rPr>
              <w:t>《家用燃气快速热水器</w:t>
            </w:r>
            <w:r>
              <w:rPr>
                <w:rFonts w:hint="eastAsia" w:ascii="宋体" w:hAnsi="宋体" w:cs="宋体"/>
                <w:color w:val="auto"/>
                <w:spacing w:val="9"/>
                <w:w w:val="99"/>
                <w:sz w:val="20"/>
                <w:szCs w:val="20"/>
                <w:highlight w:val="none"/>
                <w:lang w:eastAsia="zh-CN"/>
              </w:rPr>
              <w:t>和</w:t>
            </w:r>
            <w:r>
              <w:rPr>
                <w:rFonts w:hint="eastAsia" w:ascii="宋体" w:hAnsi="宋体" w:cs="宋体"/>
                <w:color w:val="auto"/>
                <w:spacing w:val="12"/>
                <w:w w:val="99"/>
                <w:sz w:val="20"/>
                <w:szCs w:val="20"/>
                <w:highlight w:val="none"/>
                <w:lang w:eastAsia="zh-CN"/>
              </w:rPr>
              <w:t>燃气</w:t>
            </w:r>
            <w:r>
              <w:rPr>
                <w:rFonts w:hint="eastAsia" w:ascii="宋体" w:hAnsi="宋体" w:cs="宋体"/>
                <w:color w:val="auto"/>
                <w:w w:val="99"/>
                <w:sz w:val="20"/>
                <w:szCs w:val="20"/>
                <w:highlight w:val="none"/>
                <w:lang w:eastAsia="zh-CN"/>
              </w:rPr>
              <w:t>采暖热水</w:t>
            </w:r>
            <w:r>
              <w:rPr>
                <w:rFonts w:hint="eastAsia" w:ascii="宋体" w:hAnsi="宋体" w:cs="宋体"/>
                <w:color w:val="auto"/>
                <w:spacing w:val="2"/>
                <w:w w:val="99"/>
                <w:sz w:val="20"/>
                <w:szCs w:val="20"/>
                <w:highlight w:val="none"/>
                <w:lang w:eastAsia="zh-CN"/>
              </w:rPr>
              <w:t>炉</w:t>
            </w:r>
            <w:r>
              <w:rPr>
                <w:rFonts w:hint="eastAsia" w:ascii="宋体" w:hAnsi="宋体" w:cs="宋体"/>
                <w:color w:val="auto"/>
                <w:w w:val="99"/>
                <w:sz w:val="20"/>
                <w:szCs w:val="20"/>
                <w:highlight w:val="none"/>
                <w:lang w:eastAsia="zh-CN"/>
              </w:rPr>
              <w:t>能效</w:t>
            </w:r>
            <w:r>
              <w:rPr>
                <w:rFonts w:hint="eastAsia" w:ascii="宋体" w:hAnsi="宋体" w:cs="宋体"/>
                <w:color w:val="auto"/>
                <w:spacing w:val="2"/>
                <w:w w:val="99"/>
                <w:sz w:val="20"/>
                <w:szCs w:val="20"/>
                <w:highlight w:val="none"/>
                <w:lang w:eastAsia="zh-CN"/>
              </w:rPr>
              <w:t>限</w:t>
            </w:r>
            <w:r>
              <w:rPr>
                <w:rFonts w:hint="eastAsia" w:ascii="宋体" w:hAnsi="宋体" w:cs="宋体"/>
                <w:color w:val="auto"/>
                <w:w w:val="99"/>
                <w:sz w:val="20"/>
                <w:szCs w:val="20"/>
                <w:highlight w:val="none"/>
                <w:lang w:eastAsia="zh-CN"/>
              </w:rPr>
              <w:t>定值</w:t>
            </w:r>
            <w:r>
              <w:rPr>
                <w:rFonts w:hint="eastAsia" w:ascii="宋体" w:hAnsi="宋体" w:cs="宋体"/>
                <w:color w:val="auto"/>
                <w:spacing w:val="2"/>
                <w:w w:val="99"/>
                <w:sz w:val="20"/>
                <w:szCs w:val="20"/>
                <w:highlight w:val="none"/>
                <w:lang w:eastAsia="zh-CN"/>
              </w:rPr>
              <w:t>及</w:t>
            </w:r>
            <w:r>
              <w:rPr>
                <w:rFonts w:hint="eastAsia" w:ascii="宋体" w:hAnsi="宋体" w:cs="宋体"/>
                <w:color w:val="auto"/>
                <w:w w:val="99"/>
                <w:sz w:val="20"/>
                <w:szCs w:val="20"/>
                <w:highlight w:val="none"/>
                <w:lang w:eastAsia="zh-CN"/>
              </w:rPr>
              <w:t>能</w:t>
            </w:r>
            <w:r>
              <w:rPr>
                <w:rFonts w:hint="eastAsia" w:ascii="宋体" w:hAnsi="宋体" w:cs="宋体"/>
                <w:color w:val="auto"/>
                <w:spacing w:val="2"/>
                <w:w w:val="99"/>
                <w:sz w:val="20"/>
                <w:szCs w:val="20"/>
                <w:highlight w:val="none"/>
                <w:lang w:eastAsia="zh-CN"/>
              </w:rPr>
              <w:t>效</w:t>
            </w:r>
            <w:r>
              <w:rPr>
                <w:rFonts w:hint="eastAsia" w:ascii="宋体" w:hAnsi="宋体" w:cs="宋体"/>
                <w:color w:val="auto"/>
                <w:w w:val="99"/>
                <w:sz w:val="20"/>
                <w:szCs w:val="20"/>
                <w:highlight w:val="none"/>
                <w:lang w:eastAsia="zh-CN"/>
              </w:rPr>
              <w:t>等级</w:t>
            </w:r>
            <w:r>
              <w:rPr>
                <w:rFonts w:hint="eastAsia" w:ascii="宋体" w:hAnsi="宋体" w:cs="宋体"/>
                <w:color w:val="auto"/>
                <w:w w:val="99"/>
                <w:sz w:val="20"/>
                <w:szCs w:val="20"/>
                <w:highlight w:val="none"/>
              </w:rPr>
              <w:t>（</w:t>
            </w:r>
            <w:r>
              <w:rPr>
                <w:rFonts w:hint="eastAsia" w:ascii="宋体" w:hAnsi="宋体" w:cs="宋体"/>
                <w:color w:val="auto"/>
                <w:spacing w:val="1"/>
                <w:w w:val="99"/>
                <w:sz w:val="20"/>
                <w:szCs w:val="20"/>
                <w:highlight w:val="none"/>
              </w:rPr>
              <w:t>G</w:t>
            </w:r>
            <w:r>
              <w:rPr>
                <w:rFonts w:hint="eastAsia" w:ascii="宋体" w:hAnsi="宋体" w:cs="宋体"/>
                <w:color w:val="auto"/>
                <w:w w:val="99"/>
                <w:sz w:val="20"/>
                <w:szCs w:val="20"/>
                <w:highlight w:val="none"/>
              </w:rPr>
              <w:t>B</w:t>
            </w:r>
            <w:r>
              <w:rPr>
                <w:rFonts w:hint="eastAsia" w:ascii="宋体" w:hAnsi="宋体" w:cs="宋体"/>
                <w:color w:val="auto"/>
                <w:spacing w:val="1"/>
                <w:w w:val="99"/>
                <w:sz w:val="20"/>
                <w:szCs w:val="20"/>
                <w:highlight w:val="none"/>
              </w:rPr>
              <w:t>2</w:t>
            </w:r>
            <w:r>
              <w:rPr>
                <w:rFonts w:hint="eastAsia" w:ascii="宋体" w:hAnsi="宋体" w:cs="宋体"/>
                <w:color w:val="auto"/>
                <w:w w:val="99"/>
                <w:sz w:val="20"/>
                <w:szCs w:val="20"/>
                <w:highlight w:val="none"/>
              </w:rPr>
              <w:t>06</w:t>
            </w:r>
            <w:r>
              <w:rPr>
                <w:rFonts w:hint="eastAsia" w:ascii="宋体" w:hAnsi="宋体" w:cs="宋体"/>
                <w:color w:val="auto"/>
                <w:spacing w:val="1"/>
                <w:w w:val="99"/>
                <w:sz w:val="20"/>
                <w:szCs w:val="20"/>
                <w:highlight w:val="none"/>
              </w:rPr>
              <w:t>65</w:t>
            </w:r>
            <w:r>
              <w:rPr>
                <w:rFonts w:hint="eastAsia" w:ascii="宋体" w:hAnsi="宋体" w:cs="宋体"/>
                <w:color w:val="auto"/>
                <w:w w:val="99"/>
                <w:sz w:val="20"/>
                <w:szCs w:val="20"/>
                <w:highlight w:val="none"/>
              </w:rPr>
              <w:t>）</w:t>
            </w:r>
          </w:p>
        </w:tc>
      </w:tr>
      <w:tr w14:paraId="4F2D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6" w:hRule="exact"/>
          <w:jc w:val="center"/>
        </w:trPr>
        <w:tc>
          <w:tcPr>
            <w:tcW w:w="574" w:type="dxa"/>
            <w:vMerge w:val="continue"/>
            <w:tcBorders>
              <w:top w:val="single" w:color="auto" w:sz="4" w:space="0"/>
              <w:left w:val="single" w:color="auto" w:sz="4" w:space="0"/>
              <w:bottom w:val="single" w:color="auto" w:sz="4" w:space="0"/>
              <w:right w:val="single" w:color="auto" w:sz="4" w:space="0"/>
            </w:tcBorders>
            <w:noWrap w:val="0"/>
            <w:vAlign w:val="center"/>
          </w:tcPr>
          <w:p w14:paraId="20564B27">
            <w:pPr>
              <w:widowControl/>
              <w:jc w:val="left"/>
              <w:rPr>
                <w:rFonts w:ascii="Calibri" w:hAnsi="Calibri" w:eastAsia="Times New Roman"/>
                <w:color w:val="auto"/>
                <w:sz w:val="22"/>
                <w:szCs w:val="22"/>
                <w:highlight w:val="none"/>
                <w:lang w:eastAsia="en-US"/>
              </w:rPr>
            </w:pPr>
          </w:p>
        </w:tc>
        <w:tc>
          <w:tcPr>
            <w:tcW w:w="1166" w:type="dxa"/>
            <w:vMerge w:val="continue"/>
            <w:tcBorders>
              <w:top w:val="single" w:color="auto" w:sz="4" w:space="0"/>
              <w:left w:val="single" w:color="auto" w:sz="4" w:space="0"/>
              <w:bottom w:val="single" w:color="auto" w:sz="4" w:space="0"/>
              <w:right w:val="single" w:color="auto" w:sz="4" w:space="0"/>
            </w:tcBorders>
            <w:noWrap w:val="0"/>
            <w:vAlign w:val="center"/>
          </w:tcPr>
          <w:p w14:paraId="17353C54">
            <w:pPr>
              <w:widowControl/>
              <w:jc w:val="left"/>
              <w:rPr>
                <w:rFonts w:ascii="Calibri" w:hAnsi="Calibri" w:eastAsia="Times New Roman"/>
                <w:color w:val="auto"/>
                <w:sz w:val="22"/>
                <w:szCs w:val="22"/>
                <w:highlight w:val="none"/>
                <w:lang w:eastAsia="en-US"/>
              </w:rPr>
            </w:pPr>
          </w:p>
        </w:tc>
        <w:tc>
          <w:tcPr>
            <w:tcW w:w="1800" w:type="dxa"/>
            <w:vMerge w:val="continue"/>
            <w:tcBorders>
              <w:top w:val="single" w:color="auto" w:sz="4" w:space="0"/>
              <w:left w:val="single" w:color="auto" w:sz="4" w:space="0"/>
              <w:bottom w:val="single" w:color="auto" w:sz="4" w:space="0"/>
              <w:right w:val="single" w:color="auto" w:sz="4" w:space="0"/>
            </w:tcBorders>
            <w:noWrap w:val="0"/>
            <w:vAlign w:val="center"/>
          </w:tcPr>
          <w:p w14:paraId="4A68B652">
            <w:pPr>
              <w:widowControl/>
              <w:jc w:val="left"/>
              <w:rPr>
                <w:rFonts w:ascii="宋体" w:hAnsi="宋体" w:eastAsia="Times New Roman" w:cs="宋体"/>
                <w:color w:val="auto"/>
                <w:kern w:val="0"/>
                <w:sz w:val="20"/>
                <w:szCs w:val="20"/>
                <w:highlight w:val="none"/>
                <w:lang w:eastAsia="en-US"/>
              </w:rPr>
            </w:pPr>
          </w:p>
        </w:tc>
        <w:tc>
          <w:tcPr>
            <w:tcW w:w="1916" w:type="dxa"/>
            <w:tcBorders>
              <w:top w:val="single" w:color="auto" w:sz="4" w:space="0"/>
              <w:left w:val="single" w:color="auto" w:sz="4" w:space="0"/>
              <w:bottom w:val="single" w:color="auto" w:sz="4" w:space="0"/>
              <w:right w:val="single" w:color="auto" w:sz="4" w:space="0"/>
            </w:tcBorders>
            <w:noWrap w:val="0"/>
            <w:vAlign w:val="top"/>
          </w:tcPr>
          <w:p w14:paraId="5BFECCCB">
            <w:pPr>
              <w:pStyle w:val="82"/>
              <w:rPr>
                <w:rFonts w:ascii="宋体" w:hAnsi="宋体" w:cs="宋体"/>
                <w:color w:val="auto"/>
                <w:sz w:val="19"/>
                <w:szCs w:val="19"/>
                <w:highlight w:val="none"/>
              </w:rPr>
            </w:pPr>
          </w:p>
          <w:p w14:paraId="05784A78">
            <w:pPr>
              <w:pStyle w:val="82"/>
              <w:ind w:left="7"/>
              <w:rPr>
                <w:rFonts w:ascii="宋体" w:hAnsi="宋体" w:cs="宋体"/>
                <w:color w:val="auto"/>
                <w:sz w:val="20"/>
                <w:szCs w:val="20"/>
                <w:highlight w:val="none"/>
              </w:rPr>
            </w:pPr>
            <w:r>
              <w:rPr>
                <w:rFonts w:hint="eastAsia" w:ascii="宋体" w:hAnsi="宋体" w:cs="宋体"/>
                <w:color w:val="auto"/>
                <w:w w:val="99"/>
                <w:sz w:val="20"/>
                <w:szCs w:val="20"/>
                <w:highlight w:val="none"/>
              </w:rPr>
              <w:t>热泵热</w:t>
            </w:r>
            <w:r>
              <w:rPr>
                <w:rFonts w:hint="eastAsia" w:ascii="宋体" w:hAnsi="宋体" w:cs="宋体"/>
                <w:color w:val="auto"/>
                <w:spacing w:val="2"/>
                <w:w w:val="99"/>
                <w:sz w:val="20"/>
                <w:szCs w:val="20"/>
                <w:highlight w:val="none"/>
              </w:rPr>
              <w:t>水</w:t>
            </w:r>
            <w:r>
              <w:rPr>
                <w:rFonts w:hint="eastAsia" w:ascii="宋体" w:hAnsi="宋体" w:cs="宋体"/>
                <w:color w:val="auto"/>
                <w:w w:val="99"/>
                <w:sz w:val="20"/>
                <w:szCs w:val="20"/>
                <w:highlight w:val="none"/>
              </w:rPr>
              <w:t>器</w:t>
            </w:r>
          </w:p>
        </w:tc>
        <w:tc>
          <w:tcPr>
            <w:tcW w:w="2966" w:type="dxa"/>
            <w:tcBorders>
              <w:top w:val="single" w:color="auto" w:sz="4" w:space="0"/>
              <w:left w:val="single" w:color="auto" w:sz="4" w:space="0"/>
              <w:bottom w:val="single" w:color="auto" w:sz="4" w:space="0"/>
              <w:right w:val="single" w:color="auto" w:sz="4" w:space="0"/>
            </w:tcBorders>
            <w:noWrap w:val="0"/>
            <w:vAlign w:val="top"/>
          </w:tcPr>
          <w:p w14:paraId="06D5C737">
            <w:pPr>
              <w:pStyle w:val="82"/>
              <w:spacing w:before="93" w:line="280" w:lineRule="auto"/>
              <w:ind w:left="7" w:right="7"/>
              <w:rPr>
                <w:rFonts w:ascii="宋体" w:hAnsi="宋体" w:cs="宋体"/>
                <w:color w:val="auto"/>
                <w:sz w:val="20"/>
                <w:szCs w:val="20"/>
                <w:highlight w:val="none"/>
                <w:lang w:eastAsia="zh-CN"/>
              </w:rPr>
            </w:pPr>
            <w:r>
              <w:rPr>
                <w:rFonts w:hint="eastAsia" w:ascii="宋体" w:hAnsi="宋体" w:cs="宋体"/>
                <w:color w:val="auto"/>
                <w:w w:val="99"/>
                <w:sz w:val="20"/>
                <w:szCs w:val="20"/>
                <w:highlight w:val="none"/>
                <w:lang w:eastAsia="zh-CN"/>
              </w:rPr>
              <w:t>《热泵</w:t>
            </w:r>
            <w:r>
              <w:rPr>
                <w:rFonts w:hint="eastAsia" w:ascii="宋体" w:hAnsi="宋体" w:cs="宋体"/>
                <w:color w:val="auto"/>
                <w:spacing w:val="2"/>
                <w:w w:val="99"/>
                <w:sz w:val="20"/>
                <w:szCs w:val="20"/>
                <w:highlight w:val="none"/>
                <w:lang w:eastAsia="zh-CN"/>
              </w:rPr>
              <w:t>热</w:t>
            </w:r>
            <w:r>
              <w:rPr>
                <w:rFonts w:hint="eastAsia" w:ascii="宋体" w:hAnsi="宋体" w:cs="宋体"/>
                <w:color w:val="auto"/>
                <w:w w:val="99"/>
                <w:sz w:val="20"/>
                <w:szCs w:val="20"/>
                <w:highlight w:val="none"/>
                <w:lang w:eastAsia="zh-CN"/>
              </w:rPr>
              <w:t>水</w:t>
            </w:r>
            <w:r>
              <w:rPr>
                <w:rFonts w:hint="eastAsia" w:ascii="宋体" w:hAnsi="宋体" w:cs="宋体"/>
                <w:color w:val="auto"/>
                <w:spacing w:val="-27"/>
                <w:w w:val="99"/>
                <w:sz w:val="20"/>
                <w:szCs w:val="20"/>
                <w:highlight w:val="none"/>
                <w:lang w:eastAsia="zh-CN"/>
              </w:rPr>
              <w:t>机</w:t>
            </w:r>
            <w:r>
              <w:rPr>
                <w:rFonts w:hint="eastAsia" w:ascii="宋体" w:hAnsi="宋体" w:cs="宋体"/>
                <w:color w:val="auto"/>
                <w:w w:val="99"/>
                <w:sz w:val="20"/>
                <w:szCs w:val="20"/>
                <w:highlight w:val="none"/>
                <w:lang w:eastAsia="zh-CN"/>
              </w:rPr>
              <w:t>（器</w:t>
            </w:r>
            <w:r>
              <w:rPr>
                <w:rFonts w:hint="eastAsia" w:ascii="宋体" w:hAnsi="宋体" w:cs="宋体"/>
                <w:color w:val="auto"/>
                <w:spacing w:val="-27"/>
                <w:w w:val="99"/>
                <w:sz w:val="20"/>
                <w:szCs w:val="20"/>
                <w:highlight w:val="none"/>
                <w:lang w:eastAsia="zh-CN"/>
              </w:rPr>
              <w:t>）</w:t>
            </w:r>
            <w:r>
              <w:rPr>
                <w:rFonts w:hint="eastAsia" w:ascii="宋体" w:hAnsi="宋体" w:cs="宋体"/>
                <w:color w:val="auto"/>
                <w:w w:val="99"/>
                <w:sz w:val="20"/>
                <w:szCs w:val="20"/>
                <w:highlight w:val="none"/>
                <w:lang w:eastAsia="zh-CN"/>
              </w:rPr>
              <w:t>能效</w:t>
            </w:r>
            <w:r>
              <w:rPr>
                <w:rFonts w:hint="eastAsia" w:ascii="宋体" w:hAnsi="宋体" w:cs="宋体"/>
                <w:color w:val="auto"/>
                <w:spacing w:val="2"/>
                <w:w w:val="99"/>
                <w:sz w:val="20"/>
                <w:szCs w:val="20"/>
                <w:highlight w:val="none"/>
                <w:lang w:eastAsia="zh-CN"/>
              </w:rPr>
              <w:t>限</w:t>
            </w:r>
            <w:r>
              <w:rPr>
                <w:rFonts w:hint="eastAsia" w:ascii="宋体" w:hAnsi="宋体" w:cs="宋体"/>
                <w:color w:val="auto"/>
                <w:w w:val="99"/>
                <w:sz w:val="20"/>
                <w:szCs w:val="20"/>
                <w:highlight w:val="none"/>
                <w:lang w:eastAsia="zh-CN"/>
              </w:rPr>
              <w:t>定值及能效等</w:t>
            </w:r>
            <w:r>
              <w:rPr>
                <w:rFonts w:hint="eastAsia" w:ascii="宋体" w:hAnsi="宋体" w:cs="宋体"/>
                <w:color w:val="auto"/>
                <w:spacing w:val="2"/>
                <w:w w:val="99"/>
                <w:sz w:val="20"/>
                <w:szCs w:val="20"/>
                <w:highlight w:val="none"/>
                <w:lang w:eastAsia="zh-CN"/>
              </w:rPr>
              <w:t>级</w:t>
            </w:r>
            <w:r>
              <w:rPr>
                <w:rFonts w:hint="eastAsia" w:ascii="宋体" w:hAnsi="宋体" w:cs="宋体"/>
                <w:color w:val="auto"/>
                <w:w w:val="99"/>
                <w:sz w:val="20"/>
                <w:szCs w:val="20"/>
                <w:highlight w:val="none"/>
                <w:lang w:eastAsia="zh-CN"/>
              </w:rPr>
              <w:t>》（</w:t>
            </w:r>
            <w:r>
              <w:rPr>
                <w:rFonts w:hint="eastAsia" w:ascii="宋体" w:hAnsi="宋体" w:cs="宋体"/>
                <w:color w:val="auto"/>
                <w:spacing w:val="1"/>
                <w:w w:val="99"/>
                <w:sz w:val="20"/>
                <w:szCs w:val="20"/>
                <w:highlight w:val="none"/>
                <w:lang w:eastAsia="zh-CN"/>
              </w:rPr>
              <w:t>G</w:t>
            </w:r>
            <w:r>
              <w:rPr>
                <w:rFonts w:hint="eastAsia" w:ascii="宋体" w:hAnsi="宋体" w:cs="宋体"/>
                <w:color w:val="auto"/>
                <w:w w:val="99"/>
                <w:sz w:val="20"/>
                <w:szCs w:val="20"/>
                <w:highlight w:val="none"/>
                <w:lang w:eastAsia="zh-CN"/>
              </w:rPr>
              <w:t>B</w:t>
            </w:r>
            <w:r>
              <w:rPr>
                <w:rFonts w:hint="eastAsia" w:ascii="宋体" w:hAnsi="宋体" w:cs="宋体"/>
                <w:color w:val="auto"/>
                <w:spacing w:val="1"/>
                <w:w w:val="99"/>
                <w:sz w:val="20"/>
                <w:szCs w:val="20"/>
                <w:highlight w:val="none"/>
                <w:lang w:eastAsia="zh-CN"/>
              </w:rPr>
              <w:t>295</w:t>
            </w:r>
            <w:r>
              <w:rPr>
                <w:rFonts w:hint="eastAsia" w:ascii="宋体" w:hAnsi="宋体" w:cs="宋体"/>
                <w:color w:val="auto"/>
                <w:w w:val="99"/>
                <w:sz w:val="20"/>
                <w:szCs w:val="20"/>
                <w:highlight w:val="none"/>
                <w:lang w:eastAsia="zh-CN"/>
              </w:rPr>
              <w:t>4</w:t>
            </w:r>
            <w:r>
              <w:rPr>
                <w:rFonts w:hint="eastAsia" w:ascii="宋体" w:hAnsi="宋体" w:cs="宋体"/>
                <w:color w:val="auto"/>
                <w:spacing w:val="-1"/>
                <w:w w:val="99"/>
                <w:sz w:val="20"/>
                <w:szCs w:val="20"/>
                <w:highlight w:val="none"/>
                <w:lang w:eastAsia="zh-CN"/>
              </w:rPr>
              <w:t>1</w:t>
            </w:r>
            <w:r>
              <w:rPr>
                <w:rFonts w:hint="eastAsia" w:ascii="宋体" w:hAnsi="宋体" w:cs="宋体"/>
                <w:color w:val="auto"/>
                <w:w w:val="99"/>
                <w:sz w:val="20"/>
                <w:szCs w:val="20"/>
                <w:highlight w:val="none"/>
                <w:lang w:eastAsia="zh-CN"/>
              </w:rPr>
              <w:t>）》</w:t>
            </w:r>
          </w:p>
        </w:tc>
      </w:tr>
      <w:tr w14:paraId="6750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2" w:hRule="exact"/>
          <w:jc w:val="center"/>
        </w:trPr>
        <w:tc>
          <w:tcPr>
            <w:tcW w:w="574" w:type="dxa"/>
            <w:vMerge w:val="continue"/>
            <w:tcBorders>
              <w:top w:val="single" w:color="auto" w:sz="4" w:space="0"/>
              <w:left w:val="single" w:color="auto" w:sz="4" w:space="0"/>
              <w:bottom w:val="single" w:color="auto" w:sz="4" w:space="0"/>
              <w:right w:val="single" w:color="auto" w:sz="4" w:space="0"/>
            </w:tcBorders>
            <w:noWrap w:val="0"/>
            <w:vAlign w:val="center"/>
          </w:tcPr>
          <w:p w14:paraId="7E098BD0">
            <w:pPr>
              <w:widowControl/>
              <w:jc w:val="left"/>
              <w:rPr>
                <w:rFonts w:ascii="Calibri" w:hAnsi="Calibri" w:eastAsia="Times New Roman"/>
                <w:color w:val="auto"/>
                <w:sz w:val="22"/>
                <w:szCs w:val="22"/>
                <w:highlight w:val="none"/>
              </w:rPr>
            </w:pPr>
          </w:p>
        </w:tc>
        <w:tc>
          <w:tcPr>
            <w:tcW w:w="1166" w:type="dxa"/>
            <w:vMerge w:val="continue"/>
            <w:tcBorders>
              <w:top w:val="single" w:color="auto" w:sz="4" w:space="0"/>
              <w:left w:val="single" w:color="auto" w:sz="4" w:space="0"/>
              <w:bottom w:val="single" w:color="auto" w:sz="4" w:space="0"/>
              <w:right w:val="single" w:color="auto" w:sz="4" w:space="0"/>
            </w:tcBorders>
            <w:noWrap w:val="0"/>
            <w:vAlign w:val="center"/>
          </w:tcPr>
          <w:p w14:paraId="2F15ED7A">
            <w:pPr>
              <w:widowControl/>
              <w:jc w:val="left"/>
              <w:rPr>
                <w:rFonts w:ascii="Calibri" w:hAnsi="Calibri" w:eastAsia="Times New Roman"/>
                <w:color w:val="auto"/>
                <w:sz w:val="22"/>
                <w:szCs w:val="22"/>
                <w:highlight w:val="none"/>
              </w:rPr>
            </w:pPr>
          </w:p>
        </w:tc>
        <w:tc>
          <w:tcPr>
            <w:tcW w:w="1800" w:type="dxa"/>
            <w:vMerge w:val="continue"/>
            <w:tcBorders>
              <w:top w:val="single" w:color="auto" w:sz="4" w:space="0"/>
              <w:left w:val="single" w:color="auto" w:sz="4" w:space="0"/>
              <w:bottom w:val="single" w:color="auto" w:sz="4" w:space="0"/>
              <w:right w:val="single" w:color="auto" w:sz="4" w:space="0"/>
            </w:tcBorders>
            <w:noWrap w:val="0"/>
            <w:vAlign w:val="center"/>
          </w:tcPr>
          <w:p w14:paraId="36538881">
            <w:pPr>
              <w:widowControl/>
              <w:jc w:val="left"/>
              <w:rPr>
                <w:rFonts w:ascii="宋体" w:hAnsi="宋体" w:eastAsia="Times New Roman" w:cs="宋体"/>
                <w:color w:val="auto"/>
                <w:kern w:val="0"/>
                <w:sz w:val="20"/>
                <w:szCs w:val="20"/>
                <w:highlight w:val="none"/>
              </w:rPr>
            </w:pPr>
          </w:p>
        </w:tc>
        <w:tc>
          <w:tcPr>
            <w:tcW w:w="1916" w:type="dxa"/>
            <w:tcBorders>
              <w:top w:val="single" w:color="auto" w:sz="4" w:space="0"/>
              <w:left w:val="single" w:color="auto" w:sz="4" w:space="0"/>
              <w:bottom w:val="single" w:color="auto" w:sz="4" w:space="0"/>
              <w:right w:val="single" w:color="auto" w:sz="4" w:space="0"/>
            </w:tcBorders>
            <w:noWrap w:val="0"/>
            <w:vAlign w:val="top"/>
          </w:tcPr>
          <w:p w14:paraId="5FDA2413">
            <w:pPr>
              <w:pStyle w:val="82"/>
              <w:spacing w:before="12"/>
              <w:rPr>
                <w:rFonts w:ascii="宋体" w:hAnsi="宋体" w:cs="宋体"/>
                <w:color w:val="auto"/>
                <w:sz w:val="15"/>
                <w:szCs w:val="15"/>
                <w:highlight w:val="none"/>
                <w:lang w:eastAsia="zh-CN"/>
              </w:rPr>
            </w:pPr>
          </w:p>
          <w:p w14:paraId="2D15AD2A">
            <w:pPr>
              <w:pStyle w:val="82"/>
              <w:ind w:left="7"/>
              <w:rPr>
                <w:rFonts w:ascii="宋体" w:hAnsi="宋体" w:cs="宋体"/>
                <w:color w:val="auto"/>
                <w:sz w:val="20"/>
                <w:szCs w:val="20"/>
                <w:highlight w:val="none"/>
              </w:rPr>
            </w:pPr>
            <w:r>
              <w:rPr>
                <w:rFonts w:hint="eastAsia" w:ascii="宋体" w:hAnsi="宋体" w:cs="宋体"/>
                <w:color w:val="auto"/>
                <w:w w:val="99"/>
                <w:sz w:val="20"/>
                <w:szCs w:val="20"/>
                <w:highlight w:val="none"/>
              </w:rPr>
              <w:t>太阳能</w:t>
            </w:r>
            <w:r>
              <w:rPr>
                <w:rFonts w:hint="eastAsia" w:ascii="宋体" w:hAnsi="宋体" w:cs="宋体"/>
                <w:color w:val="auto"/>
                <w:spacing w:val="2"/>
                <w:w w:val="99"/>
                <w:sz w:val="20"/>
                <w:szCs w:val="20"/>
                <w:highlight w:val="none"/>
              </w:rPr>
              <w:t>热</w:t>
            </w:r>
            <w:r>
              <w:rPr>
                <w:rFonts w:hint="eastAsia" w:ascii="宋体" w:hAnsi="宋体" w:cs="宋体"/>
                <w:color w:val="auto"/>
                <w:w w:val="99"/>
                <w:sz w:val="20"/>
                <w:szCs w:val="20"/>
                <w:highlight w:val="none"/>
              </w:rPr>
              <w:t>水系统</w:t>
            </w:r>
          </w:p>
        </w:tc>
        <w:tc>
          <w:tcPr>
            <w:tcW w:w="2966" w:type="dxa"/>
            <w:tcBorders>
              <w:top w:val="single" w:color="auto" w:sz="4" w:space="0"/>
              <w:left w:val="single" w:color="auto" w:sz="4" w:space="0"/>
              <w:bottom w:val="single" w:color="auto" w:sz="4" w:space="0"/>
              <w:right w:val="single" w:color="auto" w:sz="4" w:space="0"/>
            </w:tcBorders>
            <w:noWrap w:val="0"/>
            <w:vAlign w:val="top"/>
          </w:tcPr>
          <w:p w14:paraId="00B6AD44">
            <w:pPr>
              <w:pStyle w:val="82"/>
              <w:spacing w:before="52" w:line="280" w:lineRule="auto"/>
              <w:ind w:left="7" w:right="4"/>
              <w:rPr>
                <w:rFonts w:ascii="宋体" w:hAnsi="宋体" w:cs="宋体"/>
                <w:color w:val="auto"/>
                <w:sz w:val="20"/>
                <w:szCs w:val="20"/>
                <w:highlight w:val="none"/>
                <w:lang w:eastAsia="zh-CN"/>
              </w:rPr>
            </w:pPr>
            <w:r>
              <w:rPr>
                <w:rFonts w:hint="eastAsia" w:ascii="宋体" w:hAnsi="宋体" w:cs="宋体"/>
                <w:color w:val="auto"/>
                <w:spacing w:val="12"/>
                <w:w w:val="99"/>
                <w:sz w:val="20"/>
                <w:szCs w:val="20"/>
                <w:highlight w:val="none"/>
                <w:lang w:eastAsia="zh-CN"/>
              </w:rPr>
              <w:t>《家用太阳能热水系统</w:t>
            </w:r>
            <w:r>
              <w:rPr>
                <w:rFonts w:hint="eastAsia" w:ascii="宋体" w:hAnsi="宋体" w:cs="宋体"/>
                <w:color w:val="auto"/>
                <w:spacing w:val="9"/>
                <w:w w:val="99"/>
                <w:sz w:val="20"/>
                <w:szCs w:val="20"/>
                <w:highlight w:val="none"/>
                <w:lang w:eastAsia="zh-CN"/>
              </w:rPr>
              <w:t>能</w:t>
            </w:r>
            <w:r>
              <w:rPr>
                <w:rFonts w:hint="eastAsia" w:ascii="宋体" w:hAnsi="宋体" w:cs="宋体"/>
                <w:color w:val="auto"/>
                <w:spacing w:val="12"/>
                <w:w w:val="99"/>
                <w:sz w:val="20"/>
                <w:szCs w:val="20"/>
                <w:highlight w:val="none"/>
                <w:lang w:eastAsia="zh-CN"/>
              </w:rPr>
              <w:t>效限</w:t>
            </w:r>
            <w:r>
              <w:rPr>
                <w:rFonts w:hint="eastAsia" w:ascii="宋体" w:hAnsi="宋体" w:cs="宋体"/>
                <w:color w:val="auto"/>
                <w:w w:val="99"/>
                <w:sz w:val="20"/>
                <w:szCs w:val="20"/>
                <w:highlight w:val="none"/>
                <w:lang w:eastAsia="zh-CN"/>
              </w:rPr>
              <w:t>定值及能</w:t>
            </w:r>
            <w:r>
              <w:rPr>
                <w:rFonts w:hint="eastAsia" w:ascii="宋体" w:hAnsi="宋体" w:cs="宋体"/>
                <w:color w:val="auto"/>
                <w:spacing w:val="2"/>
                <w:w w:val="99"/>
                <w:sz w:val="20"/>
                <w:szCs w:val="20"/>
                <w:highlight w:val="none"/>
                <w:lang w:eastAsia="zh-CN"/>
              </w:rPr>
              <w:t>效</w:t>
            </w:r>
            <w:r>
              <w:rPr>
                <w:rFonts w:hint="eastAsia" w:ascii="宋体" w:hAnsi="宋体" w:cs="宋体"/>
                <w:color w:val="auto"/>
                <w:w w:val="99"/>
                <w:sz w:val="20"/>
                <w:szCs w:val="20"/>
                <w:highlight w:val="none"/>
                <w:lang w:eastAsia="zh-CN"/>
              </w:rPr>
              <w:t>等级</w:t>
            </w:r>
            <w:r>
              <w:rPr>
                <w:rFonts w:hint="eastAsia" w:ascii="宋体" w:hAnsi="宋体" w:cs="宋体"/>
                <w:color w:val="auto"/>
                <w:spacing w:val="2"/>
                <w:w w:val="99"/>
                <w:sz w:val="20"/>
                <w:szCs w:val="20"/>
                <w:highlight w:val="none"/>
                <w:lang w:eastAsia="zh-CN"/>
              </w:rPr>
              <w:t>》</w:t>
            </w:r>
            <w:r>
              <w:rPr>
                <w:rFonts w:hint="eastAsia" w:ascii="宋体" w:hAnsi="宋体" w:cs="宋体"/>
                <w:color w:val="auto"/>
                <w:w w:val="99"/>
                <w:sz w:val="20"/>
                <w:szCs w:val="20"/>
                <w:highlight w:val="none"/>
                <w:lang w:eastAsia="zh-CN"/>
              </w:rPr>
              <w:t>（</w:t>
            </w:r>
            <w:r>
              <w:rPr>
                <w:rFonts w:hint="eastAsia" w:ascii="宋体" w:hAnsi="宋体" w:cs="宋体"/>
                <w:color w:val="auto"/>
                <w:spacing w:val="1"/>
                <w:w w:val="99"/>
                <w:sz w:val="20"/>
                <w:szCs w:val="20"/>
                <w:highlight w:val="none"/>
                <w:lang w:eastAsia="zh-CN"/>
              </w:rPr>
              <w:t>G</w:t>
            </w:r>
            <w:r>
              <w:rPr>
                <w:rFonts w:hint="eastAsia" w:ascii="宋体" w:hAnsi="宋体" w:cs="宋体"/>
                <w:color w:val="auto"/>
                <w:w w:val="99"/>
                <w:sz w:val="20"/>
                <w:szCs w:val="20"/>
                <w:highlight w:val="none"/>
                <w:lang w:eastAsia="zh-CN"/>
              </w:rPr>
              <w:t>B</w:t>
            </w:r>
            <w:r>
              <w:rPr>
                <w:rFonts w:hint="eastAsia" w:ascii="宋体" w:hAnsi="宋体" w:cs="宋体"/>
                <w:color w:val="auto"/>
                <w:spacing w:val="1"/>
                <w:w w:val="99"/>
                <w:sz w:val="20"/>
                <w:szCs w:val="20"/>
                <w:highlight w:val="none"/>
                <w:lang w:eastAsia="zh-CN"/>
              </w:rPr>
              <w:t>26</w:t>
            </w:r>
            <w:r>
              <w:rPr>
                <w:rFonts w:hint="eastAsia" w:ascii="宋体" w:hAnsi="宋体" w:cs="宋体"/>
                <w:color w:val="auto"/>
                <w:w w:val="99"/>
                <w:sz w:val="20"/>
                <w:szCs w:val="20"/>
                <w:highlight w:val="none"/>
                <w:lang w:eastAsia="zh-CN"/>
              </w:rPr>
              <w:t>96</w:t>
            </w:r>
            <w:r>
              <w:rPr>
                <w:rFonts w:hint="eastAsia" w:ascii="宋体" w:hAnsi="宋体" w:cs="宋体"/>
                <w:color w:val="auto"/>
                <w:spacing w:val="-2"/>
                <w:w w:val="99"/>
                <w:sz w:val="20"/>
                <w:szCs w:val="20"/>
                <w:highlight w:val="none"/>
                <w:lang w:eastAsia="zh-CN"/>
              </w:rPr>
              <w:t>9</w:t>
            </w:r>
            <w:r>
              <w:rPr>
                <w:rFonts w:hint="eastAsia" w:ascii="宋体" w:hAnsi="宋体" w:cs="宋体"/>
                <w:color w:val="auto"/>
                <w:w w:val="99"/>
                <w:sz w:val="20"/>
                <w:szCs w:val="20"/>
                <w:highlight w:val="none"/>
                <w:lang w:eastAsia="zh-CN"/>
              </w:rPr>
              <w:t>）》</w:t>
            </w:r>
          </w:p>
        </w:tc>
      </w:tr>
      <w:tr w14:paraId="22F0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5" w:hRule="exact"/>
          <w:jc w:val="center"/>
        </w:trPr>
        <w:tc>
          <w:tcPr>
            <w:tcW w:w="574" w:type="dxa"/>
            <w:vMerge w:val="restart"/>
            <w:tcBorders>
              <w:top w:val="single" w:color="auto" w:sz="4" w:space="0"/>
              <w:left w:val="single" w:color="auto" w:sz="4" w:space="0"/>
              <w:bottom w:val="single" w:color="auto" w:sz="4" w:space="0"/>
              <w:right w:val="single" w:color="auto" w:sz="4" w:space="0"/>
            </w:tcBorders>
            <w:noWrap w:val="0"/>
            <w:vAlign w:val="top"/>
          </w:tcPr>
          <w:p w14:paraId="0BCFE628">
            <w:pPr>
              <w:pStyle w:val="82"/>
              <w:rPr>
                <w:rFonts w:ascii="宋体" w:hAnsi="宋体" w:cs="宋体"/>
                <w:color w:val="auto"/>
                <w:sz w:val="20"/>
                <w:szCs w:val="20"/>
                <w:highlight w:val="none"/>
                <w:lang w:eastAsia="zh-CN"/>
              </w:rPr>
            </w:pPr>
          </w:p>
          <w:p w14:paraId="03680D6D">
            <w:pPr>
              <w:pStyle w:val="82"/>
              <w:rPr>
                <w:rFonts w:hint="eastAsia" w:ascii="宋体" w:hAnsi="宋体" w:cs="宋体"/>
                <w:color w:val="auto"/>
                <w:sz w:val="20"/>
                <w:szCs w:val="20"/>
                <w:highlight w:val="none"/>
                <w:lang w:eastAsia="zh-CN"/>
              </w:rPr>
            </w:pPr>
          </w:p>
          <w:p w14:paraId="62CFB609">
            <w:pPr>
              <w:pStyle w:val="82"/>
              <w:rPr>
                <w:rFonts w:hint="eastAsia" w:ascii="宋体" w:hAnsi="宋体" w:cs="宋体"/>
                <w:color w:val="auto"/>
                <w:sz w:val="20"/>
                <w:szCs w:val="20"/>
                <w:highlight w:val="none"/>
                <w:lang w:eastAsia="zh-CN"/>
              </w:rPr>
            </w:pPr>
          </w:p>
          <w:p w14:paraId="266E1DA3">
            <w:pPr>
              <w:pStyle w:val="82"/>
              <w:rPr>
                <w:rFonts w:hint="eastAsia" w:ascii="宋体" w:hAnsi="宋体" w:cs="宋体"/>
                <w:color w:val="auto"/>
                <w:sz w:val="20"/>
                <w:szCs w:val="20"/>
                <w:highlight w:val="none"/>
                <w:lang w:eastAsia="zh-CN"/>
              </w:rPr>
            </w:pPr>
          </w:p>
          <w:p w14:paraId="73E1E2BA">
            <w:pPr>
              <w:pStyle w:val="82"/>
              <w:rPr>
                <w:rFonts w:hint="eastAsia" w:ascii="宋体" w:hAnsi="宋体" w:cs="宋体"/>
                <w:color w:val="auto"/>
                <w:sz w:val="20"/>
                <w:szCs w:val="20"/>
                <w:highlight w:val="none"/>
                <w:lang w:eastAsia="zh-CN"/>
              </w:rPr>
            </w:pPr>
          </w:p>
          <w:p w14:paraId="7F3DA986">
            <w:pPr>
              <w:pStyle w:val="82"/>
              <w:spacing w:before="12"/>
              <w:rPr>
                <w:rFonts w:hint="eastAsia" w:ascii="宋体" w:hAnsi="宋体" w:cs="宋体"/>
                <w:color w:val="auto"/>
                <w:sz w:val="23"/>
                <w:szCs w:val="23"/>
                <w:highlight w:val="none"/>
                <w:lang w:eastAsia="zh-CN"/>
              </w:rPr>
            </w:pPr>
          </w:p>
          <w:p w14:paraId="0D754E6B">
            <w:pPr>
              <w:pStyle w:val="82"/>
              <w:ind w:left="182"/>
              <w:rPr>
                <w:rFonts w:ascii="宋体" w:hAnsi="宋体" w:cs="宋体"/>
                <w:color w:val="auto"/>
                <w:sz w:val="20"/>
                <w:szCs w:val="20"/>
                <w:highlight w:val="none"/>
              </w:rPr>
            </w:pPr>
            <w:r>
              <w:rPr>
                <w:rFonts w:hint="eastAsia" w:ascii="宋体"/>
                <w:color w:val="auto"/>
                <w:spacing w:val="1"/>
                <w:w w:val="99"/>
                <w:sz w:val="20"/>
                <w:highlight w:val="none"/>
              </w:rPr>
              <w:t>1</w:t>
            </w:r>
            <w:r>
              <w:rPr>
                <w:rFonts w:hint="eastAsia" w:ascii="宋体"/>
                <w:color w:val="auto"/>
                <w:w w:val="99"/>
                <w:sz w:val="20"/>
                <w:highlight w:val="none"/>
              </w:rPr>
              <w:t>1</w:t>
            </w:r>
          </w:p>
        </w:tc>
        <w:tc>
          <w:tcPr>
            <w:tcW w:w="1166" w:type="dxa"/>
            <w:vMerge w:val="restart"/>
            <w:tcBorders>
              <w:top w:val="single" w:color="auto" w:sz="4" w:space="0"/>
              <w:left w:val="single" w:color="auto" w:sz="4" w:space="0"/>
              <w:bottom w:val="single" w:color="auto" w:sz="4" w:space="0"/>
              <w:right w:val="single" w:color="auto" w:sz="4" w:space="0"/>
            </w:tcBorders>
            <w:noWrap w:val="0"/>
            <w:vAlign w:val="top"/>
          </w:tcPr>
          <w:p w14:paraId="1162EDB6">
            <w:pPr>
              <w:pStyle w:val="82"/>
              <w:rPr>
                <w:rFonts w:ascii="宋体" w:hAnsi="宋体" w:cs="宋体"/>
                <w:color w:val="auto"/>
                <w:sz w:val="20"/>
                <w:szCs w:val="20"/>
                <w:highlight w:val="none"/>
              </w:rPr>
            </w:pPr>
          </w:p>
          <w:p w14:paraId="7BD530EB">
            <w:pPr>
              <w:pStyle w:val="82"/>
              <w:rPr>
                <w:rFonts w:hint="eastAsia" w:ascii="宋体" w:hAnsi="宋体" w:cs="宋体"/>
                <w:color w:val="auto"/>
                <w:sz w:val="20"/>
                <w:szCs w:val="20"/>
                <w:highlight w:val="none"/>
              </w:rPr>
            </w:pPr>
          </w:p>
          <w:p w14:paraId="4313C035">
            <w:pPr>
              <w:pStyle w:val="82"/>
              <w:rPr>
                <w:rFonts w:hint="eastAsia" w:ascii="宋体" w:hAnsi="宋体" w:cs="宋体"/>
                <w:color w:val="auto"/>
                <w:sz w:val="20"/>
                <w:szCs w:val="20"/>
                <w:highlight w:val="none"/>
              </w:rPr>
            </w:pPr>
          </w:p>
          <w:p w14:paraId="76688B22">
            <w:pPr>
              <w:pStyle w:val="82"/>
              <w:rPr>
                <w:rFonts w:hint="eastAsia" w:ascii="宋体" w:hAnsi="宋体" w:cs="宋体"/>
                <w:color w:val="auto"/>
                <w:sz w:val="20"/>
                <w:szCs w:val="20"/>
                <w:highlight w:val="none"/>
              </w:rPr>
            </w:pPr>
          </w:p>
          <w:p w14:paraId="51EFC1D2">
            <w:pPr>
              <w:pStyle w:val="82"/>
              <w:rPr>
                <w:rFonts w:hint="eastAsia" w:ascii="宋体" w:hAnsi="宋体" w:cs="宋体"/>
                <w:color w:val="auto"/>
                <w:sz w:val="20"/>
                <w:szCs w:val="20"/>
                <w:highlight w:val="none"/>
              </w:rPr>
            </w:pPr>
          </w:p>
          <w:p w14:paraId="03E4D0D2">
            <w:pPr>
              <w:pStyle w:val="82"/>
              <w:spacing w:before="157"/>
              <w:ind w:left="7"/>
              <w:rPr>
                <w:rFonts w:hint="eastAsia" w:ascii="宋体" w:hAnsi="宋体" w:cs="宋体"/>
                <w:color w:val="auto"/>
                <w:sz w:val="20"/>
                <w:szCs w:val="20"/>
                <w:highlight w:val="none"/>
              </w:rPr>
            </w:pPr>
            <w:r>
              <w:rPr>
                <w:rFonts w:hint="eastAsia" w:ascii="宋体" w:hAnsi="宋体" w:cs="宋体"/>
                <w:color w:val="auto"/>
                <w:spacing w:val="1"/>
                <w:w w:val="99"/>
                <w:sz w:val="20"/>
                <w:szCs w:val="20"/>
                <w:highlight w:val="none"/>
              </w:rPr>
              <w:t>A02</w:t>
            </w:r>
            <w:r>
              <w:rPr>
                <w:rFonts w:hint="eastAsia" w:ascii="宋体" w:hAnsi="宋体" w:cs="宋体"/>
                <w:color w:val="auto"/>
                <w:w w:val="99"/>
                <w:sz w:val="20"/>
                <w:szCs w:val="20"/>
                <w:highlight w:val="none"/>
              </w:rPr>
              <w:t>06</w:t>
            </w:r>
            <w:r>
              <w:rPr>
                <w:rFonts w:hint="eastAsia" w:ascii="宋体" w:hAnsi="宋体" w:cs="宋体"/>
                <w:color w:val="auto"/>
                <w:spacing w:val="1"/>
                <w:w w:val="99"/>
                <w:sz w:val="20"/>
                <w:szCs w:val="20"/>
                <w:highlight w:val="none"/>
              </w:rPr>
              <w:t>1</w:t>
            </w:r>
            <w:r>
              <w:rPr>
                <w:rFonts w:hint="eastAsia" w:ascii="宋体" w:hAnsi="宋体" w:cs="宋体"/>
                <w:color w:val="auto"/>
                <w:w w:val="99"/>
                <w:sz w:val="20"/>
                <w:szCs w:val="20"/>
                <w:highlight w:val="none"/>
              </w:rPr>
              <w:t>9照明</w:t>
            </w:r>
          </w:p>
          <w:p w14:paraId="4C6A3386">
            <w:pPr>
              <w:pStyle w:val="82"/>
              <w:spacing w:before="50"/>
              <w:ind w:left="7"/>
              <w:rPr>
                <w:rFonts w:ascii="宋体" w:hAnsi="宋体" w:cs="宋体"/>
                <w:color w:val="auto"/>
                <w:sz w:val="20"/>
                <w:szCs w:val="20"/>
                <w:highlight w:val="none"/>
              </w:rPr>
            </w:pPr>
            <w:r>
              <w:rPr>
                <w:rFonts w:hint="eastAsia" w:ascii="宋体" w:hAnsi="宋体" w:cs="宋体"/>
                <w:color w:val="auto"/>
                <w:w w:val="99"/>
                <w:sz w:val="20"/>
                <w:szCs w:val="20"/>
                <w:highlight w:val="none"/>
              </w:rPr>
              <w:t>设备</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3BEA5BC9">
            <w:pPr>
              <w:pStyle w:val="82"/>
              <w:spacing w:before="133" w:line="280" w:lineRule="auto"/>
              <w:ind w:left="7" w:right="7"/>
              <w:rPr>
                <w:rFonts w:ascii="宋体" w:hAnsi="宋体" w:cs="宋体"/>
                <w:color w:val="auto"/>
                <w:sz w:val="20"/>
                <w:szCs w:val="20"/>
                <w:highlight w:val="none"/>
                <w:lang w:eastAsia="zh-CN"/>
              </w:rPr>
            </w:pPr>
            <w:r>
              <w:rPr>
                <w:rFonts w:hint="eastAsia" w:ascii="宋体" w:hAnsi="宋体" w:cs="宋体"/>
                <w:color w:val="auto"/>
                <w:w w:val="99"/>
                <w:sz w:val="20"/>
                <w:szCs w:val="20"/>
                <w:highlight w:val="none"/>
                <w:lang w:eastAsia="zh-CN"/>
              </w:rPr>
              <w:t>★</w:t>
            </w:r>
            <w:r>
              <w:rPr>
                <w:rFonts w:hint="eastAsia" w:ascii="宋体" w:hAnsi="宋体" w:cs="宋体"/>
                <w:color w:val="auto"/>
                <w:spacing w:val="24"/>
                <w:w w:val="99"/>
                <w:sz w:val="20"/>
                <w:szCs w:val="20"/>
                <w:highlight w:val="none"/>
                <w:lang w:eastAsia="zh-CN"/>
              </w:rPr>
              <w:t>普</w:t>
            </w:r>
            <w:r>
              <w:rPr>
                <w:rFonts w:hint="eastAsia" w:ascii="宋体" w:hAnsi="宋体" w:cs="宋体"/>
                <w:color w:val="auto"/>
                <w:w w:val="99"/>
                <w:sz w:val="20"/>
                <w:szCs w:val="20"/>
                <w:highlight w:val="none"/>
                <w:lang w:eastAsia="zh-CN"/>
              </w:rPr>
              <w:t>通照明用</w:t>
            </w:r>
            <w:r>
              <w:rPr>
                <w:rFonts w:hint="eastAsia" w:ascii="宋体" w:hAnsi="宋体" w:cs="宋体"/>
                <w:color w:val="auto"/>
                <w:spacing w:val="24"/>
                <w:w w:val="99"/>
                <w:sz w:val="20"/>
                <w:szCs w:val="20"/>
                <w:highlight w:val="none"/>
                <w:lang w:eastAsia="zh-CN"/>
              </w:rPr>
              <w:t>双</w:t>
            </w:r>
            <w:r>
              <w:rPr>
                <w:rFonts w:hint="eastAsia" w:ascii="宋体" w:hAnsi="宋体" w:cs="宋体"/>
                <w:color w:val="auto"/>
                <w:w w:val="99"/>
                <w:sz w:val="20"/>
                <w:szCs w:val="20"/>
                <w:highlight w:val="none"/>
                <w:lang w:eastAsia="zh-CN"/>
              </w:rPr>
              <w:t>端荧光灯</w:t>
            </w:r>
          </w:p>
        </w:tc>
        <w:tc>
          <w:tcPr>
            <w:tcW w:w="1916" w:type="dxa"/>
            <w:tcBorders>
              <w:top w:val="single" w:color="auto" w:sz="4" w:space="0"/>
              <w:left w:val="single" w:color="auto" w:sz="4" w:space="0"/>
              <w:bottom w:val="single" w:color="auto" w:sz="4" w:space="0"/>
              <w:right w:val="single" w:color="auto" w:sz="4" w:space="0"/>
            </w:tcBorders>
            <w:noWrap w:val="0"/>
            <w:vAlign w:val="top"/>
          </w:tcPr>
          <w:p w14:paraId="6011DBF4">
            <w:pPr>
              <w:rPr>
                <w:rFonts w:ascii="Calibri" w:hAnsi="Calibri"/>
                <w:color w:val="auto"/>
                <w:sz w:val="22"/>
                <w:szCs w:val="22"/>
                <w:highlight w:val="none"/>
              </w:rPr>
            </w:pPr>
          </w:p>
        </w:tc>
        <w:tc>
          <w:tcPr>
            <w:tcW w:w="2966" w:type="dxa"/>
            <w:tcBorders>
              <w:top w:val="single" w:color="auto" w:sz="4" w:space="0"/>
              <w:left w:val="single" w:color="auto" w:sz="4" w:space="0"/>
              <w:bottom w:val="single" w:color="auto" w:sz="4" w:space="0"/>
              <w:right w:val="single" w:color="auto" w:sz="4" w:space="0"/>
            </w:tcBorders>
            <w:noWrap w:val="0"/>
            <w:vAlign w:val="top"/>
          </w:tcPr>
          <w:p w14:paraId="1A333864">
            <w:pPr>
              <w:pStyle w:val="82"/>
              <w:spacing w:before="133" w:line="280" w:lineRule="auto"/>
              <w:ind w:left="7" w:right="4"/>
              <w:rPr>
                <w:rFonts w:ascii="宋体" w:hAnsi="宋体" w:cs="宋体"/>
                <w:color w:val="auto"/>
                <w:sz w:val="20"/>
                <w:szCs w:val="20"/>
                <w:highlight w:val="none"/>
                <w:lang w:eastAsia="zh-CN"/>
              </w:rPr>
            </w:pPr>
            <w:r>
              <w:rPr>
                <w:rFonts w:hint="eastAsia" w:ascii="宋体" w:hAnsi="宋体" w:cs="宋体"/>
                <w:color w:val="auto"/>
                <w:spacing w:val="12"/>
                <w:w w:val="99"/>
                <w:sz w:val="20"/>
                <w:szCs w:val="20"/>
                <w:highlight w:val="none"/>
                <w:lang w:eastAsia="zh-CN"/>
              </w:rPr>
              <w:t>《普通照明用双端荧光</w:t>
            </w:r>
            <w:r>
              <w:rPr>
                <w:rFonts w:hint="eastAsia" w:ascii="宋体" w:hAnsi="宋体" w:cs="宋体"/>
                <w:color w:val="auto"/>
                <w:spacing w:val="9"/>
                <w:w w:val="99"/>
                <w:sz w:val="20"/>
                <w:szCs w:val="20"/>
                <w:highlight w:val="none"/>
                <w:lang w:eastAsia="zh-CN"/>
              </w:rPr>
              <w:t>灯</w:t>
            </w:r>
            <w:r>
              <w:rPr>
                <w:rFonts w:hint="eastAsia" w:ascii="宋体" w:hAnsi="宋体" w:cs="宋体"/>
                <w:color w:val="auto"/>
                <w:spacing w:val="12"/>
                <w:w w:val="99"/>
                <w:sz w:val="20"/>
                <w:szCs w:val="20"/>
                <w:highlight w:val="none"/>
                <w:lang w:eastAsia="zh-CN"/>
              </w:rPr>
              <w:t>能效</w:t>
            </w:r>
            <w:r>
              <w:rPr>
                <w:rFonts w:hint="eastAsia" w:ascii="宋体" w:hAnsi="宋体" w:cs="宋体"/>
                <w:color w:val="auto"/>
                <w:w w:val="99"/>
                <w:sz w:val="20"/>
                <w:szCs w:val="20"/>
                <w:highlight w:val="none"/>
                <w:lang w:eastAsia="zh-CN"/>
              </w:rPr>
              <w:t>限定值及</w:t>
            </w:r>
            <w:r>
              <w:rPr>
                <w:rFonts w:hint="eastAsia" w:ascii="宋体" w:hAnsi="宋体" w:cs="宋体"/>
                <w:color w:val="auto"/>
                <w:spacing w:val="2"/>
                <w:w w:val="99"/>
                <w:sz w:val="20"/>
                <w:szCs w:val="20"/>
                <w:highlight w:val="none"/>
                <w:lang w:eastAsia="zh-CN"/>
              </w:rPr>
              <w:t>能</w:t>
            </w:r>
            <w:r>
              <w:rPr>
                <w:rFonts w:hint="eastAsia" w:ascii="宋体" w:hAnsi="宋体" w:cs="宋体"/>
                <w:color w:val="auto"/>
                <w:w w:val="99"/>
                <w:sz w:val="20"/>
                <w:szCs w:val="20"/>
                <w:highlight w:val="none"/>
                <w:lang w:eastAsia="zh-CN"/>
              </w:rPr>
              <w:t>效等</w:t>
            </w:r>
            <w:r>
              <w:rPr>
                <w:rFonts w:hint="eastAsia" w:ascii="宋体" w:hAnsi="宋体" w:cs="宋体"/>
                <w:color w:val="auto"/>
                <w:spacing w:val="2"/>
                <w:w w:val="99"/>
                <w:sz w:val="20"/>
                <w:szCs w:val="20"/>
                <w:highlight w:val="none"/>
                <w:lang w:eastAsia="zh-CN"/>
              </w:rPr>
              <w:t>级</w:t>
            </w:r>
            <w:r>
              <w:rPr>
                <w:rFonts w:hint="eastAsia" w:ascii="宋体" w:hAnsi="宋体" w:cs="宋体"/>
                <w:color w:val="auto"/>
                <w:w w:val="99"/>
                <w:sz w:val="20"/>
                <w:szCs w:val="20"/>
                <w:highlight w:val="none"/>
                <w:lang w:eastAsia="zh-CN"/>
              </w:rPr>
              <w:t>》（</w:t>
            </w:r>
            <w:r>
              <w:rPr>
                <w:rFonts w:hint="eastAsia" w:ascii="宋体" w:hAnsi="宋体" w:cs="宋体"/>
                <w:color w:val="auto"/>
                <w:spacing w:val="1"/>
                <w:w w:val="99"/>
                <w:sz w:val="20"/>
                <w:szCs w:val="20"/>
                <w:highlight w:val="none"/>
                <w:lang w:eastAsia="zh-CN"/>
              </w:rPr>
              <w:t>G</w:t>
            </w:r>
            <w:r>
              <w:rPr>
                <w:rFonts w:hint="eastAsia" w:ascii="宋体" w:hAnsi="宋体" w:cs="宋体"/>
                <w:color w:val="auto"/>
                <w:w w:val="99"/>
                <w:sz w:val="20"/>
                <w:szCs w:val="20"/>
                <w:highlight w:val="none"/>
                <w:lang w:eastAsia="zh-CN"/>
              </w:rPr>
              <w:t>B</w:t>
            </w:r>
            <w:r>
              <w:rPr>
                <w:rFonts w:hint="eastAsia" w:ascii="宋体" w:hAnsi="宋体" w:cs="宋体"/>
                <w:color w:val="auto"/>
                <w:spacing w:val="1"/>
                <w:w w:val="99"/>
                <w:sz w:val="20"/>
                <w:szCs w:val="20"/>
                <w:highlight w:val="none"/>
                <w:lang w:eastAsia="zh-CN"/>
              </w:rPr>
              <w:t>19</w:t>
            </w:r>
            <w:r>
              <w:rPr>
                <w:rFonts w:hint="eastAsia" w:ascii="宋体" w:hAnsi="宋体" w:cs="宋体"/>
                <w:color w:val="auto"/>
                <w:w w:val="99"/>
                <w:sz w:val="20"/>
                <w:szCs w:val="20"/>
                <w:highlight w:val="none"/>
                <w:lang w:eastAsia="zh-CN"/>
              </w:rPr>
              <w:t>04</w:t>
            </w:r>
            <w:r>
              <w:rPr>
                <w:rFonts w:hint="eastAsia" w:ascii="宋体" w:hAnsi="宋体" w:cs="宋体"/>
                <w:color w:val="auto"/>
                <w:spacing w:val="1"/>
                <w:w w:val="99"/>
                <w:sz w:val="20"/>
                <w:szCs w:val="20"/>
                <w:highlight w:val="none"/>
                <w:lang w:eastAsia="zh-CN"/>
              </w:rPr>
              <w:t>3</w:t>
            </w:r>
            <w:r>
              <w:rPr>
                <w:rFonts w:hint="eastAsia" w:ascii="宋体" w:hAnsi="宋体" w:cs="宋体"/>
                <w:color w:val="auto"/>
                <w:w w:val="99"/>
                <w:sz w:val="20"/>
                <w:szCs w:val="20"/>
                <w:highlight w:val="none"/>
                <w:lang w:eastAsia="zh-CN"/>
              </w:rPr>
              <w:t>）》</w:t>
            </w:r>
          </w:p>
        </w:tc>
      </w:tr>
      <w:tr w14:paraId="02E90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9" w:hRule="exact"/>
          <w:jc w:val="center"/>
        </w:trPr>
        <w:tc>
          <w:tcPr>
            <w:tcW w:w="574" w:type="dxa"/>
            <w:vMerge w:val="continue"/>
            <w:tcBorders>
              <w:top w:val="single" w:color="auto" w:sz="4" w:space="0"/>
              <w:left w:val="single" w:color="auto" w:sz="4" w:space="0"/>
              <w:bottom w:val="single" w:color="auto" w:sz="4" w:space="0"/>
              <w:right w:val="single" w:color="auto" w:sz="4" w:space="0"/>
            </w:tcBorders>
            <w:noWrap w:val="0"/>
            <w:vAlign w:val="center"/>
          </w:tcPr>
          <w:p w14:paraId="7DF11A64">
            <w:pPr>
              <w:widowControl/>
              <w:jc w:val="left"/>
              <w:rPr>
                <w:rFonts w:ascii="宋体" w:hAnsi="宋体" w:eastAsia="Times New Roman" w:cs="宋体"/>
                <w:color w:val="auto"/>
                <w:kern w:val="0"/>
                <w:sz w:val="20"/>
                <w:szCs w:val="20"/>
                <w:highlight w:val="none"/>
              </w:rPr>
            </w:pPr>
          </w:p>
        </w:tc>
        <w:tc>
          <w:tcPr>
            <w:tcW w:w="1166" w:type="dxa"/>
            <w:vMerge w:val="continue"/>
            <w:tcBorders>
              <w:top w:val="single" w:color="auto" w:sz="4" w:space="0"/>
              <w:left w:val="single" w:color="auto" w:sz="4" w:space="0"/>
              <w:bottom w:val="single" w:color="auto" w:sz="4" w:space="0"/>
              <w:right w:val="single" w:color="auto" w:sz="4" w:space="0"/>
            </w:tcBorders>
            <w:noWrap w:val="0"/>
            <w:vAlign w:val="center"/>
          </w:tcPr>
          <w:p w14:paraId="1E0BBF89">
            <w:pPr>
              <w:widowControl/>
              <w:jc w:val="left"/>
              <w:rPr>
                <w:rFonts w:ascii="宋体" w:hAnsi="宋体" w:eastAsia="Times New Roman" w:cs="宋体"/>
                <w:color w:val="auto"/>
                <w:kern w:val="0"/>
                <w:sz w:val="20"/>
                <w:szCs w:val="20"/>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2AA1F83">
            <w:pPr>
              <w:pStyle w:val="82"/>
              <w:spacing w:before="92" w:line="280" w:lineRule="auto"/>
              <w:ind w:left="7" w:right="2"/>
              <w:rPr>
                <w:rFonts w:ascii="宋体" w:hAnsi="宋体" w:cs="宋体"/>
                <w:color w:val="auto"/>
                <w:sz w:val="20"/>
                <w:szCs w:val="20"/>
                <w:highlight w:val="none"/>
              </w:rPr>
            </w:pPr>
            <w:r>
              <w:rPr>
                <w:rFonts w:hint="eastAsia" w:ascii="宋体" w:hAnsi="宋体" w:cs="宋体"/>
                <w:color w:val="auto"/>
                <w:spacing w:val="1"/>
                <w:w w:val="99"/>
                <w:sz w:val="20"/>
                <w:szCs w:val="20"/>
                <w:highlight w:val="none"/>
              </w:rPr>
              <w:t>LE</w:t>
            </w:r>
            <w:r>
              <w:rPr>
                <w:rFonts w:hint="eastAsia" w:ascii="宋体" w:hAnsi="宋体" w:cs="宋体"/>
                <w:color w:val="auto"/>
                <w:w w:val="99"/>
                <w:sz w:val="20"/>
                <w:szCs w:val="20"/>
                <w:highlight w:val="none"/>
              </w:rPr>
              <w:t>D</w:t>
            </w:r>
            <w:r>
              <w:rPr>
                <w:rFonts w:hint="eastAsia" w:ascii="宋体" w:hAnsi="宋体" w:cs="宋体"/>
                <w:color w:val="auto"/>
                <w:spacing w:val="12"/>
                <w:w w:val="99"/>
                <w:sz w:val="20"/>
                <w:szCs w:val="20"/>
                <w:highlight w:val="none"/>
              </w:rPr>
              <w:t>道</w:t>
            </w:r>
            <w:r>
              <w:rPr>
                <w:rFonts w:hint="eastAsia" w:ascii="宋体" w:hAnsi="宋体" w:cs="宋体"/>
                <w:color w:val="auto"/>
                <w:spacing w:val="9"/>
                <w:w w:val="99"/>
                <w:sz w:val="20"/>
                <w:szCs w:val="20"/>
                <w:highlight w:val="none"/>
              </w:rPr>
              <w:t>路</w:t>
            </w:r>
            <w:r>
              <w:rPr>
                <w:rFonts w:hint="eastAsia" w:ascii="宋体" w:hAnsi="宋体" w:cs="宋体"/>
                <w:color w:val="auto"/>
                <w:spacing w:val="13"/>
                <w:w w:val="99"/>
                <w:sz w:val="20"/>
                <w:szCs w:val="20"/>
                <w:highlight w:val="none"/>
              </w:rPr>
              <w:t>/</w:t>
            </w:r>
            <w:r>
              <w:rPr>
                <w:rFonts w:hint="eastAsia" w:ascii="宋体" w:hAnsi="宋体" w:cs="宋体"/>
                <w:color w:val="auto"/>
                <w:spacing w:val="12"/>
                <w:w w:val="99"/>
                <w:sz w:val="20"/>
                <w:szCs w:val="20"/>
                <w:highlight w:val="none"/>
              </w:rPr>
              <w:t>隧道照</w:t>
            </w:r>
            <w:r>
              <w:rPr>
                <w:rFonts w:hint="eastAsia" w:ascii="宋体" w:hAnsi="宋体" w:cs="宋体"/>
                <w:color w:val="auto"/>
                <w:w w:val="99"/>
                <w:sz w:val="20"/>
                <w:szCs w:val="20"/>
                <w:highlight w:val="none"/>
              </w:rPr>
              <w:t>明产品</w:t>
            </w:r>
          </w:p>
        </w:tc>
        <w:tc>
          <w:tcPr>
            <w:tcW w:w="1916" w:type="dxa"/>
            <w:tcBorders>
              <w:top w:val="single" w:color="auto" w:sz="4" w:space="0"/>
              <w:left w:val="single" w:color="auto" w:sz="4" w:space="0"/>
              <w:bottom w:val="single" w:color="auto" w:sz="4" w:space="0"/>
              <w:right w:val="single" w:color="auto" w:sz="4" w:space="0"/>
            </w:tcBorders>
            <w:noWrap w:val="0"/>
            <w:vAlign w:val="top"/>
          </w:tcPr>
          <w:p w14:paraId="07C31135">
            <w:pPr>
              <w:rPr>
                <w:rFonts w:ascii="Calibri" w:hAnsi="Calibri"/>
                <w:color w:val="auto"/>
                <w:sz w:val="22"/>
                <w:szCs w:val="22"/>
                <w:highlight w:val="none"/>
              </w:rPr>
            </w:pPr>
          </w:p>
        </w:tc>
        <w:tc>
          <w:tcPr>
            <w:tcW w:w="2966" w:type="dxa"/>
            <w:tcBorders>
              <w:top w:val="single" w:color="auto" w:sz="4" w:space="0"/>
              <w:left w:val="single" w:color="auto" w:sz="4" w:space="0"/>
              <w:bottom w:val="single" w:color="auto" w:sz="4" w:space="0"/>
              <w:right w:val="single" w:color="auto" w:sz="4" w:space="0"/>
            </w:tcBorders>
            <w:noWrap w:val="0"/>
            <w:vAlign w:val="top"/>
          </w:tcPr>
          <w:p w14:paraId="4EEFA424">
            <w:pPr>
              <w:pStyle w:val="82"/>
              <w:spacing w:before="92" w:line="280" w:lineRule="auto"/>
              <w:ind w:left="7" w:right="7"/>
              <w:rPr>
                <w:rFonts w:ascii="宋体" w:hAnsi="宋体" w:cs="宋体"/>
                <w:color w:val="auto"/>
                <w:sz w:val="20"/>
                <w:szCs w:val="20"/>
                <w:highlight w:val="none"/>
                <w:lang w:eastAsia="zh-CN"/>
              </w:rPr>
            </w:pPr>
            <w:r>
              <w:rPr>
                <w:rFonts w:hint="eastAsia" w:ascii="宋体" w:hAnsi="宋体" w:cs="宋体"/>
                <w:color w:val="auto"/>
                <w:spacing w:val="4"/>
                <w:w w:val="99"/>
                <w:sz w:val="20"/>
                <w:szCs w:val="20"/>
                <w:highlight w:val="none"/>
                <w:lang w:eastAsia="zh-CN"/>
              </w:rPr>
              <w:t>《</w:t>
            </w:r>
            <w:r>
              <w:rPr>
                <w:rFonts w:hint="eastAsia" w:ascii="宋体" w:hAnsi="宋体" w:cs="宋体"/>
                <w:color w:val="auto"/>
                <w:spacing w:val="2"/>
                <w:w w:val="99"/>
                <w:sz w:val="20"/>
                <w:szCs w:val="20"/>
                <w:highlight w:val="none"/>
                <w:lang w:eastAsia="zh-CN"/>
              </w:rPr>
              <w:t>道</w:t>
            </w:r>
            <w:r>
              <w:rPr>
                <w:rFonts w:hint="eastAsia" w:ascii="宋体" w:hAnsi="宋体" w:cs="宋体"/>
                <w:color w:val="auto"/>
                <w:spacing w:val="4"/>
                <w:w w:val="99"/>
                <w:sz w:val="20"/>
                <w:szCs w:val="20"/>
                <w:highlight w:val="none"/>
                <w:lang w:eastAsia="zh-CN"/>
              </w:rPr>
              <w:t>路和隧道照</w:t>
            </w:r>
            <w:r>
              <w:rPr>
                <w:rFonts w:hint="eastAsia" w:ascii="宋体" w:hAnsi="宋体" w:cs="宋体"/>
                <w:color w:val="auto"/>
                <w:spacing w:val="2"/>
                <w:w w:val="99"/>
                <w:sz w:val="20"/>
                <w:szCs w:val="20"/>
                <w:highlight w:val="none"/>
                <w:lang w:eastAsia="zh-CN"/>
              </w:rPr>
              <w:t>明</w:t>
            </w:r>
            <w:r>
              <w:rPr>
                <w:rFonts w:hint="eastAsia" w:ascii="宋体" w:hAnsi="宋体" w:cs="宋体"/>
                <w:color w:val="auto"/>
                <w:w w:val="99"/>
                <w:sz w:val="20"/>
                <w:szCs w:val="20"/>
                <w:highlight w:val="none"/>
                <w:lang w:eastAsia="zh-CN"/>
              </w:rPr>
              <w:t>用</w:t>
            </w:r>
            <w:r>
              <w:rPr>
                <w:rFonts w:hint="eastAsia" w:ascii="宋体" w:hAnsi="宋体" w:cs="宋体"/>
                <w:color w:val="auto"/>
                <w:spacing w:val="1"/>
                <w:w w:val="99"/>
                <w:sz w:val="20"/>
                <w:szCs w:val="20"/>
                <w:highlight w:val="none"/>
                <w:lang w:eastAsia="zh-CN"/>
              </w:rPr>
              <w:t>LE</w:t>
            </w:r>
            <w:r>
              <w:rPr>
                <w:rFonts w:hint="eastAsia" w:ascii="宋体" w:hAnsi="宋体" w:cs="宋体"/>
                <w:color w:val="auto"/>
                <w:w w:val="99"/>
                <w:sz w:val="20"/>
                <w:szCs w:val="20"/>
                <w:highlight w:val="none"/>
                <w:lang w:eastAsia="zh-CN"/>
              </w:rPr>
              <w:t>D</w:t>
            </w:r>
            <w:r>
              <w:rPr>
                <w:rFonts w:hint="eastAsia" w:ascii="宋体" w:hAnsi="宋体" w:cs="宋体"/>
                <w:color w:val="auto"/>
                <w:spacing w:val="4"/>
                <w:w w:val="99"/>
                <w:sz w:val="20"/>
                <w:szCs w:val="20"/>
                <w:highlight w:val="none"/>
                <w:lang w:eastAsia="zh-CN"/>
              </w:rPr>
              <w:t>灯</w:t>
            </w:r>
            <w:r>
              <w:rPr>
                <w:rFonts w:hint="eastAsia" w:ascii="宋体" w:hAnsi="宋体" w:cs="宋体"/>
                <w:color w:val="auto"/>
                <w:spacing w:val="2"/>
                <w:w w:val="99"/>
                <w:sz w:val="20"/>
                <w:szCs w:val="20"/>
                <w:highlight w:val="none"/>
                <w:lang w:eastAsia="zh-CN"/>
              </w:rPr>
              <w:t>具</w:t>
            </w:r>
            <w:r>
              <w:rPr>
                <w:rFonts w:hint="eastAsia" w:ascii="宋体" w:hAnsi="宋体" w:cs="宋体"/>
                <w:color w:val="auto"/>
                <w:w w:val="99"/>
                <w:sz w:val="20"/>
                <w:szCs w:val="20"/>
                <w:highlight w:val="none"/>
                <w:lang w:eastAsia="zh-CN"/>
              </w:rPr>
              <w:t>能效限定</w:t>
            </w:r>
            <w:r>
              <w:rPr>
                <w:rFonts w:hint="eastAsia" w:ascii="宋体" w:hAnsi="宋体" w:cs="宋体"/>
                <w:color w:val="auto"/>
                <w:spacing w:val="2"/>
                <w:w w:val="99"/>
                <w:sz w:val="20"/>
                <w:szCs w:val="20"/>
                <w:highlight w:val="none"/>
                <w:lang w:eastAsia="zh-CN"/>
              </w:rPr>
              <w:t>值</w:t>
            </w:r>
            <w:r>
              <w:rPr>
                <w:rFonts w:hint="eastAsia" w:ascii="宋体" w:hAnsi="宋体" w:cs="宋体"/>
                <w:color w:val="auto"/>
                <w:w w:val="99"/>
                <w:sz w:val="20"/>
                <w:szCs w:val="20"/>
                <w:highlight w:val="none"/>
                <w:lang w:eastAsia="zh-CN"/>
              </w:rPr>
              <w:t>及能</w:t>
            </w:r>
            <w:r>
              <w:rPr>
                <w:rFonts w:hint="eastAsia" w:ascii="宋体" w:hAnsi="宋体" w:cs="宋体"/>
                <w:color w:val="auto"/>
                <w:spacing w:val="2"/>
                <w:w w:val="99"/>
                <w:sz w:val="20"/>
                <w:szCs w:val="20"/>
                <w:highlight w:val="none"/>
                <w:lang w:eastAsia="zh-CN"/>
              </w:rPr>
              <w:t>效</w:t>
            </w:r>
            <w:r>
              <w:rPr>
                <w:rFonts w:hint="eastAsia" w:ascii="宋体" w:hAnsi="宋体" w:cs="宋体"/>
                <w:color w:val="auto"/>
                <w:w w:val="99"/>
                <w:sz w:val="20"/>
                <w:szCs w:val="20"/>
                <w:highlight w:val="none"/>
                <w:lang w:eastAsia="zh-CN"/>
              </w:rPr>
              <w:t>等级</w:t>
            </w:r>
            <w:r>
              <w:rPr>
                <w:rFonts w:hint="eastAsia" w:ascii="宋体" w:hAnsi="宋体" w:cs="宋体"/>
                <w:color w:val="auto"/>
                <w:spacing w:val="-106"/>
                <w:w w:val="99"/>
                <w:sz w:val="20"/>
                <w:szCs w:val="20"/>
                <w:highlight w:val="none"/>
                <w:lang w:eastAsia="zh-CN"/>
              </w:rPr>
              <w:t>》</w:t>
            </w:r>
            <w:r>
              <w:rPr>
                <w:rFonts w:hint="eastAsia" w:ascii="宋体" w:hAnsi="宋体" w:cs="宋体"/>
                <w:color w:val="auto"/>
                <w:w w:val="99"/>
                <w:sz w:val="20"/>
                <w:szCs w:val="20"/>
                <w:highlight w:val="none"/>
                <w:lang w:eastAsia="zh-CN"/>
              </w:rPr>
              <w:t>（</w:t>
            </w:r>
            <w:r>
              <w:rPr>
                <w:rFonts w:hint="eastAsia" w:ascii="宋体" w:hAnsi="宋体" w:cs="宋体"/>
                <w:color w:val="auto"/>
                <w:spacing w:val="1"/>
                <w:w w:val="99"/>
                <w:sz w:val="20"/>
                <w:szCs w:val="20"/>
                <w:highlight w:val="none"/>
                <w:lang w:eastAsia="zh-CN"/>
              </w:rPr>
              <w:t>G</w:t>
            </w:r>
            <w:r>
              <w:rPr>
                <w:rFonts w:hint="eastAsia" w:ascii="宋体" w:hAnsi="宋体" w:cs="宋体"/>
                <w:color w:val="auto"/>
                <w:w w:val="99"/>
                <w:sz w:val="20"/>
                <w:szCs w:val="20"/>
                <w:highlight w:val="none"/>
                <w:lang w:eastAsia="zh-CN"/>
              </w:rPr>
              <w:t>B</w:t>
            </w:r>
            <w:r>
              <w:rPr>
                <w:rFonts w:hint="eastAsia" w:ascii="宋体" w:hAnsi="宋体" w:cs="宋体"/>
                <w:color w:val="auto"/>
                <w:spacing w:val="1"/>
                <w:w w:val="99"/>
                <w:sz w:val="20"/>
                <w:szCs w:val="20"/>
                <w:highlight w:val="none"/>
                <w:lang w:eastAsia="zh-CN"/>
              </w:rPr>
              <w:t>3747</w:t>
            </w:r>
            <w:r>
              <w:rPr>
                <w:rFonts w:hint="eastAsia" w:ascii="宋体" w:hAnsi="宋体" w:cs="宋体"/>
                <w:color w:val="auto"/>
                <w:w w:val="99"/>
                <w:sz w:val="20"/>
                <w:szCs w:val="20"/>
                <w:highlight w:val="none"/>
                <w:lang w:eastAsia="zh-CN"/>
              </w:rPr>
              <w:t>8）</w:t>
            </w:r>
          </w:p>
        </w:tc>
      </w:tr>
      <w:tr w14:paraId="244BD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6" w:hRule="exact"/>
          <w:jc w:val="center"/>
        </w:trPr>
        <w:tc>
          <w:tcPr>
            <w:tcW w:w="574" w:type="dxa"/>
            <w:vMerge w:val="continue"/>
            <w:tcBorders>
              <w:top w:val="single" w:color="auto" w:sz="4" w:space="0"/>
              <w:left w:val="single" w:color="auto" w:sz="4" w:space="0"/>
              <w:bottom w:val="single" w:color="auto" w:sz="4" w:space="0"/>
              <w:right w:val="single" w:color="auto" w:sz="4" w:space="0"/>
            </w:tcBorders>
            <w:noWrap w:val="0"/>
            <w:vAlign w:val="center"/>
          </w:tcPr>
          <w:p w14:paraId="0C2CD2E6">
            <w:pPr>
              <w:widowControl/>
              <w:jc w:val="left"/>
              <w:rPr>
                <w:rFonts w:ascii="宋体" w:hAnsi="宋体" w:eastAsia="Times New Roman" w:cs="宋体"/>
                <w:color w:val="auto"/>
                <w:kern w:val="0"/>
                <w:sz w:val="20"/>
                <w:szCs w:val="20"/>
                <w:highlight w:val="none"/>
              </w:rPr>
            </w:pPr>
          </w:p>
        </w:tc>
        <w:tc>
          <w:tcPr>
            <w:tcW w:w="1166" w:type="dxa"/>
            <w:vMerge w:val="continue"/>
            <w:tcBorders>
              <w:top w:val="single" w:color="auto" w:sz="4" w:space="0"/>
              <w:left w:val="single" w:color="auto" w:sz="4" w:space="0"/>
              <w:bottom w:val="single" w:color="auto" w:sz="4" w:space="0"/>
              <w:right w:val="single" w:color="auto" w:sz="4" w:space="0"/>
            </w:tcBorders>
            <w:noWrap w:val="0"/>
            <w:vAlign w:val="center"/>
          </w:tcPr>
          <w:p w14:paraId="58084D0F">
            <w:pPr>
              <w:widowControl/>
              <w:jc w:val="left"/>
              <w:rPr>
                <w:rFonts w:ascii="宋体" w:hAnsi="宋体" w:eastAsia="Times New Roman" w:cs="宋体"/>
                <w:color w:val="auto"/>
                <w:kern w:val="0"/>
                <w:sz w:val="20"/>
                <w:szCs w:val="20"/>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3EAB1E3A">
            <w:pPr>
              <w:pStyle w:val="82"/>
              <w:spacing w:before="4"/>
              <w:rPr>
                <w:rFonts w:ascii="宋体" w:hAnsi="宋体" w:cs="宋体"/>
                <w:color w:val="auto"/>
                <w:sz w:val="18"/>
                <w:szCs w:val="18"/>
                <w:highlight w:val="none"/>
                <w:lang w:eastAsia="zh-CN"/>
              </w:rPr>
            </w:pPr>
          </w:p>
          <w:p w14:paraId="236485C0">
            <w:pPr>
              <w:pStyle w:val="82"/>
              <w:ind w:left="7"/>
              <w:rPr>
                <w:rFonts w:ascii="宋体" w:hAnsi="宋体" w:cs="宋体"/>
                <w:color w:val="auto"/>
                <w:sz w:val="20"/>
                <w:szCs w:val="20"/>
                <w:highlight w:val="none"/>
              </w:rPr>
            </w:pPr>
            <w:r>
              <w:rPr>
                <w:rFonts w:hint="eastAsia" w:ascii="宋体" w:hAnsi="宋体" w:cs="宋体"/>
                <w:color w:val="auto"/>
                <w:spacing w:val="1"/>
                <w:w w:val="99"/>
                <w:sz w:val="20"/>
                <w:szCs w:val="20"/>
                <w:highlight w:val="none"/>
              </w:rPr>
              <w:t>LE</w:t>
            </w:r>
            <w:r>
              <w:rPr>
                <w:rFonts w:hint="eastAsia" w:ascii="宋体" w:hAnsi="宋体" w:cs="宋体"/>
                <w:color w:val="auto"/>
                <w:w w:val="99"/>
                <w:sz w:val="20"/>
                <w:szCs w:val="20"/>
                <w:highlight w:val="none"/>
              </w:rPr>
              <w:t>D筒灯</w:t>
            </w:r>
          </w:p>
        </w:tc>
        <w:tc>
          <w:tcPr>
            <w:tcW w:w="1916" w:type="dxa"/>
            <w:tcBorders>
              <w:top w:val="single" w:color="auto" w:sz="4" w:space="0"/>
              <w:left w:val="single" w:color="auto" w:sz="4" w:space="0"/>
              <w:bottom w:val="single" w:color="auto" w:sz="4" w:space="0"/>
              <w:right w:val="single" w:color="auto" w:sz="4" w:space="0"/>
            </w:tcBorders>
            <w:noWrap w:val="0"/>
            <w:vAlign w:val="top"/>
          </w:tcPr>
          <w:p w14:paraId="2642F85A">
            <w:pPr>
              <w:rPr>
                <w:rFonts w:ascii="Calibri" w:hAnsi="Calibri"/>
                <w:color w:val="auto"/>
                <w:sz w:val="22"/>
                <w:szCs w:val="22"/>
                <w:highlight w:val="none"/>
              </w:rPr>
            </w:pPr>
          </w:p>
        </w:tc>
        <w:tc>
          <w:tcPr>
            <w:tcW w:w="2966" w:type="dxa"/>
            <w:tcBorders>
              <w:top w:val="single" w:color="auto" w:sz="4" w:space="0"/>
              <w:left w:val="single" w:color="auto" w:sz="4" w:space="0"/>
              <w:bottom w:val="single" w:color="auto" w:sz="4" w:space="0"/>
              <w:right w:val="single" w:color="auto" w:sz="4" w:space="0"/>
            </w:tcBorders>
            <w:noWrap w:val="0"/>
            <w:vAlign w:val="top"/>
          </w:tcPr>
          <w:p w14:paraId="739A24B8">
            <w:pPr>
              <w:pStyle w:val="82"/>
              <w:spacing w:before="83" w:line="280" w:lineRule="auto"/>
              <w:ind w:left="7" w:right="7"/>
              <w:rPr>
                <w:rFonts w:ascii="宋体" w:hAnsi="宋体" w:cs="宋体"/>
                <w:color w:val="auto"/>
                <w:sz w:val="20"/>
                <w:szCs w:val="20"/>
                <w:highlight w:val="none"/>
                <w:lang w:eastAsia="zh-CN"/>
              </w:rPr>
            </w:pPr>
            <w:r>
              <w:rPr>
                <w:rFonts w:hint="eastAsia" w:ascii="宋体" w:hAnsi="宋体" w:cs="宋体"/>
                <w:color w:val="auto"/>
                <w:spacing w:val="4"/>
                <w:w w:val="99"/>
                <w:sz w:val="20"/>
                <w:szCs w:val="20"/>
                <w:highlight w:val="none"/>
                <w:lang w:eastAsia="zh-CN"/>
              </w:rPr>
              <w:t>《</w:t>
            </w:r>
            <w:r>
              <w:rPr>
                <w:rFonts w:hint="eastAsia" w:ascii="宋体" w:hAnsi="宋体" w:cs="宋体"/>
                <w:color w:val="auto"/>
                <w:spacing w:val="2"/>
                <w:w w:val="99"/>
                <w:sz w:val="20"/>
                <w:szCs w:val="20"/>
                <w:highlight w:val="none"/>
                <w:lang w:eastAsia="zh-CN"/>
              </w:rPr>
              <w:t>室</w:t>
            </w:r>
            <w:r>
              <w:rPr>
                <w:rFonts w:hint="eastAsia" w:ascii="宋体" w:hAnsi="宋体" w:cs="宋体"/>
                <w:color w:val="auto"/>
                <w:spacing w:val="4"/>
                <w:w w:val="99"/>
                <w:sz w:val="20"/>
                <w:szCs w:val="20"/>
                <w:highlight w:val="none"/>
                <w:lang w:eastAsia="zh-CN"/>
              </w:rPr>
              <w:t>内照明</w:t>
            </w:r>
            <w:r>
              <w:rPr>
                <w:rFonts w:hint="eastAsia" w:ascii="宋体" w:hAnsi="宋体" w:cs="宋体"/>
                <w:color w:val="auto"/>
                <w:w w:val="99"/>
                <w:sz w:val="20"/>
                <w:szCs w:val="20"/>
                <w:highlight w:val="none"/>
                <w:lang w:eastAsia="zh-CN"/>
              </w:rPr>
              <w:t>用</w:t>
            </w:r>
            <w:r>
              <w:rPr>
                <w:rFonts w:hint="eastAsia" w:ascii="宋体" w:hAnsi="宋体" w:cs="宋体"/>
                <w:color w:val="auto"/>
                <w:spacing w:val="1"/>
                <w:w w:val="99"/>
                <w:sz w:val="20"/>
                <w:szCs w:val="20"/>
                <w:highlight w:val="none"/>
                <w:lang w:eastAsia="zh-CN"/>
              </w:rPr>
              <w:t>LE</w:t>
            </w:r>
            <w:r>
              <w:rPr>
                <w:rFonts w:hint="eastAsia" w:ascii="宋体" w:hAnsi="宋体" w:cs="宋体"/>
                <w:color w:val="auto"/>
                <w:w w:val="99"/>
                <w:sz w:val="20"/>
                <w:szCs w:val="20"/>
                <w:highlight w:val="none"/>
                <w:lang w:eastAsia="zh-CN"/>
              </w:rPr>
              <w:t>D</w:t>
            </w:r>
            <w:r>
              <w:rPr>
                <w:rFonts w:hint="eastAsia" w:ascii="宋体" w:hAnsi="宋体" w:cs="宋体"/>
                <w:color w:val="auto"/>
                <w:spacing w:val="4"/>
                <w:w w:val="99"/>
                <w:sz w:val="20"/>
                <w:szCs w:val="20"/>
                <w:highlight w:val="none"/>
                <w:lang w:eastAsia="zh-CN"/>
              </w:rPr>
              <w:t>产</w:t>
            </w:r>
            <w:r>
              <w:rPr>
                <w:rFonts w:hint="eastAsia" w:ascii="宋体" w:hAnsi="宋体" w:cs="宋体"/>
                <w:color w:val="auto"/>
                <w:spacing w:val="2"/>
                <w:w w:val="99"/>
                <w:sz w:val="20"/>
                <w:szCs w:val="20"/>
                <w:highlight w:val="none"/>
                <w:lang w:eastAsia="zh-CN"/>
              </w:rPr>
              <w:t>品</w:t>
            </w:r>
            <w:r>
              <w:rPr>
                <w:rFonts w:hint="eastAsia" w:ascii="宋体" w:hAnsi="宋体" w:cs="宋体"/>
                <w:color w:val="auto"/>
                <w:spacing w:val="4"/>
                <w:w w:val="99"/>
                <w:sz w:val="20"/>
                <w:szCs w:val="20"/>
                <w:highlight w:val="none"/>
                <w:lang w:eastAsia="zh-CN"/>
              </w:rPr>
              <w:t>能效</w:t>
            </w:r>
            <w:r>
              <w:rPr>
                <w:rFonts w:hint="eastAsia" w:ascii="宋体" w:hAnsi="宋体" w:cs="宋体"/>
                <w:color w:val="auto"/>
                <w:spacing w:val="2"/>
                <w:w w:val="99"/>
                <w:sz w:val="20"/>
                <w:szCs w:val="20"/>
                <w:highlight w:val="none"/>
                <w:lang w:eastAsia="zh-CN"/>
              </w:rPr>
              <w:t>限</w:t>
            </w:r>
            <w:r>
              <w:rPr>
                <w:rFonts w:hint="eastAsia" w:ascii="宋体" w:hAnsi="宋体" w:cs="宋体"/>
                <w:color w:val="auto"/>
                <w:w w:val="99"/>
                <w:sz w:val="20"/>
                <w:szCs w:val="20"/>
                <w:highlight w:val="none"/>
                <w:lang w:eastAsia="zh-CN"/>
              </w:rPr>
              <w:t>定值及能</w:t>
            </w:r>
            <w:r>
              <w:rPr>
                <w:rFonts w:hint="eastAsia" w:ascii="宋体" w:hAnsi="宋体" w:cs="宋体"/>
                <w:color w:val="auto"/>
                <w:spacing w:val="2"/>
                <w:w w:val="99"/>
                <w:sz w:val="20"/>
                <w:szCs w:val="20"/>
                <w:highlight w:val="none"/>
                <w:lang w:eastAsia="zh-CN"/>
              </w:rPr>
              <w:t>效</w:t>
            </w:r>
            <w:r>
              <w:rPr>
                <w:rFonts w:hint="eastAsia" w:ascii="宋体" w:hAnsi="宋体" w:cs="宋体"/>
                <w:color w:val="auto"/>
                <w:w w:val="99"/>
                <w:sz w:val="20"/>
                <w:szCs w:val="20"/>
                <w:highlight w:val="none"/>
                <w:lang w:eastAsia="zh-CN"/>
              </w:rPr>
              <w:t>等级</w:t>
            </w:r>
            <w:r>
              <w:rPr>
                <w:rFonts w:hint="eastAsia" w:ascii="宋体" w:hAnsi="宋体" w:cs="宋体"/>
                <w:color w:val="auto"/>
                <w:spacing w:val="2"/>
                <w:w w:val="99"/>
                <w:sz w:val="20"/>
                <w:szCs w:val="20"/>
                <w:highlight w:val="none"/>
                <w:lang w:eastAsia="zh-CN"/>
              </w:rPr>
              <w:t>》</w:t>
            </w:r>
            <w:r>
              <w:rPr>
                <w:rFonts w:hint="eastAsia" w:ascii="宋体" w:hAnsi="宋体" w:cs="宋体"/>
                <w:color w:val="auto"/>
                <w:w w:val="99"/>
                <w:sz w:val="20"/>
                <w:szCs w:val="20"/>
                <w:highlight w:val="none"/>
                <w:lang w:eastAsia="zh-CN"/>
              </w:rPr>
              <w:t>（</w:t>
            </w:r>
            <w:r>
              <w:rPr>
                <w:rFonts w:hint="eastAsia" w:ascii="宋体" w:hAnsi="宋体" w:cs="宋体"/>
                <w:color w:val="auto"/>
                <w:spacing w:val="1"/>
                <w:w w:val="99"/>
                <w:sz w:val="20"/>
                <w:szCs w:val="20"/>
                <w:highlight w:val="none"/>
                <w:lang w:eastAsia="zh-CN"/>
              </w:rPr>
              <w:t>G</w:t>
            </w:r>
            <w:r>
              <w:rPr>
                <w:rFonts w:hint="eastAsia" w:ascii="宋体" w:hAnsi="宋体" w:cs="宋体"/>
                <w:color w:val="auto"/>
                <w:w w:val="99"/>
                <w:sz w:val="20"/>
                <w:szCs w:val="20"/>
                <w:highlight w:val="none"/>
                <w:lang w:eastAsia="zh-CN"/>
              </w:rPr>
              <w:t>B</w:t>
            </w:r>
            <w:r>
              <w:rPr>
                <w:rFonts w:hint="eastAsia" w:ascii="宋体" w:hAnsi="宋体" w:cs="宋体"/>
                <w:color w:val="auto"/>
                <w:spacing w:val="1"/>
                <w:w w:val="99"/>
                <w:sz w:val="20"/>
                <w:szCs w:val="20"/>
                <w:highlight w:val="none"/>
                <w:lang w:eastAsia="zh-CN"/>
              </w:rPr>
              <w:t>30</w:t>
            </w:r>
            <w:r>
              <w:rPr>
                <w:rFonts w:hint="eastAsia" w:ascii="宋体" w:hAnsi="宋体" w:cs="宋体"/>
                <w:color w:val="auto"/>
                <w:w w:val="99"/>
                <w:sz w:val="20"/>
                <w:szCs w:val="20"/>
                <w:highlight w:val="none"/>
                <w:lang w:eastAsia="zh-CN"/>
              </w:rPr>
              <w:t>25</w:t>
            </w:r>
            <w:r>
              <w:rPr>
                <w:rFonts w:hint="eastAsia" w:ascii="宋体" w:hAnsi="宋体" w:cs="宋体"/>
                <w:color w:val="auto"/>
                <w:spacing w:val="-2"/>
                <w:w w:val="99"/>
                <w:sz w:val="20"/>
                <w:szCs w:val="20"/>
                <w:highlight w:val="none"/>
                <w:lang w:eastAsia="zh-CN"/>
              </w:rPr>
              <w:t>5</w:t>
            </w:r>
            <w:r>
              <w:rPr>
                <w:rFonts w:hint="eastAsia" w:ascii="宋体" w:hAnsi="宋体" w:cs="宋体"/>
                <w:color w:val="auto"/>
                <w:w w:val="99"/>
                <w:sz w:val="20"/>
                <w:szCs w:val="20"/>
                <w:highlight w:val="none"/>
                <w:lang w:eastAsia="zh-CN"/>
              </w:rPr>
              <w:t>）》</w:t>
            </w:r>
          </w:p>
        </w:tc>
      </w:tr>
      <w:tr w14:paraId="54E7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1" w:hRule="exact"/>
          <w:jc w:val="center"/>
        </w:trPr>
        <w:tc>
          <w:tcPr>
            <w:tcW w:w="574" w:type="dxa"/>
            <w:vMerge w:val="continue"/>
            <w:tcBorders>
              <w:top w:val="single" w:color="auto" w:sz="4" w:space="0"/>
              <w:left w:val="single" w:color="auto" w:sz="4" w:space="0"/>
              <w:bottom w:val="single" w:color="auto" w:sz="4" w:space="0"/>
              <w:right w:val="single" w:color="auto" w:sz="4" w:space="0"/>
            </w:tcBorders>
            <w:noWrap w:val="0"/>
            <w:vAlign w:val="center"/>
          </w:tcPr>
          <w:p w14:paraId="742023D1">
            <w:pPr>
              <w:widowControl/>
              <w:jc w:val="left"/>
              <w:rPr>
                <w:rFonts w:ascii="宋体" w:hAnsi="宋体" w:eastAsia="Times New Roman" w:cs="宋体"/>
                <w:color w:val="auto"/>
                <w:kern w:val="0"/>
                <w:sz w:val="20"/>
                <w:szCs w:val="20"/>
                <w:highlight w:val="none"/>
              </w:rPr>
            </w:pPr>
          </w:p>
        </w:tc>
        <w:tc>
          <w:tcPr>
            <w:tcW w:w="1166" w:type="dxa"/>
            <w:vMerge w:val="continue"/>
            <w:tcBorders>
              <w:top w:val="single" w:color="auto" w:sz="4" w:space="0"/>
              <w:left w:val="single" w:color="auto" w:sz="4" w:space="0"/>
              <w:bottom w:val="single" w:color="auto" w:sz="4" w:space="0"/>
              <w:right w:val="single" w:color="auto" w:sz="4" w:space="0"/>
            </w:tcBorders>
            <w:noWrap w:val="0"/>
            <w:vAlign w:val="center"/>
          </w:tcPr>
          <w:p w14:paraId="05776CEF">
            <w:pPr>
              <w:widowControl/>
              <w:jc w:val="left"/>
              <w:rPr>
                <w:rFonts w:ascii="宋体" w:hAnsi="宋体" w:eastAsia="Times New Roman" w:cs="宋体"/>
                <w:color w:val="auto"/>
                <w:kern w:val="0"/>
                <w:sz w:val="20"/>
                <w:szCs w:val="20"/>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A8F7E16">
            <w:pPr>
              <w:pStyle w:val="82"/>
              <w:spacing w:before="5"/>
              <w:rPr>
                <w:rFonts w:ascii="宋体" w:hAnsi="宋体" w:cs="宋体"/>
                <w:color w:val="auto"/>
                <w:sz w:val="15"/>
                <w:szCs w:val="15"/>
                <w:highlight w:val="none"/>
                <w:lang w:eastAsia="zh-CN"/>
              </w:rPr>
            </w:pPr>
          </w:p>
          <w:p w14:paraId="1F902D9D">
            <w:pPr>
              <w:pStyle w:val="82"/>
              <w:spacing w:line="280" w:lineRule="auto"/>
              <w:ind w:left="7" w:right="7"/>
              <w:rPr>
                <w:rFonts w:ascii="宋体" w:hAnsi="宋体" w:cs="宋体"/>
                <w:color w:val="auto"/>
                <w:sz w:val="20"/>
                <w:szCs w:val="20"/>
                <w:highlight w:val="none"/>
                <w:lang w:eastAsia="zh-CN"/>
              </w:rPr>
            </w:pPr>
            <w:r>
              <w:rPr>
                <w:rFonts w:hint="eastAsia" w:ascii="宋体" w:hAnsi="宋体" w:cs="宋体"/>
                <w:color w:val="auto"/>
                <w:w w:val="99"/>
                <w:sz w:val="20"/>
                <w:szCs w:val="20"/>
                <w:highlight w:val="none"/>
                <w:lang w:eastAsia="zh-CN"/>
              </w:rPr>
              <w:t>普</w:t>
            </w:r>
            <w:r>
              <w:rPr>
                <w:rFonts w:hint="eastAsia" w:ascii="宋体" w:hAnsi="宋体" w:cs="宋体"/>
                <w:color w:val="auto"/>
                <w:spacing w:val="24"/>
                <w:w w:val="99"/>
                <w:sz w:val="20"/>
                <w:szCs w:val="20"/>
                <w:highlight w:val="none"/>
                <w:lang w:eastAsia="zh-CN"/>
              </w:rPr>
              <w:t>通</w:t>
            </w:r>
            <w:r>
              <w:rPr>
                <w:rFonts w:hint="eastAsia" w:ascii="宋体" w:hAnsi="宋体" w:cs="宋体"/>
                <w:color w:val="auto"/>
                <w:w w:val="99"/>
                <w:sz w:val="20"/>
                <w:szCs w:val="20"/>
                <w:highlight w:val="none"/>
                <w:lang w:eastAsia="zh-CN"/>
              </w:rPr>
              <w:t>照明用非</w:t>
            </w:r>
            <w:r>
              <w:rPr>
                <w:rFonts w:hint="eastAsia" w:ascii="宋体" w:hAnsi="宋体" w:cs="宋体"/>
                <w:color w:val="auto"/>
                <w:spacing w:val="24"/>
                <w:w w:val="99"/>
                <w:sz w:val="20"/>
                <w:szCs w:val="20"/>
                <w:highlight w:val="none"/>
                <w:lang w:eastAsia="zh-CN"/>
              </w:rPr>
              <w:t>定</w:t>
            </w:r>
            <w:r>
              <w:rPr>
                <w:rFonts w:hint="eastAsia" w:ascii="宋体" w:hAnsi="宋体" w:cs="宋体"/>
                <w:color w:val="auto"/>
                <w:w w:val="99"/>
                <w:sz w:val="20"/>
                <w:szCs w:val="20"/>
                <w:highlight w:val="none"/>
                <w:lang w:eastAsia="zh-CN"/>
              </w:rPr>
              <w:t>向自镇流</w:t>
            </w:r>
            <w:r>
              <w:rPr>
                <w:rFonts w:hint="eastAsia" w:ascii="宋体" w:hAnsi="宋体" w:cs="宋体"/>
                <w:color w:val="auto"/>
                <w:spacing w:val="1"/>
                <w:w w:val="99"/>
                <w:sz w:val="20"/>
                <w:szCs w:val="20"/>
                <w:highlight w:val="none"/>
                <w:lang w:eastAsia="zh-CN"/>
              </w:rPr>
              <w:t>LE</w:t>
            </w:r>
            <w:r>
              <w:rPr>
                <w:rFonts w:hint="eastAsia" w:ascii="宋体" w:hAnsi="宋体" w:cs="宋体"/>
                <w:color w:val="auto"/>
                <w:w w:val="99"/>
                <w:sz w:val="20"/>
                <w:szCs w:val="20"/>
                <w:highlight w:val="none"/>
                <w:lang w:eastAsia="zh-CN"/>
              </w:rPr>
              <w:t>D灯</w:t>
            </w:r>
          </w:p>
        </w:tc>
        <w:tc>
          <w:tcPr>
            <w:tcW w:w="1916" w:type="dxa"/>
            <w:tcBorders>
              <w:top w:val="single" w:color="auto" w:sz="4" w:space="0"/>
              <w:left w:val="single" w:color="auto" w:sz="4" w:space="0"/>
              <w:bottom w:val="single" w:color="auto" w:sz="4" w:space="0"/>
              <w:right w:val="single" w:color="auto" w:sz="4" w:space="0"/>
            </w:tcBorders>
            <w:noWrap w:val="0"/>
            <w:vAlign w:val="top"/>
          </w:tcPr>
          <w:p w14:paraId="584E15C7">
            <w:pPr>
              <w:rPr>
                <w:rFonts w:ascii="Calibri" w:hAnsi="Calibri"/>
                <w:color w:val="auto"/>
                <w:sz w:val="22"/>
                <w:szCs w:val="22"/>
                <w:highlight w:val="none"/>
              </w:rPr>
            </w:pPr>
          </w:p>
        </w:tc>
        <w:tc>
          <w:tcPr>
            <w:tcW w:w="2966" w:type="dxa"/>
            <w:tcBorders>
              <w:top w:val="single" w:color="auto" w:sz="4" w:space="0"/>
              <w:left w:val="single" w:color="auto" w:sz="4" w:space="0"/>
              <w:bottom w:val="single" w:color="auto" w:sz="4" w:space="0"/>
              <w:right w:val="single" w:color="auto" w:sz="4" w:space="0"/>
            </w:tcBorders>
            <w:noWrap w:val="0"/>
            <w:vAlign w:val="top"/>
          </w:tcPr>
          <w:p w14:paraId="13A4C1A9">
            <w:pPr>
              <w:pStyle w:val="82"/>
              <w:spacing w:line="280" w:lineRule="auto"/>
              <w:ind w:left="7" w:right="7"/>
              <w:rPr>
                <w:rFonts w:ascii="宋体" w:hAnsi="宋体" w:cs="宋体"/>
                <w:color w:val="auto"/>
                <w:sz w:val="20"/>
                <w:szCs w:val="20"/>
                <w:highlight w:val="none"/>
                <w:lang w:eastAsia="zh-CN"/>
              </w:rPr>
            </w:pPr>
            <w:r>
              <w:rPr>
                <w:rFonts w:hint="eastAsia" w:ascii="宋体" w:hAnsi="宋体" w:cs="宋体"/>
                <w:color w:val="auto"/>
                <w:spacing w:val="4"/>
                <w:w w:val="99"/>
                <w:sz w:val="20"/>
                <w:szCs w:val="20"/>
                <w:highlight w:val="none"/>
                <w:lang w:eastAsia="zh-CN"/>
              </w:rPr>
              <w:t>《</w:t>
            </w:r>
            <w:r>
              <w:rPr>
                <w:rFonts w:hint="eastAsia" w:ascii="宋体" w:hAnsi="宋体" w:cs="宋体"/>
                <w:color w:val="auto"/>
                <w:spacing w:val="2"/>
                <w:w w:val="99"/>
                <w:sz w:val="20"/>
                <w:szCs w:val="20"/>
                <w:highlight w:val="none"/>
                <w:lang w:eastAsia="zh-CN"/>
              </w:rPr>
              <w:t>室</w:t>
            </w:r>
            <w:r>
              <w:rPr>
                <w:rFonts w:hint="eastAsia" w:ascii="宋体" w:hAnsi="宋体" w:cs="宋体"/>
                <w:color w:val="auto"/>
                <w:spacing w:val="4"/>
                <w:w w:val="99"/>
                <w:sz w:val="20"/>
                <w:szCs w:val="20"/>
                <w:highlight w:val="none"/>
                <w:lang w:eastAsia="zh-CN"/>
              </w:rPr>
              <w:t>内照明</w:t>
            </w:r>
            <w:r>
              <w:rPr>
                <w:rFonts w:hint="eastAsia" w:ascii="宋体" w:hAnsi="宋体" w:cs="宋体"/>
                <w:color w:val="auto"/>
                <w:w w:val="99"/>
                <w:sz w:val="20"/>
                <w:szCs w:val="20"/>
                <w:highlight w:val="none"/>
                <w:lang w:eastAsia="zh-CN"/>
              </w:rPr>
              <w:t>用</w:t>
            </w:r>
            <w:r>
              <w:rPr>
                <w:rFonts w:hint="eastAsia" w:ascii="宋体" w:hAnsi="宋体" w:cs="宋体"/>
                <w:color w:val="auto"/>
                <w:spacing w:val="1"/>
                <w:w w:val="99"/>
                <w:sz w:val="20"/>
                <w:szCs w:val="20"/>
                <w:highlight w:val="none"/>
                <w:lang w:eastAsia="zh-CN"/>
              </w:rPr>
              <w:t>LE</w:t>
            </w:r>
            <w:r>
              <w:rPr>
                <w:rFonts w:hint="eastAsia" w:ascii="宋体" w:hAnsi="宋体" w:cs="宋体"/>
                <w:color w:val="auto"/>
                <w:w w:val="99"/>
                <w:sz w:val="20"/>
                <w:szCs w:val="20"/>
                <w:highlight w:val="none"/>
                <w:lang w:eastAsia="zh-CN"/>
              </w:rPr>
              <w:t>D</w:t>
            </w:r>
            <w:r>
              <w:rPr>
                <w:rFonts w:hint="eastAsia" w:ascii="宋体" w:hAnsi="宋体" w:cs="宋体"/>
                <w:color w:val="auto"/>
                <w:spacing w:val="4"/>
                <w:w w:val="99"/>
                <w:sz w:val="20"/>
                <w:szCs w:val="20"/>
                <w:highlight w:val="none"/>
                <w:lang w:eastAsia="zh-CN"/>
              </w:rPr>
              <w:t>产</w:t>
            </w:r>
            <w:r>
              <w:rPr>
                <w:rFonts w:hint="eastAsia" w:ascii="宋体" w:hAnsi="宋体" w:cs="宋体"/>
                <w:color w:val="auto"/>
                <w:spacing w:val="2"/>
                <w:w w:val="99"/>
                <w:sz w:val="20"/>
                <w:szCs w:val="20"/>
                <w:highlight w:val="none"/>
                <w:lang w:eastAsia="zh-CN"/>
              </w:rPr>
              <w:t>品</w:t>
            </w:r>
            <w:r>
              <w:rPr>
                <w:rFonts w:hint="eastAsia" w:ascii="宋体" w:hAnsi="宋体" w:cs="宋体"/>
                <w:color w:val="auto"/>
                <w:spacing w:val="4"/>
                <w:w w:val="99"/>
                <w:sz w:val="20"/>
                <w:szCs w:val="20"/>
                <w:highlight w:val="none"/>
                <w:lang w:eastAsia="zh-CN"/>
              </w:rPr>
              <w:t>能效</w:t>
            </w:r>
            <w:r>
              <w:rPr>
                <w:rFonts w:hint="eastAsia" w:ascii="宋体" w:hAnsi="宋体" w:cs="宋体"/>
                <w:color w:val="auto"/>
                <w:spacing w:val="2"/>
                <w:w w:val="99"/>
                <w:sz w:val="20"/>
                <w:szCs w:val="20"/>
                <w:highlight w:val="none"/>
                <w:lang w:eastAsia="zh-CN"/>
              </w:rPr>
              <w:t>限</w:t>
            </w:r>
            <w:r>
              <w:rPr>
                <w:rFonts w:hint="eastAsia" w:ascii="宋体" w:hAnsi="宋体" w:cs="宋体"/>
                <w:color w:val="auto"/>
                <w:w w:val="99"/>
                <w:sz w:val="20"/>
                <w:szCs w:val="20"/>
                <w:highlight w:val="none"/>
                <w:lang w:eastAsia="zh-CN"/>
              </w:rPr>
              <w:t>定值及能</w:t>
            </w:r>
            <w:r>
              <w:rPr>
                <w:rFonts w:hint="eastAsia" w:ascii="宋体" w:hAnsi="宋体" w:cs="宋体"/>
                <w:color w:val="auto"/>
                <w:spacing w:val="2"/>
                <w:w w:val="99"/>
                <w:sz w:val="20"/>
                <w:szCs w:val="20"/>
                <w:highlight w:val="none"/>
                <w:lang w:eastAsia="zh-CN"/>
              </w:rPr>
              <w:t>效</w:t>
            </w:r>
            <w:r>
              <w:rPr>
                <w:rFonts w:hint="eastAsia" w:ascii="宋体" w:hAnsi="宋体" w:cs="宋体"/>
                <w:color w:val="auto"/>
                <w:w w:val="99"/>
                <w:sz w:val="20"/>
                <w:szCs w:val="20"/>
                <w:highlight w:val="none"/>
                <w:lang w:eastAsia="zh-CN"/>
              </w:rPr>
              <w:t>等级</w:t>
            </w:r>
            <w:r>
              <w:rPr>
                <w:rFonts w:hint="eastAsia" w:ascii="宋体" w:hAnsi="宋体" w:cs="宋体"/>
                <w:color w:val="auto"/>
                <w:spacing w:val="2"/>
                <w:w w:val="99"/>
                <w:sz w:val="20"/>
                <w:szCs w:val="20"/>
                <w:highlight w:val="none"/>
                <w:lang w:eastAsia="zh-CN"/>
              </w:rPr>
              <w:t>》</w:t>
            </w:r>
            <w:r>
              <w:rPr>
                <w:rFonts w:hint="eastAsia" w:ascii="宋体" w:hAnsi="宋体" w:cs="宋体"/>
                <w:color w:val="auto"/>
                <w:w w:val="99"/>
                <w:sz w:val="20"/>
                <w:szCs w:val="20"/>
                <w:highlight w:val="none"/>
                <w:lang w:eastAsia="zh-CN"/>
              </w:rPr>
              <w:t>（</w:t>
            </w:r>
            <w:r>
              <w:rPr>
                <w:rFonts w:hint="eastAsia" w:ascii="宋体" w:hAnsi="宋体" w:cs="宋体"/>
                <w:color w:val="auto"/>
                <w:spacing w:val="1"/>
                <w:w w:val="99"/>
                <w:sz w:val="20"/>
                <w:szCs w:val="20"/>
                <w:highlight w:val="none"/>
                <w:lang w:eastAsia="zh-CN"/>
              </w:rPr>
              <w:t>G</w:t>
            </w:r>
            <w:r>
              <w:rPr>
                <w:rFonts w:hint="eastAsia" w:ascii="宋体" w:hAnsi="宋体" w:cs="宋体"/>
                <w:color w:val="auto"/>
                <w:w w:val="99"/>
                <w:sz w:val="20"/>
                <w:szCs w:val="20"/>
                <w:highlight w:val="none"/>
                <w:lang w:eastAsia="zh-CN"/>
              </w:rPr>
              <w:t>B</w:t>
            </w:r>
            <w:r>
              <w:rPr>
                <w:rFonts w:hint="eastAsia" w:ascii="宋体" w:hAnsi="宋体" w:cs="宋体"/>
                <w:color w:val="auto"/>
                <w:spacing w:val="1"/>
                <w:w w:val="99"/>
                <w:sz w:val="20"/>
                <w:szCs w:val="20"/>
                <w:highlight w:val="none"/>
                <w:lang w:eastAsia="zh-CN"/>
              </w:rPr>
              <w:t>30</w:t>
            </w:r>
            <w:r>
              <w:rPr>
                <w:rFonts w:hint="eastAsia" w:ascii="宋体" w:hAnsi="宋体" w:cs="宋体"/>
                <w:color w:val="auto"/>
                <w:w w:val="99"/>
                <w:sz w:val="20"/>
                <w:szCs w:val="20"/>
                <w:highlight w:val="none"/>
                <w:lang w:eastAsia="zh-CN"/>
              </w:rPr>
              <w:t>25</w:t>
            </w:r>
            <w:r>
              <w:rPr>
                <w:rFonts w:hint="eastAsia" w:ascii="宋体" w:hAnsi="宋体" w:cs="宋体"/>
                <w:color w:val="auto"/>
                <w:spacing w:val="-2"/>
                <w:w w:val="99"/>
                <w:sz w:val="20"/>
                <w:szCs w:val="20"/>
                <w:highlight w:val="none"/>
                <w:lang w:eastAsia="zh-CN"/>
              </w:rPr>
              <w:t>5</w:t>
            </w:r>
            <w:r>
              <w:rPr>
                <w:rFonts w:hint="eastAsia" w:ascii="宋体" w:hAnsi="宋体" w:cs="宋体"/>
                <w:color w:val="auto"/>
                <w:w w:val="99"/>
                <w:sz w:val="20"/>
                <w:szCs w:val="20"/>
                <w:highlight w:val="none"/>
                <w:lang w:eastAsia="zh-CN"/>
              </w:rPr>
              <w:t>）》</w:t>
            </w:r>
          </w:p>
        </w:tc>
      </w:tr>
      <w:tr w14:paraId="5DE0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4" w:hRule="exact"/>
          <w:jc w:val="center"/>
        </w:trPr>
        <w:tc>
          <w:tcPr>
            <w:tcW w:w="574" w:type="dxa"/>
            <w:tcBorders>
              <w:top w:val="single" w:color="auto" w:sz="4" w:space="0"/>
              <w:left w:val="single" w:color="auto" w:sz="4" w:space="0"/>
              <w:bottom w:val="single" w:color="auto" w:sz="4" w:space="0"/>
              <w:right w:val="single" w:color="auto" w:sz="4" w:space="0"/>
            </w:tcBorders>
            <w:noWrap w:val="0"/>
            <w:vAlign w:val="top"/>
          </w:tcPr>
          <w:p w14:paraId="4EFD7EF1">
            <w:pPr>
              <w:pStyle w:val="82"/>
              <w:spacing w:before="1"/>
              <w:rPr>
                <w:rFonts w:ascii="宋体" w:hAnsi="宋体" w:cs="宋体"/>
                <w:color w:val="auto"/>
                <w:sz w:val="18"/>
                <w:szCs w:val="18"/>
                <w:highlight w:val="none"/>
                <w:lang w:eastAsia="zh-CN"/>
              </w:rPr>
            </w:pPr>
          </w:p>
          <w:p w14:paraId="0B590050">
            <w:pPr>
              <w:pStyle w:val="82"/>
              <w:ind w:left="182"/>
              <w:rPr>
                <w:rFonts w:ascii="宋体" w:hAnsi="宋体" w:cs="宋体"/>
                <w:color w:val="auto"/>
                <w:sz w:val="20"/>
                <w:szCs w:val="20"/>
                <w:highlight w:val="none"/>
              </w:rPr>
            </w:pPr>
            <w:r>
              <w:rPr>
                <w:rFonts w:hint="eastAsia" w:ascii="宋体"/>
                <w:color w:val="auto"/>
                <w:spacing w:val="1"/>
                <w:w w:val="99"/>
                <w:sz w:val="20"/>
                <w:highlight w:val="none"/>
              </w:rPr>
              <w:t>1</w:t>
            </w:r>
            <w:r>
              <w:rPr>
                <w:rFonts w:hint="eastAsia" w:ascii="宋体"/>
                <w:color w:val="auto"/>
                <w:w w:val="99"/>
                <w:sz w:val="20"/>
                <w:highlight w:val="none"/>
              </w:rPr>
              <w:t>2</w:t>
            </w:r>
          </w:p>
        </w:tc>
        <w:tc>
          <w:tcPr>
            <w:tcW w:w="1166" w:type="dxa"/>
            <w:tcBorders>
              <w:top w:val="single" w:color="auto" w:sz="4" w:space="0"/>
              <w:left w:val="single" w:color="auto" w:sz="4" w:space="0"/>
              <w:bottom w:val="single" w:color="auto" w:sz="4" w:space="0"/>
              <w:right w:val="single" w:color="auto" w:sz="4" w:space="0"/>
            </w:tcBorders>
            <w:noWrap w:val="0"/>
            <w:vAlign w:val="top"/>
          </w:tcPr>
          <w:p w14:paraId="3EBE677C">
            <w:pPr>
              <w:pStyle w:val="82"/>
              <w:spacing w:before="81"/>
              <w:ind w:left="7"/>
              <w:rPr>
                <w:rFonts w:ascii="宋体" w:hAnsi="宋体" w:cs="宋体"/>
                <w:color w:val="auto"/>
                <w:sz w:val="20"/>
                <w:szCs w:val="20"/>
                <w:highlight w:val="none"/>
              </w:rPr>
            </w:pPr>
            <w:r>
              <w:rPr>
                <w:rFonts w:hint="eastAsia" w:ascii="宋体" w:hAnsi="宋体" w:cs="宋体"/>
                <w:color w:val="auto"/>
                <w:w w:val="99"/>
                <w:sz w:val="20"/>
                <w:szCs w:val="20"/>
                <w:highlight w:val="none"/>
              </w:rPr>
              <w:t>★</w:t>
            </w:r>
            <w:r>
              <w:rPr>
                <w:rFonts w:hint="eastAsia" w:ascii="宋体" w:hAnsi="宋体" w:cs="宋体"/>
                <w:color w:val="auto"/>
                <w:spacing w:val="1"/>
                <w:w w:val="99"/>
                <w:sz w:val="20"/>
                <w:szCs w:val="20"/>
                <w:highlight w:val="none"/>
              </w:rPr>
              <w:t>A020</w:t>
            </w:r>
            <w:r>
              <w:rPr>
                <w:rFonts w:hint="eastAsia" w:ascii="宋体" w:hAnsi="宋体" w:cs="宋体"/>
                <w:color w:val="auto"/>
                <w:w w:val="99"/>
                <w:sz w:val="20"/>
                <w:szCs w:val="20"/>
                <w:highlight w:val="none"/>
              </w:rPr>
              <w:t>910电</w:t>
            </w:r>
          </w:p>
          <w:p w14:paraId="22F6FC66">
            <w:pPr>
              <w:pStyle w:val="82"/>
              <w:spacing w:before="50"/>
              <w:ind w:left="7"/>
              <w:rPr>
                <w:rFonts w:ascii="宋体" w:hAnsi="宋体" w:cs="宋体"/>
                <w:color w:val="auto"/>
                <w:sz w:val="20"/>
                <w:szCs w:val="20"/>
                <w:highlight w:val="none"/>
              </w:rPr>
            </w:pPr>
            <w:r>
              <w:rPr>
                <w:rFonts w:hint="eastAsia" w:ascii="宋体" w:hAnsi="宋体" w:cs="宋体"/>
                <w:color w:val="auto"/>
                <w:w w:val="99"/>
                <w:sz w:val="20"/>
                <w:szCs w:val="20"/>
                <w:highlight w:val="none"/>
              </w:rPr>
              <w:t>视设备</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577C0063">
            <w:pPr>
              <w:pStyle w:val="82"/>
              <w:spacing w:before="81" w:line="280" w:lineRule="auto"/>
              <w:ind w:left="7" w:right="5"/>
              <w:rPr>
                <w:rFonts w:ascii="宋体" w:hAnsi="宋体" w:cs="宋体"/>
                <w:color w:val="auto"/>
                <w:sz w:val="20"/>
                <w:szCs w:val="20"/>
                <w:highlight w:val="none"/>
                <w:lang w:eastAsia="zh-CN"/>
              </w:rPr>
            </w:pPr>
            <w:r>
              <w:rPr>
                <w:rFonts w:hint="eastAsia" w:ascii="宋体" w:hAnsi="宋体" w:cs="宋体"/>
                <w:color w:val="auto"/>
                <w:spacing w:val="1"/>
                <w:w w:val="99"/>
                <w:sz w:val="20"/>
                <w:szCs w:val="20"/>
                <w:highlight w:val="none"/>
                <w:lang w:eastAsia="zh-CN"/>
              </w:rPr>
              <w:t>A02</w:t>
            </w:r>
            <w:r>
              <w:rPr>
                <w:rFonts w:hint="eastAsia" w:ascii="宋体" w:hAnsi="宋体" w:cs="宋体"/>
                <w:color w:val="auto"/>
                <w:w w:val="99"/>
                <w:sz w:val="20"/>
                <w:szCs w:val="20"/>
                <w:highlight w:val="none"/>
                <w:lang w:eastAsia="zh-CN"/>
              </w:rPr>
              <w:t>09</w:t>
            </w:r>
            <w:r>
              <w:rPr>
                <w:rFonts w:hint="eastAsia" w:ascii="宋体" w:hAnsi="宋体" w:cs="宋体"/>
                <w:color w:val="auto"/>
                <w:spacing w:val="1"/>
                <w:w w:val="99"/>
                <w:sz w:val="20"/>
                <w:szCs w:val="20"/>
                <w:highlight w:val="none"/>
                <w:lang w:eastAsia="zh-CN"/>
              </w:rPr>
              <w:t>1</w:t>
            </w:r>
            <w:r>
              <w:rPr>
                <w:rFonts w:hint="eastAsia" w:ascii="宋体" w:hAnsi="宋体" w:cs="宋体"/>
                <w:color w:val="auto"/>
                <w:w w:val="99"/>
                <w:sz w:val="20"/>
                <w:szCs w:val="20"/>
                <w:highlight w:val="none"/>
                <w:lang w:eastAsia="zh-CN"/>
              </w:rPr>
              <w:t>001普通电视设备（</w:t>
            </w:r>
            <w:r>
              <w:rPr>
                <w:rFonts w:hint="eastAsia" w:ascii="宋体" w:hAnsi="宋体" w:cs="宋体"/>
                <w:color w:val="auto"/>
                <w:spacing w:val="2"/>
                <w:w w:val="99"/>
                <w:sz w:val="20"/>
                <w:szCs w:val="20"/>
                <w:highlight w:val="none"/>
                <w:lang w:eastAsia="zh-CN"/>
              </w:rPr>
              <w:t>电</w:t>
            </w:r>
            <w:r>
              <w:rPr>
                <w:rFonts w:hint="eastAsia" w:ascii="宋体" w:hAnsi="宋体" w:cs="宋体"/>
                <w:color w:val="auto"/>
                <w:w w:val="99"/>
                <w:sz w:val="20"/>
                <w:szCs w:val="20"/>
                <w:highlight w:val="none"/>
                <w:lang w:eastAsia="zh-CN"/>
              </w:rPr>
              <w:t>视机）</w:t>
            </w:r>
          </w:p>
        </w:tc>
        <w:tc>
          <w:tcPr>
            <w:tcW w:w="1916" w:type="dxa"/>
            <w:tcBorders>
              <w:top w:val="single" w:color="auto" w:sz="4" w:space="0"/>
              <w:left w:val="single" w:color="auto" w:sz="4" w:space="0"/>
              <w:bottom w:val="single" w:color="auto" w:sz="4" w:space="0"/>
              <w:right w:val="single" w:color="auto" w:sz="4" w:space="0"/>
            </w:tcBorders>
            <w:noWrap w:val="0"/>
            <w:vAlign w:val="top"/>
          </w:tcPr>
          <w:p w14:paraId="1A281AD4">
            <w:pPr>
              <w:rPr>
                <w:rFonts w:ascii="Calibri" w:hAnsi="Calibri"/>
                <w:color w:val="auto"/>
                <w:sz w:val="22"/>
                <w:szCs w:val="22"/>
                <w:highlight w:val="none"/>
              </w:rPr>
            </w:pPr>
          </w:p>
        </w:tc>
        <w:tc>
          <w:tcPr>
            <w:tcW w:w="2966" w:type="dxa"/>
            <w:tcBorders>
              <w:top w:val="single" w:color="auto" w:sz="4" w:space="0"/>
              <w:left w:val="single" w:color="auto" w:sz="4" w:space="0"/>
              <w:bottom w:val="single" w:color="auto" w:sz="4" w:space="0"/>
              <w:right w:val="single" w:color="auto" w:sz="4" w:space="0"/>
            </w:tcBorders>
            <w:noWrap w:val="0"/>
            <w:vAlign w:val="top"/>
          </w:tcPr>
          <w:p w14:paraId="0F841FC7">
            <w:pPr>
              <w:pStyle w:val="82"/>
              <w:spacing w:before="81" w:line="280" w:lineRule="auto"/>
              <w:ind w:left="7" w:right="4"/>
              <w:rPr>
                <w:rFonts w:ascii="宋体" w:hAnsi="宋体" w:cs="宋体"/>
                <w:color w:val="auto"/>
                <w:sz w:val="20"/>
                <w:szCs w:val="20"/>
                <w:highlight w:val="none"/>
                <w:lang w:eastAsia="zh-CN"/>
              </w:rPr>
            </w:pPr>
            <w:r>
              <w:rPr>
                <w:rFonts w:hint="eastAsia" w:ascii="宋体" w:hAnsi="宋体" w:cs="宋体"/>
                <w:color w:val="auto"/>
                <w:spacing w:val="12"/>
                <w:w w:val="99"/>
                <w:sz w:val="20"/>
                <w:szCs w:val="20"/>
                <w:highlight w:val="none"/>
                <w:lang w:eastAsia="zh-CN"/>
              </w:rPr>
              <w:t>《平板电视能效限定值</w:t>
            </w:r>
            <w:r>
              <w:rPr>
                <w:rFonts w:hint="eastAsia" w:ascii="宋体" w:hAnsi="宋体" w:cs="宋体"/>
                <w:color w:val="auto"/>
                <w:spacing w:val="9"/>
                <w:w w:val="99"/>
                <w:sz w:val="20"/>
                <w:szCs w:val="20"/>
                <w:highlight w:val="none"/>
                <w:lang w:eastAsia="zh-CN"/>
              </w:rPr>
              <w:t>及</w:t>
            </w:r>
            <w:r>
              <w:rPr>
                <w:rFonts w:hint="eastAsia" w:ascii="宋体" w:hAnsi="宋体" w:cs="宋体"/>
                <w:color w:val="auto"/>
                <w:spacing w:val="12"/>
                <w:w w:val="99"/>
                <w:sz w:val="20"/>
                <w:szCs w:val="20"/>
                <w:highlight w:val="none"/>
                <w:lang w:eastAsia="zh-CN"/>
              </w:rPr>
              <w:t>能效</w:t>
            </w:r>
            <w:r>
              <w:rPr>
                <w:rFonts w:hint="eastAsia" w:ascii="宋体" w:hAnsi="宋体" w:cs="宋体"/>
                <w:color w:val="auto"/>
                <w:w w:val="99"/>
                <w:sz w:val="20"/>
                <w:szCs w:val="20"/>
                <w:highlight w:val="none"/>
                <w:lang w:eastAsia="zh-CN"/>
              </w:rPr>
              <w:t>等级》（</w:t>
            </w:r>
            <w:r>
              <w:rPr>
                <w:rFonts w:hint="eastAsia" w:ascii="宋体" w:hAnsi="宋体" w:cs="宋体"/>
                <w:color w:val="auto"/>
                <w:spacing w:val="1"/>
                <w:w w:val="99"/>
                <w:sz w:val="20"/>
                <w:szCs w:val="20"/>
                <w:highlight w:val="none"/>
                <w:lang w:eastAsia="zh-CN"/>
              </w:rPr>
              <w:t>G</w:t>
            </w:r>
            <w:r>
              <w:rPr>
                <w:rFonts w:hint="eastAsia" w:ascii="宋体" w:hAnsi="宋体" w:cs="宋体"/>
                <w:color w:val="auto"/>
                <w:w w:val="99"/>
                <w:sz w:val="20"/>
                <w:szCs w:val="20"/>
                <w:highlight w:val="none"/>
                <w:lang w:eastAsia="zh-CN"/>
              </w:rPr>
              <w:t>B</w:t>
            </w:r>
            <w:r>
              <w:rPr>
                <w:rFonts w:hint="eastAsia" w:ascii="宋体" w:hAnsi="宋体" w:cs="宋体"/>
                <w:color w:val="auto"/>
                <w:spacing w:val="1"/>
                <w:w w:val="99"/>
                <w:sz w:val="20"/>
                <w:szCs w:val="20"/>
                <w:highlight w:val="none"/>
                <w:lang w:eastAsia="zh-CN"/>
              </w:rPr>
              <w:t>248</w:t>
            </w:r>
            <w:r>
              <w:rPr>
                <w:rFonts w:hint="eastAsia" w:ascii="宋体" w:hAnsi="宋体" w:cs="宋体"/>
                <w:color w:val="auto"/>
                <w:w w:val="99"/>
                <w:sz w:val="20"/>
                <w:szCs w:val="20"/>
                <w:highlight w:val="none"/>
                <w:lang w:eastAsia="zh-CN"/>
              </w:rPr>
              <w:t>50）》</w:t>
            </w:r>
          </w:p>
        </w:tc>
      </w:tr>
      <w:tr w14:paraId="4B92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56" w:hRule="exact"/>
          <w:jc w:val="center"/>
        </w:trPr>
        <w:tc>
          <w:tcPr>
            <w:tcW w:w="574" w:type="dxa"/>
            <w:tcBorders>
              <w:top w:val="single" w:color="auto" w:sz="4" w:space="0"/>
              <w:left w:val="single" w:color="auto" w:sz="4" w:space="0"/>
              <w:bottom w:val="single" w:color="auto" w:sz="4" w:space="0"/>
              <w:right w:val="single" w:color="auto" w:sz="4" w:space="0"/>
            </w:tcBorders>
            <w:noWrap w:val="0"/>
            <w:vAlign w:val="top"/>
          </w:tcPr>
          <w:p w14:paraId="54C09A7B">
            <w:pPr>
              <w:pStyle w:val="82"/>
              <w:rPr>
                <w:rFonts w:ascii="宋体" w:hAnsi="宋体" w:cs="宋体"/>
                <w:color w:val="auto"/>
                <w:sz w:val="20"/>
                <w:szCs w:val="20"/>
                <w:highlight w:val="none"/>
                <w:lang w:eastAsia="zh-CN"/>
              </w:rPr>
            </w:pPr>
          </w:p>
          <w:p w14:paraId="69A9557A">
            <w:pPr>
              <w:pStyle w:val="82"/>
              <w:rPr>
                <w:rFonts w:hint="eastAsia" w:ascii="宋体" w:hAnsi="宋体" w:cs="宋体"/>
                <w:color w:val="auto"/>
                <w:sz w:val="20"/>
                <w:szCs w:val="20"/>
                <w:highlight w:val="none"/>
                <w:lang w:eastAsia="zh-CN"/>
              </w:rPr>
            </w:pPr>
          </w:p>
          <w:p w14:paraId="61FF5A11">
            <w:pPr>
              <w:pStyle w:val="82"/>
              <w:spacing w:before="10"/>
              <w:rPr>
                <w:rFonts w:hint="eastAsia" w:ascii="宋体" w:hAnsi="宋体" w:cs="宋体"/>
                <w:color w:val="auto"/>
                <w:sz w:val="21"/>
                <w:szCs w:val="21"/>
                <w:highlight w:val="none"/>
                <w:lang w:eastAsia="zh-CN"/>
              </w:rPr>
            </w:pPr>
          </w:p>
          <w:p w14:paraId="3D5D231A">
            <w:pPr>
              <w:pStyle w:val="82"/>
              <w:ind w:left="182"/>
              <w:rPr>
                <w:rFonts w:ascii="宋体" w:hAnsi="宋体" w:cs="宋体"/>
                <w:color w:val="auto"/>
                <w:sz w:val="20"/>
                <w:szCs w:val="20"/>
                <w:highlight w:val="none"/>
              </w:rPr>
            </w:pPr>
            <w:r>
              <w:rPr>
                <w:rFonts w:hint="eastAsia" w:ascii="宋体"/>
                <w:color w:val="auto"/>
                <w:spacing w:val="1"/>
                <w:w w:val="99"/>
                <w:sz w:val="20"/>
                <w:highlight w:val="none"/>
              </w:rPr>
              <w:t>1</w:t>
            </w:r>
            <w:r>
              <w:rPr>
                <w:rFonts w:hint="eastAsia" w:ascii="宋体"/>
                <w:color w:val="auto"/>
                <w:w w:val="99"/>
                <w:sz w:val="20"/>
                <w:highlight w:val="none"/>
              </w:rPr>
              <w:t>3</w:t>
            </w:r>
          </w:p>
        </w:tc>
        <w:tc>
          <w:tcPr>
            <w:tcW w:w="1166" w:type="dxa"/>
            <w:tcBorders>
              <w:top w:val="single" w:color="auto" w:sz="4" w:space="0"/>
              <w:left w:val="single" w:color="auto" w:sz="4" w:space="0"/>
              <w:bottom w:val="single" w:color="auto" w:sz="4" w:space="0"/>
              <w:right w:val="single" w:color="auto" w:sz="4" w:space="0"/>
            </w:tcBorders>
            <w:noWrap w:val="0"/>
            <w:vAlign w:val="top"/>
          </w:tcPr>
          <w:p w14:paraId="7AC48241">
            <w:pPr>
              <w:pStyle w:val="82"/>
              <w:rPr>
                <w:rFonts w:ascii="宋体" w:hAnsi="宋体" w:cs="宋体"/>
                <w:color w:val="auto"/>
                <w:sz w:val="20"/>
                <w:szCs w:val="20"/>
                <w:highlight w:val="none"/>
              </w:rPr>
            </w:pPr>
          </w:p>
          <w:p w14:paraId="2D4F0947">
            <w:pPr>
              <w:pStyle w:val="82"/>
              <w:spacing w:before="11"/>
              <w:rPr>
                <w:rFonts w:hint="eastAsia" w:ascii="宋体" w:hAnsi="宋体" w:cs="宋体"/>
                <w:color w:val="auto"/>
                <w:sz w:val="29"/>
                <w:szCs w:val="29"/>
                <w:highlight w:val="none"/>
              </w:rPr>
            </w:pPr>
          </w:p>
          <w:p w14:paraId="4273E305">
            <w:pPr>
              <w:pStyle w:val="82"/>
              <w:ind w:left="7"/>
              <w:rPr>
                <w:rFonts w:hint="eastAsia" w:ascii="宋体" w:hAnsi="宋体" w:cs="宋体"/>
                <w:color w:val="auto"/>
                <w:sz w:val="20"/>
                <w:szCs w:val="20"/>
                <w:highlight w:val="none"/>
              </w:rPr>
            </w:pPr>
            <w:r>
              <w:rPr>
                <w:rFonts w:hint="eastAsia" w:ascii="宋体" w:hAnsi="宋体" w:cs="宋体"/>
                <w:color w:val="auto"/>
                <w:w w:val="99"/>
                <w:sz w:val="20"/>
                <w:szCs w:val="20"/>
                <w:highlight w:val="none"/>
              </w:rPr>
              <w:t>★</w:t>
            </w:r>
            <w:r>
              <w:rPr>
                <w:rFonts w:hint="eastAsia" w:ascii="宋体" w:hAnsi="宋体" w:cs="宋体"/>
                <w:color w:val="auto"/>
                <w:spacing w:val="1"/>
                <w:w w:val="99"/>
                <w:sz w:val="20"/>
                <w:szCs w:val="20"/>
                <w:highlight w:val="none"/>
              </w:rPr>
              <w:t>A020</w:t>
            </w:r>
            <w:r>
              <w:rPr>
                <w:rFonts w:hint="eastAsia" w:ascii="宋体" w:hAnsi="宋体" w:cs="宋体"/>
                <w:color w:val="auto"/>
                <w:w w:val="99"/>
                <w:sz w:val="20"/>
                <w:szCs w:val="20"/>
                <w:highlight w:val="none"/>
              </w:rPr>
              <w:t>911视</w:t>
            </w:r>
          </w:p>
          <w:p w14:paraId="22D8E93B">
            <w:pPr>
              <w:pStyle w:val="82"/>
              <w:spacing w:before="50"/>
              <w:ind w:left="7"/>
              <w:rPr>
                <w:rFonts w:ascii="宋体" w:hAnsi="宋体" w:cs="宋体"/>
                <w:color w:val="auto"/>
                <w:sz w:val="20"/>
                <w:szCs w:val="20"/>
                <w:highlight w:val="none"/>
              </w:rPr>
            </w:pPr>
            <w:r>
              <w:rPr>
                <w:rFonts w:hint="eastAsia" w:ascii="宋体" w:hAnsi="宋体" w:cs="宋体"/>
                <w:color w:val="auto"/>
                <w:w w:val="99"/>
                <w:sz w:val="20"/>
                <w:szCs w:val="20"/>
                <w:highlight w:val="none"/>
              </w:rPr>
              <w:t>频设备</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CA6C481">
            <w:pPr>
              <w:pStyle w:val="82"/>
              <w:rPr>
                <w:rFonts w:ascii="宋体" w:hAnsi="宋体" w:cs="宋体"/>
                <w:color w:val="auto"/>
                <w:sz w:val="20"/>
                <w:szCs w:val="20"/>
                <w:highlight w:val="none"/>
              </w:rPr>
            </w:pPr>
          </w:p>
          <w:p w14:paraId="10F7C9E5">
            <w:pPr>
              <w:pStyle w:val="82"/>
              <w:spacing w:before="11"/>
              <w:rPr>
                <w:rFonts w:hint="eastAsia" w:ascii="宋体" w:hAnsi="宋体" w:cs="宋体"/>
                <w:color w:val="auto"/>
                <w:sz w:val="29"/>
                <w:szCs w:val="29"/>
                <w:highlight w:val="none"/>
              </w:rPr>
            </w:pPr>
          </w:p>
          <w:p w14:paraId="42897714">
            <w:pPr>
              <w:pStyle w:val="82"/>
              <w:spacing w:line="280" w:lineRule="auto"/>
              <w:ind w:left="7" w:right="5"/>
              <w:rPr>
                <w:rFonts w:ascii="宋体" w:hAnsi="宋体" w:cs="宋体"/>
                <w:color w:val="auto"/>
                <w:sz w:val="20"/>
                <w:szCs w:val="20"/>
                <w:highlight w:val="none"/>
              </w:rPr>
            </w:pPr>
            <w:r>
              <w:rPr>
                <w:rFonts w:hint="eastAsia" w:ascii="宋体" w:hAnsi="宋体" w:cs="宋体"/>
                <w:color w:val="auto"/>
                <w:spacing w:val="1"/>
                <w:w w:val="99"/>
                <w:sz w:val="20"/>
                <w:szCs w:val="20"/>
                <w:highlight w:val="none"/>
              </w:rPr>
              <w:t>A02</w:t>
            </w:r>
            <w:r>
              <w:rPr>
                <w:rFonts w:hint="eastAsia" w:ascii="宋体" w:hAnsi="宋体" w:cs="宋体"/>
                <w:color w:val="auto"/>
                <w:w w:val="99"/>
                <w:sz w:val="20"/>
                <w:szCs w:val="20"/>
                <w:highlight w:val="none"/>
              </w:rPr>
              <w:t>09</w:t>
            </w:r>
            <w:r>
              <w:rPr>
                <w:rFonts w:hint="eastAsia" w:ascii="宋体" w:hAnsi="宋体" w:cs="宋体"/>
                <w:color w:val="auto"/>
                <w:spacing w:val="1"/>
                <w:w w:val="99"/>
                <w:sz w:val="20"/>
                <w:szCs w:val="20"/>
                <w:highlight w:val="none"/>
              </w:rPr>
              <w:t>1</w:t>
            </w:r>
            <w:r>
              <w:rPr>
                <w:rFonts w:hint="eastAsia" w:ascii="宋体" w:hAnsi="宋体" w:cs="宋体"/>
                <w:color w:val="auto"/>
                <w:w w:val="99"/>
                <w:sz w:val="20"/>
                <w:szCs w:val="20"/>
                <w:highlight w:val="none"/>
              </w:rPr>
              <w:t>107视频监控设备</w:t>
            </w:r>
          </w:p>
        </w:tc>
        <w:tc>
          <w:tcPr>
            <w:tcW w:w="1916" w:type="dxa"/>
            <w:tcBorders>
              <w:top w:val="single" w:color="auto" w:sz="4" w:space="0"/>
              <w:left w:val="single" w:color="auto" w:sz="4" w:space="0"/>
              <w:bottom w:val="single" w:color="auto" w:sz="4" w:space="0"/>
              <w:right w:val="single" w:color="auto" w:sz="4" w:space="0"/>
            </w:tcBorders>
            <w:noWrap w:val="0"/>
            <w:vAlign w:val="top"/>
          </w:tcPr>
          <w:p w14:paraId="6C9BAB10">
            <w:pPr>
              <w:pStyle w:val="82"/>
              <w:rPr>
                <w:rFonts w:ascii="宋体" w:hAnsi="宋体" w:cs="宋体"/>
                <w:color w:val="auto"/>
                <w:sz w:val="20"/>
                <w:szCs w:val="20"/>
                <w:highlight w:val="none"/>
              </w:rPr>
            </w:pPr>
          </w:p>
          <w:p w14:paraId="0DBA7812">
            <w:pPr>
              <w:pStyle w:val="82"/>
              <w:rPr>
                <w:rFonts w:hint="eastAsia" w:ascii="宋体" w:hAnsi="宋体" w:cs="宋体"/>
                <w:color w:val="auto"/>
                <w:sz w:val="20"/>
                <w:szCs w:val="20"/>
                <w:highlight w:val="none"/>
              </w:rPr>
            </w:pPr>
          </w:p>
          <w:p w14:paraId="705A59B0">
            <w:pPr>
              <w:pStyle w:val="82"/>
              <w:spacing w:before="10"/>
              <w:rPr>
                <w:rFonts w:hint="eastAsia" w:ascii="宋体" w:hAnsi="宋体" w:cs="宋体"/>
                <w:color w:val="auto"/>
                <w:sz w:val="21"/>
                <w:szCs w:val="21"/>
                <w:highlight w:val="none"/>
              </w:rPr>
            </w:pPr>
          </w:p>
          <w:p w14:paraId="327AEDC7">
            <w:pPr>
              <w:pStyle w:val="82"/>
              <w:ind w:left="7"/>
              <w:rPr>
                <w:rFonts w:ascii="宋体" w:hAnsi="宋体" w:cs="宋体"/>
                <w:color w:val="auto"/>
                <w:sz w:val="20"/>
                <w:szCs w:val="20"/>
                <w:highlight w:val="none"/>
              </w:rPr>
            </w:pPr>
            <w:r>
              <w:rPr>
                <w:rFonts w:hint="eastAsia" w:ascii="宋体" w:hAnsi="宋体" w:cs="宋体"/>
                <w:color w:val="auto"/>
                <w:w w:val="99"/>
                <w:sz w:val="20"/>
                <w:szCs w:val="20"/>
                <w:highlight w:val="none"/>
              </w:rPr>
              <w:t>监视器</w:t>
            </w:r>
          </w:p>
        </w:tc>
        <w:tc>
          <w:tcPr>
            <w:tcW w:w="2966" w:type="dxa"/>
            <w:tcBorders>
              <w:top w:val="single" w:color="auto" w:sz="4" w:space="0"/>
              <w:left w:val="single" w:color="auto" w:sz="4" w:space="0"/>
              <w:bottom w:val="single" w:color="auto" w:sz="4" w:space="0"/>
              <w:right w:val="single" w:color="auto" w:sz="4" w:space="0"/>
            </w:tcBorders>
            <w:noWrap w:val="0"/>
            <w:vAlign w:val="top"/>
          </w:tcPr>
          <w:p w14:paraId="1CF272F0">
            <w:pPr>
              <w:pStyle w:val="82"/>
              <w:spacing w:before="28" w:line="280" w:lineRule="auto"/>
              <w:ind w:left="7" w:right="5"/>
              <w:rPr>
                <w:rFonts w:ascii="宋体" w:hAnsi="宋体" w:cs="宋体"/>
                <w:color w:val="auto"/>
                <w:sz w:val="20"/>
                <w:szCs w:val="20"/>
                <w:highlight w:val="none"/>
                <w:lang w:eastAsia="zh-CN"/>
              </w:rPr>
            </w:pPr>
            <w:r>
              <w:rPr>
                <w:rFonts w:hint="eastAsia" w:ascii="宋体" w:hAnsi="宋体" w:cs="宋体"/>
                <w:color w:val="auto"/>
                <w:spacing w:val="12"/>
                <w:w w:val="99"/>
                <w:sz w:val="20"/>
                <w:szCs w:val="20"/>
                <w:highlight w:val="none"/>
                <w:lang w:eastAsia="zh-CN"/>
              </w:rPr>
              <w:t>以射频信号为主要信号</w:t>
            </w:r>
            <w:r>
              <w:rPr>
                <w:rFonts w:hint="eastAsia" w:ascii="宋体" w:hAnsi="宋体" w:cs="宋体"/>
                <w:color w:val="auto"/>
                <w:spacing w:val="9"/>
                <w:w w:val="99"/>
                <w:sz w:val="20"/>
                <w:szCs w:val="20"/>
                <w:highlight w:val="none"/>
                <w:lang w:eastAsia="zh-CN"/>
              </w:rPr>
              <w:t>输</w:t>
            </w:r>
            <w:r>
              <w:rPr>
                <w:rFonts w:hint="eastAsia" w:ascii="宋体" w:hAnsi="宋体" w:cs="宋体"/>
                <w:color w:val="auto"/>
                <w:spacing w:val="12"/>
                <w:w w:val="99"/>
                <w:sz w:val="20"/>
                <w:szCs w:val="20"/>
                <w:highlight w:val="none"/>
                <w:lang w:eastAsia="zh-CN"/>
              </w:rPr>
              <w:t>入的</w:t>
            </w:r>
            <w:r>
              <w:rPr>
                <w:rFonts w:hint="eastAsia" w:ascii="宋体" w:hAnsi="宋体" w:cs="宋体"/>
                <w:color w:val="auto"/>
                <w:w w:val="99"/>
                <w:sz w:val="20"/>
                <w:szCs w:val="20"/>
                <w:highlight w:val="none"/>
                <w:lang w:eastAsia="zh-CN"/>
              </w:rPr>
              <w:t>监视器应</w:t>
            </w:r>
            <w:r>
              <w:rPr>
                <w:rFonts w:hint="eastAsia" w:ascii="宋体" w:hAnsi="宋体" w:cs="宋体"/>
                <w:color w:val="auto"/>
                <w:spacing w:val="2"/>
                <w:w w:val="99"/>
                <w:sz w:val="20"/>
                <w:szCs w:val="20"/>
                <w:highlight w:val="none"/>
                <w:lang w:eastAsia="zh-CN"/>
              </w:rPr>
              <w:t>符</w:t>
            </w:r>
            <w:r>
              <w:rPr>
                <w:rFonts w:hint="eastAsia" w:ascii="宋体" w:hAnsi="宋体" w:cs="宋体"/>
                <w:color w:val="auto"/>
                <w:spacing w:val="-58"/>
                <w:w w:val="99"/>
                <w:sz w:val="20"/>
                <w:szCs w:val="20"/>
                <w:highlight w:val="none"/>
                <w:lang w:eastAsia="zh-CN"/>
              </w:rPr>
              <w:t>合</w:t>
            </w:r>
            <w:r>
              <w:rPr>
                <w:rFonts w:hint="eastAsia" w:ascii="宋体" w:hAnsi="宋体" w:cs="宋体"/>
                <w:color w:val="auto"/>
                <w:spacing w:val="2"/>
                <w:w w:val="99"/>
                <w:sz w:val="20"/>
                <w:szCs w:val="20"/>
                <w:highlight w:val="none"/>
                <w:lang w:eastAsia="zh-CN"/>
              </w:rPr>
              <w:t>《</w:t>
            </w:r>
            <w:r>
              <w:rPr>
                <w:rFonts w:hint="eastAsia" w:ascii="宋体" w:hAnsi="宋体" w:cs="宋体"/>
                <w:color w:val="auto"/>
                <w:w w:val="99"/>
                <w:sz w:val="20"/>
                <w:szCs w:val="20"/>
                <w:highlight w:val="none"/>
                <w:lang w:eastAsia="zh-CN"/>
              </w:rPr>
              <w:t>平板</w:t>
            </w:r>
            <w:r>
              <w:rPr>
                <w:rFonts w:hint="eastAsia" w:ascii="宋体" w:hAnsi="宋体" w:cs="宋体"/>
                <w:color w:val="auto"/>
                <w:spacing w:val="2"/>
                <w:w w:val="99"/>
                <w:sz w:val="20"/>
                <w:szCs w:val="20"/>
                <w:highlight w:val="none"/>
                <w:lang w:eastAsia="zh-CN"/>
              </w:rPr>
              <w:t>电</w:t>
            </w:r>
            <w:r>
              <w:rPr>
                <w:rFonts w:hint="eastAsia" w:ascii="宋体" w:hAnsi="宋体" w:cs="宋体"/>
                <w:color w:val="auto"/>
                <w:w w:val="99"/>
                <w:sz w:val="20"/>
                <w:szCs w:val="20"/>
                <w:highlight w:val="none"/>
                <w:lang w:eastAsia="zh-CN"/>
              </w:rPr>
              <w:t>视能</w:t>
            </w:r>
            <w:r>
              <w:rPr>
                <w:rFonts w:hint="eastAsia" w:ascii="宋体" w:hAnsi="宋体" w:cs="宋体"/>
                <w:color w:val="auto"/>
                <w:spacing w:val="2"/>
                <w:w w:val="99"/>
                <w:sz w:val="20"/>
                <w:szCs w:val="20"/>
                <w:highlight w:val="none"/>
                <w:lang w:eastAsia="zh-CN"/>
              </w:rPr>
              <w:t>效</w:t>
            </w:r>
            <w:r>
              <w:rPr>
                <w:rFonts w:hint="eastAsia" w:ascii="宋体" w:hAnsi="宋体" w:cs="宋体"/>
                <w:color w:val="auto"/>
                <w:w w:val="99"/>
                <w:sz w:val="20"/>
                <w:szCs w:val="20"/>
                <w:highlight w:val="none"/>
                <w:lang w:eastAsia="zh-CN"/>
              </w:rPr>
              <w:t>限定值及能效</w:t>
            </w:r>
            <w:r>
              <w:rPr>
                <w:rFonts w:hint="eastAsia" w:ascii="宋体" w:hAnsi="宋体" w:cs="宋体"/>
                <w:color w:val="auto"/>
                <w:spacing w:val="2"/>
                <w:w w:val="99"/>
                <w:sz w:val="20"/>
                <w:szCs w:val="20"/>
                <w:highlight w:val="none"/>
                <w:lang w:eastAsia="zh-CN"/>
              </w:rPr>
              <w:t>等</w:t>
            </w:r>
            <w:r>
              <w:rPr>
                <w:rFonts w:hint="eastAsia" w:ascii="宋体" w:hAnsi="宋体" w:cs="宋体"/>
                <w:color w:val="auto"/>
                <w:w w:val="99"/>
                <w:sz w:val="20"/>
                <w:szCs w:val="20"/>
                <w:highlight w:val="none"/>
                <w:lang w:eastAsia="zh-CN"/>
              </w:rPr>
              <w:t>级》（</w:t>
            </w:r>
            <w:r>
              <w:rPr>
                <w:rFonts w:hint="eastAsia" w:ascii="宋体" w:hAnsi="宋体" w:cs="宋体"/>
                <w:color w:val="auto"/>
                <w:spacing w:val="1"/>
                <w:w w:val="99"/>
                <w:sz w:val="20"/>
                <w:szCs w:val="20"/>
                <w:highlight w:val="none"/>
                <w:lang w:eastAsia="zh-CN"/>
              </w:rPr>
              <w:t>G</w:t>
            </w:r>
            <w:r>
              <w:rPr>
                <w:rFonts w:hint="eastAsia" w:ascii="宋体" w:hAnsi="宋体" w:cs="宋体"/>
                <w:color w:val="auto"/>
                <w:w w:val="99"/>
                <w:sz w:val="20"/>
                <w:szCs w:val="20"/>
                <w:highlight w:val="none"/>
                <w:lang w:eastAsia="zh-CN"/>
              </w:rPr>
              <w:t>B</w:t>
            </w:r>
            <w:r>
              <w:rPr>
                <w:rFonts w:hint="eastAsia" w:ascii="宋体" w:hAnsi="宋体" w:cs="宋体"/>
                <w:color w:val="auto"/>
                <w:spacing w:val="1"/>
                <w:w w:val="99"/>
                <w:sz w:val="20"/>
                <w:szCs w:val="20"/>
                <w:highlight w:val="none"/>
                <w:lang w:eastAsia="zh-CN"/>
              </w:rPr>
              <w:t>24850</w:t>
            </w:r>
            <w:r>
              <w:rPr>
                <w:rFonts w:hint="eastAsia" w:ascii="宋体" w:hAnsi="宋体" w:cs="宋体"/>
                <w:color w:val="auto"/>
                <w:spacing w:val="-3"/>
                <w:w w:val="99"/>
                <w:sz w:val="20"/>
                <w:szCs w:val="20"/>
                <w:highlight w:val="none"/>
                <w:lang w:eastAsia="zh-CN"/>
              </w:rPr>
              <w:t>）</w:t>
            </w:r>
            <w:r>
              <w:rPr>
                <w:rFonts w:hint="eastAsia" w:ascii="宋体" w:hAnsi="宋体" w:cs="宋体"/>
                <w:color w:val="auto"/>
                <w:w w:val="99"/>
                <w:sz w:val="20"/>
                <w:szCs w:val="20"/>
                <w:highlight w:val="none"/>
                <w:lang w:eastAsia="zh-CN"/>
              </w:rPr>
              <w:t>，</w:t>
            </w:r>
            <w:r>
              <w:rPr>
                <w:rFonts w:hint="eastAsia" w:ascii="宋体" w:hAnsi="宋体" w:cs="宋体"/>
                <w:color w:val="auto"/>
                <w:spacing w:val="12"/>
                <w:w w:val="99"/>
                <w:sz w:val="20"/>
                <w:szCs w:val="20"/>
                <w:highlight w:val="none"/>
                <w:lang w:eastAsia="zh-CN"/>
              </w:rPr>
              <w:t>以数字信号为主要信号</w:t>
            </w:r>
            <w:r>
              <w:rPr>
                <w:rFonts w:hint="eastAsia" w:ascii="宋体" w:hAnsi="宋体" w:cs="宋体"/>
                <w:color w:val="auto"/>
                <w:spacing w:val="9"/>
                <w:w w:val="99"/>
                <w:sz w:val="20"/>
                <w:szCs w:val="20"/>
                <w:highlight w:val="none"/>
                <w:lang w:eastAsia="zh-CN"/>
              </w:rPr>
              <w:t>输</w:t>
            </w:r>
            <w:r>
              <w:rPr>
                <w:rFonts w:hint="eastAsia" w:ascii="宋体" w:hAnsi="宋体" w:cs="宋体"/>
                <w:color w:val="auto"/>
                <w:spacing w:val="12"/>
                <w:w w:val="99"/>
                <w:sz w:val="20"/>
                <w:szCs w:val="20"/>
                <w:highlight w:val="none"/>
                <w:lang w:eastAsia="zh-CN"/>
              </w:rPr>
              <w:t>入的</w:t>
            </w:r>
            <w:r>
              <w:rPr>
                <w:rFonts w:hint="eastAsia" w:ascii="宋体" w:hAnsi="宋体" w:cs="宋体"/>
                <w:color w:val="auto"/>
                <w:w w:val="99"/>
                <w:sz w:val="20"/>
                <w:szCs w:val="20"/>
                <w:highlight w:val="none"/>
                <w:lang w:eastAsia="zh-CN"/>
              </w:rPr>
              <w:t>监视器应</w:t>
            </w:r>
            <w:r>
              <w:rPr>
                <w:rFonts w:hint="eastAsia" w:ascii="宋体" w:hAnsi="宋体" w:cs="宋体"/>
                <w:color w:val="auto"/>
                <w:spacing w:val="2"/>
                <w:w w:val="99"/>
                <w:sz w:val="20"/>
                <w:szCs w:val="20"/>
                <w:highlight w:val="none"/>
                <w:lang w:eastAsia="zh-CN"/>
              </w:rPr>
              <w:t>符</w:t>
            </w:r>
            <w:r>
              <w:rPr>
                <w:rFonts w:hint="eastAsia" w:ascii="宋体" w:hAnsi="宋体" w:cs="宋体"/>
                <w:color w:val="auto"/>
                <w:spacing w:val="-58"/>
                <w:w w:val="99"/>
                <w:sz w:val="20"/>
                <w:szCs w:val="20"/>
                <w:highlight w:val="none"/>
                <w:lang w:eastAsia="zh-CN"/>
              </w:rPr>
              <w:t>合</w:t>
            </w:r>
            <w:r>
              <w:rPr>
                <w:rFonts w:hint="eastAsia" w:ascii="宋体" w:hAnsi="宋体" w:cs="宋体"/>
                <w:color w:val="auto"/>
                <w:spacing w:val="2"/>
                <w:w w:val="99"/>
                <w:sz w:val="20"/>
                <w:szCs w:val="20"/>
                <w:highlight w:val="none"/>
                <w:lang w:eastAsia="zh-CN"/>
              </w:rPr>
              <w:t>《</w:t>
            </w:r>
            <w:r>
              <w:rPr>
                <w:rFonts w:hint="eastAsia" w:ascii="宋体" w:hAnsi="宋体" w:cs="宋体"/>
                <w:color w:val="auto"/>
                <w:w w:val="99"/>
                <w:sz w:val="20"/>
                <w:szCs w:val="20"/>
                <w:highlight w:val="none"/>
                <w:lang w:eastAsia="zh-CN"/>
              </w:rPr>
              <w:t>计算</w:t>
            </w:r>
            <w:r>
              <w:rPr>
                <w:rFonts w:hint="eastAsia" w:ascii="宋体" w:hAnsi="宋体" w:cs="宋体"/>
                <w:color w:val="auto"/>
                <w:spacing w:val="2"/>
                <w:w w:val="99"/>
                <w:sz w:val="20"/>
                <w:szCs w:val="20"/>
                <w:highlight w:val="none"/>
                <w:lang w:eastAsia="zh-CN"/>
              </w:rPr>
              <w:t>机</w:t>
            </w:r>
            <w:r>
              <w:rPr>
                <w:rFonts w:hint="eastAsia" w:ascii="宋体" w:hAnsi="宋体" w:cs="宋体"/>
                <w:color w:val="auto"/>
                <w:w w:val="99"/>
                <w:sz w:val="20"/>
                <w:szCs w:val="20"/>
                <w:highlight w:val="none"/>
                <w:lang w:eastAsia="zh-CN"/>
              </w:rPr>
              <w:t>显示</w:t>
            </w:r>
            <w:r>
              <w:rPr>
                <w:rFonts w:hint="eastAsia" w:ascii="宋体" w:hAnsi="宋体" w:cs="宋体"/>
                <w:color w:val="auto"/>
                <w:spacing w:val="2"/>
                <w:w w:val="99"/>
                <w:sz w:val="20"/>
                <w:szCs w:val="20"/>
                <w:highlight w:val="none"/>
                <w:lang w:eastAsia="zh-CN"/>
              </w:rPr>
              <w:t>器</w:t>
            </w:r>
            <w:r>
              <w:rPr>
                <w:rFonts w:hint="eastAsia" w:ascii="宋体" w:hAnsi="宋体" w:cs="宋体"/>
                <w:color w:val="auto"/>
                <w:w w:val="99"/>
                <w:sz w:val="20"/>
                <w:szCs w:val="20"/>
                <w:highlight w:val="none"/>
                <w:lang w:eastAsia="zh-CN"/>
              </w:rPr>
              <w:t>能效限定值及</w:t>
            </w:r>
            <w:r>
              <w:rPr>
                <w:rFonts w:hint="eastAsia" w:ascii="宋体" w:hAnsi="宋体" w:cs="宋体"/>
                <w:color w:val="auto"/>
                <w:spacing w:val="2"/>
                <w:w w:val="99"/>
                <w:sz w:val="20"/>
                <w:szCs w:val="20"/>
                <w:highlight w:val="none"/>
                <w:lang w:eastAsia="zh-CN"/>
              </w:rPr>
              <w:t>能</w:t>
            </w:r>
            <w:r>
              <w:rPr>
                <w:rFonts w:hint="eastAsia" w:ascii="宋体" w:hAnsi="宋体" w:cs="宋体"/>
                <w:color w:val="auto"/>
                <w:w w:val="99"/>
                <w:sz w:val="20"/>
                <w:szCs w:val="20"/>
                <w:highlight w:val="none"/>
                <w:lang w:eastAsia="zh-CN"/>
              </w:rPr>
              <w:t>效等</w:t>
            </w:r>
            <w:r>
              <w:rPr>
                <w:rFonts w:hint="eastAsia" w:ascii="宋体" w:hAnsi="宋体" w:cs="宋体"/>
                <w:color w:val="auto"/>
                <w:spacing w:val="2"/>
                <w:w w:val="99"/>
                <w:sz w:val="20"/>
                <w:szCs w:val="20"/>
                <w:highlight w:val="none"/>
                <w:lang w:eastAsia="zh-CN"/>
              </w:rPr>
              <w:t>级</w:t>
            </w:r>
            <w:r>
              <w:rPr>
                <w:rFonts w:hint="eastAsia" w:ascii="宋体" w:hAnsi="宋体" w:cs="宋体"/>
                <w:color w:val="auto"/>
                <w:w w:val="99"/>
                <w:sz w:val="20"/>
                <w:szCs w:val="20"/>
                <w:highlight w:val="none"/>
                <w:lang w:eastAsia="zh-CN"/>
              </w:rPr>
              <w:t>》（</w:t>
            </w:r>
            <w:r>
              <w:rPr>
                <w:rFonts w:hint="eastAsia" w:ascii="宋体" w:hAnsi="宋体" w:cs="宋体"/>
                <w:color w:val="auto"/>
                <w:spacing w:val="1"/>
                <w:w w:val="99"/>
                <w:sz w:val="20"/>
                <w:szCs w:val="20"/>
                <w:highlight w:val="none"/>
                <w:lang w:eastAsia="zh-CN"/>
              </w:rPr>
              <w:t>G</w:t>
            </w:r>
            <w:r>
              <w:rPr>
                <w:rFonts w:hint="eastAsia" w:ascii="宋体" w:hAnsi="宋体" w:cs="宋体"/>
                <w:color w:val="auto"/>
                <w:w w:val="99"/>
                <w:sz w:val="20"/>
                <w:szCs w:val="20"/>
                <w:highlight w:val="none"/>
                <w:lang w:eastAsia="zh-CN"/>
              </w:rPr>
              <w:t>B</w:t>
            </w:r>
            <w:r>
              <w:rPr>
                <w:rFonts w:hint="eastAsia" w:ascii="宋体" w:hAnsi="宋体" w:cs="宋体"/>
                <w:color w:val="auto"/>
                <w:spacing w:val="1"/>
                <w:w w:val="99"/>
                <w:sz w:val="20"/>
                <w:szCs w:val="20"/>
                <w:highlight w:val="none"/>
                <w:lang w:eastAsia="zh-CN"/>
              </w:rPr>
              <w:t>21</w:t>
            </w:r>
            <w:r>
              <w:rPr>
                <w:rFonts w:hint="eastAsia" w:ascii="宋体" w:hAnsi="宋体" w:cs="宋体"/>
                <w:color w:val="auto"/>
                <w:w w:val="99"/>
                <w:sz w:val="20"/>
                <w:szCs w:val="20"/>
                <w:highlight w:val="none"/>
                <w:lang w:eastAsia="zh-CN"/>
              </w:rPr>
              <w:t>52</w:t>
            </w:r>
            <w:r>
              <w:rPr>
                <w:rFonts w:hint="eastAsia" w:ascii="宋体" w:hAnsi="宋体" w:cs="宋体"/>
                <w:color w:val="auto"/>
                <w:spacing w:val="1"/>
                <w:w w:val="99"/>
                <w:sz w:val="20"/>
                <w:szCs w:val="20"/>
                <w:highlight w:val="none"/>
                <w:lang w:eastAsia="zh-CN"/>
              </w:rPr>
              <w:t>0</w:t>
            </w:r>
            <w:r>
              <w:rPr>
                <w:rFonts w:hint="eastAsia" w:ascii="宋体" w:hAnsi="宋体" w:cs="宋体"/>
                <w:color w:val="auto"/>
                <w:w w:val="99"/>
                <w:sz w:val="20"/>
                <w:szCs w:val="20"/>
                <w:highlight w:val="none"/>
                <w:lang w:eastAsia="zh-CN"/>
              </w:rPr>
              <w:t>）</w:t>
            </w:r>
          </w:p>
        </w:tc>
      </w:tr>
      <w:tr w14:paraId="170DF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9" w:hRule="exact"/>
          <w:jc w:val="center"/>
        </w:trPr>
        <w:tc>
          <w:tcPr>
            <w:tcW w:w="574" w:type="dxa"/>
            <w:tcBorders>
              <w:top w:val="single" w:color="auto" w:sz="4" w:space="0"/>
              <w:left w:val="single" w:color="auto" w:sz="4" w:space="0"/>
              <w:bottom w:val="single" w:color="auto" w:sz="4" w:space="0"/>
              <w:right w:val="single" w:color="auto" w:sz="4" w:space="0"/>
            </w:tcBorders>
            <w:noWrap w:val="0"/>
            <w:vAlign w:val="top"/>
          </w:tcPr>
          <w:p w14:paraId="36CBA1E7">
            <w:pPr>
              <w:pStyle w:val="82"/>
              <w:spacing w:before="10"/>
              <w:rPr>
                <w:rFonts w:ascii="宋体" w:hAnsi="宋体" w:cs="宋体"/>
                <w:color w:val="auto"/>
                <w:sz w:val="17"/>
                <w:szCs w:val="17"/>
                <w:highlight w:val="none"/>
                <w:lang w:eastAsia="zh-CN"/>
              </w:rPr>
            </w:pPr>
          </w:p>
          <w:p w14:paraId="4A6DF455">
            <w:pPr>
              <w:pStyle w:val="82"/>
              <w:ind w:left="182"/>
              <w:rPr>
                <w:rFonts w:ascii="宋体" w:hAnsi="宋体" w:cs="宋体"/>
                <w:color w:val="auto"/>
                <w:sz w:val="20"/>
                <w:szCs w:val="20"/>
                <w:highlight w:val="none"/>
              </w:rPr>
            </w:pPr>
            <w:r>
              <w:rPr>
                <w:rFonts w:hint="eastAsia" w:ascii="宋体"/>
                <w:color w:val="auto"/>
                <w:spacing w:val="1"/>
                <w:w w:val="99"/>
                <w:sz w:val="20"/>
                <w:highlight w:val="none"/>
              </w:rPr>
              <w:t>1</w:t>
            </w:r>
            <w:r>
              <w:rPr>
                <w:rFonts w:hint="eastAsia" w:ascii="宋体"/>
                <w:color w:val="auto"/>
                <w:w w:val="99"/>
                <w:sz w:val="20"/>
                <w:highlight w:val="none"/>
              </w:rPr>
              <w:t>4</w:t>
            </w:r>
          </w:p>
        </w:tc>
        <w:tc>
          <w:tcPr>
            <w:tcW w:w="1166" w:type="dxa"/>
            <w:tcBorders>
              <w:top w:val="single" w:color="auto" w:sz="4" w:space="0"/>
              <w:left w:val="single" w:color="auto" w:sz="4" w:space="0"/>
              <w:bottom w:val="single" w:color="auto" w:sz="4" w:space="0"/>
              <w:right w:val="single" w:color="auto" w:sz="4" w:space="0"/>
            </w:tcBorders>
            <w:noWrap w:val="0"/>
            <w:vAlign w:val="top"/>
          </w:tcPr>
          <w:p w14:paraId="4FC9F329">
            <w:pPr>
              <w:pStyle w:val="82"/>
              <w:spacing w:before="76"/>
              <w:ind w:left="7"/>
              <w:rPr>
                <w:rFonts w:ascii="宋体" w:hAnsi="宋体" w:cs="宋体"/>
                <w:color w:val="auto"/>
                <w:sz w:val="20"/>
                <w:szCs w:val="20"/>
                <w:highlight w:val="none"/>
              </w:rPr>
            </w:pPr>
            <w:r>
              <w:rPr>
                <w:rFonts w:hint="eastAsia" w:ascii="宋体" w:hAnsi="宋体" w:cs="宋体"/>
                <w:color w:val="auto"/>
                <w:spacing w:val="1"/>
                <w:w w:val="99"/>
                <w:sz w:val="20"/>
                <w:szCs w:val="20"/>
                <w:highlight w:val="none"/>
              </w:rPr>
              <w:t>A03</w:t>
            </w:r>
            <w:r>
              <w:rPr>
                <w:rFonts w:hint="eastAsia" w:ascii="宋体" w:hAnsi="宋体" w:cs="宋体"/>
                <w:color w:val="auto"/>
                <w:w w:val="99"/>
                <w:sz w:val="20"/>
                <w:szCs w:val="20"/>
                <w:highlight w:val="none"/>
              </w:rPr>
              <w:t>12</w:t>
            </w:r>
            <w:r>
              <w:rPr>
                <w:rFonts w:hint="eastAsia" w:ascii="宋体" w:hAnsi="宋体" w:cs="宋体"/>
                <w:color w:val="auto"/>
                <w:spacing w:val="1"/>
                <w:w w:val="99"/>
                <w:sz w:val="20"/>
                <w:szCs w:val="20"/>
                <w:highlight w:val="none"/>
              </w:rPr>
              <w:t>1</w:t>
            </w:r>
            <w:r>
              <w:rPr>
                <w:rFonts w:hint="eastAsia" w:ascii="宋体" w:hAnsi="宋体" w:cs="宋体"/>
                <w:color w:val="auto"/>
                <w:w w:val="99"/>
                <w:sz w:val="20"/>
                <w:szCs w:val="20"/>
                <w:highlight w:val="none"/>
              </w:rPr>
              <w:t>0饮食</w:t>
            </w:r>
          </w:p>
          <w:p w14:paraId="0E7ED8CA">
            <w:pPr>
              <w:pStyle w:val="82"/>
              <w:spacing w:before="50"/>
              <w:ind w:left="7"/>
              <w:rPr>
                <w:rFonts w:ascii="宋体" w:hAnsi="宋体" w:cs="宋体"/>
                <w:color w:val="auto"/>
                <w:sz w:val="20"/>
                <w:szCs w:val="20"/>
                <w:highlight w:val="none"/>
              </w:rPr>
            </w:pPr>
            <w:r>
              <w:rPr>
                <w:rFonts w:hint="eastAsia" w:ascii="宋体" w:hAnsi="宋体" w:cs="宋体"/>
                <w:color w:val="auto"/>
                <w:w w:val="99"/>
                <w:sz w:val="20"/>
                <w:szCs w:val="20"/>
                <w:highlight w:val="none"/>
              </w:rPr>
              <w:t>炊事机械</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2F8DD67F">
            <w:pPr>
              <w:pStyle w:val="82"/>
              <w:spacing w:before="10"/>
              <w:rPr>
                <w:rFonts w:ascii="宋体" w:hAnsi="宋体" w:cs="宋体"/>
                <w:color w:val="auto"/>
                <w:sz w:val="17"/>
                <w:szCs w:val="17"/>
                <w:highlight w:val="none"/>
              </w:rPr>
            </w:pPr>
          </w:p>
          <w:p w14:paraId="21663FC9">
            <w:pPr>
              <w:pStyle w:val="82"/>
              <w:ind w:left="7"/>
              <w:rPr>
                <w:rFonts w:ascii="宋体" w:hAnsi="宋体" w:cs="宋体"/>
                <w:color w:val="auto"/>
                <w:sz w:val="20"/>
                <w:szCs w:val="20"/>
                <w:highlight w:val="none"/>
              </w:rPr>
            </w:pPr>
            <w:r>
              <w:rPr>
                <w:rFonts w:hint="eastAsia" w:ascii="宋体" w:hAnsi="宋体" w:cs="宋体"/>
                <w:color w:val="auto"/>
                <w:w w:val="99"/>
                <w:sz w:val="20"/>
                <w:szCs w:val="20"/>
                <w:highlight w:val="none"/>
              </w:rPr>
              <w:t>商用燃</w:t>
            </w:r>
            <w:r>
              <w:rPr>
                <w:rFonts w:hint="eastAsia" w:ascii="宋体" w:hAnsi="宋体" w:cs="宋体"/>
                <w:color w:val="auto"/>
                <w:spacing w:val="2"/>
                <w:w w:val="99"/>
                <w:sz w:val="20"/>
                <w:szCs w:val="20"/>
                <w:highlight w:val="none"/>
              </w:rPr>
              <w:t>气</w:t>
            </w:r>
            <w:r>
              <w:rPr>
                <w:rFonts w:hint="eastAsia" w:ascii="宋体" w:hAnsi="宋体" w:cs="宋体"/>
                <w:color w:val="auto"/>
                <w:w w:val="99"/>
                <w:sz w:val="20"/>
                <w:szCs w:val="20"/>
                <w:highlight w:val="none"/>
              </w:rPr>
              <w:t>灶具</w:t>
            </w:r>
          </w:p>
        </w:tc>
        <w:tc>
          <w:tcPr>
            <w:tcW w:w="1916" w:type="dxa"/>
            <w:tcBorders>
              <w:top w:val="single" w:color="auto" w:sz="4" w:space="0"/>
              <w:left w:val="single" w:color="auto" w:sz="4" w:space="0"/>
              <w:bottom w:val="single" w:color="auto" w:sz="4" w:space="0"/>
              <w:right w:val="single" w:color="auto" w:sz="4" w:space="0"/>
            </w:tcBorders>
            <w:noWrap w:val="0"/>
            <w:vAlign w:val="top"/>
          </w:tcPr>
          <w:p w14:paraId="41B4AA36">
            <w:pPr>
              <w:rPr>
                <w:rFonts w:ascii="Calibri" w:hAnsi="Calibri"/>
                <w:color w:val="auto"/>
                <w:sz w:val="22"/>
                <w:szCs w:val="22"/>
                <w:highlight w:val="none"/>
              </w:rPr>
            </w:pPr>
          </w:p>
        </w:tc>
        <w:tc>
          <w:tcPr>
            <w:tcW w:w="2966" w:type="dxa"/>
            <w:tcBorders>
              <w:top w:val="single" w:color="auto" w:sz="4" w:space="0"/>
              <w:left w:val="single" w:color="auto" w:sz="4" w:space="0"/>
              <w:bottom w:val="single" w:color="auto" w:sz="4" w:space="0"/>
              <w:right w:val="single" w:color="auto" w:sz="4" w:space="0"/>
            </w:tcBorders>
            <w:noWrap w:val="0"/>
            <w:vAlign w:val="top"/>
          </w:tcPr>
          <w:p w14:paraId="6E0AEF53">
            <w:pPr>
              <w:pStyle w:val="82"/>
              <w:spacing w:before="76" w:line="280" w:lineRule="auto"/>
              <w:ind w:left="7" w:right="4"/>
              <w:rPr>
                <w:rFonts w:ascii="宋体" w:hAnsi="宋体" w:cs="宋体"/>
                <w:color w:val="auto"/>
                <w:sz w:val="20"/>
                <w:szCs w:val="20"/>
                <w:highlight w:val="none"/>
                <w:lang w:eastAsia="zh-CN"/>
              </w:rPr>
            </w:pPr>
            <w:r>
              <w:rPr>
                <w:rFonts w:hint="eastAsia" w:ascii="宋体" w:hAnsi="宋体" w:cs="宋体"/>
                <w:color w:val="auto"/>
                <w:spacing w:val="12"/>
                <w:w w:val="99"/>
                <w:sz w:val="20"/>
                <w:szCs w:val="20"/>
                <w:highlight w:val="none"/>
                <w:lang w:eastAsia="zh-CN"/>
              </w:rPr>
              <w:t>《商用燃气灶具能效限</w:t>
            </w:r>
            <w:r>
              <w:rPr>
                <w:rFonts w:hint="eastAsia" w:ascii="宋体" w:hAnsi="宋体" w:cs="宋体"/>
                <w:color w:val="auto"/>
                <w:spacing w:val="9"/>
                <w:w w:val="99"/>
                <w:sz w:val="20"/>
                <w:szCs w:val="20"/>
                <w:highlight w:val="none"/>
                <w:lang w:eastAsia="zh-CN"/>
              </w:rPr>
              <w:t>定</w:t>
            </w:r>
            <w:r>
              <w:rPr>
                <w:rFonts w:hint="eastAsia" w:ascii="宋体" w:hAnsi="宋体" w:cs="宋体"/>
                <w:color w:val="auto"/>
                <w:spacing w:val="12"/>
                <w:w w:val="99"/>
                <w:sz w:val="20"/>
                <w:szCs w:val="20"/>
                <w:highlight w:val="none"/>
                <w:lang w:eastAsia="zh-CN"/>
              </w:rPr>
              <w:t>值及</w:t>
            </w:r>
            <w:r>
              <w:rPr>
                <w:rFonts w:hint="eastAsia" w:ascii="宋体" w:hAnsi="宋体" w:cs="宋体"/>
                <w:color w:val="auto"/>
                <w:w w:val="99"/>
                <w:sz w:val="20"/>
                <w:szCs w:val="20"/>
                <w:highlight w:val="none"/>
                <w:lang w:eastAsia="zh-CN"/>
              </w:rPr>
              <w:t>能效等级</w:t>
            </w:r>
            <w:r>
              <w:rPr>
                <w:rFonts w:hint="eastAsia" w:ascii="宋体" w:hAnsi="宋体" w:cs="宋体"/>
                <w:color w:val="auto"/>
                <w:spacing w:val="2"/>
                <w:w w:val="99"/>
                <w:sz w:val="20"/>
                <w:szCs w:val="20"/>
                <w:highlight w:val="none"/>
                <w:lang w:eastAsia="zh-CN"/>
              </w:rPr>
              <w:t>》</w:t>
            </w:r>
            <w:r>
              <w:rPr>
                <w:rFonts w:hint="eastAsia" w:ascii="宋体" w:hAnsi="宋体" w:cs="宋体"/>
                <w:color w:val="auto"/>
                <w:w w:val="99"/>
                <w:sz w:val="20"/>
                <w:szCs w:val="20"/>
                <w:highlight w:val="none"/>
                <w:lang w:eastAsia="zh-CN"/>
              </w:rPr>
              <w:t>（</w:t>
            </w:r>
            <w:r>
              <w:rPr>
                <w:rFonts w:hint="eastAsia" w:ascii="宋体" w:hAnsi="宋体" w:cs="宋体"/>
                <w:color w:val="auto"/>
                <w:spacing w:val="1"/>
                <w:w w:val="99"/>
                <w:sz w:val="20"/>
                <w:szCs w:val="20"/>
                <w:highlight w:val="none"/>
                <w:lang w:eastAsia="zh-CN"/>
              </w:rPr>
              <w:t>G</w:t>
            </w:r>
            <w:r>
              <w:rPr>
                <w:rFonts w:hint="eastAsia" w:ascii="宋体" w:hAnsi="宋体" w:cs="宋体"/>
                <w:color w:val="auto"/>
                <w:w w:val="99"/>
                <w:sz w:val="20"/>
                <w:szCs w:val="20"/>
                <w:highlight w:val="none"/>
                <w:lang w:eastAsia="zh-CN"/>
              </w:rPr>
              <w:t>B</w:t>
            </w:r>
            <w:r>
              <w:rPr>
                <w:rFonts w:hint="eastAsia" w:ascii="宋体" w:hAnsi="宋体" w:cs="宋体"/>
                <w:color w:val="auto"/>
                <w:spacing w:val="1"/>
                <w:w w:val="99"/>
                <w:sz w:val="20"/>
                <w:szCs w:val="20"/>
                <w:highlight w:val="none"/>
                <w:lang w:eastAsia="zh-CN"/>
              </w:rPr>
              <w:t>30</w:t>
            </w:r>
            <w:r>
              <w:rPr>
                <w:rFonts w:hint="eastAsia" w:ascii="宋体" w:hAnsi="宋体" w:cs="宋体"/>
                <w:color w:val="auto"/>
                <w:w w:val="99"/>
                <w:sz w:val="20"/>
                <w:szCs w:val="20"/>
                <w:highlight w:val="none"/>
                <w:lang w:eastAsia="zh-CN"/>
              </w:rPr>
              <w:t>53</w:t>
            </w:r>
            <w:r>
              <w:rPr>
                <w:rFonts w:hint="eastAsia" w:ascii="宋体" w:hAnsi="宋体" w:cs="宋体"/>
                <w:color w:val="auto"/>
                <w:spacing w:val="1"/>
                <w:w w:val="99"/>
                <w:sz w:val="20"/>
                <w:szCs w:val="20"/>
                <w:highlight w:val="none"/>
                <w:lang w:eastAsia="zh-CN"/>
              </w:rPr>
              <w:t>1</w:t>
            </w:r>
            <w:r>
              <w:rPr>
                <w:rFonts w:hint="eastAsia" w:ascii="宋体" w:hAnsi="宋体" w:cs="宋体"/>
                <w:color w:val="auto"/>
                <w:w w:val="99"/>
                <w:sz w:val="20"/>
                <w:szCs w:val="20"/>
                <w:highlight w:val="none"/>
                <w:lang w:eastAsia="zh-CN"/>
              </w:rPr>
              <w:t>）》</w:t>
            </w:r>
          </w:p>
        </w:tc>
      </w:tr>
      <w:tr w14:paraId="5C2A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0" w:hRule="exact"/>
          <w:jc w:val="center"/>
        </w:trPr>
        <w:tc>
          <w:tcPr>
            <w:tcW w:w="574" w:type="dxa"/>
            <w:vMerge w:val="restart"/>
            <w:tcBorders>
              <w:top w:val="single" w:color="auto" w:sz="4" w:space="0"/>
              <w:left w:val="single" w:color="auto" w:sz="4" w:space="0"/>
              <w:bottom w:val="single" w:color="auto" w:sz="4" w:space="0"/>
              <w:right w:val="single" w:color="auto" w:sz="4" w:space="0"/>
            </w:tcBorders>
            <w:noWrap w:val="0"/>
            <w:vAlign w:val="top"/>
          </w:tcPr>
          <w:p w14:paraId="21866948">
            <w:pPr>
              <w:pStyle w:val="82"/>
              <w:rPr>
                <w:rFonts w:ascii="宋体" w:hAnsi="宋体" w:cs="宋体"/>
                <w:color w:val="auto"/>
                <w:sz w:val="20"/>
                <w:szCs w:val="20"/>
                <w:highlight w:val="none"/>
                <w:lang w:eastAsia="zh-CN"/>
              </w:rPr>
            </w:pPr>
          </w:p>
          <w:p w14:paraId="253B9602">
            <w:pPr>
              <w:pStyle w:val="82"/>
              <w:rPr>
                <w:rFonts w:hint="eastAsia" w:ascii="宋体" w:hAnsi="宋体" w:cs="宋体"/>
                <w:color w:val="auto"/>
                <w:sz w:val="20"/>
                <w:szCs w:val="20"/>
                <w:highlight w:val="none"/>
                <w:lang w:eastAsia="zh-CN"/>
              </w:rPr>
            </w:pPr>
          </w:p>
          <w:p w14:paraId="1458561A">
            <w:pPr>
              <w:pStyle w:val="82"/>
              <w:rPr>
                <w:rFonts w:hint="eastAsia" w:ascii="宋体" w:hAnsi="宋体" w:cs="宋体"/>
                <w:color w:val="auto"/>
                <w:sz w:val="20"/>
                <w:szCs w:val="20"/>
                <w:highlight w:val="none"/>
                <w:lang w:eastAsia="zh-CN"/>
              </w:rPr>
            </w:pPr>
          </w:p>
          <w:p w14:paraId="0E014532">
            <w:pPr>
              <w:pStyle w:val="82"/>
              <w:spacing w:before="1"/>
              <w:rPr>
                <w:rFonts w:hint="eastAsia" w:ascii="宋体" w:hAnsi="宋体" w:cs="宋体"/>
                <w:color w:val="auto"/>
                <w:sz w:val="29"/>
                <w:szCs w:val="29"/>
                <w:highlight w:val="none"/>
                <w:lang w:eastAsia="zh-CN"/>
              </w:rPr>
            </w:pPr>
          </w:p>
          <w:p w14:paraId="7117B93D">
            <w:pPr>
              <w:pStyle w:val="82"/>
              <w:ind w:left="182"/>
              <w:rPr>
                <w:rFonts w:ascii="宋体" w:hAnsi="宋体" w:cs="宋体"/>
                <w:color w:val="auto"/>
                <w:sz w:val="20"/>
                <w:szCs w:val="20"/>
                <w:highlight w:val="none"/>
              </w:rPr>
            </w:pPr>
            <w:r>
              <w:rPr>
                <w:rFonts w:hint="eastAsia" w:ascii="宋体"/>
                <w:color w:val="auto"/>
                <w:spacing w:val="1"/>
                <w:w w:val="99"/>
                <w:sz w:val="20"/>
                <w:highlight w:val="none"/>
              </w:rPr>
              <w:t>1</w:t>
            </w:r>
            <w:r>
              <w:rPr>
                <w:rFonts w:hint="eastAsia" w:ascii="宋体"/>
                <w:color w:val="auto"/>
                <w:w w:val="99"/>
                <w:sz w:val="20"/>
                <w:highlight w:val="none"/>
              </w:rPr>
              <w:t>5</w:t>
            </w:r>
          </w:p>
        </w:tc>
        <w:tc>
          <w:tcPr>
            <w:tcW w:w="1166" w:type="dxa"/>
            <w:vMerge w:val="restart"/>
            <w:tcBorders>
              <w:top w:val="single" w:color="auto" w:sz="4" w:space="0"/>
              <w:left w:val="single" w:color="auto" w:sz="4" w:space="0"/>
              <w:bottom w:val="single" w:color="auto" w:sz="4" w:space="0"/>
              <w:right w:val="single" w:color="auto" w:sz="4" w:space="0"/>
            </w:tcBorders>
            <w:noWrap w:val="0"/>
            <w:vAlign w:val="top"/>
          </w:tcPr>
          <w:p w14:paraId="6EDFA56A">
            <w:pPr>
              <w:pStyle w:val="82"/>
              <w:rPr>
                <w:rFonts w:ascii="宋体" w:hAnsi="宋体" w:cs="宋体"/>
                <w:color w:val="auto"/>
                <w:sz w:val="20"/>
                <w:szCs w:val="20"/>
                <w:highlight w:val="none"/>
              </w:rPr>
            </w:pPr>
          </w:p>
          <w:p w14:paraId="1D18D67D">
            <w:pPr>
              <w:pStyle w:val="82"/>
              <w:rPr>
                <w:rFonts w:hint="eastAsia" w:ascii="宋体" w:hAnsi="宋体" w:cs="宋体"/>
                <w:color w:val="auto"/>
                <w:sz w:val="20"/>
                <w:szCs w:val="20"/>
                <w:highlight w:val="none"/>
              </w:rPr>
            </w:pPr>
          </w:p>
          <w:p w14:paraId="26ABA5D2">
            <w:pPr>
              <w:pStyle w:val="82"/>
              <w:spacing w:before="9"/>
              <w:rPr>
                <w:rFonts w:hint="eastAsia" w:ascii="宋体" w:hAnsi="宋体" w:cs="宋体"/>
                <w:color w:val="auto"/>
                <w:sz w:val="17"/>
                <w:szCs w:val="17"/>
                <w:highlight w:val="none"/>
              </w:rPr>
            </w:pPr>
          </w:p>
          <w:p w14:paraId="149CFD65">
            <w:pPr>
              <w:pStyle w:val="82"/>
              <w:ind w:left="7"/>
              <w:rPr>
                <w:rFonts w:hint="eastAsia" w:ascii="宋体" w:hAnsi="宋体" w:cs="宋体"/>
                <w:color w:val="auto"/>
                <w:sz w:val="20"/>
                <w:szCs w:val="20"/>
                <w:highlight w:val="none"/>
              </w:rPr>
            </w:pPr>
            <w:r>
              <w:rPr>
                <w:rFonts w:hint="eastAsia" w:ascii="宋体" w:hAnsi="宋体" w:cs="宋体"/>
                <w:color w:val="auto"/>
                <w:w w:val="99"/>
                <w:sz w:val="20"/>
                <w:szCs w:val="20"/>
                <w:highlight w:val="none"/>
              </w:rPr>
              <w:t>★</w:t>
            </w:r>
            <w:r>
              <w:rPr>
                <w:rFonts w:hint="eastAsia" w:ascii="宋体" w:hAnsi="宋体" w:cs="宋体"/>
                <w:color w:val="auto"/>
                <w:spacing w:val="1"/>
                <w:w w:val="99"/>
                <w:sz w:val="20"/>
                <w:szCs w:val="20"/>
                <w:highlight w:val="none"/>
              </w:rPr>
              <w:t>A060</w:t>
            </w:r>
            <w:r>
              <w:rPr>
                <w:rFonts w:hint="eastAsia" w:ascii="宋体" w:hAnsi="宋体" w:cs="宋体"/>
                <w:color w:val="auto"/>
                <w:w w:val="99"/>
                <w:sz w:val="20"/>
                <w:szCs w:val="20"/>
                <w:highlight w:val="none"/>
              </w:rPr>
              <w:t>805便</w:t>
            </w:r>
          </w:p>
          <w:p w14:paraId="317AFD94">
            <w:pPr>
              <w:pStyle w:val="82"/>
              <w:spacing w:before="50"/>
              <w:ind w:left="7"/>
              <w:rPr>
                <w:rFonts w:ascii="宋体" w:hAnsi="宋体" w:cs="宋体"/>
                <w:color w:val="auto"/>
                <w:sz w:val="20"/>
                <w:szCs w:val="20"/>
                <w:highlight w:val="none"/>
              </w:rPr>
            </w:pPr>
            <w:r>
              <w:rPr>
                <w:rFonts w:hint="eastAsia" w:ascii="宋体" w:hAnsi="宋体" w:cs="宋体"/>
                <w:color w:val="auto"/>
                <w:w w:val="99"/>
                <w:sz w:val="20"/>
                <w:szCs w:val="20"/>
                <w:highlight w:val="none"/>
              </w:rPr>
              <w:t>器</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358279FC">
            <w:pPr>
              <w:pStyle w:val="82"/>
              <w:spacing w:before="5"/>
              <w:rPr>
                <w:rFonts w:ascii="宋体" w:hAnsi="宋体" w:cs="宋体"/>
                <w:color w:val="auto"/>
                <w:sz w:val="21"/>
                <w:szCs w:val="21"/>
                <w:highlight w:val="none"/>
              </w:rPr>
            </w:pPr>
          </w:p>
          <w:p w14:paraId="50840360">
            <w:pPr>
              <w:pStyle w:val="82"/>
              <w:ind w:left="7"/>
              <w:rPr>
                <w:rFonts w:ascii="宋体" w:hAnsi="宋体" w:cs="宋体"/>
                <w:color w:val="auto"/>
                <w:sz w:val="20"/>
                <w:szCs w:val="20"/>
                <w:highlight w:val="none"/>
              </w:rPr>
            </w:pPr>
            <w:r>
              <w:rPr>
                <w:rFonts w:hint="eastAsia" w:ascii="宋体" w:hAnsi="宋体" w:cs="宋体"/>
                <w:color w:val="auto"/>
                <w:w w:val="99"/>
                <w:sz w:val="20"/>
                <w:szCs w:val="20"/>
                <w:highlight w:val="none"/>
              </w:rPr>
              <w:t>坐便器</w:t>
            </w:r>
          </w:p>
        </w:tc>
        <w:tc>
          <w:tcPr>
            <w:tcW w:w="1916" w:type="dxa"/>
            <w:tcBorders>
              <w:top w:val="single" w:color="auto" w:sz="4" w:space="0"/>
              <w:left w:val="single" w:color="auto" w:sz="4" w:space="0"/>
              <w:bottom w:val="single" w:color="auto" w:sz="4" w:space="0"/>
              <w:right w:val="single" w:color="auto" w:sz="4" w:space="0"/>
            </w:tcBorders>
            <w:noWrap w:val="0"/>
            <w:vAlign w:val="top"/>
          </w:tcPr>
          <w:p w14:paraId="6468B4EB">
            <w:pPr>
              <w:rPr>
                <w:rFonts w:ascii="Calibri" w:hAnsi="Calibri"/>
                <w:color w:val="auto"/>
                <w:sz w:val="22"/>
                <w:szCs w:val="22"/>
                <w:highlight w:val="none"/>
              </w:rPr>
            </w:pPr>
          </w:p>
        </w:tc>
        <w:tc>
          <w:tcPr>
            <w:tcW w:w="2966" w:type="dxa"/>
            <w:tcBorders>
              <w:top w:val="single" w:color="auto" w:sz="4" w:space="0"/>
              <w:left w:val="single" w:color="auto" w:sz="4" w:space="0"/>
              <w:bottom w:val="single" w:color="auto" w:sz="4" w:space="0"/>
              <w:right w:val="single" w:color="auto" w:sz="4" w:space="0"/>
            </w:tcBorders>
            <w:noWrap w:val="0"/>
            <w:vAlign w:val="top"/>
          </w:tcPr>
          <w:p w14:paraId="66CAF212">
            <w:pPr>
              <w:pStyle w:val="82"/>
              <w:spacing w:before="124"/>
              <w:ind w:left="7"/>
              <w:rPr>
                <w:rFonts w:ascii="宋体" w:hAnsi="宋体" w:cs="宋体"/>
                <w:color w:val="auto"/>
                <w:sz w:val="20"/>
                <w:szCs w:val="20"/>
                <w:highlight w:val="none"/>
                <w:lang w:eastAsia="zh-CN"/>
              </w:rPr>
            </w:pPr>
            <w:r>
              <w:rPr>
                <w:rFonts w:hint="eastAsia" w:ascii="宋体" w:hAnsi="宋体" w:cs="宋体"/>
                <w:color w:val="auto"/>
                <w:w w:val="99"/>
                <w:sz w:val="20"/>
                <w:szCs w:val="20"/>
                <w:highlight w:val="none"/>
                <w:lang w:eastAsia="zh-CN"/>
              </w:rPr>
              <w:t>《坐便</w:t>
            </w:r>
            <w:r>
              <w:rPr>
                <w:rFonts w:hint="eastAsia" w:ascii="宋体" w:hAnsi="宋体" w:cs="宋体"/>
                <w:color w:val="auto"/>
                <w:spacing w:val="2"/>
                <w:w w:val="99"/>
                <w:sz w:val="20"/>
                <w:szCs w:val="20"/>
                <w:highlight w:val="none"/>
                <w:lang w:eastAsia="zh-CN"/>
              </w:rPr>
              <w:t>器</w:t>
            </w:r>
            <w:r>
              <w:rPr>
                <w:rFonts w:hint="eastAsia" w:ascii="宋体" w:hAnsi="宋体" w:cs="宋体"/>
                <w:color w:val="auto"/>
                <w:w w:val="99"/>
                <w:sz w:val="20"/>
                <w:szCs w:val="20"/>
                <w:highlight w:val="none"/>
                <w:lang w:eastAsia="zh-CN"/>
              </w:rPr>
              <w:t>水效</w:t>
            </w:r>
            <w:r>
              <w:rPr>
                <w:rFonts w:hint="eastAsia" w:ascii="宋体" w:hAnsi="宋体" w:cs="宋体"/>
                <w:color w:val="auto"/>
                <w:spacing w:val="2"/>
                <w:w w:val="99"/>
                <w:sz w:val="20"/>
                <w:szCs w:val="20"/>
                <w:highlight w:val="none"/>
                <w:lang w:eastAsia="zh-CN"/>
              </w:rPr>
              <w:t>限</w:t>
            </w:r>
            <w:r>
              <w:rPr>
                <w:rFonts w:hint="eastAsia" w:ascii="宋体" w:hAnsi="宋体" w:cs="宋体"/>
                <w:color w:val="auto"/>
                <w:w w:val="99"/>
                <w:sz w:val="20"/>
                <w:szCs w:val="20"/>
                <w:highlight w:val="none"/>
                <w:lang w:eastAsia="zh-CN"/>
              </w:rPr>
              <w:t>定值</w:t>
            </w:r>
            <w:r>
              <w:rPr>
                <w:rFonts w:hint="eastAsia" w:ascii="宋体" w:hAnsi="宋体" w:cs="宋体"/>
                <w:color w:val="auto"/>
                <w:spacing w:val="2"/>
                <w:w w:val="99"/>
                <w:sz w:val="20"/>
                <w:szCs w:val="20"/>
                <w:highlight w:val="none"/>
                <w:lang w:eastAsia="zh-CN"/>
              </w:rPr>
              <w:t>及</w:t>
            </w:r>
            <w:r>
              <w:rPr>
                <w:rFonts w:hint="eastAsia" w:ascii="宋体" w:hAnsi="宋体" w:cs="宋体"/>
                <w:color w:val="auto"/>
                <w:w w:val="99"/>
                <w:sz w:val="20"/>
                <w:szCs w:val="20"/>
                <w:highlight w:val="none"/>
                <w:lang w:eastAsia="zh-CN"/>
              </w:rPr>
              <w:t>水</w:t>
            </w:r>
            <w:r>
              <w:rPr>
                <w:rFonts w:hint="eastAsia" w:ascii="宋体" w:hAnsi="宋体" w:cs="宋体"/>
                <w:color w:val="auto"/>
                <w:spacing w:val="2"/>
                <w:w w:val="99"/>
                <w:sz w:val="20"/>
                <w:szCs w:val="20"/>
                <w:highlight w:val="none"/>
                <w:lang w:eastAsia="zh-CN"/>
              </w:rPr>
              <w:t>效</w:t>
            </w:r>
            <w:r>
              <w:rPr>
                <w:rFonts w:hint="eastAsia" w:ascii="宋体" w:hAnsi="宋体" w:cs="宋体"/>
                <w:color w:val="auto"/>
                <w:w w:val="99"/>
                <w:sz w:val="20"/>
                <w:szCs w:val="20"/>
                <w:highlight w:val="none"/>
                <w:lang w:eastAsia="zh-CN"/>
              </w:rPr>
              <w:t>等级</w:t>
            </w:r>
          </w:p>
          <w:p w14:paraId="1050B5D2">
            <w:pPr>
              <w:pStyle w:val="82"/>
              <w:spacing w:before="50"/>
              <w:ind w:left="7"/>
              <w:rPr>
                <w:rFonts w:hint="eastAsia" w:ascii="宋体" w:hAnsi="宋体" w:eastAsia="宋体" w:cs="宋体"/>
                <w:color w:val="auto"/>
                <w:sz w:val="20"/>
                <w:szCs w:val="20"/>
                <w:highlight w:val="none"/>
                <w:lang w:eastAsia="zh-CN"/>
              </w:rPr>
            </w:pPr>
            <w:r>
              <w:rPr>
                <w:rFonts w:hint="eastAsia" w:ascii="宋体" w:hAnsi="宋体" w:cs="宋体"/>
                <w:color w:val="auto"/>
                <w:w w:val="99"/>
                <w:sz w:val="20"/>
                <w:szCs w:val="20"/>
                <w:highlight w:val="none"/>
              </w:rPr>
              <w:t>（</w:t>
            </w:r>
            <w:r>
              <w:rPr>
                <w:rFonts w:hint="eastAsia" w:ascii="宋体" w:hAnsi="宋体" w:cs="宋体"/>
                <w:color w:val="auto"/>
                <w:spacing w:val="1"/>
                <w:w w:val="99"/>
                <w:sz w:val="20"/>
                <w:szCs w:val="20"/>
                <w:highlight w:val="none"/>
              </w:rPr>
              <w:t>G</w:t>
            </w:r>
            <w:r>
              <w:rPr>
                <w:rFonts w:hint="eastAsia" w:ascii="宋体" w:hAnsi="宋体" w:cs="宋体"/>
                <w:color w:val="auto"/>
                <w:w w:val="99"/>
                <w:sz w:val="20"/>
                <w:szCs w:val="20"/>
                <w:highlight w:val="none"/>
              </w:rPr>
              <w:t>B</w:t>
            </w:r>
            <w:r>
              <w:rPr>
                <w:rFonts w:hint="eastAsia" w:ascii="宋体" w:hAnsi="宋体" w:cs="宋体"/>
                <w:color w:val="auto"/>
                <w:spacing w:val="1"/>
                <w:w w:val="99"/>
                <w:sz w:val="20"/>
                <w:szCs w:val="20"/>
                <w:highlight w:val="none"/>
              </w:rPr>
              <w:t>2</w:t>
            </w:r>
            <w:r>
              <w:rPr>
                <w:rFonts w:hint="eastAsia" w:ascii="宋体" w:hAnsi="宋体" w:cs="宋体"/>
                <w:color w:val="auto"/>
                <w:w w:val="99"/>
                <w:sz w:val="20"/>
                <w:szCs w:val="20"/>
                <w:highlight w:val="none"/>
              </w:rPr>
              <w:t>55</w:t>
            </w:r>
            <w:r>
              <w:rPr>
                <w:rFonts w:hint="eastAsia" w:ascii="宋体" w:hAnsi="宋体" w:cs="宋体"/>
                <w:color w:val="auto"/>
                <w:spacing w:val="1"/>
                <w:w w:val="99"/>
                <w:sz w:val="20"/>
                <w:szCs w:val="20"/>
                <w:highlight w:val="none"/>
              </w:rPr>
              <w:t>02</w:t>
            </w:r>
            <w:r>
              <w:rPr>
                <w:rFonts w:hint="eastAsia" w:ascii="宋体" w:hAnsi="宋体" w:cs="宋体"/>
                <w:color w:val="auto"/>
                <w:w w:val="99"/>
                <w:sz w:val="20"/>
                <w:szCs w:val="20"/>
                <w:highlight w:val="none"/>
              </w:rPr>
              <w:t>）</w:t>
            </w:r>
            <w:r>
              <w:rPr>
                <w:rFonts w:hint="eastAsia" w:ascii="宋体" w:hAnsi="宋体" w:cs="宋体"/>
                <w:color w:val="auto"/>
                <w:w w:val="99"/>
                <w:sz w:val="20"/>
                <w:szCs w:val="20"/>
                <w:highlight w:val="none"/>
                <w:lang w:eastAsia="zh-CN"/>
              </w:rPr>
              <w:t>》</w:t>
            </w:r>
          </w:p>
        </w:tc>
      </w:tr>
      <w:tr w14:paraId="7658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0" w:hRule="exact"/>
          <w:jc w:val="center"/>
        </w:trPr>
        <w:tc>
          <w:tcPr>
            <w:tcW w:w="574" w:type="dxa"/>
            <w:vMerge w:val="continue"/>
            <w:tcBorders>
              <w:top w:val="single" w:color="auto" w:sz="4" w:space="0"/>
              <w:left w:val="single" w:color="auto" w:sz="4" w:space="0"/>
              <w:bottom w:val="single" w:color="auto" w:sz="4" w:space="0"/>
              <w:right w:val="single" w:color="auto" w:sz="4" w:space="0"/>
            </w:tcBorders>
            <w:noWrap w:val="0"/>
            <w:vAlign w:val="center"/>
          </w:tcPr>
          <w:p w14:paraId="1C88AAEC">
            <w:pPr>
              <w:widowControl/>
              <w:jc w:val="left"/>
              <w:rPr>
                <w:rFonts w:ascii="宋体" w:hAnsi="宋体" w:eastAsia="Times New Roman" w:cs="宋体"/>
                <w:color w:val="auto"/>
                <w:kern w:val="0"/>
                <w:sz w:val="20"/>
                <w:szCs w:val="20"/>
                <w:highlight w:val="none"/>
                <w:lang w:eastAsia="en-US"/>
              </w:rPr>
            </w:pPr>
          </w:p>
        </w:tc>
        <w:tc>
          <w:tcPr>
            <w:tcW w:w="1166" w:type="dxa"/>
            <w:vMerge w:val="continue"/>
            <w:tcBorders>
              <w:top w:val="single" w:color="auto" w:sz="4" w:space="0"/>
              <w:left w:val="single" w:color="auto" w:sz="4" w:space="0"/>
              <w:bottom w:val="single" w:color="auto" w:sz="4" w:space="0"/>
              <w:right w:val="single" w:color="auto" w:sz="4" w:space="0"/>
            </w:tcBorders>
            <w:noWrap w:val="0"/>
            <w:vAlign w:val="center"/>
          </w:tcPr>
          <w:p w14:paraId="09D746DA">
            <w:pPr>
              <w:widowControl/>
              <w:jc w:val="left"/>
              <w:rPr>
                <w:rFonts w:ascii="宋体" w:hAnsi="宋体" w:eastAsia="Times New Roman" w:cs="宋体"/>
                <w:color w:val="auto"/>
                <w:kern w:val="0"/>
                <w:sz w:val="20"/>
                <w:szCs w:val="20"/>
                <w:highlight w:val="none"/>
                <w:lang w:eastAsia="en-US"/>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437BF4A4">
            <w:pPr>
              <w:pStyle w:val="82"/>
              <w:spacing w:before="5"/>
              <w:rPr>
                <w:rFonts w:ascii="宋体" w:hAnsi="宋体" w:cs="宋体"/>
                <w:color w:val="auto"/>
                <w:sz w:val="21"/>
                <w:szCs w:val="21"/>
                <w:highlight w:val="none"/>
              </w:rPr>
            </w:pPr>
          </w:p>
          <w:p w14:paraId="02C38E05">
            <w:pPr>
              <w:pStyle w:val="82"/>
              <w:ind w:left="7"/>
              <w:rPr>
                <w:rFonts w:ascii="宋体" w:hAnsi="宋体" w:cs="宋体"/>
                <w:color w:val="auto"/>
                <w:sz w:val="20"/>
                <w:szCs w:val="20"/>
                <w:highlight w:val="none"/>
              </w:rPr>
            </w:pPr>
            <w:r>
              <w:rPr>
                <w:rFonts w:hint="eastAsia" w:ascii="宋体" w:hAnsi="宋体" w:cs="宋体"/>
                <w:color w:val="auto"/>
                <w:w w:val="99"/>
                <w:sz w:val="20"/>
                <w:szCs w:val="20"/>
                <w:highlight w:val="none"/>
              </w:rPr>
              <w:t>蹲便器</w:t>
            </w:r>
          </w:p>
        </w:tc>
        <w:tc>
          <w:tcPr>
            <w:tcW w:w="1916" w:type="dxa"/>
            <w:tcBorders>
              <w:top w:val="single" w:color="auto" w:sz="4" w:space="0"/>
              <w:left w:val="single" w:color="auto" w:sz="4" w:space="0"/>
              <w:bottom w:val="single" w:color="auto" w:sz="4" w:space="0"/>
              <w:right w:val="single" w:color="auto" w:sz="4" w:space="0"/>
            </w:tcBorders>
            <w:noWrap w:val="0"/>
            <w:vAlign w:val="top"/>
          </w:tcPr>
          <w:p w14:paraId="308B2F61">
            <w:pPr>
              <w:rPr>
                <w:rFonts w:ascii="Calibri" w:hAnsi="Calibri"/>
                <w:color w:val="auto"/>
                <w:sz w:val="22"/>
                <w:szCs w:val="22"/>
                <w:highlight w:val="none"/>
              </w:rPr>
            </w:pPr>
          </w:p>
        </w:tc>
        <w:tc>
          <w:tcPr>
            <w:tcW w:w="2966" w:type="dxa"/>
            <w:tcBorders>
              <w:top w:val="single" w:color="auto" w:sz="4" w:space="0"/>
              <w:left w:val="single" w:color="auto" w:sz="4" w:space="0"/>
              <w:bottom w:val="single" w:color="auto" w:sz="4" w:space="0"/>
              <w:right w:val="single" w:color="auto" w:sz="4" w:space="0"/>
            </w:tcBorders>
            <w:noWrap w:val="0"/>
            <w:vAlign w:val="top"/>
          </w:tcPr>
          <w:p w14:paraId="45202ADD">
            <w:pPr>
              <w:pStyle w:val="82"/>
              <w:spacing w:before="124" w:line="280" w:lineRule="auto"/>
              <w:ind w:left="7" w:right="4"/>
              <w:rPr>
                <w:rFonts w:ascii="宋体" w:hAnsi="宋体" w:cs="宋体"/>
                <w:color w:val="auto"/>
                <w:sz w:val="20"/>
                <w:szCs w:val="20"/>
                <w:highlight w:val="none"/>
                <w:lang w:eastAsia="zh-CN"/>
              </w:rPr>
            </w:pPr>
            <w:r>
              <w:rPr>
                <w:rFonts w:hint="eastAsia" w:ascii="宋体" w:hAnsi="宋体" w:cs="宋体"/>
                <w:color w:val="auto"/>
                <w:spacing w:val="12"/>
                <w:w w:val="99"/>
                <w:sz w:val="20"/>
                <w:szCs w:val="20"/>
                <w:highlight w:val="none"/>
                <w:lang w:eastAsia="zh-CN"/>
              </w:rPr>
              <w:t>《蹲便器用水效率限定</w:t>
            </w:r>
            <w:r>
              <w:rPr>
                <w:rFonts w:hint="eastAsia" w:ascii="宋体" w:hAnsi="宋体" w:cs="宋体"/>
                <w:color w:val="auto"/>
                <w:spacing w:val="9"/>
                <w:w w:val="99"/>
                <w:sz w:val="20"/>
                <w:szCs w:val="20"/>
                <w:highlight w:val="none"/>
                <w:lang w:eastAsia="zh-CN"/>
              </w:rPr>
              <w:t>值</w:t>
            </w:r>
            <w:r>
              <w:rPr>
                <w:rFonts w:hint="eastAsia" w:ascii="宋体" w:hAnsi="宋体" w:cs="宋体"/>
                <w:color w:val="auto"/>
                <w:spacing w:val="12"/>
                <w:w w:val="99"/>
                <w:sz w:val="20"/>
                <w:szCs w:val="20"/>
                <w:highlight w:val="none"/>
                <w:lang w:eastAsia="zh-CN"/>
              </w:rPr>
              <w:t>及用</w:t>
            </w:r>
            <w:r>
              <w:rPr>
                <w:rFonts w:hint="eastAsia" w:ascii="宋体" w:hAnsi="宋体" w:cs="宋体"/>
                <w:color w:val="auto"/>
                <w:w w:val="99"/>
                <w:sz w:val="20"/>
                <w:szCs w:val="20"/>
                <w:highlight w:val="none"/>
                <w:lang w:eastAsia="zh-CN"/>
              </w:rPr>
              <w:t>水效率等</w:t>
            </w:r>
            <w:r>
              <w:rPr>
                <w:rFonts w:hint="eastAsia" w:ascii="宋体" w:hAnsi="宋体" w:cs="宋体"/>
                <w:color w:val="auto"/>
                <w:spacing w:val="2"/>
                <w:w w:val="99"/>
                <w:sz w:val="20"/>
                <w:szCs w:val="20"/>
                <w:highlight w:val="none"/>
                <w:lang w:eastAsia="zh-CN"/>
              </w:rPr>
              <w:t>级</w:t>
            </w:r>
            <w:r>
              <w:rPr>
                <w:rFonts w:hint="eastAsia" w:ascii="宋体" w:hAnsi="宋体" w:cs="宋体"/>
                <w:color w:val="auto"/>
                <w:w w:val="99"/>
                <w:sz w:val="20"/>
                <w:szCs w:val="20"/>
                <w:highlight w:val="none"/>
                <w:lang w:eastAsia="zh-CN"/>
              </w:rPr>
              <w:t>》（</w:t>
            </w:r>
            <w:r>
              <w:rPr>
                <w:rFonts w:hint="eastAsia" w:ascii="宋体" w:hAnsi="宋体" w:cs="宋体"/>
                <w:color w:val="auto"/>
                <w:spacing w:val="1"/>
                <w:w w:val="99"/>
                <w:sz w:val="20"/>
                <w:szCs w:val="20"/>
                <w:highlight w:val="none"/>
                <w:lang w:eastAsia="zh-CN"/>
              </w:rPr>
              <w:t>G</w:t>
            </w:r>
            <w:r>
              <w:rPr>
                <w:rFonts w:hint="eastAsia" w:ascii="宋体" w:hAnsi="宋体" w:cs="宋体"/>
                <w:color w:val="auto"/>
                <w:w w:val="99"/>
                <w:sz w:val="20"/>
                <w:szCs w:val="20"/>
                <w:highlight w:val="none"/>
                <w:lang w:eastAsia="zh-CN"/>
              </w:rPr>
              <w:t>B</w:t>
            </w:r>
            <w:r>
              <w:rPr>
                <w:rFonts w:hint="eastAsia" w:ascii="宋体" w:hAnsi="宋体" w:cs="宋体"/>
                <w:color w:val="auto"/>
                <w:spacing w:val="1"/>
                <w:w w:val="99"/>
                <w:sz w:val="20"/>
                <w:szCs w:val="20"/>
                <w:highlight w:val="none"/>
                <w:lang w:eastAsia="zh-CN"/>
              </w:rPr>
              <w:t>307</w:t>
            </w:r>
            <w:r>
              <w:rPr>
                <w:rFonts w:hint="eastAsia" w:ascii="宋体" w:hAnsi="宋体" w:cs="宋体"/>
                <w:color w:val="auto"/>
                <w:w w:val="99"/>
                <w:sz w:val="20"/>
                <w:szCs w:val="20"/>
                <w:highlight w:val="none"/>
                <w:lang w:eastAsia="zh-CN"/>
              </w:rPr>
              <w:t>1</w:t>
            </w:r>
            <w:r>
              <w:rPr>
                <w:rFonts w:hint="eastAsia" w:ascii="宋体" w:hAnsi="宋体" w:cs="宋体"/>
                <w:color w:val="auto"/>
                <w:spacing w:val="-1"/>
                <w:w w:val="99"/>
                <w:sz w:val="20"/>
                <w:szCs w:val="20"/>
                <w:highlight w:val="none"/>
                <w:lang w:eastAsia="zh-CN"/>
              </w:rPr>
              <w:t>7</w:t>
            </w:r>
            <w:r>
              <w:rPr>
                <w:rFonts w:hint="eastAsia" w:ascii="宋体" w:hAnsi="宋体" w:cs="宋体"/>
                <w:color w:val="auto"/>
                <w:w w:val="99"/>
                <w:sz w:val="20"/>
                <w:szCs w:val="20"/>
                <w:highlight w:val="none"/>
                <w:lang w:eastAsia="zh-CN"/>
              </w:rPr>
              <w:t>）》</w:t>
            </w:r>
          </w:p>
        </w:tc>
      </w:tr>
      <w:tr w14:paraId="431C7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3" w:hRule="exact"/>
          <w:jc w:val="center"/>
        </w:trPr>
        <w:tc>
          <w:tcPr>
            <w:tcW w:w="574" w:type="dxa"/>
            <w:vMerge w:val="continue"/>
            <w:tcBorders>
              <w:top w:val="single" w:color="auto" w:sz="4" w:space="0"/>
              <w:left w:val="single" w:color="auto" w:sz="4" w:space="0"/>
              <w:bottom w:val="single" w:color="auto" w:sz="4" w:space="0"/>
              <w:right w:val="single" w:color="auto" w:sz="4" w:space="0"/>
            </w:tcBorders>
            <w:noWrap w:val="0"/>
            <w:vAlign w:val="center"/>
          </w:tcPr>
          <w:p w14:paraId="3945FD06">
            <w:pPr>
              <w:widowControl/>
              <w:jc w:val="left"/>
              <w:rPr>
                <w:rFonts w:ascii="宋体" w:hAnsi="宋体" w:eastAsia="Times New Roman" w:cs="宋体"/>
                <w:color w:val="auto"/>
                <w:kern w:val="0"/>
                <w:sz w:val="20"/>
                <w:szCs w:val="20"/>
                <w:highlight w:val="none"/>
              </w:rPr>
            </w:pPr>
          </w:p>
        </w:tc>
        <w:tc>
          <w:tcPr>
            <w:tcW w:w="1166" w:type="dxa"/>
            <w:vMerge w:val="continue"/>
            <w:tcBorders>
              <w:top w:val="single" w:color="auto" w:sz="4" w:space="0"/>
              <w:left w:val="single" w:color="auto" w:sz="4" w:space="0"/>
              <w:bottom w:val="single" w:color="auto" w:sz="4" w:space="0"/>
              <w:right w:val="single" w:color="auto" w:sz="4" w:space="0"/>
            </w:tcBorders>
            <w:noWrap w:val="0"/>
            <w:vAlign w:val="center"/>
          </w:tcPr>
          <w:p w14:paraId="7E1B0B76">
            <w:pPr>
              <w:widowControl/>
              <w:jc w:val="left"/>
              <w:rPr>
                <w:rFonts w:ascii="宋体" w:hAnsi="宋体" w:eastAsia="Times New Roman" w:cs="宋体"/>
                <w:color w:val="auto"/>
                <w:kern w:val="0"/>
                <w:sz w:val="20"/>
                <w:szCs w:val="20"/>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AD869FF">
            <w:pPr>
              <w:pStyle w:val="82"/>
              <w:spacing w:before="5"/>
              <w:rPr>
                <w:rFonts w:ascii="宋体" w:hAnsi="宋体" w:cs="宋体"/>
                <w:color w:val="auto"/>
                <w:sz w:val="21"/>
                <w:szCs w:val="21"/>
                <w:highlight w:val="none"/>
                <w:lang w:eastAsia="zh-CN"/>
              </w:rPr>
            </w:pPr>
          </w:p>
          <w:p w14:paraId="4CC4E807">
            <w:pPr>
              <w:pStyle w:val="82"/>
              <w:ind w:left="7"/>
              <w:rPr>
                <w:rFonts w:ascii="宋体" w:hAnsi="宋体" w:cs="宋体"/>
                <w:color w:val="auto"/>
                <w:sz w:val="20"/>
                <w:szCs w:val="20"/>
                <w:highlight w:val="none"/>
              </w:rPr>
            </w:pPr>
            <w:r>
              <w:rPr>
                <w:rFonts w:hint="eastAsia" w:ascii="宋体" w:hAnsi="宋体" w:cs="宋体"/>
                <w:color w:val="auto"/>
                <w:w w:val="99"/>
                <w:sz w:val="20"/>
                <w:szCs w:val="20"/>
                <w:highlight w:val="none"/>
              </w:rPr>
              <w:t>小便器</w:t>
            </w:r>
          </w:p>
        </w:tc>
        <w:tc>
          <w:tcPr>
            <w:tcW w:w="1916" w:type="dxa"/>
            <w:tcBorders>
              <w:top w:val="single" w:color="auto" w:sz="4" w:space="0"/>
              <w:left w:val="single" w:color="auto" w:sz="4" w:space="0"/>
              <w:bottom w:val="single" w:color="auto" w:sz="4" w:space="0"/>
              <w:right w:val="single" w:color="auto" w:sz="4" w:space="0"/>
            </w:tcBorders>
            <w:noWrap w:val="0"/>
            <w:vAlign w:val="top"/>
          </w:tcPr>
          <w:p w14:paraId="28B55770">
            <w:pPr>
              <w:rPr>
                <w:rFonts w:ascii="Calibri" w:hAnsi="Calibri"/>
                <w:color w:val="auto"/>
                <w:sz w:val="22"/>
                <w:szCs w:val="22"/>
                <w:highlight w:val="none"/>
              </w:rPr>
            </w:pPr>
          </w:p>
        </w:tc>
        <w:tc>
          <w:tcPr>
            <w:tcW w:w="2966" w:type="dxa"/>
            <w:tcBorders>
              <w:top w:val="single" w:color="auto" w:sz="4" w:space="0"/>
              <w:left w:val="single" w:color="auto" w:sz="4" w:space="0"/>
              <w:bottom w:val="single" w:color="auto" w:sz="4" w:space="0"/>
              <w:right w:val="single" w:color="auto" w:sz="4" w:space="0"/>
            </w:tcBorders>
            <w:noWrap w:val="0"/>
            <w:vAlign w:val="top"/>
          </w:tcPr>
          <w:p w14:paraId="76B63D9D">
            <w:pPr>
              <w:pStyle w:val="82"/>
              <w:spacing w:before="124" w:line="280" w:lineRule="auto"/>
              <w:ind w:left="7" w:right="4"/>
              <w:rPr>
                <w:rFonts w:ascii="宋体" w:hAnsi="宋体" w:cs="宋体"/>
                <w:color w:val="auto"/>
                <w:sz w:val="20"/>
                <w:szCs w:val="20"/>
                <w:highlight w:val="none"/>
                <w:lang w:eastAsia="zh-CN"/>
              </w:rPr>
            </w:pPr>
            <w:r>
              <w:rPr>
                <w:rFonts w:hint="eastAsia" w:ascii="宋体" w:hAnsi="宋体" w:cs="宋体"/>
                <w:color w:val="auto"/>
                <w:spacing w:val="12"/>
                <w:w w:val="99"/>
                <w:sz w:val="20"/>
                <w:szCs w:val="20"/>
                <w:highlight w:val="none"/>
                <w:lang w:eastAsia="zh-CN"/>
              </w:rPr>
              <w:t>《小便器用水效率限定</w:t>
            </w:r>
            <w:r>
              <w:rPr>
                <w:rFonts w:hint="eastAsia" w:ascii="宋体" w:hAnsi="宋体" w:cs="宋体"/>
                <w:color w:val="auto"/>
                <w:spacing w:val="9"/>
                <w:w w:val="99"/>
                <w:sz w:val="20"/>
                <w:szCs w:val="20"/>
                <w:highlight w:val="none"/>
                <w:lang w:eastAsia="zh-CN"/>
              </w:rPr>
              <w:t>值</w:t>
            </w:r>
            <w:r>
              <w:rPr>
                <w:rFonts w:hint="eastAsia" w:ascii="宋体" w:hAnsi="宋体" w:cs="宋体"/>
                <w:color w:val="auto"/>
                <w:spacing w:val="12"/>
                <w:w w:val="99"/>
                <w:sz w:val="20"/>
                <w:szCs w:val="20"/>
                <w:highlight w:val="none"/>
                <w:lang w:eastAsia="zh-CN"/>
              </w:rPr>
              <w:t>及用</w:t>
            </w:r>
            <w:r>
              <w:rPr>
                <w:rFonts w:hint="eastAsia" w:ascii="宋体" w:hAnsi="宋体" w:cs="宋体"/>
                <w:color w:val="auto"/>
                <w:w w:val="99"/>
                <w:sz w:val="20"/>
                <w:szCs w:val="20"/>
                <w:highlight w:val="none"/>
                <w:lang w:eastAsia="zh-CN"/>
              </w:rPr>
              <w:t>水效率等</w:t>
            </w:r>
            <w:r>
              <w:rPr>
                <w:rFonts w:hint="eastAsia" w:ascii="宋体" w:hAnsi="宋体" w:cs="宋体"/>
                <w:color w:val="auto"/>
                <w:spacing w:val="2"/>
                <w:w w:val="99"/>
                <w:sz w:val="20"/>
                <w:szCs w:val="20"/>
                <w:highlight w:val="none"/>
                <w:lang w:eastAsia="zh-CN"/>
              </w:rPr>
              <w:t>级</w:t>
            </w:r>
            <w:r>
              <w:rPr>
                <w:rFonts w:hint="eastAsia" w:ascii="宋体" w:hAnsi="宋体" w:cs="宋体"/>
                <w:color w:val="auto"/>
                <w:w w:val="99"/>
                <w:sz w:val="20"/>
                <w:szCs w:val="20"/>
                <w:highlight w:val="none"/>
                <w:lang w:eastAsia="zh-CN"/>
              </w:rPr>
              <w:t>》（</w:t>
            </w:r>
            <w:r>
              <w:rPr>
                <w:rFonts w:hint="eastAsia" w:ascii="宋体" w:hAnsi="宋体" w:cs="宋体"/>
                <w:color w:val="auto"/>
                <w:spacing w:val="1"/>
                <w:w w:val="99"/>
                <w:sz w:val="20"/>
                <w:szCs w:val="20"/>
                <w:highlight w:val="none"/>
                <w:lang w:eastAsia="zh-CN"/>
              </w:rPr>
              <w:t>G</w:t>
            </w:r>
            <w:r>
              <w:rPr>
                <w:rFonts w:hint="eastAsia" w:ascii="宋体" w:hAnsi="宋体" w:cs="宋体"/>
                <w:color w:val="auto"/>
                <w:w w:val="99"/>
                <w:sz w:val="20"/>
                <w:szCs w:val="20"/>
                <w:highlight w:val="none"/>
                <w:lang w:eastAsia="zh-CN"/>
              </w:rPr>
              <w:t>B</w:t>
            </w:r>
            <w:r>
              <w:rPr>
                <w:rFonts w:hint="eastAsia" w:ascii="宋体" w:hAnsi="宋体" w:cs="宋体"/>
                <w:color w:val="auto"/>
                <w:spacing w:val="1"/>
                <w:w w:val="99"/>
                <w:sz w:val="20"/>
                <w:szCs w:val="20"/>
                <w:highlight w:val="none"/>
                <w:lang w:eastAsia="zh-CN"/>
              </w:rPr>
              <w:t>283</w:t>
            </w:r>
            <w:r>
              <w:rPr>
                <w:rFonts w:hint="eastAsia" w:ascii="宋体" w:hAnsi="宋体" w:cs="宋体"/>
                <w:color w:val="auto"/>
                <w:w w:val="99"/>
                <w:sz w:val="20"/>
                <w:szCs w:val="20"/>
                <w:highlight w:val="none"/>
                <w:lang w:eastAsia="zh-CN"/>
              </w:rPr>
              <w:t>7</w:t>
            </w:r>
            <w:r>
              <w:rPr>
                <w:rFonts w:hint="eastAsia" w:ascii="宋体" w:hAnsi="宋体" w:cs="宋体"/>
                <w:color w:val="auto"/>
                <w:spacing w:val="-1"/>
                <w:w w:val="99"/>
                <w:sz w:val="20"/>
                <w:szCs w:val="20"/>
                <w:highlight w:val="none"/>
                <w:lang w:eastAsia="zh-CN"/>
              </w:rPr>
              <w:t>7</w:t>
            </w:r>
            <w:r>
              <w:rPr>
                <w:rFonts w:hint="eastAsia" w:ascii="宋体" w:hAnsi="宋体" w:cs="宋体"/>
                <w:color w:val="auto"/>
                <w:w w:val="99"/>
                <w:sz w:val="20"/>
                <w:szCs w:val="20"/>
                <w:highlight w:val="none"/>
                <w:lang w:eastAsia="zh-CN"/>
              </w:rPr>
              <w:t>）》</w:t>
            </w:r>
          </w:p>
        </w:tc>
      </w:tr>
      <w:tr w14:paraId="12EDB86D">
        <w:tblPrEx>
          <w:tblCellMar>
            <w:top w:w="0" w:type="dxa"/>
            <w:left w:w="0" w:type="dxa"/>
            <w:bottom w:w="0" w:type="dxa"/>
            <w:right w:w="0" w:type="dxa"/>
          </w:tblCellMar>
        </w:tblPrEx>
        <w:trPr>
          <w:trHeight w:val="943" w:hRule="exact"/>
          <w:jc w:val="center"/>
        </w:trPr>
        <w:tc>
          <w:tcPr>
            <w:tcW w:w="574" w:type="dxa"/>
            <w:tcBorders>
              <w:top w:val="single" w:color="000000" w:sz="4" w:space="0"/>
              <w:left w:val="single" w:color="000000" w:sz="4" w:space="0"/>
              <w:bottom w:val="single" w:color="000000" w:sz="4" w:space="0"/>
              <w:right w:val="single" w:color="000000" w:sz="4" w:space="0"/>
            </w:tcBorders>
            <w:noWrap w:val="0"/>
            <w:vAlign w:val="top"/>
          </w:tcPr>
          <w:p w14:paraId="3CC5817B">
            <w:pPr>
              <w:pStyle w:val="82"/>
              <w:spacing w:before="8"/>
              <w:rPr>
                <w:rFonts w:ascii="宋体" w:hAnsi="宋体" w:cs="宋体"/>
                <w:color w:val="auto"/>
                <w:sz w:val="23"/>
                <w:szCs w:val="23"/>
                <w:highlight w:val="none"/>
                <w:lang w:eastAsia="zh-CN"/>
              </w:rPr>
            </w:pPr>
          </w:p>
          <w:p w14:paraId="688542BA">
            <w:pPr>
              <w:pStyle w:val="82"/>
              <w:ind w:left="182"/>
              <w:rPr>
                <w:rFonts w:ascii="宋体" w:hAnsi="宋体" w:cs="宋体"/>
                <w:color w:val="auto"/>
                <w:sz w:val="20"/>
                <w:szCs w:val="20"/>
                <w:highlight w:val="none"/>
              </w:rPr>
            </w:pPr>
            <w:r>
              <w:rPr>
                <w:rFonts w:hint="eastAsia" w:ascii="宋体"/>
                <w:color w:val="auto"/>
                <w:sz w:val="20"/>
                <w:highlight w:val="none"/>
              </w:rPr>
              <w:t>16</w:t>
            </w:r>
          </w:p>
        </w:tc>
        <w:tc>
          <w:tcPr>
            <w:tcW w:w="1166" w:type="dxa"/>
            <w:tcBorders>
              <w:top w:val="single" w:color="000000" w:sz="4" w:space="0"/>
              <w:left w:val="single" w:color="000000" w:sz="4" w:space="0"/>
              <w:bottom w:val="single" w:color="000000" w:sz="4" w:space="0"/>
              <w:right w:val="single" w:color="000000" w:sz="4" w:space="0"/>
            </w:tcBorders>
            <w:noWrap w:val="0"/>
            <w:vAlign w:val="top"/>
          </w:tcPr>
          <w:p w14:paraId="472B4760">
            <w:pPr>
              <w:pStyle w:val="82"/>
              <w:spacing w:before="153"/>
              <w:ind w:left="7"/>
              <w:rPr>
                <w:rFonts w:ascii="宋体" w:hAnsi="宋体" w:cs="宋体"/>
                <w:color w:val="auto"/>
                <w:sz w:val="20"/>
                <w:szCs w:val="20"/>
                <w:highlight w:val="none"/>
              </w:rPr>
            </w:pPr>
            <w:r>
              <w:rPr>
                <w:rFonts w:hint="eastAsia" w:ascii="宋体" w:hAnsi="宋体" w:cs="宋体"/>
                <w:color w:val="auto"/>
                <w:sz w:val="20"/>
                <w:szCs w:val="20"/>
                <w:highlight w:val="none"/>
              </w:rPr>
              <w:t>★A060806水</w:t>
            </w:r>
          </w:p>
          <w:p w14:paraId="3D4F4B9A">
            <w:pPr>
              <w:pStyle w:val="82"/>
              <w:spacing w:before="50"/>
              <w:ind w:left="7"/>
              <w:rPr>
                <w:rFonts w:ascii="宋体" w:hAnsi="宋体" w:cs="宋体"/>
                <w:color w:val="auto"/>
                <w:sz w:val="20"/>
                <w:szCs w:val="20"/>
                <w:highlight w:val="none"/>
              </w:rPr>
            </w:pPr>
            <w:r>
              <w:rPr>
                <w:rFonts w:hint="eastAsia" w:ascii="宋体" w:hAnsi="宋体" w:cs="宋体"/>
                <w:color w:val="auto"/>
                <w:w w:val="99"/>
                <w:sz w:val="20"/>
                <w:szCs w:val="20"/>
                <w:highlight w:val="none"/>
              </w:rPr>
              <w:t>嘴</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7E947A92">
            <w:pPr>
              <w:rPr>
                <w:rFonts w:ascii="Calibri" w:hAnsi="Calibri"/>
                <w:color w:val="auto"/>
                <w:sz w:val="22"/>
                <w:szCs w:val="22"/>
                <w:highlight w:val="none"/>
                <w:lang w:eastAsia="en-US"/>
              </w:rPr>
            </w:pP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574D8F2B">
            <w:pPr>
              <w:rPr>
                <w:rFonts w:ascii="Calibri" w:hAnsi="Calibri"/>
                <w:color w:val="auto"/>
                <w:sz w:val="22"/>
                <w:szCs w:val="22"/>
                <w:highlight w:val="none"/>
                <w:lang w:eastAsia="en-US"/>
              </w:rPr>
            </w:pP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46F06DAA">
            <w:pPr>
              <w:pStyle w:val="82"/>
              <w:spacing w:before="153" w:line="280" w:lineRule="auto"/>
              <w:ind w:left="7" w:right="4"/>
              <w:rPr>
                <w:rFonts w:ascii="宋体" w:hAnsi="宋体" w:cs="宋体"/>
                <w:color w:val="auto"/>
                <w:sz w:val="20"/>
                <w:szCs w:val="20"/>
                <w:highlight w:val="none"/>
                <w:lang w:eastAsia="zh-CN"/>
              </w:rPr>
            </w:pPr>
            <w:r>
              <w:rPr>
                <w:rFonts w:hint="eastAsia" w:ascii="宋体" w:hAnsi="宋体" w:cs="宋体"/>
                <w:color w:val="auto"/>
                <w:spacing w:val="10"/>
                <w:sz w:val="20"/>
                <w:szCs w:val="20"/>
                <w:highlight w:val="none"/>
                <w:lang w:eastAsia="zh-CN"/>
              </w:rPr>
              <w:t>《水嘴用水效率限定值及用水效</w:t>
            </w:r>
            <w:r>
              <w:rPr>
                <w:rFonts w:hint="eastAsia" w:ascii="宋体" w:hAnsi="宋体" w:cs="宋体"/>
                <w:color w:val="auto"/>
                <w:sz w:val="20"/>
                <w:szCs w:val="20"/>
                <w:highlight w:val="none"/>
                <w:lang w:eastAsia="zh-CN"/>
              </w:rPr>
              <w:t>率等级》（GB 25501）</w:t>
            </w:r>
          </w:p>
        </w:tc>
      </w:tr>
      <w:tr w14:paraId="6719C136">
        <w:tblPrEx>
          <w:tblCellMar>
            <w:top w:w="0" w:type="dxa"/>
            <w:left w:w="0" w:type="dxa"/>
            <w:bottom w:w="0" w:type="dxa"/>
            <w:right w:w="0" w:type="dxa"/>
          </w:tblCellMar>
        </w:tblPrEx>
        <w:trPr>
          <w:trHeight w:val="862" w:hRule="exact"/>
          <w:jc w:val="center"/>
        </w:trPr>
        <w:tc>
          <w:tcPr>
            <w:tcW w:w="574" w:type="dxa"/>
            <w:tcBorders>
              <w:top w:val="single" w:color="000000" w:sz="4" w:space="0"/>
              <w:left w:val="single" w:color="000000" w:sz="4" w:space="0"/>
              <w:bottom w:val="single" w:color="000000" w:sz="4" w:space="0"/>
              <w:right w:val="single" w:color="000000" w:sz="4" w:space="0"/>
            </w:tcBorders>
            <w:noWrap w:val="0"/>
            <w:vAlign w:val="top"/>
          </w:tcPr>
          <w:p w14:paraId="1DEE09F6">
            <w:pPr>
              <w:pStyle w:val="82"/>
              <w:spacing w:before="6"/>
              <w:rPr>
                <w:rFonts w:ascii="宋体" w:hAnsi="宋体" w:cs="宋体"/>
                <w:color w:val="auto"/>
                <w:sz w:val="20"/>
                <w:szCs w:val="20"/>
                <w:highlight w:val="none"/>
                <w:lang w:eastAsia="zh-CN"/>
              </w:rPr>
            </w:pPr>
          </w:p>
          <w:p w14:paraId="57140352">
            <w:pPr>
              <w:pStyle w:val="82"/>
              <w:ind w:left="182"/>
              <w:rPr>
                <w:rFonts w:ascii="宋体" w:hAnsi="宋体" w:cs="宋体"/>
                <w:color w:val="auto"/>
                <w:sz w:val="20"/>
                <w:szCs w:val="20"/>
                <w:highlight w:val="none"/>
              </w:rPr>
            </w:pPr>
            <w:r>
              <w:rPr>
                <w:rFonts w:hint="eastAsia" w:ascii="宋体"/>
                <w:color w:val="auto"/>
                <w:sz w:val="20"/>
                <w:highlight w:val="none"/>
              </w:rPr>
              <w:t>17</w:t>
            </w:r>
          </w:p>
        </w:tc>
        <w:tc>
          <w:tcPr>
            <w:tcW w:w="1166" w:type="dxa"/>
            <w:tcBorders>
              <w:top w:val="single" w:color="000000" w:sz="4" w:space="0"/>
              <w:left w:val="single" w:color="000000" w:sz="4" w:space="0"/>
              <w:bottom w:val="single" w:color="000000" w:sz="4" w:space="0"/>
              <w:right w:val="single" w:color="000000" w:sz="4" w:space="0"/>
            </w:tcBorders>
            <w:noWrap w:val="0"/>
            <w:vAlign w:val="top"/>
          </w:tcPr>
          <w:p w14:paraId="3E951CD0">
            <w:pPr>
              <w:pStyle w:val="82"/>
              <w:spacing w:before="112"/>
              <w:ind w:left="7"/>
              <w:rPr>
                <w:rFonts w:ascii="宋体" w:hAnsi="宋体" w:cs="宋体"/>
                <w:color w:val="auto"/>
                <w:sz w:val="20"/>
                <w:szCs w:val="20"/>
                <w:highlight w:val="none"/>
              </w:rPr>
            </w:pPr>
            <w:r>
              <w:rPr>
                <w:rFonts w:hint="eastAsia" w:ascii="宋体" w:hAnsi="宋体" w:cs="宋体"/>
                <w:color w:val="auto"/>
                <w:sz w:val="20"/>
                <w:szCs w:val="20"/>
                <w:highlight w:val="none"/>
              </w:rPr>
              <w:t>A060807便器</w:t>
            </w:r>
          </w:p>
          <w:p w14:paraId="3B5E964A">
            <w:pPr>
              <w:pStyle w:val="82"/>
              <w:spacing w:before="50"/>
              <w:ind w:left="7"/>
              <w:rPr>
                <w:rFonts w:ascii="宋体" w:hAnsi="宋体" w:cs="宋体"/>
                <w:color w:val="auto"/>
                <w:sz w:val="20"/>
                <w:szCs w:val="20"/>
                <w:highlight w:val="none"/>
              </w:rPr>
            </w:pPr>
            <w:r>
              <w:rPr>
                <w:rFonts w:hint="eastAsia" w:ascii="宋体" w:hAnsi="宋体" w:cs="宋体"/>
                <w:color w:val="auto"/>
                <w:sz w:val="20"/>
                <w:szCs w:val="20"/>
                <w:highlight w:val="none"/>
              </w:rPr>
              <w:t>冲洗阀</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086B7EC1">
            <w:pPr>
              <w:rPr>
                <w:rFonts w:ascii="Calibri" w:hAnsi="Calibri"/>
                <w:color w:val="auto"/>
                <w:sz w:val="22"/>
                <w:szCs w:val="22"/>
                <w:highlight w:val="none"/>
                <w:lang w:eastAsia="en-US"/>
              </w:rPr>
            </w:pP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0A4CF877">
            <w:pPr>
              <w:rPr>
                <w:rFonts w:ascii="Calibri" w:hAnsi="Calibri"/>
                <w:color w:val="auto"/>
                <w:sz w:val="22"/>
                <w:szCs w:val="22"/>
                <w:highlight w:val="none"/>
                <w:lang w:eastAsia="en-US"/>
              </w:rPr>
            </w:pP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47F50D89">
            <w:pPr>
              <w:pStyle w:val="82"/>
              <w:spacing w:before="112" w:line="280" w:lineRule="auto"/>
              <w:ind w:left="7" w:right="4"/>
              <w:rPr>
                <w:rFonts w:ascii="宋体" w:hAnsi="宋体" w:cs="宋体"/>
                <w:color w:val="auto"/>
                <w:sz w:val="20"/>
                <w:szCs w:val="20"/>
                <w:highlight w:val="none"/>
                <w:lang w:eastAsia="zh-CN"/>
              </w:rPr>
            </w:pPr>
            <w:r>
              <w:rPr>
                <w:rFonts w:hint="eastAsia" w:ascii="宋体" w:hAnsi="宋体" w:cs="宋体"/>
                <w:color w:val="auto"/>
                <w:spacing w:val="10"/>
                <w:sz w:val="20"/>
                <w:szCs w:val="20"/>
                <w:highlight w:val="none"/>
                <w:lang w:eastAsia="zh-CN"/>
              </w:rPr>
              <w:t>《便器冲洗阀用水效率限定值及</w:t>
            </w:r>
            <w:r>
              <w:rPr>
                <w:rFonts w:hint="eastAsia" w:ascii="宋体" w:hAnsi="宋体" w:cs="宋体"/>
                <w:color w:val="auto"/>
                <w:sz w:val="20"/>
                <w:szCs w:val="20"/>
                <w:highlight w:val="none"/>
                <w:lang w:eastAsia="zh-CN"/>
              </w:rPr>
              <w:t>用水效率等级》（GB28379）</w:t>
            </w:r>
          </w:p>
        </w:tc>
      </w:tr>
      <w:tr w14:paraId="0E7FA1F9">
        <w:tblPrEx>
          <w:tblCellMar>
            <w:top w:w="0" w:type="dxa"/>
            <w:left w:w="0" w:type="dxa"/>
            <w:bottom w:w="0" w:type="dxa"/>
            <w:right w:w="0" w:type="dxa"/>
          </w:tblCellMar>
        </w:tblPrEx>
        <w:trPr>
          <w:trHeight w:val="902" w:hRule="exact"/>
          <w:jc w:val="center"/>
        </w:trPr>
        <w:tc>
          <w:tcPr>
            <w:tcW w:w="574" w:type="dxa"/>
            <w:tcBorders>
              <w:top w:val="single" w:color="000000" w:sz="4" w:space="0"/>
              <w:left w:val="single" w:color="000000" w:sz="4" w:space="0"/>
              <w:bottom w:val="single" w:color="000000" w:sz="4" w:space="0"/>
              <w:right w:val="single" w:color="000000" w:sz="4" w:space="0"/>
            </w:tcBorders>
            <w:noWrap w:val="0"/>
            <w:vAlign w:val="top"/>
          </w:tcPr>
          <w:p w14:paraId="391B6BE1">
            <w:pPr>
              <w:pStyle w:val="82"/>
              <w:spacing w:before="12"/>
              <w:rPr>
                <w:rFonts w:ascii="宋体" w:hAnsi="宋体" w:cs="宋体"/>
                <w:color w:val="auto"/>
                <w:sz w:val="21"/>
                <w:szCs w:val="21"/>
                <w:highlight w:val="none"/>
                <w:lang w:eastAsia="zh-CN"/>
              </w:rPr>
            </w:pPr>
          </w:p>
          <w:p w14:paraId="67371839">
            <w:pPr>
              <w:pStyle w:val="82"/>
              <w:ind w:left="182"/>
              <w:rPr>
                <w:rFonts w:ascii="宋体" w:hAnsi="宋体" w:cs="宋体"/>
                <w:color w:val="auto"/>
                <w:sz w:val="20"/>
                <w:szCs w:val="20"/>
                <w:highlight w:val="none"/>
              </w:rPr>
            </w:pPr>
            <w:r>
              <w:rPr>
                <w:rFonts w:hint="eastAsia" w:ascii="宋体"/>
                <w:color w:val="auto"/>
                <w:sz w:val="20"/>
                <w:highlight w:val="none"/>
              </w:rPr>
              <w:t>18</w:t>
            </w:r>
          </w:p>
        </w:tc>
        <w:tc>
          <w:tcPr>
            <w:tcW w:w="1166" w:type="dxa"/>
            <w:tcBorders>
              <w:top w:val="single" w:color="000000" w:sz="4" w:space="0"/>
              <w:left w:val="single" w:color="000000" w:sz="4" w:space="0"/>
              <w:bottom w:val="single" w:color="000000" w:sz="4" w:space="0"/>
              <w:right w:val="single" w:color="000000" w:sz="4" w:space="0"/>
            </w:tcBorders>
            <w:noWrap w:val="0"/>
            <w:vAlign w:val="top"/>
          </w:tcPr>
          <w:p w14:paraId="4F9A6F4D">
            <w:pPr>
              <w:pStyle w:val="82"/>
              <w:spacing w:before="131"/>
              <w:ind w:left="7"/>
              <w:rPr>
                <w:rFonts w:ascii="宋体" w:hAnsi="宋体" w:cs="宋体"/>
                <w:color w:val="auto"/>
                <w:sz w:val="20"/>
                <w:szCs w:val="20"/>
                <w:highlight w:val="none"/>
              </w:rPr>
            </w:pPr>
            <w:r>
              <w:rPr>
                <w:rFonts w:hint="eastAsia" w:ascii="宋体" w:hAnsi="宋体" w:cs="宋体"/>
                <w:color w:val="auto"/>
                <w:sz w:val="20"/>
                <w:szCs w:val="20"/>
                <w:highlight w:val="none"/>
              </w:rPr>
              <w:t>A060810淋浴</w:t>
            </w:r>
          </w:p>
          <w:p w14:paraId="6110982B">
            <w:pPr>
              <w:pStyle w:val="82"/>
              <w:spacing w:before="50"/>
              <w:ind w:left="7"/>
              <w:rPr>
                <w:rFonts w:ascii="宋体" w:hAnsi="宋体" w:cs="宋体"/>
                <w:color w:val="auto"/>
                <w:sz w:val="20"/>
                <w:szCs w:val="20"/>
                <w:highlight w:val="none"/>
              </w:rPr>
            </w:pPr>
            <w:r>
              <w:rPr>
                <w:rFonts w:hint="eastAsia" w:ascii="宋体" w:hAnsi="宋体" w:cs="宋体"/>
                <w:color w:val="auto"/>
                <w:w w:val="99"/>
                <w:sz w:val="20"/>
                <w:szCs w:val="20"/>
                <w:highlight w:val="none"/>
              </w:rPr>
              <w:t>器</w:t>
            </w:r>
          </w:p>
        </w:tc>
        <w:tc>
          <w:tcPr>
            <w:tcW w:w="1800" w:type="dxa"/>
            <w:tcBorders>
              <w:top w:val="single" w:color="000000" w:sz="4" w:space="0"/>
              <w:left w:val="single" w:color="000000" w:sz="4" w:space="0"/>
              <w:bottom w:val="single" w:color="000000" w:sz="4" w:space="0"/>
              <w:right w:val="single" w:color="000000" w:sz="4" w:space="0"/>
            </w:tcBorders>
            <w:noWrap w:val="0"/>
            <w:vAlign w:val="top"/>
          </w:tcPr>
          <w:p w14:paraId="18247359">
            <w:pPr>
              <w:rPr>
                <w:rFonts w:ascii="Calibri" w:hAnsi="Calibri"/>
                <w:color w:val="auto"/>
                <w:sz w:val="22"/>
                <w:szCs w:val="22"/>
                <w:highlight w:val="none"/>
                <w:lang w:eastAsia="en-US"/>
              </w:rPr>
            </w:pPr>
          </w:p>
        </w:tc>
        <w:tc>
          <w:tcPr>
            <w:tcW w:w="1916" w:type="dxa"/>
            <w:tcBorders>
              <w:top w:val="single" w:color="000000" w:sz="4" w:space="0"/>
              <w:left w:val="single" w:color="000000" w:sz="4" w:space="0"/>
              <w:bottom w:val="single" w:color="000000" w:sz="4" w:space="0"/>
              <w:right w:val="single" w:color="000000" w:sz="4" w:space="0"/>
            </w:tcBorders>
            <w:noWrap w:val="0"/>
            <w:vAlign w:val="top"/>
          </w:tcPr>
          <w:p w14:paraId="55B47CF1">
            <w:pPr>
              <w:rPr>
                <w:rFonts w:ascii="Calibri" w:hAnsi="Calibri"/>
                <w:color w:val="auto"/>
                <w:sz w:val="22"/>
                <w:szCs w:val="22"/>
                <w:highlight w:val="none"/>
                <w:lang w:eastAsia="en-US"/>
              </w:rPr>
            </w:pPr>
          </w:p>
        </w:tc>
        <w:tc>
          <w:tcPr>
            <w:tcW w:w="2966" w:type="dxa"/>
            <w:tcBorders>
              <w:top w:val="single" w:color="000000" w:sz="4" w:space="0"/>
              <w:left w:val="single" w:color="000000" w:sz="4" w:space="0"/>
              <w:bottom w:val="single" w:color="000000" w:sz="4" w:space="0"/>
              <w:right w:val="single" w:color="000000" w:sz="4" w:space="0"/>
            </w:tcBorders>
            <w:noWrap w:val="0"/>
            <w:vAlign w:val="top"/>
          </w:tcPr>
          <w:p w14:paraId="74B06954">
            <w:pPr>
              <w:pStyle w:val="82"/>
              <w:spacing w:before="131" w:line="280" w:lineRule="auto"/>
              <w:ind w:left="7" w:right="4"/>
              <w:rPr>
                <w:rFonts w:ascii="宋体" w:hAnsi="宋体" w:cs="宋体"/>
                <w:color w:val="auto"/>
                <w:sz w:val="20"/>
                <w:szCs w:val="20"/>
                <w:highlight w:val="none"/>
                <w:lang w:eastAsia="zh-CN"/>
              </w:rPr>
            </w:pPr>
            <w:r>
              <w:rPr>
                <w:rFonts w:hint="eastAsia" w:ascii="宋体" w:hAnsi="宋体" w:cs="宋体"/>
                <w:color w:val="auto"/>
                <w:spacing w:val="10"/>
                <w:sz w:val="20"/>
                <w:szCs w:val="20"/>
                <w:highlight w:val="none"/>
                <w:lang w:eastAsia="zh-CN"/>
              </w:rPr>
              <w:t>《淋浴器用水效率限定值及用水</w:t>
            </w:r>
            <w:r>
              <w:rPr>
                <w:rFonts w:hint="eastAsia" w:ascii="宋体" w:hAnsi="宋体" w:cs="宋体"/>
                <w:color w:val="auto"/>
                <w:sz w:val="20"/>
                <w:szCs w:val="20"/>
                <w:highlight w:val="none"/>
                <w:lang w:eastAsia="zh-CN"/>
              </w:rPr>
              <w:t>效率等级》（GB28378）</w:t>
            </w:r>
          </w:p>
        </w:tc>
      </w:tr>
    </w:tbl>
    <w:p w14:paraId="3B899674">
      <w:pPr>
        <w:spacing w:line="528" w:lineRule="exact"/>
        <w:ind w:left="1871"/>
        <w:rPr>
          <w:rFonts w:hint="eastAsia" w:ascii="Arial Unicode MS" w:hAnsi="Arial Unicode MS" w:eastAsia="Arial Unicode MS" w:cs="Arial Unicode MS"/>
          <w:color w:val="auto"/>
          <w:sz w:val="32"/>
          <w:szCs w:val="32"/>
          <w:highlight w:val="none"/>
        </w:rPr>
      </w:pPr>
    </w:p>
    <w:p w14:paraId="60229078">
      <w:pPr>
        <w:pStyle w:val="12"/>
        <w:spacing w:line="360" w:lineRule="auto"/>
        <w:rPr>
          <w:rFonts w:hint="eastAsia" w:ascii="宋体" w:hAnsi="宋体"/>
          <w:color w:val="auto"/>
          <w:szCs w:val="21"/>
          <w:highlight w:val="none"/>
        </w:rPr>
      </w:pPr>
      <w:r>
        <w:rPr>
          <w:rFonts w:hint="eastAsia"/>
          <w:color w:val="auto"/>
          <w:spacing w:val="-3"/>
          <w:szCs w:val="21"/>
          <w:highlight w:val="none"/>
        </w:rPr>
        <w:t>注：</w:t>
      </w:r>
      <w:r>
        <w:rPr>
          <w:color w:val="auto"/>
          <w:spacing w:val="-3"/>
          <w:szCs w:val="21"/>
          <w:highlight w:val="none"/>
        </w:rPr>
        <w:t>1.</w:t>
      </w:r>
      <w:r>
        <w:rPr>
          <w:rFonts w:hint="eastAsia"/>
          <w:color w:val="auto"/>
          <w:spacing w:val="-3"/>
          <w:szCs w:val="21"/>
          <w:highlight w:val="none"/>
        </w:rPr>
        <w:t>节能产品认证应依据相关国家标准的最新版本，依据国家标准中二级能效（水效）</w:t>
      </w:r>
      <w:r>
        <w:rPr>
          <w:rFonts w:hint="eastAsia"/>
          <w:color w:val="auto"/>
          <w:szCs w:val="21"/>
          <w:highlight w:val="none"/>
        </w:rPr>
        <w:t>指标。</w:t>
      </w:r>
    </w:p>
    <w:p w14:paraId="7C3D685C">
      <w:pPr>
        <w:pStyle w:val="12"/>
        <w:spacing w:line="360" w:lineRule="auto"/>
        <w:rPr>
          <w:color w:val="auto"/>
          <w:szCs w:val="21"/>
          <w:highlight w:val="none"/>
        </w:rPr>
      </w:pPr>
      <w:r>
        <w:rPr>
          <w:rFonts w:hint="eastAsia" w:ascii="宋体" w:hAnsi="宋体"/>
          <w:color w:val="auto"/>
          <w:szCs w:val="21"/>
          <w:highlight w:val="none"/>
        </w:rPr>
        <w:t xml:space="preserve">    </w:t>
      </w:r>
      <w:r>
        <w:rPr>
          <w:color w:val="auto"/>
          <w:szCs w:val="21"/>
          <w:highlight w:val="none"/>
        </w:rPr>
        <w:t>2.</w:t>
      </w:r>
      <w:r>
        <w:rPr>
          <w:rFonts w:hint="eastAsia"/>
          <w:color w:val="auto"/>
          <w:szCs w:val="21"/>
          <w:highlight w:val="none"/>
        </w:rPr>
        <w:t>以</w:t>
      </w:r>
      <w:r>
        <w:rPr>
          <w:color w:val="auto"/>
          <w:szCs w:val="21"/>
          <w:highlight w:val="none"/>
        </w:rPr>
        <w:t>“</w:t>
      </w:r>
      <w:r>
        <w:rPr>
          <w:rFonts w:hint="eastAsia"/>
          <w:color w:val="auto"/>
          <w:szCs w:val="21"/>
          <w:highlight w:val="none"/>
        </w:rPr>
        <w:t>★</w:t>
      </w:r>
      <w:r>
        <w:rPr>
          <w:color w:val="auto"/>
          <w:szCs w:val="21"/>
          <w:highlight w:val="none"/>
        </w:rPr>
        <w:t>”</w:t>
      </w:r>
      <w:r>
        <w:rPr>
          <w:rFonts w:hint="eastAsia"/>
          <w:color w:val="auto"/>
          <w:szCs w:val="21"/>
          <w:highlight w:val="none"/>
        </w:rPr>
        <w:t>标注的为政府强制采购产品。</w:t>
      </w:r>
    </w:p>
    <w:p w14:paraId="63802CA1">
      <w:pPr>
        <w:rPr>
          <w:rFonts w:hint="eastAsia" w:ascii="Arial Unicode MS" w:hAnsi="Arial Unicode MS" w:eastAsia="Arial Unicode MS" w:cs="Arial Unicode MS"/>
          <w:color w:val="auto"/>
          <w:sz w:val="20"/>
          <w:szCs w:val="20"/>
          <w:highlight w:val="none"/>
        </w:rPr>
      </w:pPr>
    </w:p>
    <w:p w14:paraId="1A6D499A">
      <w:pPr>
        <w:rPr>
          <w:rFonts w:hint="eastAsia" w:ascii="Arial Unicode MS" w:hAnsi="Arial Unicode MS" w:eastAsia="Arial Unicode MS" w:cs="Arial Unicode MS"/>
          <w:color w:val="auto"/>
          <w:sz w:val="20"/>
          <w:szCs w:val="20"/>
          <w:highlight w:val="none"/>
        </w:rPr>
      </w:pPr>
    </w:p>
    <w:p w14:paraId="251A5A4E">
      <w:pPr>
        <w:rPr>
          <w:rFonts w:hint="eastAsia" w:ascii="Arial Unicode MS" w:hAnsi="Arial Unicode MS" w:eastAsia="Arial Unicode MS" w:cs="Arial Unicode MS"/>
          <w:color w:val="auto"/>
          <w:sz w:val="20"/>
          <w:szCs w:val="20"/>
          <w:highlight w:val="none"/>
        </w:rPr>
      </w:pPr>
    </w:p>
    <w:p w14:paraId="1CF3A40E">
      <w:pPr>
        <w:rPr>
          <w:rFonts w:hint="eastAsia" w:ascii="Arial Unicode MS" w:hAnsi="Arial Unicode MS" w:eastAsia="Arial Unicode MS" w:cs="Arial Unicode MS"/>
          <w:color w:val="auto"/>
          <w:sz w:val="20"/>
          <w:szCs w:val="20"/>
          <w:highlight w:val="none"/>
        </w:rPr>
      </w:pPr>
    </w:p>
    <w:p w14:paraId="516FD64B">
      <w:pPr>
        <w:rPr>
          <w:rFonts w:hint="eastAsia" w:ascii="Arial Unicode MS" w:hAnsi="Arial Unicode MS" w:eastAsia="Arial Unicode MS" w:cs="Arial Unicode MS"/>
          <w:color w:val="auto"/>
          <w:sz w:val="20"/>
          <w:szCs w:val="20"/>
          <w:highlight w:val="none"/>
        </w:rPr>
      </w:pPr>
    </w:p>
    <w:p w14:paraId="54ACD4A5">
      <w:pPr>
        <w:rPr>
          <w:rFonts w:hint="eastAsia" w:ascii="Arial Unicode MS" w:hAnsi="Arial Unicode MS" w:eastAsia="Arial Unicode MS" w:cs="Arial Unicode MS"/>
          <w:color w:val="auto"/>
          <w:sz w:val="20"/>
          <w:szCs w:val="20"/>
          <w:highlight w:val="none"/>
        </w:rPr>
      </w:pPr>
    </w:p>
    <w:p w14:paraId="7D78FF85">
      <w:pPr>
        <w:rPr>
          <w:rFonts w:hint="eastAsia" w:ascii="Arial Unicode MS" w:hAnsi="Arial Unicode MS" w:eastAsia="Arial Unicode MS" w:cs="Arial Unicode MS"/>
          <w:color w:val="auto"/>
          <w:sz w:val="20"/>
          <w:szCs w:val="20"/>
          <w:highlight w:val="none"/>
        </w:rPr>
      </w:pPr>
    </w:p>
    <w:p w14:paraId="4F3EED34">
      <w:pPr>
        <w:rPr>
          <w:rFonts w:hint="eastAsia" w:ascii="Arial Unicode MS" w:hAnsi="Arial Unicode MS" w:eastAsia="Arial Unicode MS" w:cs="Arial Unicode MS"/>
          <w:color w:val="auto"/>
          <w:sz w:val="20"/>
          <w:szCs w:val="20"/>
          <w:highlight w:val="none"/>
        </w:rPr>
      </w:pPr>
    </w:p>
    <w:p w14:paraId="0E67912E">
      <w:pPr>
        <w:rPr>
          <w:rFonts w:hint="eastAsia" w:ascii="Arial Unicode MS" w:hAnsi="Arial Unicode MS" w:eastAsia="Arial Unicode MS" w:cs="Arial Unicode MS"/>
          <w:color w:val="auto"/>
          <w:sz w:val="20"/>
          <w:szCs w:val="20"/>
          <w:highlight w:val="none"/>
        </w:rPr>
      </w:pPr>
    </w:p>
    <w:p w14:paraId="0AD2448E">
      <w:pPr>
        <w:rPr>
          <w:rFonts w:hint="eastAsia" w:ascii="宋体" w:hAnsi="宋体" w:cs="宋体"/>
          <w:color w:val="auto"/>
          <w:sz w:val="20"/>
          <w:szCs w:val="20"/>
          <w:highlight w:val="none"/>
        </w:rPr>
      </w:pPr>
    </w:p>
    <w:p w14:paraId="51373A36">
      <w:pPr>
        <w:rPr>
          <w:rFonts w:hint="eastAsia" w:ascii="宋体" w:hAnsi="宋体" w:cs="宋体"/>
          <w:color w:val="auto"/>
          <w:sz w:val="20"/>
          <w:szCs w:val="20"/>
          <w:highlight w:val="none"/>
        </w:rPr>
      </w:pPr>
    </w:p>
    <w:p w14:paraId="3CE55808">
      <w:pPr>
        <w:spacing w:before="3"/>
        <w:rPr>
          <w:rFonts w:hint="eastAsia" w:ascii="宋体" w:hAnsi="宋体" w:cs="宋体"/>
          <w:color w:val="auto"/>
          <w:sz w:val="15"/>
          <w:szCs w:val="15"/>
          <w:highlight w:val="none"/>
        </w:rPr>
      </w:pPr>
    </w:p>
    <w:p w14:paraId="36067E7D">
      <w:pPr>
        <w:widowControl/>
        <w:spacing w:line="360" w:lineRule="auto"/>
        <w:jc w:val="both"/>
        <w:outlineLvl w:val="0"/>
        <w:rPr>
          <w:rFonts w:hint="eastAsia" w:ascii="宋体" w:hAnsi="宋体" w:eastAsia="宋体" w:cs="宋体"/>
          <w:b/>
          <w:bCs/>
          <w:color w:val="auto"/>
          <w:sz w:val="36"/>
          <w:szCs w:val="36"/>
          <w:highlight w:val="none"/>
        </w:rPr>
      </w:pPr>
    </w:p>
    <w:p w14:paraId="1136F792">
      <w:pPr>
        <w:widowControl/>
        <w:spacing w:line="360" w:lineRule="auto"/>
        <w:jc w:val="both"/>
        <w:outlineLvl w:val="0"/>
        <w:rPr>
          <w:rFonts w:hint="eastAsia" w:ascii="宋体" w:hAnsi="宋体" w:eastAsia="宋体" w:cs="宋体"/>
          <w:b/>
          <w:bCs/>
          <w:color w:val="auto"/>
          <w:sz w:val="36"/>
          <w:szCs w:val="36"/>
          <w:highlight w:val="none"/>
        </w:rPr>
      </w:pPr>
    </w:p>
    <w:p w14:paraId="4C5E840D">
      <w:pPr>
        <w:widowControl/>
        <w:spacing w:line="360" w:lineRule="auto"/>
        <w:jc w:val="both"/>
        <w:outlineLvl w:val="0"/>
        <w:rPr>
          <w:rFonts w:hint="eastAsia" w:ascii="宋体" w:hAnsi="宋体" w:eastAsia="宋体" w:cs="宋体"/>
          <w:b/>
          <w:bCs/>
          <w:color w:val="auto"/>
          <w:sz w:val="36"/>
          <w:szCs w:val="36"/>
          <w:highlight w:val="none"/>
        </w:rPr>
      </w:pPr>
    </w:p>
    <w:p w14:paraId="67EADFD8">
      <w:pPr>
        <w:widowControl/>
        <w:spacing w:line="360" w:lineRule="auto"/>
        <w:jc w:val="both"/>
        <w:outlineLvl w:val="0"/>
        <w:rPr>
          <w:rFonts w:hint="eastAsia" w:ascii="宋体" w:hAnsi="宋体" w:eastAsia="宋体" w:cs="宋体"/>
          <w:b/>
          <w:bCs/>
          <w:color w:val="auto"/>
          <w:sz w:val="36"/>
          <w:szCs w:val="36"/>
          <w:highlight w:val="none"/>
        </w:rPr>
      </w:pPr>
    </w:p>
    <w:p w14:paraId="46E247CB">
      <w:pPr>
        <w:widowControl/>
        <w:spacing w:line="360" w:lineRule="auto"/>
        <w:jc w:val="center"/>
        <w:outlineLvl w:val="0"/>
        <w:rPr>
          <w:rFonts w:hint="eastAsia" w:ascii="宋体" w:hAnsi="宋体" w:eastAsia="宋体" w:cs="宋体"/>
          <w:color w:val="auto"/>
          <w:sz w:val="36"/>
          <w:szCs w:val="36"/>
          <w:highlight w:val="none"/>
        </w:rPr>
      </w:pPr>
      <w:bookmarkStart w:id="78" w:name="_Toc14119"/>
      <w:r>
        <w:rPr>
          <w:rFonts w:hint="eastAsia" w:ascii="宋体" w:hAnsi="宋体" w:eastAsia="宋体" w:cs="宋体"/>
          <w:b/>
          <w:bCs/>
          <w:color w:val="auto"/>
          <w:sz w:val="36"/>
          <w:szCs w:val="36"/>
          <w:highlight w:val="none"/>
        </w:rPr>
        <w:t>第四章  评审程序、评审方法</w:t>
      </w:r>
      <w:bookmarkEnd w:id="73"/>
      <w:bookmarkEnd w:id="74"/>
      <w:bookmarkEnd w:id="76"/>
      <w:bookmarkEnd w:id="77"/>
      <w:bookmarkEnd w:id="78"/>
    </w:p>
    <w:p w14:paraId="10597A96">
      <w:pPr>
        <w:spacing w:line="360" w:lineRule="auto"/>
        <w:jc w:val="center"/>
        <w:outlineLvl w:val="1"/>
        <w:rPr>
          <w:rFonts w:hint="eastAsia" w:ascii="宋体" w:hAnsi="宋体" w:eastAsia="宋体" w:cs="宋体"/>
          <w:b/>
          <w:color w:val="auto"/>
          <w:sz w:val="24"/>
          <w:highlight w:val="none"/>
        </w:rPr>
      </w:pPr>
    </w:p>
    <w:p w14:paraId="41F1030F">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一、评审程序</w:t>
      </w:r>
    </w:p>
    <w:p w14:paraId="3E7FEB0C">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1、资格审查</w:t>
      </w:r>
    </w:p>
    <w:p w14:paraId="0EA9644A">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1.1响应文件开启后，磋商小组依法对供应商的资格证明文件进行审查。</w:t>
      </w:r>
    </w:p>
    <w:p w14:paraId="621A55CE">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注：采购人或者采购代理机构在资格审查结束前，对供应商进行信用查询。</w:t>
      </w:r>
    </w:p>
    <w:p w14:paraId="71A6DF63">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（1）查询渠道：广西政府采购云平台“信用中国”网站(</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"http://www.ceditchina.gov.cn"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1"/>
          <w:highlight w:val="none"/>
        </w:rPr>
        <w:t>www、ceditchina、gov、cn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)、中国政府采购网(</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"http://www.ccgp.gov.cn" </w:instrText>
      </w:r>
      <w:r>
        <w:rPr>
          <w:rFonts w:hint="eastAsia" w:ascii="宋体" w:hAnsi="宋体" w:eastAsia="宋体" w:cs="宋体"/>
          <w:color w:val="auto"/>
          <w:highlight w:val="none"/>
        </w:rPr>
        <w:fldChar w:fldCharType="separate"/>
      </w:r>
      <w:r>
        <w:rPr>
          <w:rFonts w:hint="eastAsia" w:ascii="宋体" w:hAnsi="宋体" w:eastAsia="宋体" w:cs="宋体"/>
          <w:color w:val="auto"/>
          <w:szCs w:val="21"/>
          <w:highlight w:val="none"/>
        </w:rPr>
        <w:t>www、ccgp、gov、cn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)链接入口。</w:t>
      </w:r>
    </w:p>
    <w:p w14:paraId="36CDA4B5">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1F9A8040">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查询记录和证据留存方式：在查询网站中直接打印查询记录，打印材料作为评审资料保存。</w:t>
      </w:r>
    </w:p>
    <w:p w14:paraId="4487FB5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B07453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1.2资格审查标准为本磋商文件中载明对供应商资格要求的条件。资格审查采用合格制，凡符合磋商文件规定的供应商资格要求的响应文件均通过资格审查。</w:t>
      </w:r>
    </w:p>
    <w:p w14:paraId="75B6CF3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1.3供应商有下列情形之一的，资格审查不通过，其响应文件按无效响应处理：</w:t>
      </w:r>
    </w:p>
    <w:p w14:paraId="73F16D56">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34121FB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5C115F3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19E7BF4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1.4通过资格审查的合格供应商不足3家的，不得进入符合性审查环节，采购人或者采购代理机构应当重新开展采购活动。</w:t>
      </w:r>
    </w:p>
    <w:p w14:paraId="3F0A8D62">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2、符合性审查</w:t>
      </w:r>
    </w:p>
    <w:p w14:paraId="6652AD22">
      <w:pPr>
        <w:spacing w:line="360" w:lineRule="auto"/>
        <w:ind w:firstLine="420" w:firstLineChars="200"/>
        <w:rPr>
          <w:rFonts w:hint="eastAsia" w:ascii="宋体" w:hAnsi="宋体" w:eastAsia="宋体" w:cs="宋体"/>
          <w:color w:val="auto"/>
          <w:szCs w:val="21"/>
          <w:highlight w:val="none"/>
        </w:rPr>
      </w:pPr>
      <w:bookmarkStart w:id="79" w:name="_Hlk42528882"/>
      <w:r>
        <w:rPr>
          <w:rFonts w:hint="eastAsia" w:ascii="宋体" w:hAnsi="宋体" w:eastAsia="宋体" w:cs="宋体"/>
          <w:color w:val="auto"/>
          <w:szCs w:val="21"/>
          <w:highlight w:val="none"/>
        </w:rPr>
        <w:t>2.1由磋商小组对通过资格审查的合格供应商的响应文件的竞标报价、商务、技术等实质性要求进行符合性审查，以确定其是否满足磋商文件的实质性要求。</w:t>
      </w:r>
    </w:p>
    <w:bookmarkEnd w:id="79"/>
    <w:p w14:paraId="353F88A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E8D7965">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2.3磋商小组要求供应商澄清、说明或者更正响应文件应当以书面形式作出。供应商的澄清、说明或者更正应当以书面形式按照磋商小组的要求作出明确的澄清、说明或者更正，未按磋商小组的要求作出明确澄清、说明或者更正的供应商的响应文件将按照有利于采购人的原则由磋商小组进行判定。供应商的澄清、说明或者更正必须由法定代表人或者其授权代表签字或者加电子公章。由委托代理人签字的，</w:t>
      </w:r>
      <w:r>
        <w:rPr>
          <w:rFonts w:hint="eastAsia" w:ascii="宋体" w:hAnsi="宋体" w:eastAsia="宋体" w:cs="宋体"/>
          <w:bCs/>
          <w:color w:val="auto"/>
          <w:szCs w:val="21"/>
          <w:highlight w:val="none"/>
        </w:rPr>
        <w:t>若委托代理人不是响应文件中授权的委托代理人时，必须同时出示有效的法定代表人授权委托书原件</w:t>
      </w:r>
      <w:r>
        <w:rPr>
          <w:rFonts w:hint="eastAsia" w:ascii="宋体" w:hAnsi="宋体" w:eastAsia="宋体" w:cs="宋体"/>
          <w:color w:val="auto"/>
          <w:spacing w:val="-6"/>
          <w:szCs w:val="21"/>
          <w:highlight w:val="none"/>
        </w:rPr>
        <w:t>。供应商为自然人的，必须由本人签字并附身份证明。</w:t>
      </w:r>
    </w:p>
    <w:p w14:paraId="2004A9B6">
      <w:pPr>
        <w:spacing w:line="360" w:lineRule="auto"/>
        <w:ind w:firstLine="396" w:firstLineChars="200"/>
        <w:outlineLvl w:val="3"/>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2.4</w:t>
      </w:r>
      <w:r>
        <w:rPr>
          <w:rFonts w:hint="eastAsia" w:ascii="宋体" w:hAnsi="宋体" w:eastAsia="宋体" w:cs="宋体"/>
          <w:color w:val="auto"/>
          <w:szCs w:val="21"/>
          <w:highlight w:val="none"/>
        </w:rPr>
        <w:t xml:space="preserve">首次响应文件报价出现前后不一致的，按照下列规定修正： </w:t>
      </w:r>
    </w:p>
    <w:p w14:paraId="69B6499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4EE5DF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232FFE9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00361BB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34D5E7F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3977F07F">
      <w:pPr>
        <w:spacing w:line="360" w:lineRule="auto"/>
        <w:ind w:firstLine="420" w:firstLineChars="200"/>
        <w:outlineLvl w:val="3"/>
        <w:rPr>
          <w:rFonts w:hint="eastAsia" w:ascii="宋体" w:hAnsi="宋体" w:eastAsia="宋体" w:cs="宋体"/>
          <w:color w:val="auto"/>
          <w:szCs w:val="21"/>
          <w:highlight w:val="none"/>
        </w:rPr>
      </w:pPr>
      <w:r>
        <w:rPr>
          <w:rFonts w:hint="eastAsia" w:ascii="宋体" w:hAnsi="宋体" w:eastAsia="宋体" w:cs="宋体"/>
          <w:color w:val="auto"/>
          <w:szCs w:val="21"/>
          <w:highlight w:val="none"/>
        </w:rPr>
        <w:t>2.5商务技术报价评审</w:t>
      </w:r>
    </w:p>
    <w:p w14:paraId="789825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在评审时，如发现下列情形之一的，将被视为响应文件无效处理：</w:t>
      </w:r>
    </w:p>
    <w:p w14:paraId="5A13C60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2F366BE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11A586D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2）委托代理人未能出具有效身份证明或者出具的身份证明与授权委托书中的信息不符；</w:t>
      </w:r>
    </w:p>
    <w:p w14:paraId="6CFBB2F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3）响应文件未提供任一项“供应商须知前附表”报价商务技术文件中“必须提供”或者“委托时必须提供”的文件资料；响应文件提供的报价商务技术文件出现任一项不符合“供应商须知前附表” 报价商务技术文件中 “必须提供”或者“委托时必须提供”文件资料要求的规定或者提供的报价商务技术文件无效。</w:t>
      </w:r>
    </w:p>
    <w:p w14:paraId="07464DE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7D30D5D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48B0569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17C1E03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1F3B513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9）响应文件含有采购人不能接受的附加条件；</w:t>
      </w:r>
    </w:p>
    <w:p w14:paraId="1726E7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10）属于“供应商须知正文”第7.5条情形；</w:t>
      </w:r>
    </w:p>
    <w:p w14:paraId="0E330B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11）技术需求允许负偏离的条款数超过“供应商须知前附表”规定项数；</w:t>
      </w:r>
    </w:p>
    <w:p w14:paraId="1050C9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12）虚假竞标，或者出现其他情形而导致被磋商小组认定无效；</w:t>
      </w:r>
    </w:p>
    <w:p w14:paraId="55B730E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13）竞标技术方案不明确，磋商文件未允许但响应文件中存在一个或者一个以上备选（替代）竞标方案；</w:t>
      </w:r>
    </w:p>
    <w:p w14:paraId="58F09F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14）响应文件标注的项目名称或者项目编号与竞争性磋商文件标注的项目名称或者项目编号不一致的；</w:t>
      </w:r>
    </w:p>
    <w:p w14:paraId="2D8FE22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15）未响应磋商文件实质性要求；</w:t>
      </w:r>
    </w:p>
    <w:p w14:paraId="37C7630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w:t>
      </w:r>
      <w:r>
        <w:rPr>
          <w:rFonts w:hint="eastAsia" w:ascii="宋体" w:hAnsi="宋体" w:cs="宋体"/>
          <w:color w:val="auto"/>
          <w:szCs w:val="21"/>
          <w:highlight w:val="none"/>
          <w:lang w:eastAsia="zh-CN"/>
        </w:rPr>
        <w:t>法律法规</w:t>
      </w:r>
      <w:r>
        <w:rPr>
          <w:rFonts w:hint="eastAsia" w:ascii="宋体" w:hAnsi="宋体" w:eastAsia="宋体" w:cs="宋体"/>
          <w:color w:val="auto"/>
          <w:szCs w:val="21"/>
          <w:highlight w:val="none"/>
        </w:rPr>
        <w:t>和磋商文件规定的其他无效情形。</w:t>
      </w:r>
    </w:p>
    <w:p w14:paraId="622E756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7A9EF35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响应文件未提供“供应商须知前附表” 报价商务技术文件中规定的“竞标</w:t>
      </w:r>
      <w:r>
        <w:rPr>
          <w:rFonts w:hint="eastAsia" w:ascii="宋体" w:hAnsi="宋体" w:eastAsia="宋体" w:cs="宋体"/>
          <w:color w:val="auto"/>
          <w:szCs w:val="21"/>
          <w:highlight w:val="none"/>
          <w:lang w:val="en-US" w:eastAsia="zh-CN"/>
        </w:rPr>
        <w:t>总</w:t>
      </w:r>
      <w:r>
        <w:rPr>
          <w:rFonts w:hint="eastAsia" w:ascii="宋体" w:hAnsi="宋体" w:eastAsia="宋体" w:cs="宋体"/>
          <w:color w:val="auto"/>
          <w:szCs w:val="21"/>
          <w:highlight w:val="none"/>
        </w:rPr>
        <w:t>报价表</w:t>
      </w:r>
      <w:r>
        <w:rPr>
          <w:rFonts w:hint="eastAsia" w:ascii="宋体" w:hAnsi="宋体" w:eastAsia="宋体" w:cs="宋体"/>
          <w:color w:val="auto"/>
          <w:szCs w:val="21"/>
          <w:highlight w:val="none"/>
          <w:lang w:val="en-US" w:eastAsia="zh-CN"/>
        </w:rPr>
        <w:t>”和“竞标报价明细表</w:t>
      </w:r>
      <w:r>
        <w:rPr>
          <w:rFonts w:hint="eastAsia" w:ascii="宋体" w:hAnsi="宋体" w:eastAsia="宋体" w:cs="宋体"/>
          <w:color w:val="auto"/>
          <w:szCs w:val="21"/>
          <w:highlight w:val="none"/>
        </w:rPr>
        <w:t>”；</w:t>
      </w:r>
    </w:p>
    <w:p w14:paraId="332AECE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78B4CA4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7F83AA4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4）竞标报价（包含首次报价、最后报价）超过所竞标分标规定的采购预算金额或者最高限价的（如本项目公布了最高限价）；</w:t>
      </w:r>
      <w:bookmarkStart w:id="80" w:name="_Hlk42596405"/>
      <w:r>
        <w:rPr>
          <w:rFonts w:hint="eastAsia" w:ascii="宋体" w:hAnsi="宋体" w:eastAsia="宋体" w:cs="宋体"/>
          <w:color w:val="auto"/>
          <w:szCs w:val="21"/>
          <w:highlight w:val="none"/>
        </w:rPr>
        <w:t>竞标报价（包含首次报价、最后报价）</w:t>
      </w:r>
      <w:bookmarkEnd w:id="80"/>
      <w:bookmarkStart w:id="81" w:name="_Hlk42596276"/>
      <w:r>
        <w:rPr>
          <w:rFonts w:hint="eastAsia" w:ascii="宋体" w:hAnsi="宋体" w:eastAsia="宋体" w:cs="宋体"/>
          <w:color w:val="auto"/>
          <w:szCs w:val="21"/>
          <w:highlight w:val="none"/>
        </w:rPr>
        <w:t>超过磋商文件分项采购预算金额或者最高限价的</w:t>
      </w:r>
      <w:bookmarkEnd w:id="81"/>
      <w:r>
        <w:rPr>
          <w:rFonts w:hint="eastAsia" w:ascii="宋体" w:hAnsi="宋体" w:eastAsia="宋体" w:cs="宋体"/>
          <w:color w:val="auto"/>
          <w:szCs w:val="21"/>
          <w:highlight w:val="none"/>
        </w:rPr>
        <w:t>（如本项目公布了最高限价）；</w:t>
      </w:r>
    </w:p>
    <w:p w14:paraId="2F8D973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公布了最高限价）。</w:t>
      </w:r>
    </w:p>
    <w:p w14:paraId="0A87241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6）响应文件响应的标的数量及单位与竞争性磋商采购文件要求实质性不一致的。</w:t>
      </w:r>
    </w:p>
    <w:p w14:paraId="6BD828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6C8D9B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2.7通过符合性审查的合格供应商不足3家的，不得进入磋商环节，采购人或者采购代理机构应当重新开展采购活动。</w:t>
      </w:r>
    </w:p>
    <w:p w14:paraId="42CD0B68">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3、磋商程序</w:t>
      </w:r>
    </w:p>
    <w:p w14:paraId="4F0DEA95">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3.1磋商小组按照“供应商须知前附表”</w:t>
      </w:r>
      <w:r>
        <w:rPr>
          <w:rFonts w:hint="eastAsia" w:ascii="宋体" w:hAnsi="宋体" w:eastAsia="宋体" w:cs="宋体"/>
          <w:color w:val="auto"/>
          <w:szCs w:val="21"/>
          <w:highlight w:val="none"/>
        </w:rPr>
        <w:t xml:space="preserve"> </w:t>
      </w:r>
      <w:r>
        <w:rPr>
          <w:rFonts w:hint="eastAsia" w:ascii="宋体" w:hAnsi="宋体" w:eastAsia="宋体" w:cs="宋体"/>
          <w:color w:val="auto"/>
          <w:kern w:val="0"/>
          <w:szCs w:val="21"/>
          <w:highlight w:val="none"/>
        </w:rPr>
        <w:t>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16EF73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在磋商过程中，磋商小组可以根据磋商文件和磋商情况实质性变动采购需求和说明中的技术、服务要求以及合同草案条款，但不得变动磋商文件中的其他内容。实质性变动的内容，须经采购人代表确认。可能实质性变动的内容为采购需求和说明中的技术、服务要求以及合同草案条款。</w:t>
      </w:r>
    </w:p>
    <w:p w14:paraId="1E57E6F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3.3对磋商文件作出的实质性变动是磋商文件的有效组成部分，由磋商小组及时以书面形式同时通知所有参加磋商的供应商。</w:t>
      </w:r>
    </w:p>
    <w:p w14:paraId="5DD1B2B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3.4供应商必须按照磋商文件的变动情况和磋商小组的要求重新提交响应文件，并由其法定代表人或者授权代表签字或者加盖公章或电子签章 。由委托代理人签字的，</w:t>
      </w:r>
      <w:r>
        <w:rPr>
          <w:rFonts w:hint="eastAsia" w:ascii="宋体" w:hAnsi="宋体" w:eastAsia="宋体" w:cs="宋体"/>
          <w:bCs/>
          <w:color w:val="auto"/>
          <w:szCs w:val="21"/>
          <w:highlight w:val="none"/>
        </w:rPr>
        <w:t>若委托代理人不是响应文件中授权的委托代理人时，必须同时出示有效的法定代表人授权委托书原件</w:t>
      </w:r>
      <w:r>
        <w:rPr>
          <w:rFonts w:hint="eastAsia" w:ascii="宋体" w:hAnsi="宋体" w:eastAsia="宋体" w:cs="宋体"/>
          <w:color w:val="auto"/>
          <w:szCs w:val="21"/>
          <w:highlight w:val="none"/>
        </w:rPr>
        <w:t>。供应商为自然人的，必须由本人签字并附身份证明。参加磋商的供应商未在规定时间内重新提交响应文件的，视同退出磋商。</w:t>
      </w:r>
    </w:p>
    <w:p w14:paraId="7C297FF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1BC8766C">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3.6采购代理机构对磋商过程和重要磋商内容进行记录，磋商双方在记录上签字确认。</w:t>
      </w:r>
    </w:p>
    <w:p w14:paraId="76713D69">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3.7磋商过程中重新提交的响应文件，供应商可以在开启前补充、修改。</w:t>
      </w:r>
    </w:p>
    <w:p w14:paraId="62F28DB2">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3.8对磋商过程提交的响应文件进行有效性、完整性和响应程度审查，通过审查的合格供应商不足3家的，采购人或者采购代理机构应当重新开展采购活动。</w:t>
      </w:r>
    </w:p>
    <w:p w14:paraId="6A207078">
      <w:pPr>
        <w:spacing w:line="360" w:lineRule="auto"/>
        <w:ind w:firstLine="422" w:firstLineChars="200"/>
        <w:outlineLvl w:val="2"/>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4、 最后报价</w:t>
      </w:r>
    </w:p>
    <w:p w14:paraId="1837C9E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4.1磋商文件能够详细列明采购标的的技术、服务要求的，磋商结束后，由磋商小组要求所有继续参加磋商的供应商在规定时间内密封提交最后报价，除本章第4.3条外，提交最后报价的供应商不得少于3家，否则必须重新采购。</w:t>
      </w:r>
    </w:p>
    <w:p w14:paraId="4B9E23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5EB812D1">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4.3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r>
        <w:rPr>
          <w:rFonts w:hint="default" w:ascii="宋体" w:hAnsi="宋体" w:eastAsia="宋体" w:cs="宋体"/>
          <w:color w:val="auto"/>
          <w:szCs w:val="21"/>
          <w:highlight w:val="none"/>
          <w:lang w:val="en-US" w:eastAsia="zh-CN"/>
        </w:rPr>
        <w:t>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0C91AE8A">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4.</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已经提交响应文件的供应商，在提交最后报价之前，可以根据磋商情况退出磋商，退出磋商的供应商的响应文件按无效响应处理。采购人、采购代理机构将退还退出磋商的供应商的保证金。</w:t>
      </w:r>
    </w:p>
    <w:p w14:paraId="36DECC7C">
      <w:pPr>
        <w:spacing w:line="360" w:lineRule="auto"/>
        <w:ind w:firstLine="422" w:firstLineChars="200"/>
        <w:outlineLvl w:val="3"/>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4.5供应商未在规定时间内提交最后报价的，视同退出磋商。</w:t>
      </w:r>
    </w:p>
    <w:p w14:paraId="1E091CF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4.6磋商小组收齐某一分标最后报价后统一开启，磋商小组对最后报价进行有效性、完整性和响应程度的审查。</w:t>
      </w:r>
    </w:p>
    <w:p w14:paraId="29C0F8D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4.7响应文件最后报价出现前后不一致的，按照本章第2.4条的规定修正。 </w:t>
      </w:r>
    </w:p>
    <w:p w14:paraId="73F930D1">
      <w:pPr>
        <w:spacing w:line="360" w:lineRule="auto"/>
        <w:ind w:firstLine="420" w:firstLineChars="200"/>
        <w:outlineLvl w:val="3"/>
        <w:rPr>
          <w:rFonts w:hint="eastAsia" w:ascii="宋体" w:hAnsi="宋体" w:eastAsia="宋体" w:cs="宋体"/>
          <w:color w:val="auto"/>
          <w:szCs w:val="21"/>
          <w:highlight w:val="none"/>
        </w:rPr>
      </w:pPr>
      <w:r>
        <w:rPr>
          <w:rFonts w:hint="eastAsia" w:ascii="宋体" w:hAnsi="宋体" w:eastAsia="宋体" w:cs="宋体"/>
          <w:color w:val="auto"/>
          <w:szCs w:val="21"/>
          <w:highlight w:val="none"/>
        </w:rPr>
        <w:t>4.8修正后的报价出现下列情形的，按无效响应处理：</w:t>
      </w:r>
    </w:p>
    <w:p w14:paraId="5D25429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w:t>
      </w:r>
    </w:p>
    <w:p w14:paraId="0EBDFCD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（2）经供应商确认修正后的竞标报价（包含首次报价、最后报价）超过所竞标分标规定的采购预算金额或者最高限价的（如本项目公布了最高限价）；</w:t>
      </w:r>
    </w:p>
    <w:p w14:paraId="6183A0F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（3）经供应商确认修正后的竞标报价（包含首次报价、最后报价）超过分项采购预算金额或者最高限价的（如本项目公布了最高限价）。</w:t>
      </w:r>
    </w:p>
    <w:p w14:paraId="2B7725F2">
      <w:pPr>
        <w:spacing w:line="360" w:lineRule="auto"/>
        <w:ind w:firstLine="420" w:firstLineChars="200"/>
        <w:outlineLvl w:val="3"/>
        <w:rPr>
          <w:rFonts w:hint="eastAsia" w:ascii="宋体" w:hAnsi="宋体" w:eastAsia="宋体" w:cs="宋体"/>
          <w:color w:val="auto"/>
          <w:szCs w:val="21"/>
          <w:highlight w:val="none"/>
        </w:rPr>
      </w:pPr>
      <w:r>
        <w:rPr>
          <w:rFonts w:hint="eastAsia" w:ascii="宋体" w:hAnsi="宋体" w:eastAsia="宋体" w:cs="宋体"/>
          <w:color w:val="auto"/>
          <w:szCs w:val="21"/>
          <w:highlight w:val="none"/>
        </w:rPr>
        <w:t>4.9经供应商确认修正后的最后报价作为评审及签订合同的依据。</w:t>
      </w:r>
    </w:p>
    <w:p w14:paraId="034256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4.10供应商出现最后报价按无效响应处理或者响应文件按无效处理时，磋商小组应当告知有关供应商。</w:t>
      </w:r>
    </w:p>
    <w:p w14:paraId="0E4F04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4.11最后报价结束后，磋商小组不得再与供应商进行任何形式的商谈。</w:t>
      </w:r>
    </w:p>
    <w:p w14:paraId="0FB34F54">
      <w:pPr>
        <w:spacing w:line="360" w:lineRule="auto"/>
        <w:ind w:firstLine="422" w:firstLineChars="200"/>
        <w:outlineLvl w:val="2"/>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5、比较与评价</w:t>
      </w:r>
    </w:p>
    <w:p w14:paraId="746A205A">
      <w:pPr>
        <w:spacing w:line="360" w:lineRule="auto"/>
        <w:ind w:firstLine="420" w:firstLineChars="200"/>
        <w:outlineLvl w:val="3"/>
        <w:rPr>
          <w:rFonts w:hint="eastAsia" w:ascii="宋体" w:hAnsi="宋体" w:eastAsia="宋体" w:cs="宋体"/>
          <w:color w:val="auto"/>
          <w:szCs w:val="21"/>
          <w:highlight w:val="none"/>
        </w:rPr>
      </w:pPr>
      <w:r>
        <w:rPr>
          <w:rFonts w:hint="eastAsia" w:ascii="宋体" w:hAnsi="宋体" w:eastAsia="宋体" w:cs="宋体"/>
          <w:color w:val="auto"/>
          <w:szCs w:val="21"/>
          <w:highlight w:val="none"/>
        </w:rPr>
        <w:t>5.1评审方法：综合评分法。</w:t>
      </w:r>
    </w:p>
    <w:p w14:paraId="0C97D2A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5.2经磋商确定最终采购需求和说明和提交最后报价的供应商后，由磋商小组采用综合评分法对提交最后报价的供应商的响应文件和最后报价进行综合评分。</w:t>
      </w:r>
    </w:p>
    <w:p w14:paraId="4EF6716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评审时，磋商小组各成员应当独立对每个有效响应的文件进行评价、打分，然后汇总每个供应商每项评分因素的得分。</w:t>
      </w:r>
    </w:p>
    <w:p w14:paraId="7879515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（1）磋商小组按照磋商文件中规定的评审方法计算各供应商的报价得分。项目评审过程中，不得去掉最后报价中的最高报价和最低报价。</w:t>
      </w:r>
    </w:p>
    <w:p w14:paraId="0C01093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（2）各供应商的得分为磋商小组所有成员的有效评分的算术平均数。</w:t>
      </w:r>
    </w:p>
    <w:p w14:paraId="786524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0547CB30">
      <w:pPr>
        <w:pStyle w:val="47"/>
        <w:keepNext w:val="0"/>
        <w:keepLines w:val="0"/>
        <w:pageBreakBefore w:val="0"/>
        <w:numPr>
          <w:ilvl w:val="-1"/>
          <w:numId w:val="0"/>
        </w:numPr>
        <w:overflowPunct/>
        <w:topLinePunct w:val="0"/>
        <w:bidi w:val="0"/>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5.</w:t>
      </w: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启动异常低价投标(响应)审查程序</w:t>
      </w:r>
    </w:p>
    <w:p w14:paraId="5C08A251">
      <w:pPr>
        <w:pStyle w:val="47"/>
        <w:keepNext w:val="0"/>
        <w:keepLines w:val="0"/>
        <w:pageBreakBefore w:val="0"/>
        <w:numPr>
          <w:ilvl w:val="-1"/>
          <w:numId w:val="0"/>
        </w:numPr>
        <w:overflowPunct/>
        <w:topLinePunct w:val="0"/>
        <w:bidi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根据《贺州市财政局关于开展推动解决政府采购低价异常问题试点工作的通知》(贺财采﹝2025﹞4 号)规定，政府采购评审中出现下列情形之一的，评审委员会应当启动异常低价投标(响应)审查程序:</w:t>
      </w:r>
      <w:r>
        <w:rPr>
          <w:rFonts w:hint="eastAsia" w:ascii="宋体" w:hAnsi="宋体" w:eastAsia="宋体" w:cs="宋体"/>
          <w:color w:val="auto"/>
          <w:sz w:val="21"/>
          <w:szCs w:val="21"/>
          <w:highlight w:val="none"/>
          <w:lang w:val="en-US" w:eastAsia="zh-CN"/>
        </w:rPr>
        <w:t xml:space="preserve">   </w:t>
      </w:r>
    </w:p>
    <w:p w14:paraId="3162E7BD">
      <w:pPr>
        <w:pStyle w:val="47"/>
        <w:keepNext w:val="0"/>
        <w:keepLines w:val="0"/>
        <w:pageBreakBefore w:val="0"/>
        <w:numPr>
          <w:ilvl w:val="-1"/>
          <w:numId w:val="0"/>
        </w:numPr>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①投标(响应)报价低于全部通过符合性审査供应商投标(响应)报价平均值 50%的，即投标(响应)报价&lt;全部通过符合性审查供应商投标(响应)报价平均值×50%;</w:t>
      </w:r>
    </w:p>
    <w:p w14:paraId="764682D8">
      <w:pPr>
        <w:pStyle w:val="47"/>
        <w:keepNext w:val="0"/>
        <w:keepLines w:val="0"/>
        <w:pageBreakBefore w:val="0"/>
        <w:numPr>
          <w:ilvl w:val="-1"/>
          <w:numId w:val="0"/>
        </w:numPr>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②投标(响应)报价低于通过符合性审査且报价次低供应商投标(响应)报价50%的，即投标(响应)报价&lt;通过符合性审查且报价次低供应商投标(响应)报价×50%;</w:t>
      </w:r>
    </w:p>
    <w:p w14:paraId="7D6B147C">
      <w:pPr>
        <w:pStyle w:val="47"/>
        <w:keepNext w:val="0"/>
        <w:keepLines w:val="0"/>
        <w:pageBreakBefore w:val="0"/>
        <w:numPr>
          <w:ilvl w:val="-1"/>
          <w:numId w:val="0"/>
        </w:numPr>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③投标(响应)报价低于采购项目最高限价 45%的，即投标(响应)报价&lt;采购项目最高限价×45%;</w:t>
      </w:r>
    </w:p>
    <w:p w14:paraId="02E47FF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④其他评审委员会认为供应商报价过低，有可能影响产品质量或者不能诚信约的情形。</w:t>
      </w:r>
    </w:p>
    <w:p w14:paraId="125D7FDE">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5.</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由磋商小组根据综合评分情况，按照评审得分由高到低顺序推荐3名以上成交候选供应商，并在线评</w:t>
      </w:r>
      <w:r>
        <w:rPr>
          <w:rFonts w:hint="eastAsia" w:ascii="宋体" w:hAnsi="宋体" w:eastAsia="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1ABCE04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5.</w:t>
      </w:r>
      <w:r>
        <w:rPr>
          <w:rFonts w:hint="eastAsia" w:ascii="宋体" w:hAnsi="宋体" w:cs="宋体"/>
          <w:color w:val="auto"/>
          <w:kern w:val="0"/>
          <w:szCs w:val="21"/>
          <w:highlight w:val="none"/>
          <w:lang w:val="en-US" w:eastAsia="zh-CN"/>
        </w:rPr>
        <w:t>7</w:t>
      </w:r>
      <w:r>
        <w:rPr>
          <w:rFonts w:hint="eastAsia" w:ascii="宋体" w:hAnsi="宋体" w:eastAsia="宋体" w:cs="宋体"/>
          <w:color w:val="auto"/>
          <w:kern w:val="0"/>
          <w:szCs w:val="21"/>
          <w:highlight w:val="none"/>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7A1DFD5">
      <w:pPr>
        <w:spacing w:line="360" w:lineRule="auto"/>
        <w:jc w:val="center"/>
        <w:outlineLvl w:val="1"/>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br w:type="page"/>
      </w:r>
      <w:r>
        <w:rPr>
          <w:rFonts w:hint="eastAsia" w:ascii="宋体" w:hAnsi="宋体" w:eastAsia="宋体" w:cs="宋体"/>
          <w:b/>
          <w:color w:val="auto"/>
          <w:sz w:val="32"/>
          <w:szCs w:val="32"/>
          <w:highlight w:val="none"/>
        </w:rPr>
        <w:t>二、评审方法</w:t>
      </w:r>
    </w:p>
    <w:p w14:paraId="77A3122C">
      <w:pPr>
        <w:pageBreakBefore w:val="0"/>
        <w:kinsoku/>
        <w:wordWrap/>
        <w:overflowPunct/>
        <w:topLinePunct w:val="0"/>
        <w:bidi w:val="0"/>
        <w:snapToGrid/>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6、评审依据：磋商小组将以磋商响应文件为评审依据，对供应商的报价、技术、商务等方面内容按百分制打分。（计分方法按四舍五入取至百分位）</w:t>
      </w:r>
    </w:p>
    <w:tbl>
      <w:tblPr>
        <w:tblStyle w:val="29"/>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987"/>
        <w:gridCol w:w="709"/>
        <w:gridCol w:w="6714"/>
      </w:tblGrid>
      <w:tr w14:paraId="16A7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8" w:type="dxa"/>
            <w:vAlign w:val="center"/>
          </w:tcPr>
          <w:p w14:paraId="27663181">
            <w:pPr>
              <w:pageBreakBefore w:val="0"/>
              <w:widowControl/>
              <w:kinsoku/>
              <w:wordWrap/>
              <w:overflowPunct/>
              <w:topLinePunct w:val="0"/>
              <w:bidi w:val="0"/>
              <w:snapToGrid/>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序号</w:t>
            </w:r>
          </w:p>
        </w:tc>
        <w:tc>
          <w:tcPr>
            <w:tcW w:w="1696" w:type="dxa"/>
            <w:gridSpan w:val="2"/>
            <w:vAlign w:val="center"/>
          </w:tcPr>
          <w:p w14:paraId="704383EA">
            <w:pPr>
              <w:pageBreakBefore w:val="0"/>
              <w:widowControl/>
              <w:kinsoku/>
              <w:wordWrap/>
              <w:overflowPunct/>
              <w:topLinePunct w:val="0"/>
              <w:bidi w:val="0"/>
              <w:snapToGrid/>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评审因素</w:t>
            </w:r>
          </w:p>
        </w:tc>
        <w:tc>
          <w:tcPr>
            <w:tcW w:w="6714" w:type="dxa"/>
            <w:vAlign w:val="center"/>
          </w:tcPr>
          <w:p w14:paraId="49A3D5A1">
            <w:pPr>
              <w:pageBreakBefore w:val="0"/>
              <w:widowControl/>
              <w:kinsoku/>
              <w:wordWrap/>
              <w:overflowPunct/>
              <w:topLinePunct w:val="0"/>
              <w:bidi w:val="0"/>
              <w:snapToGrid/>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评审因素具体内容</w:t>
            </w:r>
          </w:p>
        </w:tc>
      </w:tr>
      <w:tr w14:paraId="77C5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8" w:type="dxa"/>
            <w:vAlign w:val="center"/>
          </w:tcPr>
          <w:p w14:paraId="54AA1FFC">
            <w:pPr>
              <w:pageBreakBefore w:val="0"/>
              <w:widowControl/>
              <w:kinsoku/>
              <w:wordWrap/>
              <w:overflowPunct/>
              <w:topLinePunct w:val="0"/>
              <w:bidi w:val="0"/>
              <w:snapToGrid/>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1</w:t>
            </w:r>
          </w:p>
        </w:tc>
        <w:tc>
          <w:tcPr>
            <w:tcW w:w="987" w:type="dxa"/>
            <w:vAlign w:val="center"/>
          </w:tcPr>
          <w:p w14:paraId="4790D787">
            <w:pPr>
              <w:pageBreakBefore w:val="0"/>
              <w:kinsoku/>
              <w:wordWrap/>
              <w:overflowPunct/>
              <w:topLinePunct w:val="0"/>
              <w:bidi w:val="0"/>
              <w:snapToGrid/>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价格分</w:t>
            </w:r>
          </w:p>
        </w:tc>
        <w:tc>
          <w:tcPr>
            <w:tcW w:w="709" w:type="dxa"/>
            <w:vAlign w:val="center"/>
          </w:tcPr>
          <w:p w14:paraId="64557C1A">
            <w:pPr>
              <w:pageBreakBefore w:val="0"/>
              <w:kinsoku/>
              <w:wordWrap/>
              <w:overflowPunct/>
              <w:topLinePunct w:val="0"/>
              <w:bidi w:val="0"/>
              <w:snapToGrid/>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rPr>
              <w:t>满分</w:t>
            </w:r>
            <w:r>
              <w:rPr>
                <w:rFonts w:hint="eastAsia" w:ascii="宋体" w:hAnsi="宋体" w:eastAsia="宋体" w:cs="宋体"/>
                <w:b/>
                <w:bCs/>
                <w:color w:val="auto"/>
                <w:kern w:val="0"/>
                <w:szCs w:val="21"/>
                <w:highlight w:val="none"/>
                <w:lang w:val="en-US" w:eastAsia="zh-CN"/>
              </w:rPr>
              <w:t>1</w:t>
            </w:r>
            <w:r>
              <w:rPr>
                <w:rFonts w:hint="eastAsia" w:ascii="宋体" w:hAnsi="宋体" w:eastAsia="宋体" w:cs="宋体"/>
                <w:b/>
                <w:bCs/>
                <w:color w:val="auto"/>
                <w:kern w:val="0"/>
                <w:szCs w:val="21"/>
                <w:highlight w:val="none"/>
              </w:rPr>
              <w:t>0分</w:t>
            </w:r>
          </w:p>
        </w:tc>
        <w:tc>
          <w:tcPr>
            <w:tcW w:w="6714" w:type="dxa"/>
          </w:tcPr>
          <w:p w14:paraId="6D3A7864">
            <w:pPr>
              <w:pStyle w:val="47"/>
              <w:pageBreakBefore w:val="0"/>
              <w:numPr>
                <w:ilvl w:val="0"/>
                <w:numId w:val="0"/>
              </w:numPr>
              <w:kinsoku/>
              <w:wordWrap/>
              <w:overflowPunct/>
              <w:topLinePunct w:val="0"/>
              <w:bidi w:val="0"/>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因本</w:t>
            </w:r>
            <w:r>
              <w:rPr>
                <w:rFonts w:hint="eastAsia" w:ascii="宋体" w:hAnsi="宋体" w:cs="宋体"/>
                <w:color w:val="auto"/>
                <w:sz w:val="21"/>
                <w:szCs w:val="21"/>
                <w:highlight w:val="none"/>
                <w:lang w:eastAsia="zh-CN"/>
              </w:rPr>
              <w:t>项目</w:t>
            </w:r>
            <w:r>
              <w:rPr>
                <w:rFonts w:hint="eastAsia" w:ascii="宋体" w:hAnsi="宋体" w:eastAsia="宋体" w:cs="宋体"/>
                <w:color w:val="auto"/>
                <w:sz w:val="21"/>
                <w:szCs w:val="21"/>
                <w:highlight w:val="none"/>
              </w:rPr>
              <w:t>属于专门面向</w:t>
            </w:r>
            <w:r>
              <w:rPr>
                <w:rFonts w:hint="eastAsia" w:ascii="宋体" w:hAnsi="宋体" w:cs="宋体"/>
                <w:color w:val="auto"/>
                <w:sz w:val="21"/>
                <w:szCs w:val="21"/>
                <w:highlight w:val="none"/>
                <w:lang w:val="en-US" w:eastAsia="zh-CN"/>
              </w:rPr>
              <w:t>小微</w:t>
            </w:r>
            <w:r>
              <w:rPr>
                <w:rFonts w:hint="eastAsia" w:ascii="宋体" w:hAnsi="宋体" w:eastAsia="宋体" w:cs="宋体"/>
                <w:color w:val="auto"/>
                <w:sz w:val="21"/>
                <w:szCs w:val="21"/>
                <w:highlight w:val="none"/>
              </w:rPr>
              <w:t>企业采购，不享受价格扣除优惠政策。评审价为供应商的最后报价，最终成交供应商的成交金额等于最后报价（如有修正，以确认修正后的最后报价为准）。</w:t>
            </w:r>
          </w:p>
          <w:p w14:paraId="4FC0A730">
            <w:pPr>
              <w:pStyle w:val="47"/>
              <w:keepNext w:val="0"/>
              <w:keepLines w:val="0"/>
              <w:pageBreakBefore w:val="0"/>
              <w:numPr>
                <w:ilvl w:val="0"/>
                <w:numId w:val="0"/>
              </w:numPr>
              <w:overflowPunct/>
              <w:topLinePunct w:val="0"/>
              <w:bidi w:val="0"/>
              <w:spacing w:line="360" w:lineRule="auto"/>
              <w:ind w:firstLine="420" w:firstLineChars="200"/>
              <w:rPr>
                <w:rFonts w:hint="eastAsia" w:ascii="宋体" w:hAnsi="宋体" w:eastAsia="宋体" w:cs="宋体"/>
                <w:bCs w:val="0"/>
                <w:color w:val="auto"/>
                <w:spacing w:val="0"/>
                <w:sz w:val="21"/>
                <w:szCs w:val="21"/>
                <w:highlight w:val="none"/>
              </w:rPr>
            </w:pPr>
            <w:r>
              <w:rPr>
                <w:rFonts w:hint="eastAsia" w:ascii="宋体" w:hAnsi="宋体" w:eastAsia="宋体" w:cs="宋体"/>
                <w:bCs w:val="0"/>
                <w:color w:val="auto"/>
                <w:spacing w:val="0"/>
                <w:sz w:val="21"/>
                <w:szCs w:val="21"/>
                <w:highlight w:val="none"/>
                <w:lang w:val="en-US" w:eastAsia="zh-CN"/>
              </w:rPr>
              <w:t xml:space="preserve">（2）对本国产品的价格评审优惠 </w:t>
            </w:r>
          </w:p>
          <w:p w14:paraId="6E673E68">
            <w:pPr>
              <w:pStyle w:val="47"/>
              <w:keepNext w:val="0"/>
              <w:keepLines w:val="0"/>
              <w:pageBreakBefore w:val="0"/>
              <w:numPr>
                <w:ilvl w:val="0"/>
                <w:numId w:val="0"/>
              </w:numPr>
              <w:overflowPunct/>
              <w:topLinePunct w:val="0"/>
              <w:bidi w:val="0"/>
              <w:spacing w:line="360" w:lineRule="auto"/>
              <w:ind w:firstLine="420" w:firstLineChars="200"/>
              <w:rPr>
                <w:rFonts w:hint="eastAsia" w:ascii="宋体" w:hAnsi="宋体" w:eastAsia="宋体" w:cs="宋体"/>
                <w:bCs w:val="0"/>
                <w:color w:val="auto"/>
                <w:spacing w:val="0"/>
                <w:sz w:val="21"/>
                <w:szCs w:val="21"/>
                <w:highlight w:val="none"/>
                <w:lang w:val="en-US" w:eastAsia="zh-CN"/>
              </w:rPr>
            </w:pPr>
            <w:r>
              <w:rPr>
                <w:rFonts w:hint="eastAsia" w:ascii="宋体" w:hAnsi="宋体" w:eastAsia="宋体" w:cs="宋体"/>
                <w:bCs w:val="0"/>
                <w:color w:val="auto"/>
                <w:spacing w:val="0"/>
                <w:sz w:val="21"/>
                <w:szCs w:val="21"/>
                <w:highlight w:val="none"/>
                <w:lang w:val="en-US" w:eastAsia="zh-CN"/>
              </w:rPr>
              <w:t>竞标人对其提供的产品出具《关于符合本国产品标准的声明函》（样式见“第五章  响应文件（格式）”）或财政部会同有关部门规定的有关证明文件，该产品被视为本国产品的，给予政策性价格扣除，用扣除后的价格参与评审。</w:t>
            </w:r>
          </w:p>
          <w:p w14:paraId="2767BA39">
            <w:pPr>
              <w:pStyle w:val="47"/>
              <w:keepNext w:val="0"/>
              <w:keepLines w:val="0"/>
              <w:pageBreakBefore w:val="0"/>
              <w:numPr>
                <w:ilvl w:val="0"/>
                <w:numId w:val="0"/>
              </w:numPr>
              <w:overflowPunct/>
              <w:topLinePunct w:val="0"/>
              <w:bidi w:val="0"/>
              <w:spacing w:line="360" w:lineRule="auto"/>
              <w:ind w:firstLine="420" w:firstLineChars="200"/>
              <w:rPr>
                <w:rFonts w:hint="eastAsia" w:ascii="宋体" w:hAnsi="宋体" w:eastAsia="宋体" w:cs="宋体"/>
                <w:bCs w:val="0"/>
                <w:color w:val="auto"/>
                <w:spacing w:val="0"/>
                <w:sz w:val="21"/>
                <w:szCs w:val="21"/>
                <w:highlight w:val="none"/>
              </w:rPr>
            </w:pPr>
            <w:r>
              <w:rPr>
                <w:rFonts w:hint="eastAsia" w:ascii="宋体" w:hAnsi="宋体" w:eastAsia="宋体" w:cs="宋体"/>
                <w:bCs w:val="0"/>
                <w:color w:val="auto"/>
                <w:spacing w:val="0"/>
                <w:sz w:val="21"/>
                <w:szCs w:val="21"/>
                <w:highlight w:val="none"/>
                <w:lang w:val="en-US" w:eastAsia="zh-CN"/>
              </w:rPr>
              <w:t xml:space="preserve">对本国产品的支持政策：政府采购活动中既有本国产品又有非本国产品参与竞争的，依法对本国产品给予价格评审优惠，对本国产品的报价给予20%的价格扣除，用扣除后的价格参与评审。当采购项目或者采购包中含有多种产品，竞标人为该采购项目或者采购包提供的符合本国产品标准的产品成本之和占该竞标人提供的全部产品成本之和的比例达到80%以上时，依法对该竞标人提供的全部产品给予价格评审优惠，即对该竞标人提供的全部产品的总报价给予20%的价格扣除，用扣除后的价格参与评审。 </w:t>
            </w:r>
          </w:p>
          <w:p w14:paraId="5BDBF8B4">
            <w:pPr>
              <w:pStyle w:val="47"/>
              <w:keepNext w:val="0"/>
              <w:keepLines w:val="0"/>
              <w:pageBreakBefore w:val="0"/>
              <w:numPr>
                <w:ilvl w:val="0"/>
                <w:numId w:val="0"/>
              </w:numPr>
              <w:overflowPunct/>
              <w:topLinePunct w:val="0"/>
              <w:bidi w:val="0"/>
              <w:spacing w:line="360" w:lineRule="auto"/>
              <w:ind w:firstLine="420" w:firstLineChars="200"/>
              <w:rPr>
                <w:rFonts w:hint="eastAsia" w:ascii="宋体" w:hAnsi="宋体" w:eastAsia="宋体" w:cs="宋体"/>
                <w:bCs w:val="0"/>
                <w:color w:val="auto"/>
                <w:spacing w:val="0"/>
                <w:sz w:val="21"/>
                <w:szCs w:val="21"/>
                <w:highlight w:val="none"/>
              </w:rPr>
            </w:pPr>
            <w:r>
              <w:rPr>
                <w:rFonts w:hint="eastAsia" w:ascii="宋体" w:hAnsi="宋体" w:eastAsia="宋体" w:cs="宋体"/>
                <w:bCs w:val="0"/>
                <w:color w:val="auto"/>
                <w:spacing w:val="0"/>
                <w:sz w:val="21"/>
                <w:szCs w:val="21"/>
                <w:highlight w:val="none"/>
                <w:lang w:val="en-US" w:eastAsia="zh-CN"/>
              </w:rPr>
              <w:t>除上述情况外，评标价=竞标报价。</w:t>
            </w:r>
          </w:p>
          <w:p w14:paraId="04C7914C">
            <w:pPr>
              <w:pStyle w:val="47"/>
              <w:pageBreakBefore w:val="0"/>
              <w:numPr>
                <w:ilvl w:val="0"/>
                <w:numId w:val="0"/>
              </w:numPr>
              <w:kinsoku/>
              <w:wordWrap/>
              <w:overflowPunct/>
              <w:topLinePunct w:val="0"/>
              <w:bidi w:val="0"/>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）以进入比较与评价环节的最低的评审价为基准价，基准价得分为</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0分。</w:t>
            </w:r>
          </w:p>
          <w:p w14:paraId="4E0D9EF5">
            <w:pPr>
              <w:pStyle w:val="47"/>
              <w:pageBreakBefore w:val="0"/>
              <w:numPr>
                <w:ilvl w:val="0"/>
                <w:numId w:val="0"/>
              </w:numPr>
              <w:kinsoku/>
              <w:wordWrap/>
              <w:overflowPunct/>
              <w:topLinePunct w:val="0"/>
              <w:bidi w:val="0"/>
              <w:snapToGrid/>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）价格分计算公式：报价得分=（基准价/最后报价）×</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0分</w:t>
            </w:r>
          </w:p>
        </w:tc>
      </w:tr>
      <w:tr w14:paraId="27D8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68" w:type="dxa"/>
            <w:vAlign w:val="center"/>
          </w:tcPr>
          <w:p w14:paraId="3CE95322">
            <w:pPr>
              <w:pageBreakBefore w:val="0"/>
              <w:widowControl/>
              <w:kinsoku/>
              <w:wordWrap/>
              <w:overflowPunct/>
              <w:topLinePunct w:val="0"/>
              <w:bidi w:val="0"/>
              <w:snapToGrid/>
              <w:spacing w:line="360" w:lineRule="auto"/>
              <w:ind w:firstLine="211" w:firstLineChars="100"/>
              <w:rPr>
                <w:rFonts w:hint="eastAsia" w:ascii="宋体" w:hAnsi="宋体" w:eastAsia="宋体" w:cs="宋体"/>
                <w:color w:val="auto"/>
                <w:kern w:val="0"/>
                <w:szCs w:val="21"/>
                <w:highlight w:val="none"/>
              </w:rPr>
            </w:pPr>
            <w:r>
              <w:rPr>
                <w:rFonts w:hint="eastAsia" w:ascii="宋体" w:hAnsi="宋体" w:eastAsia="宋体" w:cs="宋体"/>
                <w:b/>
                <w:color w:val="auto"/>
                <w:kern w:val="0"/>
                <w:szCs w:val="21"/>
                <w:highlight w:val="none"/>
              </w:rPr>
              <w:t>2</w:t>
            </w:r>
          </w:p>
        </w:tc>
        <w:tc>
          <w:tcPr>
            <w:tcW w:w="987" w:type="dxa"/>
            <w:vAlign w:val="center"/>
          </w:tcPr>
          <w:p w14:paraId="3320B7B1">
            <w:pPr>
              <w:pageBreakBefore w:val="0"/>
              <w:widowControl/>
              <w:kinsoku/>
              <w:wordWrap/>
              <w:overflowPunct/>
              <w:topLinePunct w:val="0"/>
              <w:bidi w:val="0"/>
              <w:snapToGrid/>
              <w:spacing w:line="360" w:lineRule="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服务方案</w:t>
            </w:r>
            <w:r>
              <w:rPr>
                <w:rFonts w:hint="eastAsia" w:ascii="宋体" w:hAnsi="宋体" w:eastAsia="宋体" w:cs="宋体"/>
                <w:b/>
                <w:color w:val="auto"/>
                <w:kern w:val="0"/>
                <w:szCs w:val="21"/>
                <w:highlight w:val="none"/>
                <w:lang w:val="en-US" w:eastAsia="zh-CN"/>
              </w:rPr>
              <w:t>分</w:t>
            </w:r>
          </w:p>
        </w:tc>
        <w:tc>
          <w:tcPr>
            <w:tcW w:w="709" w:type="dxa"/>
            <w:vAlign w:val="center"/>
          </w:tcPr>
          <w:p w14:paraId="39DDA02D">
            <w:pPr>
              <w:pageBreakBefore w:val="0"/>
              <w:widowControl/>
              <w:kinsoku/>
              <w:wordWrap/>
              <w:overflowPunct/>
              <w:topLinePunct w:val="0"/>
              <w:bidi w:val="0"/>
              <w:snapToGrid/>
              <w:spacing w:line="360" w:lineRule="auto"/>
              <w:rPr>
                <w:rFonts w:hint="eastAsia" w:ascii="宋体" w:hAnsi="宋体" w:eastAsia="宋体" w:cs="宋体"/>
                <w:color w:val="auto"/>
                <w:kern w:val="0"/>
                <w:szCs w:val="21"/>
                <w:highlight w:val="none"/>
              </w:rPr>
            </w:pPr>
            <w:r>
              <w:rPr>
                <w:rFonts w:hint="eastAsia" w:ascii="宋体" w:hAnsi="宋体" w:eastAsia="宋体" w:cs="宋体"/>
                <w:b/>
                <w:color w:val="auto"/>
                <w:kern w:val="0"/>
                <w:szCs w:val="21"/>
                <w:highlight w:val="none"/>
              </w:rPr>
              <w:t>满分</w:t>
            </w:r>
            <w:r>
              <w:rPr>
                <w:rFonts w:hint="eastAsia" w:ascii="宋体" w:hAnsi="宋体" w:eastAsia="宋体" w:cs="宋体"/>
                <w:b/>
                <w:color w:val="auto"/>
                <w:kern w:val="0"/>
                <w:szCs w:val="21"/>
                <w:highlight w:val="none"/>
                <w:lang w:val="en-US" w:eastAsia="zh-CN"/>
              </w:rPr>
              <w:t>60</w:t>
            </w:r>
            <w:r>
              <w:rPr>
                <w:rFonts w:hint="eastAsia" w:ascii="宋体" w:hAnsi="宋体" w:eastAsia="宋体" w:cs="宋体"/>
                <w:b/>
                <w:color w:val="auto"/>
                <w:kern w:val="0"/>
                <w:szCs w:val="21"/>
                <w:highlight w:val="none"/>
              </w:rPr>
              <w:t>分</w:t>
            </w:r>
          </w:p>
        </w:tc>
        <w:tc>
          <w:tcPr>
            <w:tcW w:w="6714" w:type="dxa"/>
            <w:vAlign w:val="center"/>
          </w:tcPr>
          <w:p w14:paraId="31FD2063">
            <w:pPr>
              <w:pageBreakBefore w:val="0"/>
              <w:widowControl/>
              <w:kinsoku/>
              <w:wordWrap/>
              <w:overflowPunct/>
              <w:topLinePunct w:val="0"/>
              <w:bidi w:val="0"/>
              <w:snapToGrid/>
              <w:spacing w:line="360" w:lineRule="auto"/>
              <w:ind w:firstLine="422" w:firstLineChars="200"/>
              <w:jc w:val="center"/>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rPr>
              <w:t>评审因素具体内容</w:t>
            </w:r>
          </w:p>
        </w:tc>
      </w:tr>
      <w:tr w14:paraId="0CA0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8" w:type="dxa"/>
            <w:vAlign w:val="center"/>
          </w:tcPr>
          <w:p w14:paraId="75EEFFF4">
            <w:pPr>
              <w:pageBreakBefore w:val="0"/>
              <w:kinsoku/>
              <w:wordWrap/>
              <w:overflowPunct/>
              <w:topLinePunct w:val="0"/>
              <w:bidi w:val="0"/>
              <w:adjustRightInd w:val="0"/>
              <w:snapToGrid/>
              <w:spacing w:line="360" w:lineRule="auto"/>
              <w:jc w:val="center"/>
              <w:textAlignment w:val="baseline"/>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2.1</w:t>
            </w:r>
          </w:p>
        </w:tc>
        <w:tc>
          <w:tcPr>
            <w:tcW w:w="987" w:type="dxa"/>
            <w:vAlign w:val="center"/>
          </w:tcPr>
          <w:p w14:paraId="3B64899C">
            <w:pPr>
              <w:pageBreakBefore w:val="0"/>
              <w:kinsoku/>
              <w:wordWrap/>
              <w:overflowPunct/>
              <w:topLinePunct w:val="0"/>
              <w:bidi w:val="0"/>
              <w:snapToGrid/>
              <w:spacing w:line="360" w:lineRule="auto"/>
              <w:jc w:val="center"/>
              <w:rPr>
                <w:rFonts w:hint="eastAsia" w:ascii="宋体" w:hAnsi="宋体" w:eastAsia="宋体" w:cs="宋体"/>
                <w:color w:val="auto"/>
                <w:kern w:val="0"/>
                <w:szCs w:val="21"/>
                <w:highlight w:val="none"/>
              </w:rPr>
            </w:pPr>
            <w:r>
              <w:rPr>
                <w:b/>
                <w:bCs/>
                <w:color w:val="auto"/>
                <w:spacing w:val="5"/>
                <w:highlight w:val="none"/>
              </w:rPr>
              <w:t>项目实施方案分</w:t>
            </w:r>
          </w:p>
        </w:tc>
        <w:tc>
          <w:tcPr>
            <w:tcW w:w="709" w:type="dxa"/>
            <w:vAlign w:val="center"/>
          </w:tcPr>
          <w:p w14:paraId="19180488">
            <w:pPr>
              <w:pageBreakBefore w:val="0"/>
              <w:kinsoku/>
              <w:wordWrap/>
              <w:overflowPunct/>
              <w:topLinePunct w:val="0"/>
              <w:bidi w:val="0"/>
              <w:snapToGrid/>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lang w:val="en-US" w:eastAsia="zh-CN"/>
              </w:rPr>
              <w:t>30</w:t>
            </w:r>
            <w:r>
              <w:rPr>
                <w:rFonts w:hint="eastAsia" w:ascii="宋体" w:hAnsi="宋体" w:eastAsia="宋体" w:cs="宋体"/>
                <w:color w:val="auto"/>
                <w:kern w:val="0"/>
                <w:szCs w:val="21"/>
                <w:highlight w:val="none"/>
              </w:rPr>
              <w:t>分</w:t>
            </w:r>
          </w:p>
        </w:tc>
        <w:tc>
          <w:tcPr>
            <w:tcW w:w="6714" w:type="dxa"/>
            <w:vAlign w:val="center"/>
          </w:tcPr>
          <w:p w14:paraId="01B3E1B5">
            <w:pPr>
              <w:pStyle w:val="47"/>
              <w:pageBreakBefore w:val="0"/>
              <w:kinsoku/>
              <w:wordWrap/>
              <w:overflowPunct/>
              <w:topLinePunct w:val="0"/>
              <w:bidi w:val="0"/>
              <w:snapToGrid/>
              <w:spacing w:line="360" w:lineRule="auto"/>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一档(</w:t>
            </w:r>
            <w:r>
              <w:rPr>
                <w:rFonts w:hint="eastAsia" w:ascii="宋体" w:hAnsi="宋体" w:cs="宋体"/>
                <w:color w:val="auto"/>
                <w:sz w:val="21"/>
                <w:szCs w:val="21"/>
                <w:highlight w:val="none"/>
                <w:lang w:val="en-US" w:eastAsia="zh-CN" w:bidi="ar"/>
              </w:rPr>
              <w:t>7</w:t>
            </w:r>
            <w:r>
              <w:rPr>
                <w:rFonts w:hint="eastAsia" w:ascii="宋体" w:hAnsi="宋体" w:eastAsia="宋体" w:cs="宋体"/>
                <w:color w:val="auto"/>
                <w:sz w:val="21"/>
                <w:szCs w:val="21"/>
                <w:highlight w:val="none"/>
                <w:lang w:bidi="ar"/>
              </w:rPr>
              <w:t>分)</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所提供的实施方案服务内容基本符合采购需求，项目实施方案设计表述简单；</w:t>
            </w:r>
          </w:p>
          <w:p w14:paraId="7C8DBD6B">
            <w:pPr>
              <w:pStyle w:val="47"/>
              <w:pageBreakBefore w:val="0"/>
              <w:kinsoku/>
              <w:wordWrap/>
              <w:overflowPunct/>
              <w:topLinePunct w:val="0"/>
              <w:bidi w:val="0"/>
              <w:snapToGrid/>
              <w:spacing w:line="360" w:lineRule="auto"/>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二档(</w:t>
            </w:r>
            <w:r>
              <w:rPr>
                <w:rFonts w:hint="eastAsia" w:ascii="宋体" w:hAnsi="宋体" w:cs="宋体"/>
                <w:color w:val="auto"/>
                <w:sz w:val="21"/>
                <w:szCs w:val="21"/>
                <w:highlight w:val="none"/>
                <w:lang w:val="en-US" w:eastAsia="zh-CN" w:bidi="ar"/>
              </w:rPr>
              <w:t>15</w:t>
            </w:r>
            <w:r>
              <w:rPr>
                <w:rFonts w:hint="eastAsia" w:ascii="宋体" w:hAnsi="宋体" w:eastAsia="宋体" w:cs="宋体"/>
                <w:color w:val="auto"/>
                <w:sz w:val="21"/>
                <w:szCs w:val="21"/>
                <w:highlight w:val="none"/>
                <w:lang w:bidi="ar"/>
              </w:rPr>
              <w:t xml:space="preserve"> 分)</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所提供的实施方案服务内容基本符合采购需求，项目实施方案设计表述</w:t>
            </w:r>
            <w:r>
              <w:rPr>
                <w:rFonts w:hint="eastAsia" w:ascii="宋体" w:hAnsi="宋体" w:cs="宋体"/>
                <w:color w:val="auto"/>
                <w:sz w:val="21"/>
                <w:szCs w:val="21"/>
                <w:highlight w:val="none"/>
                <w:lang w:val="en-US" w:eastAsia="zh-CN" w:bidi="ar"/>
              </w:rPr>
              <w:t>较详细，有</w:t>
            </w:r>
            <w:r>
              <w:rPr>
                <w:rFonts w:hint="eastAsia" w:ascii="宋体" w:hAnsi="宋体" w:eastAsia="宋体" w:cs="宋体"/>
                <w:color w:val="auto"/>
                <w:sz w:val="21"/>
                <w:szCs w:val="21"/>
                <w:highlight w:val="none"/>
                <w:lang w:val="en-US" w:eastAsia="zh-CN" w:bidi="ar"/>
              </w:rPr>
              <w:t>评估服务及物资采购及发放</w:t>
            </w:r>
            <w:r>
              <w:rPr>
                <w:rFonts w:hint="eastAsia" w:ascii="宋体" w:hAnsi="宋体" w:eastAsia="宋体" w:cs="宋体"/>
                <w:color w:val="auto"/>
                <w:sz w:val="21"/>
                <w:szCs w:val="21"/>
                <w:highlight w:val="none"/>
                <w:lang w:bidi="ar"/>
              </w:rPr>
              <w:t>工作时间进度安排、工作程序和步骤；</w:t>
            </w:r>
          </w:p>
          <w:p w14:paraId="271054FF">
            <w:pPr>
              <w:pStyle w:val="47"/>
              <w:pageBreakBefore w:val="0"/>
              <w:kinsoku/>
              <w:wordWrap/>
              <w:overflowPunct/>
              <w:topLinePunct w:val="0"/>
              <w:bidi w:val="0"/>
              <w:snapToGrid/>
              <w:spacing w:line="360" w:lineRule="auto"/>
              <w:ind w:firstLine="420" w:firstLineChars="200"/>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三档(</w:t>
            </w:r>
            <w:r>
              <w:rPr>
                <w:rFonts w:hint="eastAsia" w:ascii="宋体" w:hAnsi="宋体" w:cs="宋体"/>
                <w:color w:val="auto"/>
                <w:sz w:val="21"/>
                <w:szCs w:val="21"/>
                <w:highlight w:val="none"/>
                <w:lang w:val="en-US" w:eastAsia="zh-CN" w:bidi="ar"/>
              </w:rPr>
              <w:t>23</w:t>
            </w:r>
            <w:r>
              <w:rPr>
                <w:rFonts w:hint="eastAsia" w:ascii="宋体" w:hAnsi="宋体" w:eastAsia="宋体" w:cs="宋体"/>
                <w:color w:val="auto"/>
                <w:sz w:val="21"/>
                <w:szCs w:val="21"/>
                <w:highlight w:val="none"/>
                <w:lang w:bidi="ar"/>
              </w:rPr>
              <w:t xml:space="preserve"> 分)</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所提供的实施方案服务内容包含人员投入、信息化管理、</w:t>
            </w:r>
            <w:r>
              <w:rPr>
                <w:rFonts w:hint="eastAsia" w:ascii="宋体" w:hAnsi="宋体" w:eastAsia="宋体" w:cs="宋体"/>
                <w:color w:val="auto"/>
                <w:sz w:val="21"/>
                <w:szCs w:val="21"/>
                <w:highlight w:val="none"/>
                <w:lang w:val="en-US" w:eastAsia="zh-CN" w:bidi="ar"/>
              </w:rPr>
              <w:t>评估服务及物资采购及发放</w:t>
            </w:r>
            <w:r>
              <w:rPr>
                <w:rFonts w:hint="eastAsia" w:ascii="宋体" w:hAnsi="宋体" w:eastAsia="宋体" w:cs="宋体"/>
                <w:color w:val="auto"/>
                <w:sz w:val="21"/>
                <w:szCs w:val="21"/>
                <w:highlight w:val="none"/>
                <w:lang w:bidi="ar"/>
              </w:rPr>
              <w:t>工作时间进度安排、工作程序和步骤、管理和协调方法、个性化服务，严格对应项目目标，项目实施方案设计详细、合理，能体现内容与目标之间清晰的逻辑关系；</w:t>
            </w:r>
          </w:p>
          <w:p w14:paraId="6971D3CD">
            <w:pPr>
              <w:pStyle w:val="47"/>
              <w:pageBreakBefore w:val="0"/>
              <w:kinsoku/>
              <w:wordWrap/>
              <w:overflowPunct/>
              <w:topLinePunct w:val="0"/>
              <w:bidi w:val="0"/>
              <w:snapToGrid/>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四档(</w:t>
            </w:r>
            <w:r>
              <w:rPr>
                <w:rFonts w:hint="eastAsia" w:ascii="宋体" w:hAnsi="宋体" w:eastAsia="宋体" w:cs="宋体"/>
                <w:color w:val="auto"/>
                <w:sz w:val="21"/>
                <w:szCs w:val="21"/>
                <w:highlight w:val="none"/>
                <w:lang w:val="en-US" w:eastAsia="zh-CN" w:bidi="ar"/>
              </w:rPr>
              <w:t>30</w:t>
            </w:r>
            <w:r>
              <w:rPr>
                <w:rFonts w:hint="eastAsia" w:ascii="宋体" w:hAnsi="宋体" w:eastAsia="宋体" w:cs="宋体"/>
                <w:color w:val="auto"/>
                <w:sz w:val="21"/>
                <w:szCs w:val="21"/>
                <w:highlight w:val="none"/>
                <w:lang w:bidi="ar"/>
              </w:rPr>
              <w:t>分)</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所提供的实施方案服务内容包含人力资源安排、项目管理、</w:t>
            </w:r>
            <w:r>
              <w:rPr>
                <w:rFonts w:hint="eastAsia" w:ascii="宋体" w:hAnsi="宋体" w:eastAsia="宋体" w:cs="宋体"/>
                <w:color w:val="auto"/>
                <w:sz w:val="21"/>
                <w:szCs w:val="21"/>
                <w:highlight w:val="none"/>
                <w:lang w:val="en-US" w:eastAsia="zh-CN" w:bidi="ar"/>
              </w:rPr>
              <w:t>评估服务及物资采购及发放</w:t>
            </w:r>
            <w:r>
              <w:rPr>
                <w:rFonts w:hint="eastAsia" w:ascii="宋体" w:hAnsi="宋体" w:eastAsia="宋体" w:cs="宋体"/>
                <w:color w:val="auto"/>
                <w:sz w:val="21"/>
                <w:szCs w:val="21"/>
                <w:highlight w:val="none"/>
                <w:lang w:bidi="ar"/>
              </w:rPr>
              <w:t>工作时</w:t>
            </w:r>
            <w:r>
              <w:rPr>
                <w:rFonts w:hint="eastAsia" w:ascii="宋体" w:hAnsi="宋体" w:cs="宋体"/>
                <w:color w:val="auto"/>
                <w:sz w:val="21"/>
                <w:szCs w:val="21"/>
                <w:highlight w:val="none"/>
                <w:lang w:eastAsia="zh-CN" w:bidi="ar"/>
              </w:rPr>
              <w:t>间和</w:t>
            </w:r>
            <w:r>
              <w:rPr>
                <w:rFonts w:hint="eastAsia" w:ascii="宋体" w:hAnsi="宋体" w:eastAsia="宋体" w:cs="宋体"/>
                <w:color w:val="auto"/>
                <w:sz w:val="21"/>
                <w:szCs w:val="21"/>
                <w:highlight w:val="none"/>
                <w:lang w:bidi="ar"/>
              </w:rPr>
              <w:t>进度安排</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工作程序和步骤、管理制度、员工培训方案、个性化服务</w:t>
            </w:r>
            <w:r>
              <w:rPr>
                <w:rFonts w:hint="eastAsia" w:ascii="宋体" w:hAnsi="宋体" w:eastAsia="宋体" w:cs="宋体"/>
                <w:color w:val="auto"/>
                <w:sz w:val="21"/>
                <w:szCs w:val="21"/>
                <w:highlight w:val="none"/>
                <w:lang w:val="en-US" w:eastAsia="zh-CN" w:bidi="ar"/>
              </w:rPr>
              <w:t>等</w:t>
            </w:r>
            <w:r>
              <w:rPr>
                <w:rFonts w:hint="eastAsia" w:ascii="宋体" w:hAnsi="宋体" w:eastAsia="宋体" w:cs="宋体"/>
                <w:color w:val="auto"/>
                <w:sz w:val="21"/>
                <w:szCs w:val="21"/>
                <w:highlight w:val="none"/>
                <w:lang w:bidi="ar"/>
              </w:rPr>
              <w:t>内容综合评定，高度对应且满足项目需求及目标，且符合项目的实际情况</w:t>
            </w:r>
            <w:r>
              <w:rPr>
                <w:rFonts w:hint="eastAsia" w:ascii="宋体" w:hAnsi="宋体" w:cs="宋体"/>
                <w:color w:val="auto"/>
                <w:sz w:val="21"/>
                <w:szCs w:val="21"/>
                <w:highlight w:val="none"/>
                <w:lang w:eastAsia="zh-CN" w:bidi="ar"/>
              </w:rPr>
              <w:t>、具</w:t>
            </w:r>
            <w:r>
              <w:rPr>
                <w:rFonts w:hint="eastAsia" w:ascii="宋体" w:hAnsi="宋体" w:eastAsia="宋体" w:cs="宋体"/>
                <w:color w:val="auto"/>
                <w:sz w:val="21"/>
                <w:szCs w:val="21"/>
                <w:highlight w:val="none"/>
                <w:lang w:bidi="ar"/>
              </w:rPr>
              <w:t>有可行性较</w:t>
            </w:r>
            <w:r>
              <w:rPr>
                <w:rFonts w:hint="eastAsia" w:ascii="宋体" w:hAnsi="宋体" w:cs="宋体"/>
                <w:color w:val="auto"/>
                <w:sz w:val="21"/>
                <w:szCs w:val="21"/>
                <w:highlight w:val="none"/>
                <w:lang w:eastAsia="zh-CN" w:bidi="ar"/>
              </w:rPr>
              <w:t>强</w:t>
            </w:r>
            <w:r>
              <w:rPr>
                <w:rFonts w:hint="eastAsia" w:ascii="宋体" w:hAnsi="宋体" w:eastAsia="宋体" w:cs="宋体"/>
                <w:color w:val="auto"/>
                <w:sz w:val="21"/>
                <w:szCs w:val="21"/>
                <w:highlight w:val="none"/>
                <w:lang w:bidi="ar"/>
              </w:rPr>
              <w:t>的针对性举措，项目实施方案设计详细、严密，能充分体现内容与目标之间清晰的逻辑关系，可行性强。</w:t>
            </w:r>
          </w:p>
        </w:tc>
      </w:tr>
      <w:tr w14:paraId="767E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8" w:type="dxa"/>
            <w:vAlign w:val="center"/>
          </w:tcPr>
          <w:p w14:paraId="2B443E71">
            <w:pPr>
              <w:pageBreakBefore w:val="0"/>
              <w:kinsoku/>
              <w:wordWrap/>
              <w:overflowPunct/>
              <w:topLinePunct w:val="0"/>
              <w:bidi w:val="0"/>
              <w:adjustRightInd w:val="0"/>
              <w:snapToGrid/>
              <w:spacing w:line="360" w:lineRule="auto"/>
              <w:jc w:val="center"/>
              <w:textAlignment w:val="baseline"/>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2.2</w:t>
            </w:r>
          </w:p>
        </w:tc>
        <w:tc>
          <w:tcPr>
            <w:tcW w:w="987" w:type="dxa"/>
            <w:vAlign w:val="center"/>
          </w:tcPr>
          <w:p w14:paraId="36AC0628">
            <w:pPr>
              <w:pageBreakBefore w:val="0"/>
              <w:kinsoku/>
              <w:wordWrap/>
              <w:overflowPunct/>
              <w:topLinePunct w:val="0"/>
              <w:bidi w:val="0"/>
              <w:snapToGrid/>
              <w:spacing w:line="360" w:lineRule="auto"/>
              <w:jc w:val="center"/>
              <w:rPr>
                <w:rFonts w:hint="eastAsia" w:ascii="宋体" w:hAnsi="宋体" w:eastAsia="宋体" w:cs="宋体"/>
                <w:color w:val="auto"/>
                <w:kern w:val="0"/>
                <w:szCs w:val="21"/>
                <w:highlight w:val="none"/>
              </w:rPr>
            </w:pPr>
            <w:r>
              <w:rPr>
                <w:b/>
                <w:bCs/>
                <w:color w:val="auto"/>
                <w:spacing w:val="5"/>
                <w:highlight w:val="none"/>
              </w:rPr>
              <w:t>安全服务</w:t>
            </w:r>
            <w:r>
              <w:rPr>
                <w:b/>
                <w:bCs/>
                <w:color w:val="auto"/>
                <w:spacing w:val="6"/>
                <w:highlight w:val="none"/>
              </w:rPr>
              <w:t>应急预案</w:t>
            </w:r>
            <w:r>
              <w:rPr>
                <w:rFonts w:hint="eastAsia" w:ascii="宋体" w:hAnsi="宋体" w:eastAsia="宋体" w:cs="宋体"/>
                <w:b/>
                <w:bCs/>
                <w:color w:val="auto"/>
                <w:kern w:val="0"/>
                <w:szCs w:val="21"/>
                <w:highlight w:val="none"/>
                <w:lang w:val="en-US" w:eastAsia="zh-CN"/>
              </w:rPr>
              <w:t>分</w:t>
            </w:r>
          </w:p>
        </w:tc>
        <w:tc>
          <w:tcPr>
            <w:tcW w:w="709" w:type="dxa"/>
            <w:vAlign w:val="center"/>
          </w:tcPr>
          <w:p w14:paraId="2D9E9FD8">
            <w:pPr>
              <w:pageBreakBefore w:val="0"/>
              <w:kinsoku/>
              <w:wordWrap/>
              <w:overflowPunct/>
              <w:topLinePunct w:val="0"/>
              <w:bidi w:val="0"/>
              <w:snapToGrid/>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0</w:t>
            </w:r>
            <w:r>
              <w:rPr>
                <w:rFonts w:hint="eastAsia" w:ascii="宋体" w:hAnsi="宋体" w:eastAsia="宋体" w:cs="宋体"/>
                <w:color w:val="auto"/>
                <w:kern w:val="0"/>
                <w:szCs w:val="21"/>
                <w:highlight w:val="none"/>
              </w:rPr>
              <w:t>分</w:t>
            </w:r>
          </w:p>
        </w:tc>
        <w:tc>
          <w:tcPr>
            <w:tcW w:w="6714" w:type="dxa"/>
            <w:vAlign w:val="center"/>
          </w:tcPr>
          <w:p w14:paraId="5047EA62">
            <w:pPr>
              <w:pStyle w:val="48"/>
              <w:pageBreakBefore w:val="0"/>
              <w:kinsoku/>
              <w:wordWrap/>
              <w:overflowPunct/>
              <w:topLinePunct w:val="0"/>
              <w:bidi w:val="0"/>
              <w:snapToGrid/>
              <w:spacing w:line="360" w:lineRule="auto"/>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cs="宋体"/>
                <w:color w:val="auto"/>
                <w:sz w:val="21"/>
                <w:szCs w:val="21"/>
                <w:highlight w:val="none"/>
                <w:lang w:val="en-US" w:eastAsia="zh-CN"/>
              </w:rPr>
              <w:t>7</w:t>
            </w:r>
            <w:r>
              <w:rPr>
                <w:rFonts w:hint="eastAsia" w:ascii="宋体" w:hAnsi="宋体" w:eastAsia="宋体" w:cs="宋体"/>
                <w:color w:val="auto"/>
                <w:sz w:val="21"/>
                <w:szCs w:val="21"/>
                <w:highlight w:val="none"/>
              </w:rPr>
              <w:t xml:space="preserve"> 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拟定的安全服务预防措施及应急预案简单，安全服务预防、紧急情况应对能力明显不足；</w:t>
            </w:r>
          </w:p>
          <w:p w14:paraId="535D3530">
            <w:pPr>
              <w:pStyle w:val="48"/>
              <w:pageBreakBefore w:val="0"/>
              <w:kinsoku/>
              <w:wordWrap/>
              <w:overflowPunct/>
              <w:topLinePunct w:val="0"/>
              <w:bidi w:val="0"/>
              <w:snapToGrid/>
              <w:spacing w:line="360" w:lineRule="auto"/>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w:t>
            </w:r>
            <w:r>
              <w:rPr>
                <w:rFonts w:hint="eastAsia" w:cs="宋体"/>
                <w:color w:val="auto"/>
                <w:sz w:val="21"/>
                <w:szCs w:val="21"/>
                <w:highlight w:val="none"/>
                <w:lang w:val="en-US" w:eastAsia="zh-CN"/>
              </w:rPr>
              <w:t>15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拟定的安全服务预防措施及应急预案简单，安全服务预防、紧急情况应对能力</w:t>
            </w:r>
            <w:r>
              <w:rPr>
                <w:rFonts w:hint="eastAsia" w:cs="宋体"/>
                <w:color w:val="auto"/>
                <w:sz w:val="21"/>
                <w:szCs w:val="21"/>
                <w:highlight w:val="none"/>
                <w:lang w:val="en-US" w:eastAsia="zh-CN"/>
              </w:rPr>
              <w:t>基本满足采购需求</w:t>
            </w:r>
            <w:r>
              <w:rPr>
                <w:rFonts w:hint="eastAsia" w:ascii="宋体" w:hAnsi="宋体" w:eastAsia="宋体" w:cs="宋体"/>
                <w:color w:val="auto"/>
                <w:sz w:val="21"/>
                <w:szCs w:val="21"/>
                <w:highlight w:val="none"/>
              </w:rPr>
              <w:t>；</w:t>
            </w:r>
          </w:p>
          <w:p w14:paraId="218D9736">
            <w:pPr>
              <w:pStyle w:val="48"/>
              <w:pageBreakBefore w:val="0"/>
              <w:kinsoku/>
              <w:wordWrap/>
              <w:overflowPunct/>
              <w:topLinePunct w:val="0"/>
              <w:bidi w:val="0"/>
              <w:snapToGrid/>
              <w:spacing w:line="360" w:lineRule="auto"/>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w:t>
            </w:r>
            <w:r>
              <w:rPr>
                <w:rFonts w:hint="eastAsia" w:cs="宋体"/>
                <w:color w:val="auto"/>
                <w:sz w:val="21"/>
                <w:szCs w:val="21"/>
                <w:highlight w:val="none"/>
                <w:lang w:val="en-US" w:eastAsia="zh-CN"/>
              </w:rPr>
              <w:t>23</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拟定的安全服务预防措施及应急预案详细，考虑较周全，较符合本项目实际，具备较强针对性及可操作性；</w:t>
            </w:r>
          </w:p>
          <w:p w14:paraId="569001B7">
            <w:pPr>
              <w:pStyle w:val="48"/>
              <w:pageBreakBefore w:val="0"/>
              <w:kinsoku/>
              <w:wordWrap/>
              <w:overflowPunct/>
              <w:topLinePunct w:val="0"/>
              <w:bidi w:val="0"/>
              <w:snapToGrid/>
              <w:spacing w:line="360" w:lineRule="auto"/>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四档(</w:t>
            </w: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拟定的安全服务预防措施及应急预案切合项目实际，措施得力、方案详实完善</w:t>
            </w:r>
            <w:r>
              <w:rPr>
                <w:rFonts w:hint="eastAsia" w:cs="宋体"/>
                <w:color w:val="auto"/>
                <w:sz w:val="21"/>
                <w:szCs w:val="21"/>
                <w:highlight w:val="none"/>
                <w:lang w:eastAsia="zh-CN"/>
              </w:rPr>
              <w:t>且有</w:t>
            </w:r>
            <w:r>
              <w:rPr>
                <w:rFonts w:hint="eastAsia" w:ascii="宋体" w:hAnsi="宋体" w:eastAsia="宋体" w:cs="宋体"/>
                <w:color w:val="auto"/>
                <w:sz w:val="21"/>
                <w:szCs w:val="21"/>
                <w:highlight w:val="none"/>
              </w:rPr>
              <w:t>针对性、可操作强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对采购人组织的</w:t>
            </w:r>
            <w:r>
              <w:rPr>
                <w:rFonts w:hint="eastAsia" w:ascii="宋体" w:hAnsi="宋体" w:eastAsia="宋体" w:cs="宋体"/>
                <w:color w:val="auto"/>
                <w:spacing w:val="0"/>
                <w:sz w:val="21"/>
                <w:szCs w:val="21"/>
                <w:highlight w:val="none"/>
              </w:rPr>
              <w:t>居家养老相关活动有相应工作安排，在发生突发事件时，能快速调配力量</w:t>
            </w:r>
            <w:r>
              <w:rPr>
                <w:rFonts w:hint="eastAsia" w:cs="宋体"/>
                <w:color w:val="auto"/>
                <w:spacing w:val="0"/>
                <w:sz w:val="21"/>
                <w:szCs w:val="21"/>
                <w:highlight w:val="none"/>
                <w:lang w:eastAsia="zh-CN"/>
              </w:rPr>
              <w:t>做</w:t>
            </w:r>
            <w:r>
              <w:rPr>
                <w:rFonts w:hint="eastAsia" w:ascii="宋体" w:hAnsi="宋体" w:eastAsia="宋体" w:cs="宋体"/>
                <w:color w:val="auto"/>
                <w:spacing w:val="0"/>
                <w:sz w:val="21"/>
                <w:szCs w:val="21"/>
                <w:highlight w:val="none"/>
              </w:rPr>
              <w:t>妥善处理。</w:t>
            </w:r>
          </w:p>
        </w:tc>
      </w:tr>
      <w:tr w14:paraId="24D8F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8" w:type="dxa"/>
            <w:vAlign w:val="center"/>
          </w:tcPr>
          <w:p w14:paraId="371F89B8">
            <w:pPr>
              <w:pageBreakBefore w:val="0"/>
              <w:widowControl/>
              <w:kinsoku/>
              <w:wordWrap/>
              <w:overflowPunct/>
              <w:topLinePunct w:val="0"/>
              <w:bidi w:val="0"/>
              <w:snapToGrid/>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p>
        </w:tc>
        <w:tc>
          <w:tcPr>
            <w:tcW w:w="987" w:type="dxa"/>
            <w:vAlign w:val="center"/>
          </w:tcPr>
          <w:p w14:paraId="03FBC10A">
            <w:pPr>
              <w:pageBreakBefore w:val="0"/>
              <w:widowControl/>
              <w:kinsoku/>
              <w:wordWrap/>
              <w:overflowPunct/>
              <w:topLinePunct w:val="0"/>
              <w:bidi w:val="0"/>
              <w:snapToGrid/>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综合实力分</w:t>
            </w:r>
          </w:p>
        </w:tc>
        <w:tc>
          <w:tcPr>
            <w:tcW w:w="709" w:type="dxa"/>
            <w:vAlign w:val="center"/>
          </w:tcPr>
          <w:p w14:paraId="6C1A7E3B">
            <w:pPr>
              <w:pageBreakBefore w:val="0"/>
              <w:widowControl/>
              <w:kinsoku/>
              <w:wordWrap/>
              <w:overflowPunct/>
              <w:topLinePunct w:val="0"/>
              <w:bidi w:val="0"/>
              <w:snapToGrid/>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szCs w:val="21"/>
                <w:highlight w:val="none"/>
              </w:rPr>
              <w:t>满分</w:t>
            </w:r>
            <w:r>
              <w:rPr>
                <w:rFonts w:hint="eastAsia" w:ascii="宋体" w:hAnsi="宋体" w:eastAsia="宋体" w:cs="宋体"/>
                <w:b/>
                <w:bCs/>
                <w:color w:val="auto"/>
                <w:szCs w:val="21"/>
                <w:highlight w:val="none"/>
                <w:lang w:val="en-US" w:eastAsia="zh-CN"/>
              </w:rPr>
              <w:t>30</w:t>
            </w:r>
            <w:r>
              <w:rPr>
                <w:rFonts w:hint="eastAsia" w:ascii="宋体" w:hAnsi="宋体" w:eastAsia="宋体" w:cs="宋体"/>
                <w:b/>
                <w:bCs/>
                <w:color w:val="auto"/>
                <w:szCs w:val="21"/>
                <w:highlight w:val="none"/>
              </w:rPr>
              <w:t>分</w:t>
            </w:r>
          </w:p>
        </w:tc>
        <w:tc>
          <w:tcPr>
            <w:tcW w:w="6714" w:type="dxa"/>
            <w:vAlign w:val="center"/>
          </w:tcPr>
          <w:p w14:paraId="21CBB712">
            <w:pPr>
              <w:pageBreakBefore w:val="0"/>
              <w:widowControl/>
              <w:kinsoku/>
              <w:wordWrap/>
              <w:overflowPunct/>
              <w:topLinePunct w:val="0"/>
              <w:bidi w:val="0"/>
              <w:snapToGrid/>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评审因素具体内容</w:t>
            </w:r>
          </w:p>
        </w:tc>
      </w:tr>
      <w:tr w14:paraId="314E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68" w:type="dxa"/>
            <w:vAlign w:val="center"/>
          </w:tcPr>
          <w:p w14:paraId="49B5921A">
            <w:pPr>
              <w:pageBreakBefore w:val="0"/>
              <w:kinsoku/>
              <w:wordWrap/>
              <w:overflowPunct/>
              <w:topLinePunct w:val="0"/>
              <w:bidi w:val="0"/>
              <w:snapToGrid/>
              <w:spacing w:line="360" w:lineRule="auto"/>
              <w:jc w:val="center"/>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1</w:t>
            </w:r>
          </w:p>
        </w:tc>
        <w:tc>
          <w:tcPr>
            <w:tcW w:w="987" w:type="dxa"/>
            <w:vAlign w:val="center"/>
          </w:tcPr>
          <w:p w14:paraId="55BE4F2D">
            <w:pPr>
              <w:pageBreakBefore w:val="0"/>
              <w:widowControl/>
              <w:kinsoku/>
              <w:wordWrap/>
              <w:overflowPunct/>
              <w:topLinePunct w:val="0"/>
              <w:bidi w:val="0"/>
              <w:snapToGrid/>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人员配置方案</w:t>
            </w:r>
            <w:r>
              <w:rPr>
                <w:rFonts w:hint="eastAsia" w:ascii="宋体" w:hAnsi="宋体" w:eastAsia="宋体" w:cs="宋体"/>
                <w:color w:val="auto"/>
                <w:kern w:val="0"/>
                <w:szCs w:val="21"/>
                <w:highlight w:val="none"/>
              </w:rPr>
              <w:t>分</w:t>
            </w:r>
          </w:p>
        </w:tc>
        <w:tc>
          <w:tcPr>
            <w:tcW w:w="709" w:type="dxa"/>
            <w:vAlign w:val="center"/>
          </w:tcPr>
          <w:p w14:paraId="25EB881C">
            <w:pPr>
              <w:pageBreakBefore w:val="0"/>
              <w:widowControl/>
              <w:kinsoku/>
              <w:wordWrap/>
              <w:overflowPunct/>
              <w:topLinePunct w:val="0"/>
              <w:bidi w:val="0"/>
              <w:snapToGrid/>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18</w:t>
            </w:r>
            <w:r>
              <w:rPr>
                <w:rFonts w:hint="eastAsia" w:ascii="宋体" w:hAnsi="宋体" w:eastAsia="宋体" w:cs="宋体"/>
                <w:color w:val="auto"/>
                <w:kern w:val="0"/>
                <w:szCs w:val="21"/>
                <w:highlight w:val="none"/>
              </w:rPr>
              <w:t>分</w:t>
            </w:r>
          </w:p>
        </w:tc>
        <w:tc>
          <w:tcPr>
            <w:tcW w:w="6714" w:type="dxa"/>
          </w:tcPr>
          <w:p w14:paraId="3856B849">
            <w:pPr>
              <w:pageBreakBefore w:val="0"/>
              <w:numPr>
                <w:ilvl w:val="-1"/>
                <w:numId w:val="0"/>
              </w:numPr>
              <w:kinsoku/>
              <w:wordWrap/>
              <w:overflowPunct/>
              <w:topLinePunct w:val="0"/>
              <w:bidi w:val="0"/>
              <w:snapToGrid/>
              <w:spacing w:line="360" w:lineRule="auto"/>
              <w:ind w:firstLine="456" w:firstLineChars="200"/>
              <w:rPr>
                <w:rFonts w:hint="default"/>
                <w:color w:val="auto"/>
                <w:spacing w:val="9"/>
                <w:highlight w:val="none"/>
                <w:lang w:val="en-US" w:eastAsia="zh-CN"/>
              </w:rPr>
            </w:pPr>
            <w:r>
              <w:rPr>
                <w:rFonts w:hint="eastAsia"/>
                <w:color w:val="auto"/>
                <w:spacing w:val="9"/>
                <w:highlight w:val="none"/>
                <w:lang w:val="en-US" w:eastAsia="zh-CN"/>
              </w:rPr>
              <w:t>1、拟投入本项目</w:t>
            </w:r>
            <w:r>
              <w:rPr>
                <w:color w:val="auto"/>
                <w:spacing w:val="9"/>
                <w:highlight w:val="none"/>
              </w:rPr>
              <w:t>服务团队</w:t>
            </w:r>
            <w:r>
              <w:rPr>
                <w:rFonts w:hint="eastAsia"/>
                <w:color w:val="auto"/>
                <w:spacing w:val="9"/>
                <w:highlight w:val="none"/>
                <w:lang w:val="en-US" w:eastAsia="zh-CN"/>
              </w:rPr>
              <w:t>有7人以上的得6分，每少提供1人扣3分，本项满分6分，扣完为止（</w:t>
            </w:r>
            <w:r>
              <w:rPr>
                <w:color w:val="auto"/>
                <w:spacing w:val="5"/>
                <w:highlight w:val="none"/>
              </w:rPr>
              <w:t>提供</w:t>
            </w:r>
            <w:r>
              <w:rPr>
                <w:rFonts w:hint="eastAsia"/>
                <w:color w:val="auto"/>
                <w:spacing w:val="5"/>
                <w:highlight w:val="none"/>
                <w:lang w:val="en-US" w:eastAsia="zh-CN"/>
              </w:rPr>
              <w:t>2026年7月份该人员社保缴纳证明或</w:t>
            </w:r>
            <w:r>
              <w:rPr>
                <w:color w:val="auto"/>
                <w:spacing w:val="9"/>
                <w:highlight w:val="none"/>
              </w:rPr>
              <w:t>劳动合同和身份证</w:t>
            </w:r>
            <w:r>
              <w:rPr>
                <w:rFonts w:hint="eastAsia"/>
                <w:color w:val="auto"/>
                <w:spacing w:val="9"/>
                <w:highlight w:val="none"/>
                <w:lang w:val="en-US" w:eastAsia="zh-CN"/>
              </w:rPr>
              <w:t>正反面</w:t>
            </w:r>
            <w:r>
              <w:rPr>
                <w:color w:val="auto"/>
                <w:spacing w:val="9"/>
                <w:highlight w:val="none"/>
              </w:rPr>
              <w:t>扫描件，未提供的不得分</w:t>
            </w:r>
            <w:r>
              <w:rPr>
                <w:rFonts w:hint="eastAsia"/>
                <w:color w:val="auto"/>
                <w:spacing w:val="9"/>
                <w:highlight w:val="none"/>
                <w:lang w:val="en-US" w:eastAsia="zh-CN"/>
              </w:rPr>
              <w:t>）。</w:t>
            </w:r>
          </w:p>
          <w:p w14:paraId="3DE238D4">
            <w:pPr>
              <w:pageBreakBefore w:val="0"/>
              <w:kinsoku/>
              <w:wordWrap/>
              <w:overflowPunct/>
              <w:topLinePunct w:val="0"/>
              <w:bidi w:val="0"/>
              <w:snapToGrid/>
              <w:spacing w:line="360" w:lineRule="auto"/>
              <w:ind w:firstLine="456" w:firstLineChars="200"/>
              <w:rPr>
                <w:rFonts w:hint="eastAsia" w:ascii="宋体" w:hAnsi="宋体" w:eastAsia="宋体" w:cs="宋体"/>
                <w:color w:val="auto"/>
                <w:szCs w:val="21"/>
                <w:highlight w:val="none"/>
              </w:rPr>
            </w:pPr>
            <w:r>
              <w:rPr>
                <w:rFonts w:hint="eastAsia"/>
                <w:color w:val="auto"/>
                <w:spacing w:val="9"/>
                <w:highlight w:val="none"/>
                <w:lang w:val="en-US" w:eastAsia="zh-CN"/>
              </w:rPr>
              <w:t>2、拟投入本项目</w:t>
            </w:r>
            <w:r>
              <w:rPr>
                <w:color w:val="auto"/>
                <w:spacing w:val="9"/>
                <w:highlight w:val="none"/>
              </w:rPr>
              <w:t>服务团队</w:t>
            </w:r>
            <w:r>
              <w:rPr>
                <w:rFonts w:hint="eastAsia"/>
                <w:color w:val="auto"/>
                <w:spacing w:val="9"/>
                <w:highlight w:val="none"/>
                <w:lang w:val="en-US" w:eastAsia="zh-CN"/>
              </w:rPr>
              <w:t>中</w:t>
            </w:r>
            <w:r>
              <w:rPr>
                <w:color w:val="auto"/>
                <w:spacing w:val="9"/>
                <w:highlight w:val="none"/>
              </w:rPr>
              <w:t>持有老年人能力评估</w:t>
            </w:r>
            <w:r>
              <w:rPr>
                <w:rFonts w:hint="eastAsia"/>
                <w:color w:val="auto"/>
                <w:spacing w:val="9"/>
                <w:highlight w:val="none"/>
                <w:lang w:val="en-US" w:eastAsia="zh-CN"/>
              </w:rPr>
              <w:t>员</w:t>
            </w:r>
            <w:r>
              <w:rPr>
                <w:rFonts w:hint="eastAsia"/>
                <w:color w:val="auto"/>
                <w:spacing w:val="6"/>
                <w:highlight w:val="none"/>
                <w:lang w:val="en-US" w:eastAsia="zh-CN"/>
              </w:rPr>
              <w:t>证书的</w:t>
            </w:r>
            <w:r>
              <w:rPr>
                <w:color w:val="auto"/>
                <w:spacing w:val="6"/>
                <w:highlight w:val="none"/>
              </w:rPr>
              <w:t>，一个得</w:t>
            </w:r>
            <w:r>
              <w:rPr>
                <w:color w:val="auto"/>
                <w:spacing w:val="-35"/>
                <w:highlight w:val="none"/>
              </w:rPr>
              <w:t xml:space="preserve"> </w:t>
            </w:r>
            <w:r>
              <w:rPr>
                <w:rFonts w:hint="eastAsia"/>
                <w:color w:val="auto"/>
                <w:spacing w:val="6"/>
                <w:highlight w:val="none"/>
                <w:lang w:val="en-US" w:eastAsia="zh-CN"/>
              </w:rPr>
              <w:t>3</w:t>
            </w:r>
            <w:r>
              <w:rPr>
                <w:color w:val="auto"/>
                <w:spacing w:val="-35"/>
                <w:highlight w:val="none"/>
              </w:rPr>
              <w:t xml:space="preserve"> </w:t>
            </w:r>
            <w:r>
              <w:rPr>
                <w:color w:val="auto"/>
                <w:spacing w:val="6"/>
                <w:highlight w:val="none"/>
              </w:rPr>
              <w:t>分，此项最高得1</w:t>
            </w:r>
            <w:r>
              <w:rPr>
                <w:rFonts w:hint="eastAsia"/>
                <w:color w:val="auto"/>
                <w:spacing w:val="6"/>
                <w:highlight w:val="none"/>
                <w:lang w:val="en-US" w:eastAsia="zh-CN"/>
              </w:rPr>
              <w:t>2</w:t>
            </w:r>
            <w:r>
              <w:rPr>
                <w:color w:val="auto"/>
                <w:spacing w:val="-38"/>
                <w:highlight w:val="none"/>
              </w:rPr>
              <w:t xml:space="preserve"> </w:t>
            </w:r>
            <w:r>
              <w:rPr>
                <w:color w:val="auto"/>
                <w:spacing w:val="6"/>
                <w:highlight w:val="none"/>
              </w:rPr>
              <w:t>分</w:t>
            </w:r>
            <w:r>
              <w:rPr>
                <w:rFonts w:hint="eastAsia"/>
                <w:color w:val="auto"/>
                <w:spacing w:val="6"/>
                <w:highlight w:val="none"/>
                <w:lang w:eastAsia="zh-CN"/>
              </w:rPr>
              <w:t>（</w:t>
            </w:r>
            <w:r>
              <w:rPr>
                <w:color w:val="auto"/>
                <w:spacing w:val="5"/>
                <w:highlight w:val="none"/>
              </w:rPr>
              <w:t>提供人员</w:t>
            </w:r>
            <w:r>
              <w:rPr>
                <w:color w:val="auto"/>
                <w:spacing w:val="10"/>
                <w:highlight w:val="none"/>
              </w:rPr>
              <w:t>证书扫描件</w:t>
            </w:r>
            <w:r>
              <w:rPr>
                <w:color w:val="auto"/>
                <w:spacing w:val="9"/>
                <w:highlight w:val="none"/>
              </w:rPr>
              <w:t>，未提供的不得分</w:t>
            </w:r>
            <w:r>
              <w:rPr>
                <w:rFonts w:hint="eastAsia"/>
                <w:color w:val="auto"/>
                <w:spacing w:val="6"/>
                <w:highlight w:val="none"/>
                <w:lang w:eastAsia="zh-CN"/>
              </w:rPr>
              <w:t>）</w:t>
            </w:r>
            <w:r>
              <w:rPr>
                <w:color w:val="auto"/>
                <w:spacing w:val="9"/>
                <w:highlight w:val="none"/>
              </w:rPr>
              <w:t>。</w:t>
            </w:r>
          </w:p>
        </w:tc>
      </w:tr>
      <w:tr w14:paraId="14695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68" w:type="dxa"/>
            <w:vAlign w:val="center"/>
          </w:tcPr>
          <w:p w14:paraId="3AC2C16F">
            <w:pPr>
              <w:pageBreakBefore w:val="0"/>
              <w:kinsoku/>
              <w:wordWrap/>
              <w:overflowPunct/>
              <w:topLinePunct w:val="0"/>
              <w:bidi w:val="0"/>
              <w:snapToGrid/>
              <w:spacing w:line="360" w:lineRule="auto"/>
              <w:jc w:val="center"/>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2</w:t>
            </w:r>
          </w:p>
        </w:tc>
        <w:tc>
          <w:tcPr>
            <w:tcW w:w="987" w:type="dxa"/>
            <w:vAlign w:val="center"/>
          </w:tcPr>
          <w:p w14:paraId="17016124">
            <w:pPr>
              <w:pageBreakBefore w:val="0"/>
              <w:widowControl/>
              <w:kinsoku/>
              <w:wordWrap/>
              <w:overflowPunct/>
              <w:topLinePunct w:val="0"/>
              <w:bidi w:val="0"/>
              <w:snapToGrid/>
              <w:spacing w:line="360"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主要设备</w:t>
            </w:r>
            <w:r>
              <w:rPr>
                <w:rFonts w:hint="eastAsia" w:ascii="宋体" w:hAnsi="宋体" w:eastAsia="宋体" w:cs="宋体"/>
                <w:color w:val="auto"/>
                <w:kern w:val="0"/>
                <w:szCs w:val="21"/>
                <w:highlight w:val="none"/>
                <w:lang w:val="en-US" w:eastAsia="zh-CN"/>
              </w:rPr>
              <w:t>分</w:t>
            </w:r>
          </w:p>
        </w:tc>
        <w:tc>
          <w:tcPr>
            <w:tcW w:w="709" w:type="dxa"/>
            <w:vAlign w:val="center"/>
          </w:tcPr>
          <w:p w14:paraId="05C6B435">
            <w:pPr>
              <w:pageBreakBefore w:val="0"/>
              <w:widowControl/>
              <w:kinsoku/>
              <w:wordWrap/>
              <w:overflowPunct/>
              <w:topLinePunct w:val="0"/>
              <w:bidi w:val="0"/>
              <w:snapToGrid/>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12</w:t>
            </w:r>
            <w:r>
              <w:rPr>
                <w:rFonts w:hint="eastAsia" w:ascii="宋体" w:hAnsi="宋体" w:eastAsia="宋体" w:cs="宋体"/>
                <w:color w:val="auto"/>
                <w:kern w:val="0"/>
                <w:szCs w:val="21"/>
                <w:highlight w:val="none"/>
              </w:rPr>
              <w:t>分</w:t>
            </w:r>
          </w:p>
        </w:tc>
        <w:tc>
          <w:tcPr>
            <w:tcW w:w="6714" w:type="dxa"/>
          </w:tcPr>
          <w:p w14:paraId="614E4BA1">
            <w:pPr>
              <w:pageBreakBefore w:val="0"/>
              <w:kinsoku/>
              <w:wordWrap/>
              <w:overflowPunct/>
              <w:topLinePunct w:val="0"/>
              <w:bidi w:val="0"/>
              <w:snapToGrid/>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拟投入本项目使用车辆须</w:t>
            </w:r>
            <w:r>
              <w:rPr>
                <w:rFonts w:hint="eastAsia" w:ascii="宋体" w:hAnsi="宋体" w:eastAsia="宋体" w:cs="宋体"/>
                <w:color w:val="auto"/>
                <w:szCs w:val="21"/>
                <w:highlight w:val="none"/>
                <w:lang w:val="en-US" w:eastAsia="zh-CN"/>
              </w:rPr>
              <w:t>为供应商</w:t>
            </w:r>
            <w:r>
              <w:rPr>
                <w:rFonts w:hint="eastAsia" w:ascii="宋体" w:hAnsi="宋体" w:eastAsia="宋体" w:cs="宋体"/>
                <w:color w:val="auto"/>
                <w:szCs w:val="21"/>
                <w:highlight w:val="none"/>
              </w:rPr>
              <w:t>自有或租赁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每提供一辆得</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分，满分</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车辆为供应商自有的</w:t>
            </w:r>
            <w:r>
              <w:rPr>
                <w:rFonts w:hint="eastAsia" w:ascii="宋体" w:hAnsi="宋体" w:cs="宋体"/>
                <w:color w:val="auto"/>
                <w:szCs w:val="21"/>
                <w:highlight w:val="none"/>
                <w:lang w:val="en-US" w:eastAsia="zh-CN"/>
              </w:rPr>
              <w:t>需</w:t>
            </w:r>
            <w:r>
              <w:rPr>
                <w:rFonts w:hint="eastAsia" w:ascii="宋体" w:hAnsi="宋体" w:eastAsia="宋体" w:cs="宋体"/>
                <w:b w:val="0"/>
                <w:bCs w:val="0"/>
                <w:color w:val="auto"/>
                <w:szCs w:val="21"/>
                <w:highlight w:val="none"/>
              </w:rPr>
              <w:t>提供行驶证复印件</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拟投入</w:t>
            </w:r>
            <w:r>
              <w:rPr>
                <w:rFonts w:hint="eastAsia" w:ascii="宋体" w:hAnsi="宋体" w:eastAsia="宋体" w:cs="宋体"/>
                <w:b w:val="0"/>
                <w:bCs w:val="0"/>
                <w:color w:val="auto"/>
                <w:szCs w:val="21"/>
                <w:highlight w:val="none"/>
              </w:rPr>
              <w:t>车辆</w:t>
            </w:r>
            <w:r>
              <w:rPr>
                <w:rFonts w:hint="eastAsia" w:ascii="宋体" w:hAnsi="宋体" w:eastAsia="宋体" w:cs="宋体"/>
                <w:b w:val="0"/>
                <w:bCs w:val="0"/>
                <w:color w:val="auto"/>
                <w:szCs w:val="21"/>
                <w:highlight w:val="none"/>
                <w:lang w:val="en-US" w:eastAsia="zh-CN"/>
              </w:rPr>
              <w:t>为租赁</w:t>
            </w:r>
            <w:r>
              <w:rPr>
                <w:rFonts w:hint="eastAsia" w:ascii="宋体" w:hAnsi="宋体" w:cs="宋体"/>
                <w:b w:val="0"/>
                <w:bCs w:val="0"/>
                <w:color w:val="auto"/>
                <w:szCs w:val="21"/>
                <w:highlight w:val="none"/>
                <w:lang w:val="en-US" w:eastAsia="zh-CN"/>
              </w:rPr>
              <w:t>的需</w:t>
            </w:r>
            <w:r>
              <w:rPr>
                <w:rFonts w:hint="eastAsia" w:ascii="宋体" w:hAnsi="宋体" w:eastAsia="宋体" w:cs="宋体"/>
                <w:b w:val="0"/>
                <w:bCs w:val="0"/>
                <w:color w:val="auto"/>
                <w:szCs w:val="21"/>
                <w:highlight w:val="none"/>
                <w:lang w:val="en-US" w:eastAsia="zh-CN"/>
              </w:rPr>
              <w:t>提供</w:t>
            </w:r>
            <w:r>
              <w:rPr>
                <w:rFonts w:hint="eastAsia" w:ascii="宋体" w:hAnsi="宋体" w:eastAsia="宋体" w:cs="宋体"/>
                <w:b w:val="0"/>
                <w:bCs w:val="0"/>
                <w:color w:val="auto"/>
                <w:szCs w:val="21"/>
                <w:highlight w:val="none"/>
              </w:rPr>
              <w:t>租赁合同</w:t>
            </w:r>
            <w:r>
              <w:rPr>
                <w:rFonts w:hint="eastAsia" w:ascii="宋体" w:hAnsi="宋体" w:cs="宋体"/>
                <w:b w:val="0"/>
                <w:bCs w:val="0"/>
                <w:color w:val="auto"/>
                <w:szCs w:val="21"/>
                <w:highlight w:val="none"/>
                <w:lang w:val="en-US" w:eastAsia="zh-CN"/>
              </w:rPr>
              <w:t>及</w:t>
            </w:r>
            <w:r>
              <w:rPr>
                <w:rFonts w:hint="eastAsia" w:ascii="宋体" w:hAnsi="宋体" w:eastAsia="宋体" w:cs="宋体"/>
                <w:b w:val="0"/>
                <w:bCs w:val="0"/>
                <w:color w:val="auto"/>
                <w:szCs w:val="21"/>
                <w:highlight w:val="none"/>
              </w:rPr>
              <w:t>行驶证复印件，否则不得分</w:t>
            </w:r>
            <w:r>
              <w:rPr>
                <w:rFonts w:hint="eastAsia" w:ascii="宋体" w:hAnsi="宋体" w:eastAsia="宋体" w:cs="宋体"/>
                <w:color w:val="auto"/>
                <w:szCs w:val="21"/>
                <w:highlight w:val="none"/>
                <w:lang w:eastAsia="zh-CN"/>
              </w:rPr>
              <w:t>）</w:t>
            </w:r>
            <w:r>
              <w:rPr>
                <w:rFonts w:hint="eastAsia" w:ascii="宋体" w:hAnsi="宋体" w:eastAsia="宋体" w:cs="宋体"/>
                <w:b w:val="0"/>
                <w:bCs w:val="0"/>
                <w:color w:val="auto"/>
                <w:szCs w:val="21"/>
                <w:highlight w:val="none"/>
              </w:rPr>
              <w:t>。</w:t>
            </w:r>
          </w:p>
        </w:tc>
      </w:tr>
    </w:tbl>
    <w:p w14:paraId="7A4F8C7B">
      <w:pPr>
        <w:pageBreakBefore w:val="0"/>
        <w:kinsoku/>
        <w:wordWrap/>
        <w:overflowPunct/>
        <w:topLinePunct w:val="0"/>
        <w:bidi w:val="0"/>
        <w:snapToGrid/>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7、由磋商小组根据综合评分情况，按照评审得分由高到低顺序推荐3名以上成交候选供应商（</w:t>
      </w:r>
      <w:r>
        <w:rPr>
          <w:rFonts w:hint="eastAsia" w:ascii="宋体" w:hAnsi="宋体" w:eastAsia="宋体" w:cs="宋体"/>
          <w:b/>
          <w:color w:val="auto"/>
          <w:szCs w:val="21"/>
          <w:highlight w:val="none"/>
        </w:rPr>
        <w:t>本项目采购人授权磋商小组直接确定成交供应商</w:t>
      </w:r>
      <w:r>
        <w:rPr>
          <w:rFonts w:hint="eastAsia" w:ascii="宋体" w:hAnsi="宋体" w:eastAsia="宋体" w:cs="宋体"/>
          <w:bCs/>
          <w:color w:val="auto"/>
          <w:szCs w:val="21"/>
          <w:highlight w:val="none"/>
        </w:rPr>
        <w:t>），并编写评审报告。符合本章第4、3条情形的，可以推荐2家成交候选供应商。评审得分相同的，按照最后报价（不计算价格折扣）由低到高的顺序推荐。评审得分且最后报价（不计算价格折扣）相同的，按照技术指标优劣顺序推荐。评审得分、最后报价（不计算价格折扣）、技术得分均相同的，由磋商小组随机抽取推荐。</w:t>
      </w:r>
    </w:p>
    <w:p w14:paraId="0369808E">
      <w:pPr>
        <w:pStyle w:val="2"/>
        <w:pageBreakBefore w:val="0"/>
        <w:kinsoku/>
        <w:wordWrap/>
        <w:overflowPunct/>
        <w:topLinePunct w:val="0"/>
        <w:bidi w:val="0"/>
        <w:snapToGrid/>
        <w:spacing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24"/>
          <w:szCs w:val="24"/>
          <w:highlight w:val="none"/>
        </w:rPr>
        <w:br w:type="page"/>
      </w:r>
      <w:bookmarkStart w:id="82" w:name="_Toc24658"/>
      <w:bookmarkStart w:id="83" w:name="_Toc5188"/>
      <w:bookmarkStart w:id="84" w:name="_Toc8132"/>
      <w:bookmarkStart w:id="85" w:name="_Toc7910"/>
      <w:r>
        <w:rPr>
          <w:rFonts w:hint="eastAsia" w:ascii="宋体" w:hAnsi="宋体" w:eastAsia="宋体" w:cs="宋体"/>
          <w:color w:val="auto"/>
          <w:sz w:val="36"/>
          <w:szCs w:val="36"/>
          <w:highlight w:val="none"/>
        </w:rPr>
        <w:t>第五章 响应文件格式</w:t>
      </w:r>
      <w:bookmarkEnd w:id="82"/>
      <w:bookmarkEnd w:id="83"/>
      <w:bookmarkEnd w:id="84"/>
      <w:bookmarkEnd w:id="85"/>
    </w:p>
    <w:p w14:paraId="06CDB80A">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(封面)</w:t>
      </w:r>
    </w:p>
    <w:p w14:paraId="3F3BA31F">
      <w:pPr>
        <w:pStyle w:val="47"/>
        <w:spacing w:line="360" w:lineRule="auto"/>
        <w:rPr>
          <w:rStyle w:val="51"/>
          <w:rFonts w:hint="eastAsia" w:ascii="宋体" w:hAnsi="宋体" w:eastAsia="宋体" w:cs="宋体"/>
          <w:color w:val="auto"/>
          <w:sz w:val="24"/>
          <w:szCs w:val="24"/>
          <w:highlight w:val="none"/>
        </w:rPr>
      </w:pPr>
    </w:p>
    <w:p w14:paraId="1C029684">
      <w:pPr>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 xml:space="preserve">响  应  文  件 </w:t>
      </w:r>
    </w:p>
    <w:p w14:paraId="305CA2FD">
      <w:pPr>
        <w:spacing w:line="360" w:lineRule="auto"/>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（电子投标文件）</w:t>
      </w:r>
    </w:p>
    <w:p w14:paraId="0263780F">
      <w:pPr>
        <w:spacing w:line="360" w:lineRule="auto"/>
        <w:jc w:val="center"/>
        <w:rPr>
          <w:rFonts w:hint="eastAsia" w:ascii="宋体" w:hAnsi="宋体" w:eastAsia="宋体" w:cs="宋体"/>
          <w:color w:val="auto"/>
          <w:sz w:val="18"/>
          <w:szCs w:val="18"/>
          <w:highlight w:val="none"/>
        </w:rPr>
      </w:pPr>
    </w:p>
    <w:p w14:paraId="3D2EFD73">
      <w:pPr>
        <w:spacing w:line="360" w:lineRule="auto"/>
        <w:jc w:val="center"/>
        <w:rPr>
          <w:rFonts w:hint="eastAsia" w:ascii="宋体" w:hAnsi="宋体" w:eastAsia="宋体" w:cs="宋体"/>
          <w:color w:val="auto"/>
          <w:sz w:val="18"/>
          <w:szCs w:val="18"/>
          <w:highlight w:val="none"/>
        </w:rPr>
      </w:pPr>
    </w:p>
    <w:p w14:paraId="7C0FFAD9">
      <w:pPr>
        <w:spacing w:line="360" w:lineRule="auto"/>
        <w:jc w:val="center"/>
        <w:rPr>
          <w:rFonts w:hint="eastAsia" w:ascii="宋体" w:hAnsi="宋体" w:eastAsia="宋体" w:cs="宋体"/>
          <w:color w:val="auto"/>
          <w:sz w:val="18"/>
          <w:szCs w:val="18"/>
          <w:highlight w:val="none"/>
        </w:rPr>
      </w:pPr>
    </w:p>
    <w:p w14:paraId="3FE6872C">
      <w:pPr>
        <w:spacing w:line="360" w:lineRule="auto"/>
        <w:jc w:val="left"/>
        <w:rPr>
          <w:rFonts w:hint="eastAsia" w:ascii="宋体" w:hAnsi="宋体" w:eastAsia="宋体" w:cs="宋体"/>
          <w:color w:val="auto"/>
          <w:sz w:val="24"/>
          <w:highlight w:val="none"/>
        </w:rPr>
      </w:pPr>
    </w:p>
    <w:p w14:paraId="3FB74886">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项目编号： </w:t>
      </w:r>
    </w:p>
    <w:p w14:paraId="44B44497">
      <w:pPr>
        <w:spacing w:line="360" w:lineRule="auto"/>
        <w:ind w:firstLine="480" w:firstLineChars="200"/>
        <w:jc w:val="left"/>
        <w:rPr>
          <w:rFonts w:hint="eastAsia" w:ascii="宋体" w:hAnsi="宋体" w:eastAsia="宋体" w:cs="宋体"/>
          <w:color w:val="auto"/>
          <w:sz w:val="24"/>
          <w:highlight w:val="none"/>
          <w:u w:val="single"/>
        </w:rPr>
      </w:pPr>
    </w:p>
    <w:p w14:paraId="22D8E676">
      <w:pPr>
        <w:tabs>
          <w:tab w:val="left" w:pos="3240"/>
        </w:tabs>
        <w:spacing w:line="360" w:lineRule="auto"/>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项目名称：</w:t>
      </w:r>
      <w:r>
        <w:rPr>
          <w:rFonts w:hint="eastAsia" w:ascii="宋体" w:hAnsi="宋体" w:cs="宋体"/>
          <w:color w:val="auto"/>
          <w:sz w:val="24"/>
          <w:highlight w:val="none"/>
          <w:lang w:eastAsia="zh-CN"/>
        </w:rPr>
        <w:t>2026年贺州市八步区散居供养特困人员“物质+服务”救助项目</w:t>
      </w:r>
    </w:p>
    <w:p w14:paraId="0BF5F94B">
      <w:pPr>
        <w:tabs>
          <w:tab w:val="left" w:pos="3240"/>
        </w:tabs>
        <w:spacing w:line="360" w:lineRule="auto"/>
        <w:ind w:firstLine="480" w:firstLineChars="200"/>
        <w:jc w:val="left"/>
        <w:rPr>
          <w:rFonts w:hint="eastAsia" w:ascii="宋体" w:hAnsi="宋体" w:eastAsia="宋体" w:cs="宋体"/>
          <w:color w:val="auto"/>
          <w:sz w:val="24"/>
          <w:highlight w:val="none"/>
          <w:u w:val="single"/>
        </w:rPr>
      </w:pPr>
    </w:p>
    <w:p w14:paraId="05BD57D0">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所竞分标：（如有则填写，无分标时填写“无”或者留空）</w:t>
      </w:r>
    </w:p>
    <w:p w14:paraId="337F29BE">
      <w:pPr>
        <w:spacing w:line="360" w:lineRule="auto"/>
        <w:ind w:firstLine="480" w:firstLineChars="200"/>
        <w:jc w:val="left"/>
        <w:rPr>
          <w:rFonts w:hint="eastAsia" w:ascii="宋体" w:hAnsi="宋体" w:eastAsia="宋体" w:cs="宋体"/>
          <w:color w:val="auto"/>
          <w:sz w:val="24"/>
          <w:highlight w:val="none"/>
          <w:u w:val="single"/>
        </w:rPr>
      </w:pPr>
    </w:p>
    <w:p w14:paraId="5AB4A57B">
      <w:pPr>
        <w:spacing w:line="360" w:lineRule="auto"/>
        <w:jc w:val="lef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供应商名称：</w:t>
      </w:r>
    </w:p>
    <w:p w14:paraId="7E926F11">
      <w:pPr>
        <w:snapToGrid w:val="0"/>
        <w:spacing w:before="156" w:beforeLines="50" w:after="50" w:line="360" w:lineRule="auto"/>
        <w:rPr>
          <w:rFonts w:hint="eastAsia" w:ascii="宋体" w:hAnsi="宋体" w:eastAsia="宋体" w:cs="宋体"/>
          <w:color w:val="auto"/>
          <w:sz w:val="24"/>
          <w:highlight w:val="none"/>
        </w:rPr>
      </w:pPr>
    </w:p>
    <w:p w14:paraId="45392968">
      <w:pPr>
        <w:snapToGrid w:val="0"/>
        <w:spacing w:before="156" w:beforeLines="50" w:after="50" w:line="360" w:lineRule="auto"/>
        <w:jc w:val="center"/>
        <w:rPr>
          <w:rFonts w:hint="eastAsia" w:ascii="宋体" w:hAnsi="宋体" w:eastAsia="宋体" w:cs="宋体"/>
          <w:color w:val="auto"/>
          <w:sz w:val="24"/>
          <w:highlight w:val="none"/>
        </w:rPr>
      </w:pPr>
      <w:r>
        <w:rPr>
          <w:rFonts w:hint="eastAsia" w:ascii="宋体" w:hAnsi="宋体" w:eastAsia="宋体" w:cs="宋体"/>
          <w:bCs/>
          <w:color w:val="auto"/>
          <w:sz w:val="24"/>
          <w:highlight w:val="none"/>
        </w:rPr>
        <w:t>首次响应文件提交截止时</w:t>
      </w:r>
      <w:r>
        <w:rPr>
          <w:rFonts w:hint="eastAsia" w:ascii="宋体" w:hAnsi="宋体" w:cs="宋体"/>
          <w:bCs/>
          <w:color w:val="auto"/>
          <w:sz w:val="24"/>
          <w:highlight w:val="none"/>
          <w:lang w:eastAsia="zh-CN"/>
        </w:rPr>
        <w:t>间之</w:t>
      </w:r>
      <w:r>
        <w:rPr>
          <w:rFonts w:hint="eastAsia" w:ascii="宋体" w:hAnsi="宋体" w:eastAsia="宋体" w:cs="宋体"/>
          <w:bCs/>
          <w:color w:val="auto"/>
          <w:sz w:val="24"/>
          <w:highlight w:val="none"/>
        </w:rPr>
        <w:t>前不得解密</w:t>
      </w:r>
    </w:p>
    <w:p w14:paraId="4BDDB692">
      <w:pPr>
        <w:snapToGrid w:val="0"/>
        <w:spacing w:before="156" w:beforeLines="50" w:after="50" w:line="360" w:lineRule="auto"/>
        <w:rPr>
          <w:rFonts w:hint="eastAsia" w:ascii="宋体" w:hAnsi="宋体" w:eastAsia="宋体" w:cs="宋体"/>
          <w:color w:val="auto"/>
          <w:sz w:val="24"/>
          <w:highlight w:val="none"/>
        </w:rPr>
      </w:pPr>
    </w:p>
    <w:p w14:paraId="6F210365">
      <w:pPr>
        <w:snapToGrid w:val="0"/>
        <w:spacing w:before="156" w:beforeLines="50" w:after="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    月    日</w:t>
      </w:r>
    </w:p>
    <w:p w14:paraId="1B6F7720">
      <w:pPr>
        <w:snapToGrid w:val="0"/>
        <w:spacing w:before="156" w:beforeLines="50" w:after="50" w:line="360" w:lineRule="auto"/>
        <w:jc w:val="center"/>
        <w:rPr>
          <w:rFonts w:hint="eastAsia" w:ascii="宋体" w:hAnsi="宋体" w:eastAsia="宋体" w:cs="宋体"/>
          <w:bCs/>
          <w:color w:val="auto"/>
          <w:sz w:val="24"/>
          <w:highlight w:val="none"/>
        </w:rPr>
      </w:pPr>
      <w:r>
        <w:rPr>
          <w:rFonts w:hint="eastAsia" w:ascii="宋体" w:hAnsi="宋体" w:eastAsia="宋体" w:cs="宋体"/>
          <w:color w:val="auto"/>
          <w:sz w:val="24"/>
          <w:highlight w:val="none"/>
        </w:rPr>
        <w:br w:type="page"/>
      </w:r>
    </w:p>
    <w:p w14:paraId="6E2C57C6">
      <w:pPr>
        <w:snapToGrid w:val="0"/>
        <w:spacing w:before="156" w:beforeLines="50" w:after="50" w:line="360" w:lineRule="auto"/>
        <w:outlineLvl w:val="1"/>
        <w:rPr>
          <w:rFonts w:hint="eastAsia" w:ascii="宋体" w:hAnsi="宋体" w:eastAsia="宋体" w:cs="宋体"/>
          <w:b/>
          <w:bCs/>
          <w:color w:val="auto"/>
          <w:sz w:val="24"/>
          <w:highlight w:val="none"/>
        </w:rPr>
      </w:pPr>
      <w:bookmarkStart w:id="86" w:name="_Toc35611438"/>
      <w:bookmarkStart w:id="87" w:name="_Toc31723070"/>
      <w:bookmarkStart w:id="88" w:name="_Toc44229899"/>
      <w:bookmarkStart w:id="89" w:name="_Toc13850"/>
      <w:bookmarkStart w:id="90" w:name="_Toc31728084"/>
      <w:bookmarkStart w:id="91" w:name="_Toc35611516"/>
      <w:r>
        <w:rPr>
          <w:rFonts w:hint="eastAsia" w:ascii="宋体" w:hAnsi="宋体" w:eastAsia="宋体" w:cs="宋体"/>
          <w:b/>
          <w:bCs/>
          <w:color w:val="auto"/>
          <w:sz w:val="24"/>
          <w:highlight w:val="none"/>
        </w:rPr>
        <w:t>一、资格证明文件格式</w:t>
      </w:r>
      <w:bookmarkEnd w:id="86"/>
      <w:bookmarkEnd w:id="87"/>
      <w:bookmarkEnd w:id="88"/>
      <w:bookmarkEnd w:id="89"/>
      <w:bookmarkEnd w:id="90"/>
      <w:bookmarkEnd w:id="91"/>
    </w:p>
    <w:p w14:paraId="36330728">
      <w:pPr>
        <w:snapToGrid w:val="0"/>
        <w:spacing w:before="156" w:beforeLines="50" w:after="50" w:line="360" w:lineRule="auto"/>
        <w:jc w:val="left"/>
        <w:outlineLvl w:val="2"/>
        <w:rPr>
          <w:rFonts w:hint="eastAsia" w:ascii="宋体" w:hAnsi="宋体" w:eastAsia="宋体" w:cs="宋体"/>
          <w:b/>
          <w:color w:val="auto"/>
          <w:szCs w:val="21"/>
          <w:highlight w:val="none"/>
        </w:rPr>
      </w:pPr>
      <w:r>
        <w:rPr>
          <w:rFonts w:hint="eastAsia" w:ascii="宋体" w:hAnsi="宋体" w:eastAsia="宋体" w:cs="宋体"/>
          <w:b/>
          <w:color w:val="auto"/>
          <w:sz w:val="24"/>
          <w:highlight w:val="none"/>
        </w:rPr>
        <w:t>资格证明文件封面格式：</w:t>
      </w:r>
      <w:r>
        <w:rPr>
          <w:rFonts w:hint="eastAsia" w:ascii="宋体" w:hAnsi="宋体" w:eastAsia="宋体" w:cs="宋体"/>
          <w:b/>
          <w:color w:val="auto"/>
          <w:szCs w:val="21"/>
          <w:highlight w:val="none"/>
        </w:rPr>
        <w:t xml:space="preserve"> </w:t>
      </w:r>
    </w:p>
    <w:p w14:paraId="27BF15E6">
      <w:pPr>
        <w:snapToGrid w:val="0"/>
        <w:spacing w:before="156" w:beforeLines="50" w:after="50" w:line="360" w:lineRule="auto"/>
        <w:rPr>
          <w:rFonts w:hint="eastAsia" w:ascii="宋体" w:hAnsi="宋体" w:eastAsia="宋体" w:cs="宋体"/>
          <w:bCs/>
          <w:color w:val="auto"/>
          <w:sz w:val="24"/>
          <w:szCs w:val="16"/>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 w:val="22"/>
          <w:szCs w:val="22"/>
          <w:highlight w:val="none"/>
        </w:rPr>
        <w:t xml:space="preserve"> 全流程电子文件</w:t>
      </w:r>
    </w:p>
    <w:p w14:paraId="26283BC2">
      <w:pPr>
        <w:snapToGrid w:val="0"/>
        <w:spacing w:before="156" w:beforeLines="50" w:after="50" w:line="360" w:lineRule="auto"/>
        <w:rPr>
          <w:rFonts w:hint="eastAsia" w:ascii="宋体" w:hAnsi="宋体" w:eastAsia="宋体" w:cs="宋体"/>
          <w:color w:val="auto"/>
          <w:szCs w:val="16"/>
          <w:highlight w:val="none"/>
        </w:rPr>
      </w:pPr>
    </w:p>
    <w:p w14:paraId="30D47D31">
      <w:pPr>
        <w:snapToGrid w:val="0"/>
        <w:spacing w:before="156" w:beforeLines="50" w:after="50" w:line="360" w:lineRule="auto"/>
        <w:rPr>
          <w:rFonts w:hint="eastAsia" w:ascii="宋体" w:hAnsi="宋体" w:eastAsia="宋体" w:cs="宋体"/>
          <w:color w:val="auto"/>
          <w:szCs w:val="16"/>
          <w:highlight w:val="none"/>
        </w:rPr>
      </w:pPr>
    </w:p>
    <w:p w14:paraId="61018495">
      <w:pPr>
        <w:snapToGrid w:val="0"/>
        <w:spacing w:before="156" w:beforeLines="50" w:after="50" w:line="360" w:lineRule="auto"/>
        <w:jc w:val="center"/>
        <w:rPr>
          <w:rFonts w:hint="eastAsia" w:ascii="宋体" w:hAnsi="宋体" w:eastAsia="宋体" w:cs="宋体"/>
          <w:b/>
          <w:color w:val="auto"/>
          <w:sz w:val="40"/>
          <w:szCs w:val="40"/>
          <w:highlight w:val="none"/>
        </w:rPr>
      </w:pPr>
      <w:r>
        <w:rPr>
          <w:rFonts w:hint="eastAsia" w:ascii="宋体" w:hAnsi="宋体" w:eastAsia="宋体" w:cs="宋体"/>
          <w:b/>
          <w:color w:val="auto"/>
          <w:sz w:val="40"/>
          <w:szCs w:val="40"/>
          <w:highlight w:val="none"/>
        </w:rPr>
        <w:t>资  格  证  明  文  件</w:t>
      </w:r>
    </w:p>
    <w:p w14:paraId="6A48D214">
      <w:pPr>
        <w:snapToGrid w:val="0"/>
        <w:spacing w:before="156" w:beforeLines="50" w:after="50" w:line="360" w:lineRule="auto"/>
        <w:rPr>
          <w:rFonts w:hint="eastAsia" w:ascii="宋体" w:hAnsi="宋体" w:eastAsia="宋体" w:cs="宋体"/>
          <w:bCs/>
          <w:color w:val="auto"/>
          <w:szCs w:val="16"/>
          <w:highlight w:val="none"/>
        </w:rPr>
      </w:pPr>
    </w:p>
    <w:p w14:paraId="77D0CB5D">
      <w:pPr>
        <w:snapToGrid w:val="0"/>
        <w:spacing w:before="156" w:beforeLines="50" w:after="50" w:line="360" w:lineRule="auto"/>
        <w:rPr>
          <w:rFonts w:hint="eastAsia" w:ascii="宋体" w:hAnsi="宋体" w:eastAsia="宋体" w:cs="宋体"/>
          <w:bCs/>
          <w:color w:val="auto"/>
          <w:szCs w:val="16"/>
          <w:highlight w:val="none"/>
        </w:rPr>
      </w:pPr>
    </w:p>
    <w:p w14:paraId="743E5AE1">
      <w:pPr>
        <w:snapToGrid w:val="0"/>
        <w:spacing w:before="156" w:beforeLines="50" w:after="50" w:line="360" w:lineRule="auto"/>
        <w:rPr>
          <w:rFonts w:hint="eastAsia" w:ascii="宋体" w:hAnsi="宋体" w:eastAsia="宋体" w:cs="宋体"/>
          <w:bCs/>
          <w:color w:val="auto"/>
          <w:szCs w:val="16"/>
          <w:highlight w:val="none"/>
        </w:rPr>
      </w:pPr>
    </w:p>
    <w:p w14:paraId="337CA339">
      <w:pPr>
        <w:snapToGrid w:val="0"/>
        <w:spacing w:before="156" w:beforeLines="50" w:after="50" w:line="360" w:lineRule="auto"/>
        <w:rPr>
          <w:rFonts w:hint="eastAsia" w:ascii="宋体" w:hAnsi="宋体" w:eastAsia="宋体" w:cs="宋体"/>
          <w:bCs/>
          <w:color w:val="auto"/>
          <w:szCs w:val="16"/>
          <w:highlight w:val="none"/>
        </w:rPr>
      </w:pPr>
    </w:p>
    <w:p w14:paraId="5EA4C4B9">
      <w:pPr>
        <w:snapToGrid w:val="0"/>
        <w:spacing w:before="156" w:beforeLines="50" w:after="50" w:line="360" w:lineRule="auto"/>
        <w:rPr>
          <w:rFonts w:hint="eastAsia" w:ascii="宋体" w:hAnsi="宋体" w:eastAsia="宋体" w:cs="宋体"/>
          <w:bCs/>
          <w:color w:val="auto"/>
          <w:szCs w:val="16"/>
          <w:highlight w:val="none"/>
        </w:rPr>
      </w:pPr>
    </w:p>
    <w:p w14:paraId="4107CBF1">
      <w:pPr>
        <w:snapToGrid w:val="0"/>
        <w:spacing w:before="156" w:beforeLines="50" w:after="50" w:line="360" w:lineRule="auto"/>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项目名称：</w:t>
      </w:r>
      <w:r>
        <w:rPr>
          <w:rFonts w:hint="eastAsia" w:ascii="宋体" w:hAnsi="宋体" w:cs="宋体"/>
          <w:bCs/>
          <w:color w:val="auto"/>
          <w:sz w:val="24"/>
          <w:highlight w:val="none"/>
          <w:lang w:eastAsia="zh-CN"/>
        </w:rPr>
        <w:t>2026年贺州市八步区散居供养特困人员“物质+服务”救助项目</w:t>
      </w:r>
    </w:p>
    <w:p w14:paraId="4F63AEE7">
      <w:pPr>
        <w:snapToGrid w:val="0"/>
        <w:spacing w:before="156" w:beforeLines="50" w:after="50" w:line="360" w:lineRule="auto"/>
        <w:ind w:firstLine="540" w:firstLineChars="225"/>
        <w:rPr>
          <w:rFonts w:hint="eastAsia" w:ascii="宋体" w:hAnsi="宋体" w:eastAsia="宋体" w:cs="宋体"/>
          <w:bCs/>
          <w:color w:val="auto"/>
          <w:sz w:val="24"/>
          <w:highlight w:val="none"/>
        </w:rPr>
      </w:pPr>
    </w:p>
    <w:p w14:paraId="229E6D8C">
      <w:pPr>
        <w:snapToGrid w:val="0"/>
        <w:spacing w:before="156" w:beforeLines="50" w:after="50"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 xml:space="preserve">项目编号： </w:t>
      </w:r>
    </w:p>
    <w:p w14:paraId="74A4A2CB">
      <w:pPr>
        <w:snapToGrid w:val="0"/>
        <w:spacing w:before="156" w:beforeLines="50" w:after="50" w:line="360" w:lineRule="auto"/>
        <w:ind w:firstLine="540" w:firstLineChars="225"/>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 xml:space="preserve"> </w:t>
      </w:r>
    </w:p>
    <w:p w14:paraId="4986AE09">
      <w:pPr>
        <w:snapToGrid w:val="0"/>
        <w:spacing w:before="156" w:beforeLines="50" w:after="50"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所竞分标：（如有则填写，无分标时填写“无”或者留空）</w:t>
      </w:r>
    </w:p>
    <w:p w14:paraId="1D51DCA4">
      <w:pPr>
        <w:snapToGrid w:val="0"/>
        <w:spacing w:before="156" w:beforeLines="50" w:after="50" w:line="360" w:lineRule="auto"/>
        <w:ind w:firstLine="540" w:firstLineChars="225"/>
        <w:rPr>
          <w:rFonts w:hint="eastAsia" w:ascii="宋体" w:hAnsi="宋体" w:eastAsia="宋体" w:cs="宋体"/>
          <w:bCs/>
          <w:color w:val="auto"/>
          <w:sz w:val="24"/>
          <w:highlight w:val="none"/>
        </w:rPr>
      </w:pPr>
    </w:p>
    <w:p w14:paraId="61B61E86">
      <w:pPr>
        <w:pStyle w:val="6"/>
        <w:snapToGrid w:val="0"/>
        <w:spacing w:before="50" w:after="50" w:line="360" w:lineRule="auto"/>
        <w:ind w:firstLine="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供应商名称：</w:t>
      </w:r>
    </w:p>
    <w:p w14:paraId="79DD4927">
      <w:pPr>
        <w:pStyle w:val="6"/>
        <w:snapToGrid w:val="0"/>
        <w:spacing w:before="50" w:after="50" w:line="360" w:lineRule="auto"/>
        <w:ind w:firstLine="540" w:firstLineChars="225"/>
        <w:rPr>
          <w:rFonts w:hint="eastAsia" w:ascii="宋体" w:hAnsi="宋体" w:eastAsia="宋体" w:cs="宋体"/>
          <w:bCs/>
          <w:color w:val="auto"/>
          <w:sz w:val="24"/>
          <w:szCs w:val="24"/>
          <w:highlight w:val="none"/>
        </w:rPr>
      </w:pPr>
    </w:p>
    <w:p w14:paraId="36B23CF0">
      <w:pPr>
        <w:pStyle w:val="6"/>
        <w:snapToGrid w:val="0"/>
        <w:spacing w:before="50" w:after="50" w:line="360" w:lineRule="auto"/>
        <w:ind w:firstLine="540" w:firstLineChars="225"/>
        <w:rPr>
          <w:rFonts w:hint="eastAsia" w:ascii="宋体" w:hAnsi="宋体" w:eastAsia="宋体" w:cs="宋体"/>
          <w:bCs/>
          <w:color w:val="auto"/>
          <w:sz w:val="24"/>
          <w:szCs w:val="24"/>
          <w:highlight w:val="none"/>
        </w:rPr>
      </w:pPr>
    </w:p>
    <w:p w14:paraId="3DDB4130">
      <w:pPr>
        <w:pStyle w:val="6"/>
        <w:snapToGrid w:val="0"/>
        <w:spacing w:before="50" w:after="50" w:line="360" w:lineRule="auto"/>
        <w:ind w:firstLine="540" w:firstLineChars="225"/>
        <w:rPr>
          <w:rFonts w:hint="eastAsia" w:ascii="宋体" w:hAnsi="宋体" w:eastAsia="宋体" w:cs="宋体"/>
          <w:bCs/>
          <w:color w:val="auto"/>
          <w:sz w:val="24"/>
          <w:szCs w:val="24"/>
          <w:highlight w:val="none"/>
        </w:rPr>
      </w:pPr>
    </w:p>
    <w:p w14:paraId="723349C4">
      <w:pPr>
        <w:pStyle w:val="6"/>
        <w:snapToGrid w:val="0"/>
        <w:spacing w:before="50" w:after="50" w:line="360" w:lineRule="auto"/>
        <w:ind w:firstLine="960" w:firstLineChars="400"/>
        <w:rPr>
          <w:rFonts w:hint="eastAsia" w:ascii="宋体" w:hAnsi="宋体" w:eastAsia="宋体" w:cs="宋体"/>
          <w:bCs/>
          <w:color w:val="auto"/>
          <w:sz w:val="24"/>
          <w:szCs w:val="24"/>
          <w:highlight w:val="none"/>
        </w:rPr>
      </w:pPr>
    </w:p>
    <w:p w14:paraId="34E1637E">
      <w:pPr>
        <w:snapToGrid w:val="0"/>
        <w:spacing w:before="156" w:beforeLines="50" w:after="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    月    日</w:t>
      </w:r>
    </w:p>
    <w:p w14:paraId="77CD2053">
      <w:pPr>
        <w:snapToGrid w:val="0"/>
        <w:spacing w:before="156" w:beforeLines="50" w:after="50" w:line="360" w:lineRule="auto"/>
        <w:ind w:left="142"/>
        <w:jc w:val="left"/>
        <w:outlineLvl w:val="2"/>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br w:type="page"/>
      </w:r>
      <w:r>
        <w:rPr>
          <w:rFonts w:hint="eastAsia" w:ascii="宋体" w:hAnsi="宋体" w:eastAsia="宋体" w:cs="宋体"/>
          <w:b/>
          <w:bCs/>
          <w:color w:val="auto"/>
          <w:sz w:val="24"/>
          <w:highlight w:val="none"/>
        </w:rPr>
        <w:t>资格证明文件目录</w:t>
      </w:r>
    </w:p>
    <w:p w14:paraId="37D56F00">
      <w:pPr>
        <w:snapToGrid w:val="0"/>
        <w:spacing w:before="156" w:beforeLines="50" w:after="50" w:line="360" w:lineRule="auto"/>
        <w:ind w:firstLine="64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根据磋商文件规定及供应商提供的材料自行编写目录（</w:t>
      </w:r>
      <w:r>
        <w:rPr>
          <w:rFonts w:hint="eastAsia" w:ascii="宋体" w:hAnsi="宋体" w:eastAsia="宋体" w:cs="宋体"/>
          <w:b/>
          <w:bCs/>
          <w:color w:val="auto"/>
          <w:sz w:val="22"/>
          <w:szCs w:val="22"/>
          <w:highlight w:val="none"/>
        </w:rPr>
        <w:t>部分格式后附，没有要求部分格式自拟</w:t>
      </w:r>
      <w:r>
        <w:rPr>
          <w:rFonts w:hint="eastAsia" w:ascii="宋体" w:hAnsi="宋体" w:eastAsia="宋体" w:cs="宋体"/>
          <w:color w:val="auto"/>
          <w:sz w:val="22"/>
          <w:szCs w:val="22"/>
          <w:highlight w:val="none"/>
        </w:rPr>
        <w:t>）</w:t>
      </w:r>
    </w:p>
    <w:p w14:paraId="50CA066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（备注：资格证明文件请根据第二章《供应商须知前附表》12.1.1资格证明文件要求按顺序提供）</w:t>
      </w:r>
    </w:p>
    <w:p w14:paraId="1A28510D">
      <w:pPr>
        <w:spacing w:line="360" w:lineRule="auto"/>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br w:type="page"/>
      </w:r>
    </w:p>
    <w:p w14:paraId="57E759AB">
      <w:pPr>
        <w:spacing w:line="360" w:lineRule="auto"/>
        <w:jc w:val="center"/>
        <w:outlineLvl w:val="3"/>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1.贺州市政府采购供应商信用承诺函（格式）</w:t>
      </w:r>
    </w:p>
    <w:p w14:paraId="1A30F496">
      <w:pPr>
        <w:spacing w:line="360" w:lineRule="auto"/>
        <w:jc w:val="left"/>
        <w:rPr>
          <w:rFonts w:hint="eastAsia" w:ascii="宋体" w:hAnsi="宋体" w:eastAsia="宋体" w:cs="宋体"/>
          <w:color w:val="auto"/>
          <w:sz w:val="18"/>
          <w:szCs w:val="18"/>
          <w:highlight w:val="none"/>
        </w:rPr>
      </w:pPr>
    </w:p>
    <w:p w14:paraId="3D6519FE">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致（采购人或采购代理机构）：</w:t>
      </w:r>
    </w:p>
    <w:p w14:paraId="163AAA2F">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p>
    <w:p w14:paraId="5C66B065">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统一社会信用代码：</w:t>
      </w:r>
    </w:p>
    <w:p w14:paraId="687EA298">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供应商地址：</w:t>
      </w:r>
    </w:p>
    <w:p w14:paraId="2D050D92">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14:paraId="0CE5B8C2">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1.我单位具有符合采购文件资格要求独立承担民事责任的能力。</w:t>
      </w:r>
    </w:p>
    <w:p w14:paraId="3744CA3F">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2.我单位具有符合采购文件资格要求的财务状况报告。</w:t>
      </w:r>
    </w:p>
    <w:p w14:paraId="2ED75286">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3.我单位具有符合采购文件资格要求的依法缴纳税收和社会保障记录的良好记录。</w:t>
      </w:r>
    </w:p>
    <w:p w14:paraId="51DB91C7">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4.我单位具有符合采购文件资格要求履行合同所必需的设备和专业技术能力。</w:t>
      </w:r>
    </w:p>
    <w:p w14:paraId="1E531F08">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5.参加政府采购活动前三年内，在经营活动中没有重大违法记录。</w:t>
      </w:r>
    </w:p>
    <w:p w14:paraId="5C98DC09">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若我单位承诺不实，自愿承担提供虚假材料谋取中标、成交的法律责任。</w:t>
      </w:r>
    </w:p>
    <w:p w14:paraId="143039A8">
      <w:pPr>
        <w:spacing w:line="360" w:lineRule="auto"/>
        <w:jc w:val="left"/>
        <w:rPr>
          <w:rFonts w:hint="eastAsia" w:ascii="宋体" w:hAnsi="宋体" w:eastAsia="宋体" w:cs="宋体"/>
          <w:color w:val="auto"/>
          <w:szCs w:val="21"/>
          <w:highlight w:val="none"/>
        </w:rPr>
      </w:pPr>
    </w:p>
    <w:p w14:paraId="5813A41A">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供应商名称（公章）：</w:t>
      </w:r>
    </w:p>
    <w:p w14:paraId="499BF084">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法定代表人或授权代表(签名)：</w:t>
      </w:r>
    </w:p>
    <w:p w14:paraId="6AEDE049">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日期：   年  月  日</w:t>
      </w:r>
    </w:p>
    <w:p w14:paraId="7D2B9A5E">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注：1.供应商须在投标（响应）文件中按此模板提供承诺函，未提供视为未实质性响应招标（采购）文件要求，按无效投标（响应）处理。</w:t>
      </w:r>
    </w:p>
    <w:p w14:paraId="606074E2">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2.供应商的法定代表人（其他组织的为负责人）或者授权代表的签名或盖章应真实、有效，如由授权代表签名或盖章的，应提供“法定代表人授权书”。</w:t>
      </w:r>
    </w:p>
    <w:p w14:paraId="0874EE41">
      <w:pPr>
        <w:spacing w:line="360" w:lineRule="auto"/>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6451D8D6">
      <w:pPr>
        <w:spacing w:line="360" w:lineRule="auto"/>
        <w:jc w:val="center"/>
        <w:outlineLvl w:val="3"/>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2.供应商直接控股、管理关系信息表</w:t>
      </w:r>
    </w:p>
    <w:p w14:paraId="112A911A">
      <w:pPr>
        <w:spacing w:line="360" w:lineRule="auto"/>
        <w:contextualSpacing/>
        <w:jc w:val="center"/>
        <w:rPr>
          <w:rFonts w:hint="eastAsia" w:ascii="宋体" w:hAnsi="宋体" w:eastAsia="宋体" w:cs="宋体"/>
          <w:b/>
          <w:color w:val="auto"/>
          <w:sz w:val="24"/>
          <w:highlight w:val="none"/>
        </w:rPr>
      </w:pPr>
    </w:p>
    <w:p w14:paraId="21AE0B47">
      <w:pPr>
        <w:spacing w:line="360" w:lineRule="auto"/>
        <w:contextualSpacing/>
        <w:jc w:val="center"/>
        <w:rPr>
          <w:rFonts w:hint="eastAsia" w:ascii="宋体" w:hAnsi="宋体" w:eastAsia="宋体" w:cs="宋体"/>
          <w:b/>
          <w:color w:val="auto"/>
          <w:szCs w:val="21"/>
          <w:highlight w:val="none"/>
        </w:rPr>
      </w:pPr>
      <w:r>
        <w:rPr>
          <w:rFonts w:hint="eastAsia" w:ascii="宋体" w:hAnsi="宋体" w:eastAsia="宋体" w:cs="宋体"/>
          <w:b/>
          <w:color w:val="auto"/>
          <w:sz w:val="24"/>
          <w:highlight w:val="none"/>
        </w:rPr>
        <w:t>供应商直接控股股东信息表</w:t>
      </w:r>
    </w:p>
    <w:tbl>
      <w:tblPr>
        <w:tblStyle w:val="29"/>
        <w:tblW w:w="9330" w:type="dxa"/>
        <w:jc w:val="center"/>
        <w:shd w:val="clear" w:color="auto" w:fill="FBFBFB"/>
        <w:tblLayout w:type="fixed"/>
        <w:tblCellMar>
          <w:top w:w="0" w:type="dxa"/>
          <w:left w:w="0" w:type="dxa"/>
          <w:bottom w:w="0" w:type="dxa"/>
          <w:right w:w="0" w:type="dxa"/>
        </w:tblCellMar>
      </w:tblPr>
      <w:tblGrid>
        <w:gridCol w:w="735"/>
        <w:gridCol w:w="2235"/>
        <w:gridCol w:w="1290"/>
        <w:gridCol w:w="4020"/>
        <w:gridCol w:w="1050"/>
      </w:tblGrid>
      <w:tr w14:paraId="3C74F662">
        <w:tblPrEx>
          <w:shd w:val="clear" w:color="auto" w:fill="FBFBFB"/>
          <w:tblCellMar>
            <w:top w:w="0" w:type="dxa"/>
            <w:left w:w="0" w:type="dxa"/>
            <w:bottom w:w="0" w:type="dxa"/>
            <w:right w:w="0" w:type="dxa"/>
          </w:tblCellMar>
        </w:tblPrEx>
        <w:trPr>
          <w:tblHeader/>
          <w:jc w:val="center"/>
        </w:trPr>
        <w:tc>
          <w:tcPr>
            <w:tcW w:w="73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6542A2C">
            <w:pPr>
              <w:widowControl/>
              <w:spacing w:line="360" w:lineRule="auto"/>
              <w:contextualSpacing/>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序号</w:t>
            </w:r>
          </w:p>
        </w:tc>
        <w:tc>
          <w:tcPr>
            <w:tcW w:w="223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DCF2C96">
            <w:pPr>
              <w:widowControl/>
              <w:spacing w:line="360" w:lineRule="auto"/>
              <w:contextualSpacing/>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直接控股股东名称</w:t>
            </w:r>
          </w:p>
        </w:tc>
        <w:tc>
          <w:tcPr>
            <w:tcW w:w="129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75671F8">
            <w:pPr>
              <w:widowControl/>
              <w:spacing w:line="360" w:lineRule="auto"/>
              <w:contextualSpacing/>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出资比例</w:t>
            </w:r>
          </w:p>
        </w:tc>
        <w:tc>
          <w:tcPr>
            <w:tcW w:w="402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31447D7">
            <w:pPr>
              <w:widowControl/>
              <w:spacing w:line="360" w:lineRule="auto"/>
              <w:contextualSpacing/>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身份证号码或者统一社会信用代码</w:t>
            </w:r>
          </w:p>
        </w:tc>
        <w:tc>
          <w:tcPr>
            <w:tcW w:w="105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317F5C4">
            <w:pPr>
              <w:widowControl/>
              <w:spacing w:line="360" w:lineRule="auto"/>
              <w:contextualSpacing/>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备注</w:t>
            </w:r>
          </w:p>
        </w:tc>
      </w:tr>
      <w:tr w14:paraId="38BF85F3">
        <w:tblPrEx>
          <w:shd w:val="clear" w:color="auto" w:fill="FBFBFB"/>
          <w:tblCellMar>
            <w:top w:w="0" w:type="dxa"/>
            <w:left w:w="0" w:type="dxa"/>
            <w:bottom w:w="0" w:type="dxa"/>
            <w:right w:w="0" w:type="dxa"/>
          </w:tblCellMar>
        </w:tblPrEx>
        <w:trPr>
          <w:jc w:val="center"/>
        </w:trPr>
        <w:tc>
          <w:tcPr>
            <w:tcW w:w="73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26363B3">
            <w:pPr>
              <w:widowControl/>
              <w:spacing w:line="360" w:lineRule="auto"/>
              <w:contextualSpacing/>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223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189DF72">
            <w:pPr>
              <w:widowControl/>
              <w:spacing w:line="360" w:lineRule="auto"/>
              <w:contextualSpacing/>
              <w:jc w:val="center"/>
              <w:rPr>
                <w:rFonts w:hint="eastAsia" w:ascii="宋体" w:hAnsi="宋体" w:eastAsia="宋体" w:cs="宋体"/>
                <w:color w:val="auto"/>
                <w:kern w:val="0"/>
                <w:szCs w:val="21"/>
                <w:highlight w:val="none"/>
              </w:rPr>
            </w:pPr>
          </w:p>
        </w:tc>
        <w:tc>
          <w:tcPr>
            <w:tcW w:w="129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97DB3B6">
            <w:pPr>
              <w:widowControl/>
              <w:spacing w:line="360" w:lineRule="auto"/>
              <w:contextualSpacing/>
              <w:jc w:val="center"/>
              <w:rPr>
                <w:rFonts w:hint="eastAsia" w:ascii="宋体" w:hAnsi="宋体" w:eastAsia="宋体" w:cs="宋体"/>
                <w:color w:val="auto"/>
                <w:kern w:val="0"/>
                <w:szCs w:val="21"/>
                <w:highlight w:val="none"/>
              </w:rPr>
            </w:pPr>
          </w:p>
        </w:tc>
        <w:tc>
          <w:tcPr>
            <w:tcW w:w="402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059349F">
            <w:pPr>
              <w:widowControl/>
              <w:spacing w:line="360" w:lineRule="auto"/>
              <w:contextualSpacing/>
              <w:jc w:val="center"/>
              <w:rPr>
                <w:rFonts w:hint="eastAsia" w:ascii="宋体" w:hAnsi="宋体" w:eastAsia="宋体" w:cs="宋体"/>
                <w:color w:val="auto"/>
                <w:kern w:val="0"/>
                <w:szCs w:val="21"/>
                <w:highlight w:val="none"/>
              </w:rPr>
            </w:pPr>
          </w:p>
        </w:tc>
        <w:tc>
          <w:tcPr>
            <w:tcW w:w="105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9162EEE">
            <w:pPr>
              <w:widowControl/>
              <w:spacing w:line="360" w:lineRule="auto"/>
              <w:contextualSpacing/>
              <w:jc w:val="center"/>
              <w:rPr>
                <w:rFonts w:hint="eastAsia" w:ascii="宋体" w:hAnsi="宋体" w:eastAsia="宋体" w:cs="宋体"/>
                <w:color w:val="auto"/>
                <w:kern w:val="0"/>
                <w:szCs w:val="21"/>
                <w:highlight w:val="none"/>
              </w:rPr>
            </w:pPr>
          </w:p>
        </w:tc>
      </w:tr>
      <w:tr w14:paraId="31A76B6F">
        <w:tblPrEx>
          <w:shd w:val="clear" w:color="auto" w:fill="FBFBFB"/>
          <w:tblCellMar>
            <w:top w:w="0" w:type="dxa"/>
            <w:left w:w="0" w:type="dxa"/>
            <w:bottom w:w="0" w:type="dxa"/>
            <w:right w:w="0" w:type="dxa"/>
          </w:tblCellMar>
        </w:tblPrEx>
        <w:trPr>
          <w:jc w:val="center"/>
        </w:trPr>
        <w:tc>
          <w:tcPr>
            <w:tcW w:w="73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B90849D">
            <w:pPr>
              <w:widowControl/>
              <w:spacing w:line="360" w:lineRule="auto"/>
              <w:contextualSpacing/>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p>
        </w:tc>
        <w:tc>
          <w:tcPr>
            <w:tcW w:w="223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C42A5EB">
            <w:pPr>
              <w:widowControl/>
              <w:spacing w:line="360" w:lineRule="auto"/>
              <w:contextualSpacing/>
              <w:jc w:val="center"/>
              <w:rPr>
                <w:rFonts w:hint="eastAsia" w:ascii="宋体" w:hAnsi="宋体" w:eastAsia="宋体" w:cs="宋体"/>
                <w:color w:val="auto"/>
                <w:kern w:val="0"/>
                <w:szCs w:val="21"/>
                <w:highlight w:val="none"/>
              </w:rPr>
            </w:pPr>
          </w:p>
        </w:tc>
        <w:tc>
          <w:tcPr>
            <w:tcW w:w="129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7C1914D">
            <w:pPr>
              <w:widowControl/>
              <w:spacing w:line="360" w:lineRule="auto"/>
              <w:contextualSpacing/>
              <w:jc w:val="center"/>
              <w:rPr>
                <w:rFonts w:hint="eastAsia" w:ascii="宋体" w:hAnsi="宋体" w:eastAsia="宋体" w:cs="宋体"/>
                <w:color w:val="auto"/>
                <w:kern w:val="0"/>
                <w:szCs w:val="21"/>
                <w:highlight w:val="none"/>
              </w:rPr>
            </w:pPr>
          </w:p>
        </w:tc>
        <w:tc>
          <w:tcPr>
            <w:tcW w:w="402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FB96BFB">
            <w:pPr>
              <w:widowControl/>
              <w:spacing w:line="360" w:lineRule="auto"/>
              <w:contextualSpacing/>
              <w:jc w:val="center"/>
              <w:rPr>
                <w:rFonts w:hint="eastAsia" w:ascii="宋体" w:hAnsi="宋体" w:eastAsia="宋体" w:cs="宋体"/>
                <w:color w:val="auto"/>
                <w:kern w:val="0"/>
                <w:szCs w:val="21"/>
                <w:highlight w:val="none"/>
              </w:rPr>
            </w:pPr>
          </w:p>
        </w:tc>
        <w:tc>
          <w:tcPr>
            <w:tcW w:w="105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8A6871D">
            <w:pPr>
              <w:widowControl/>
              <w:spacing w:line="360" w:lineRule="auto"/>
              <w:contextualSpacing/>
              <w:jc w:val="center"/>
              <w:rPr>
                <w:rFonts w:hint="eastAsia" w:ascii="宋体" w:hAnsi="宋体" w:eastAsia="宋体" w:cs="宋体"/>
                <w:color w:val="auto"/>
                <w:kern w:val="0"/>
                <w:szCs w:val="21"/>
                <w:highlight w:val="none"/>
              </w:rPr>
            </w:pPr>
          </w:p>
        </w:tc>
      </w:tr>
      <w:tr w14:paraId="6FEF9B78">
        <w:tblPrEx>
          <w:shd w:val="clear" w:color="auto" w:fill="FBFBFB"/>
          <w:tblCellMar>
            <w:top w:w="0" w:type="dxa"/>
            <w:left w:w="0" w:type="dxa"/>
            <w:bottom w:w="0" w:type="dxa"/>
            <w:right w:w="0" w:type="dxa"/>
          </w:tblCellMar>
        </w:tblPrEx>
        <w:trPr>
          <w:jc w:val="center"/>
        </w:trPr>
        <w:tc>
          <w:tcPr>
            <w:tcW w:w="73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6CED7F8">
            <w:pPr>
              <w:widowControl/>
              <w:spacing w:line="360" w:lineRule="auto"/>
              <w:contextualSpacing/>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p>
        </w:tc>
        <w:tc>
          <w:tcPr>
            <w:tcW w:w="223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04B3068">
            <w:pPr>
              <w:widowControl/>
              <w:spacing w:line="360" w:lineRule="auto"/>
              <w:contextualSpacing/>
              <w:jc w:val="center"/>
              <w:rPr>
                <w:rFonts w:hint="eastAsia" w:ascii="宋体" w:hAnsi="宋体" w:eastAsia="宋体" w:cs="宋体"/>
                <w:color w:val="auto"/>
                <w:kern w:val="0"/>
                <w:szCs w:val="21"/>
                <w:highlight w:val="none"/>
              </w:rPr>
            </w:pPr>
          </w:p>
        </w:tc>
        <w:tc>
          <w:tcPr>
            <w:tcW w:w="129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27AD8A2">
            <w:pPr>
              <w:widowControl/>
              <w:spacing w:line="360" w:lineRule="auto"/>
              <w:contextualSpacing/>
              <w:jc w:val="center"/>
              <w:rPr>
                <w:rFonts w:hint="eastAsia" w:ascii="宋体" w:hAnsi="宋体" w:eastAsia="宋体" w:cs="宋体"/>
                <w:color w:val="auto"/>
                <w:kern w:val="0"/>
                <w:szCs w:val="21"/>
                <w:highlight w:val="none"/>
              </w:rPr>
            </w:pPr>
          </w:p>
        </w:tc>
        <w:tc>
          <w:tcPr>
            <w:tcW w:w="402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C8725FC">
            <w:pPr>
              <w:widowControl/>
              <w:spacing w:line="360" w:lineRule="auto"/>
              <w:contextualSpacing/>
              <w:jc w:val="center"/>
              <w:rPr>
                <w:rFonts w:hint="eastAsia" w:ascii="宋体" w:hAnsi="宋体" w:eastAsia="宋体" w:cs="宋体"/>
                <w:color w:val="auto"/>
                <w:kern w:val="0"/>
                <w:szCs w:val="21"/>
                <w:highlight w:val="none"/>
              </w:rPr>
            </w:pPr>
          </w:p>
        </w:tc>
        <w:tc>
          <w:tcPr>
            <w:tcW w:w="105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C599CB5">
            <w:pPr>
              <w:widowControl/>
              <w:spacing w:line="360" w:lineRule="auto"/>
              <w:contextualSpacing/>
              <w:jc w:val="center"/>
              <w:rPr>
                <w:rFonts w:hint="eastAsia" w:ascii="宋体" w:hAnsi="宋体" w:eastAsia="宋体" w:cs="宋体"/>
                <w:color w:val="auto"/>
                <w:kern w:val="0"/>
                <w:szCs w:val="21"/>
                <w:highlight w:val="none"/>
              </w:rPr>
            </w:pPr>
          </w:p>
        </w:tc>
      </w:tr>
      <w:tr w14:paraId="00B6C91B">
        <w:tblPrEx>
          <w:shd w:val="clear" w:color="auto" w:fill="FBFBFB"/>
          <w:tblCellMar>
            <w:top w:w="0" w:type="dxa"/>
            <w:left w:w="0" w:type="dxa"/>
            <w:bottom w:w="0" w:type="dxa"/>
            <w:right w:w="0" w:type="dxa"/>
          </w:tblCellMar>
        </w:tblPrEx>
        <w:trPr>
          <w:jc w:val="center"/>
        </w:trPr>
        <w:tc>
          <w:tcPr>
            <w:tcW w:w="73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7EBFB44">
            <w:pPr>
              <w:widowControl/>
              <w:spacing w:line="360" w:lineRule="auto"/>
              <w:contextualSpacing/>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p>
        </w:tc>
        <w:tc>
          <w:tcPr>
            <w:tcW w:w="223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10CEA37">
            <w:pPr>
              <w:widowControl/>
              <w:spacing w:line="360" w:lineRule="auto"/>
              <w:contextualSpacing/>
              <w:jc w:val="center"/>
              <w:rPr>
                <w:rFonts w:hint="eastAsia" w:ascii="宋体" w:hAnsi="宋体" w:eastAsia="宋体" w:cs="宋体"/>
                <w:color w:val="auto"/>
                <w:kern w:val="0"/>
                <w:szCs w:val="21"/>
                <w:highlight w:val="none"/>
              </w:rPr>
            </w:pPr>
          </w:p>
        </w:tc>
        <w:tc>
          <w:tcPr>
            <w:tcW w:w="129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327D329">
            <w:pPr>
              <w:widowControl/>
              <w:spacing w:line="360" w:lineRule="auto"/>
              <w:contextualSpacing/>
              <w:jc w:val="center"/>
              <w:rPr>
                <w:rFonts w:hint="eastAsia" w:ascii="宋体" w:hAnsi="宋体" w:eastAsia="宋体" w:cs="宋体"/>
                <w:color w:val="auto"/>
                <w:kern w:val="0"/>
                <w:szCs w:val="21"/>
                <w:highlight w:val="none"/>
              </w:rPr>
            </w:pPr>
          </w:p>
        </w:tc>
        <w:tc>
          <w:tcPr>
            <w:tcW w:w="402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51D620E">
            <w:pPr>
              <w:widowControl/>
              <w:spacing w:line="360" w:lineRule="auto"/>
              <w:contextualSpacing/>
              <w:jc w:val="center"/>
              <w:rPr>
                <w:rFonts w:hint="eastAsia" w:ascii="宋体" w:hAnsi="宋体" w:eastAsia="宋体" w:cs="宋体"/>
                <w:color w:val="auto"/>
                <w:kern w:val="0"/>
                <w:szCs w:val="21"/>
                <w:highlight w:val="none"/>
              </w:rPr>
            </w:pPr>
          </w:p>
        </w:tc>
        <w:tc>
          <w:tcPr>
            <w:tcW w:w="105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B968947">
            <w:pPr>
              <w:widowControl/>
              <w:spacing w:line="360" w:lineRule="auto"/>
              <w:contextualSpacing/>
              <w:jc w:val="center"/>
              <w:rPr>
                <w:rFonts w:hint="eastAsia" w:ascii="宋体" w:hAnsi="宋体" w:eastAsia="宋体" w:cs="宋体"/>
                <w:color w:val="auto"/>
                <w:kern w:val="0"/>
                <w:szCs w:val="21"/>
                <w:highlight w:val="none"/>
              </w:rPr>
            </w:pPr>
          </w:p>
        </w:tc>
      </w:tr>
    </w:tbl>
    <w:p w14:paraId="35FF60DC">
      <w:pPr>
        <w:spacing w:line="360" w:lineRule="auto"/>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58E5FFBF">
      <w:pPr>
        <w:spacing w:line="360" w:lineRule="auto"/>
        <w:ind w:firstLine="420" w:firstLineChars="200"/>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EA33120">
      <w:pPr>
        <w:spacing w:line="360" w:lineRule="auto"/>
        <w:ind w:firstLine="420" w:firstLineChars="200"/>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2、本表所指的控股关系仅限于直接控股关系，不包括间接的控股关系。公司实际控制人与公司之间的关系不属于本表所指的直接控股关系。</w:t>
      </w:r>
    </w:p>
    <w:p w14:paraId="7D47F279">
      <w:pPr>
        <w:spacing w:line="360" w:lineRule="auto"/>
        <w:ind w:firstLine="420" w:firstLineChars="200"/>
        <w:contextualSpacing/>
        <w:jc w:val="left"/>
        <w:outlineLvl w:val="2"/>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3、供应商不存在直接控股股东的，则填“无”。</w:t>
      </w:r>
    </w:p>
    <w:p w14:paraId="65188C26">
      <w:pPr>
        <w:snapToGrid w:val="0"/>
        <w:spacing w:line="360" w:lineRule="auto"/>
        <w:jc w:val="left"/>
        <w:rPr>
          <w:rFonts w:hint="eastAsia" w:ascii="宋体" w:hAnsi="宋体" w:eastAsia="宋体" w:cs="宋体"/>
          <w:color w:val="auto"/>
          <w:szCs w:val="21"/>
          <w:highlight w:val="none"/>
        </w:rPr>
      </w:pPr>
    </w:p>
    <w:p w14:paraId="20841D7C">
      <w:pPr>
        <w:snapToGrid w:val="0"/>
        <w:spacing w:line="360" w:lineRule="auto"/>
        <w:jc w:val="left"/>
        <w:rPr>
          <w:rFonts w:hint="eastAsia" w:ascii="宋体" w:hAnsi="宋体" w:eastAsia="宋体" w:cs="宋体"/>
          <w:color w:val="auto"/>
          <w:szCs w:val="21"/>
          <w:highlight w:val="none"/>
        </w:rPr>
      </w:pPr>
    </w:p>
    <w:p w14:paraId="056569BE">
      <w:pPr>
        <w:snapToGrid w:val="0"/>
        <w:spacing w:line="360" w:lineRule="auto"/>
        <w:jc w:val="left"/>
        <w:rPr>
          <w:rFonts w:hint="eastAsia" w:ascii="宋体" w:hAnsi="宋体" w:eastAsia="宋体" w:cs="宋体"/>
          <w:color w:val="auto"/>
          <w:szCs w:val="21"/>
          <w:highlight w:val="none"/>
        </w:rPr>
      </w:pPr>
    </w:p>
    <w:p w14:paraId="3917C168">
      <w:pPr>
        <w:snapToGrid w:val="0"/>
        <w:spacing w:before="156" w:beforeLines="50" w:line="360" w:lineRule="auto"/>
        <w:ind w:right="480" w:firstLine="1680" w:firstLineChars="8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法定代表人或者委托代理人（签字或盖章）：</w:t>
      </w:r>
      <w:r>
        <w:rPr>
          <w:rFonts w:hint="eastAsia" w:ascii="宋体" w:hAnsi="宋体" w:eastAsia="宋体" w:cs="宋体"/>
          <w:color w:val="auto"/>
          <w:szCs w:val="21"/>
          <w:highlight w:val="none"/>
          <w:u w:val="single"/>
        </w:rPr>
        <w:t xml:space="preserve">                </w:t>
      </w:r>
    </w:p>
    <w:p w14:paraId="618084A7">
      <w:pPr>
        <w:snapToGrid w:val="0"/>
        <w:spacing w:before="156" w:beforeLines="50" w:after="50" w:line="360" w:lineRule="auto"/>
        <w:ind w:right="480" w:firstLine="2625" w:firstLineChars="125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供应商（公章或电子签章 ）：</w:t>
      </w:r>
      <w:r>
        <w:rPr>
          <w:rFonts w:hint="eastAsia" w:ascii="宋体" w:hAnsi="宋体" w:eastAsia="宋体" w:cs="宋体"/>
          <w:color w:val="auto"/>
          <w:szCs w:val="21"/>
          <w:highlight w:val="none"/>
          <w:u w:val="single"/>
        </w:rPr>
        <w:t xml:space="preserve">                    </w:t>
      </w:r>
    </w:p>
    <w:p w14:paraId="32F201EA">
      <w:pPr>
        <w:snapToGrid w:val="0"/>
        <w:spacing w:before="156" w:beforeLines="50" w:after="50" w:line="360" w:lineRule="auto"/>
        <w:ind w:right="480" w:firstLine="4620" w:firstLineChars="2200"/>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年    月    日</w:t>
      </w:r>
    </w:p>
    <w:p w14:paraId="11725FE6">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r>
        <w:rPr>
          <w:rFonts w:hint="eastAsia" w:ascii="宋体" w:hAnsi="宋体" w:eastAsia="宋体" w:cs="宋体"/>
          <w:b/>
          <w:color w:val="auto"/>
          <w:sz w:val="24"/>
          <w:highlight w:val="none"/>
        </w:rPr>
        <w:t>供应商直接管理关系信息表</w:t>
      </w:r>
    </w:p>
    <w:tbl>
      <w:tblPr>
        <w:tblStyle w:val="29"/>
        <w:tblW w:w="9652" w:type="dxa"/>
        <w:jc w:val="center"/>
        <w:shd w:val="clear" w:color="auto" w:fill="FBFBFB"/>
        <w:tblLayout w:type="fixed"/>
        <w:tblCellMar>
          <w:top w:w="0" w:type="dxa"/>
          <w:left w:w="0" w:type="dxa"/>
          <w:bottom w:w="0" w:type="dxa"/>
          <w:right w:w="0" w:type="dxa"/>
        </w:tblCellMar>
      </w:tblPr>
      <w:tblGrid>
        <w:gridCol w:w="808"/>
        <w:gridCol w:w="3600"/>
        <w:gridCol w:w="3555"/>
        <w:gridCol w:w="1689"/>
      </w:tblGrid>
      <w:tr w14:paraId="407F6E7F">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534583B">
            <w:pPr>
              <w:widowControl/>
              <w:spacing w:line="360" w:lineRule="auto"/>
              <w:contextualSpacing/>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FE5835A">
            <w:pPr>
              <w:widowControl/>
              <w:spacing w:line="360" w:lineRule="auto"/>
              <w:contextualSpacing/>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F0EAD14">
            <w:pPr>
              <w:widowControl/>
              <w:spacing w:line="360" w:lineRule="auto"/>
              <w:contextualSpacing/>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0ECF5ED">
            <w:pPr>
              <w:widowControl/>
              <w:spacing w:line="360" w:lineRule="auto"/>
              <w:contextualSpacing/>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备注</w:t>
            </w:r>
          </w:p>
        </w:tc>
      </w:tr>
      <w:tr w14:paraId="1788A88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C54F763">
            <w:pPr>
              <w:widowControl/>
              <w:spacing w:line="360" w:lineRule="auto"/>
              <w:contextualSpacing/>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6B3DE54">
            <w:pPr>
              <w:widowControl/>
              <w:spacing w:line="360" w:lineRule="auto"/>
              <w:contextualSpacing/>
              <w:jc w:val="center"/>
              <w:rPr>
                <w:rFonts w:hint="eastAsia" w:ascii="宋体" w:hAnsi="宋体" w:eastAsia="宋体" w:cs="宋体"/>
                <w:color w:val="auto"/>
                <w:kern w:val="0"/>
                <w:szCs w:val="21"/>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0995C58">
            <w:pPr>
              <w:widowControl/>
              <w:spacing w:line="360" w:lineRule="auto"/>
              <w:contextualSpacing/>
              <w:jc w:val="center"/>
              <w:rPr>
                <w:rFonts w:hint="eastAsia" w:ascii="宋体" w:hAnsi="宋体" w:eastAsia="宋体" w:cs="宋体"/>
                <w:color w:val="auto"/>
                <w:kern w:val="0"/>
                <w:szCs w:val="21"/>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156E296">
            <w:pPr>
              <w:widowControl/>
              <w:spacing w:line="360" w:lineRule="auto"/>
              <w:contextualSpacing/>
              <w:jc w:val="center"/>
              <w:rPr>
                <w:rFonts w:hint="eastAsia" w:ascii="宋体" w:hAnsi="宋体" w:eastAsia="宋体" w:cs="宋体"/>
                <w:color w:val="auto"/>
                <w:kern w:val="0"/>
                <w:szCs w:val="21"/>
                <w:highlight w:val="none"/>
              </w:rPr>
            </w:pPr>
          </w:p>
        </w:tc>
      </w:tr>
      <w:tr w14:paraId="51B0E22F">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9C3A6EC">
            <w:pPr>
              <w:widowControl/>
              <w:spacing w:line="360" w:lineRule="auto"/>
              <w:contextualSpacing/>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86D938A">
            <w:pPr>
              <w:widowControl/>
              <w:spacing w:line="360" w:lineRule="auto"/>
              <w:contextualSpacing/>
              <w:jc w:val="center"/>
              <w:rPr>
                <w:rFonts w:hint="eastAsia" w:ascii="宋体" w:hAnsi="宋体" w:eastAsia="宋体" w:cs="宋体"/>
                <w:color w:val="auto"/>
                <w:kern w:val="0"/>
                <w:szCs w:val="21"/>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92657B9">
            <w:pPr>
              <w:widowControl/>
              <w:spacing w:line="360" w:lineRule="auto"/>
              <w:contextualSpacing/>
              <w:jc w:val="center"/>
              <w:rPr>
                <w:rFonts w:hint="eastAsia" w:ascii="宋体" w:hAnsi="宋体" w:eastAsia="宋体" w:cs="宋体"/>
                <w:color w:val="auto"/>
                <w:kern w:val="0"/>
                <w:szCs w:val="21"/>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58EF26E">
            <w:pPr>
              <w:widowControl/>
              <w:spacing w:line="360" w:lineRule="auto"/>
              <w:contextualSpacing/>
              <w:jc w:val="center"/>
              <w:rPr>
                <w:rFonts w:hint="eastAsia" w:ascii="宋体" w:hAnsi="宋体" w:eastAsia="宋体" w:cs="宋体"/>
                <w:color w:val="auto"/>
                <w:kern w:val="0"/>
                <w:szCs w:val="21"/>
                <w:highlight w:val="none"/>
              </w:rPr>
            </w:pPr>
          </w:p>
        </w:tc>
      </w:tr>
      <w:tr w14:paraId="7BB203B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B82C602">
            <w:pPr>
              <w:widowControl/>
              <w:spacing w:line="360" w:lineRule="auto"/>
              <w:contextualSpacing/>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486E5DE">
            <w:pPr>
              <w:widowControl/>
              <w:spacing w:line="360" w:lineRule="auto"/>
              <w:contextualSpacing/>
              <w:jc w:val="center"/>
              <w:rPr>
                <w:rFonts w:hint="eastAsia" w:ascii="宋体" w:hAnsi="宋体" w:eastAsia="宋体" w:cs="宋体"/>
                <w:color w:val="auto"/>
                <w:kern w:val="0"/>
                <w:szCs w:val="21"/>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0467A43">
            <w:pPr>
              <w:widowControl/>
              <w:spacing w:line="360" w:lineRule="auto"/>
              <w:contextualSpacing/>
              <w:jc w:val="center"/>
              <w:rPr>
                <w:rFonts w:hint="eastAsia" w:ascii="宋体" w:hAnsi="宋体" w:eastAsia="宋体" w:cs="宋体"/>
                <w:color w:val="auto"/>
                <w:kern w:val="0"/>
                <w:szCs w:val="21"/>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650F415">
            <w:pPr>
              <w:widowControl/>
              <w:spacing w:line="360" w:lineRule="auto"/>
              <w:contextualSpacing/>
              <w:jc w:val="center"/>
              <w:rPr>
                <w:rFonts w:hint="eastAsia" w:ascii="宋体" w:hAnsi="宋体" w:eastAsia="宋体" w:cs="宋体"/>
                <w:color w:val="auto"/>
                <w:kern w:val="0"/>
                <w:szCs w:val="21"/>
                <w:highlight w:val="none"/>
              </w:rPr>
            </w:pPr>
          </w:p>
        </w:tc>
      </w:tr>
      <w:tr w14:paraId="2FFE040E">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57B3B82">
            <w:pPr>
              <w:widowControl/>
              <w:spacing w:line="360" w:lineRule="auto"/>
              <w:contextualSpacing/>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FE042D8">
            <w:pPr>
              <w:widowControl/>
              <w:spacing w:line="360" w:lineRule="auto"/>
              <w:contextualSpacing/>
              <w:jc w:val="center"/>
              <w:rPr>
                <w:rFonts w:hint="eastAsia" w:ascii="宋体" w:hAnsi="宋体" w:eastAsia="宋体" w:cs="宋体"/>
                <w:color w:val="auto"/>
                <w:kern w:val="0"/>
                <w:szCs w:val="21"/>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BCC15B5">
            <w:pPr>
              <w:widowControl/>
              <w:spacing w:line="360" w:lineRule="auto"/>
              <w:contextualSpacing/>
              <w:jc w:val="center"/>
              <w:rPr>
                <w:rFonts w:hint="eastAsia" w:ascii="宋体" w:hAnsi="宋体" w:eastAsia="宋体" w:cs="宋体"/>
                <w:color w:val="auto"/>
                <w:kern w:val="0"/>
                <w:szCs w:val="21"/>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9725076">
            <w:pPr>
              <w:widowControl/>
              <w:spacing w:line="360" w:lineRule="auto"/>
              <w:contextualSpacing/>
              <w:jc w:val="center"/>
              <w:rPr>
                <w:rFonts w:hint="eastAsia" w:ascii="宋体" w:hAnsi="宋体" w:eastAsia="宋体" w:cs="宋体"/>
                <w:color w:val="auto"/>
                <w:kern w:val="0"/>
                <w:szCs w:val="21"/>
                <w:highlight w:val="none"/>
              </w:rPr>
            </w:pPr>
          </w:p>
        </w:tc>
      </w:tr>
    </w:tbl>
    <w:p w14:paraId="19D474B8">
      <w:pPr>
        <w:spacing w:line="360" w:lineRule="auto"/>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43C8E414">
      <w:pPr>
        <w:spacing w:line="360" w:lineRule="auto"/>
        <w:ind w:firstLine="420" w:firstLineChars="200"/>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1、管理关系：是指不具有出资持股关系的其他单位之间存在的管理与被管理关系，如一些上下级关系的事业单位和团体组织。</w:t>
      </w:r>
    </w:p>
    <w:p w14:paraId="5AAE0CA5">
      <w:pPr>
        <w:spacing w:line="360" w:lineRule="auto"/>
        <w:ind w:firstLine="420" w:firstLineChars="200"/>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pacing w:val="-6"/>
          <w:szCs w:val="21"/>
          <w:highlight w:val="none"/>
        </w:rPr>
        <w:t>本表所指的管理关系仅限于直接管理关系，不包括间接的管理关系。</w:t>
      </w:r>
    </w:p>
    <w:p w14:paraId="4A27E5E8">
      <w:pPr>
        <w:spacing w:line="360" w:lineRule="auto"/>
        <w:ind w:firstLine="420" w:firstLineChars="200"/>
        <w:contextualSpacing/>
        <w:jc w:val="left"/>
        <w:outlineLvl w:val="2"/>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3、供应商不存在直接管理关系的，则填“无”。</w:t>
      </w:r>
    </w:p>
    <w:p w14:paraId="32DB35A8">
      <w:pPr>
        <w:spacing w:line="360" w:lineRule="auto"/>
        <w:contextualSpacing/>
        <w:jc w:val="left"/>
        <w:rPr>
          <w:rFonts w:hint="eastAsia" w:ascii="宋体" w:hAnsi="宋体" w:eastAsia="宋体" w:cs="宋体"/>
          <w:color w:val="auto"/>
          <w:szCs w:val="21"/>
          <w:highlight w:val="none"/>
        </w:rPr>
      </w:pPr>
    </w:p>
    <w:p w14:paraId="22FBD538">
      <w:pPr>
        <w:spacing w:line="360" w:lineRule="auto"/>
        <w:contextualSpacing/>
        <w:jc w:val="left"/>
        <w:rPr>
          <w:rFonts w:hint="eastAsia" w:ascii="宋体" w:hAnsi="宋体" w:eastAsia="宋体" w:cs="宋体"/>
          <w:color w:val="auto"/>
          <w:szCs w:val="21"/>
          <w:highlight w:val="none"/>
        </w:rPr>
      </w:pPr>
    </w:p>
    <w:p w14:paraId="79CD304D">
      <w:pPr>
        <w:spacing w:line="360" w:lineRule="auto"/>
        <w:contextualSpacing/>
        <w:jc w:val="left"/>
        <w:rPr>
          <w:rFonts w:hint="eastAsia" w:ascii="宋体" w:hAnsi="宋体" w:eastAsia="宋体" w:cs="宋体"/>
          <w:color w:val="auto"/>
          <w:szCs w:val="21"/>
          <w:highlight w:val="none"/>
        </w:rPr>
      </w:pPr>
    </w:p>
    <w:p w14:paraId="678AEF8E">
      <w:pPr>
        <w:spacing w:line="360" w:lineRule="auto"/>
        <w:contextualSpacing/>
        <w:jc w:val="left"/>
        <w:rPr>
          <w:rFonts w:hint="eastAsia" w:ascii="宋体" w:hAnsi="宋体" w:eastAsia="宋体" w:cs="宋体"/>
          <w:color w:val="auto"/>
          <w:szCs w:val="21"/>
          <w:highlight w:val="none"/>
        </w:rPr>
      </w:pPr>
    </w:p>
    <w:p w14:paraId="0F2C0921">
      <w:pPr>
        <w:spacing w:line="360" w:lineRule="auto"/>
        <w:contextualSpacing/>
        <w:jc w:val="left"/>
        <w:rPr>
          <w:rFonts w:hint="eastAsia" w:ascii="宋体" w:hAnsi="宋体" w:eastAsia="宋体" w:cs="宋体"/>
          <w:color w:val="auto"/>
          <w:szCs w:val="21"/>
          <w:highlight w:val="none"/>
        </w:rPr>
      </w:pPr>
    </w:p>
    <w:p w14:paraId="05812321">
      <w:pPr>
        <w:spacing w:line="360" w:lineRule="auto"/>
        <w:contextualSpacing/>
        <w:jc w:val="left"/>
        <w:rPr>
          <w:rFonts w:hint="eastAsia" w:ascii="宋体" w:hAnsi="宋体" w:eastAsia="宋体" w:cs="宋体"/>
          <w:color w:val="auto"/>
          <w:szCs w:val="21"/>
          <w:highlight w:val="none"/>
        </w:rPr>
      </w:pPr>
    </w:p>
    <w:p w14:paraId="55730591">
      <w:pPr>
        <w:spacing w:line="360" w:lineRule="auto"/>
        <w:ind w:right="480" w:firstLine="1890" w:firstLineChars="900"/>
        <w:contextualSpacing/>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法定代表人或者委托代理人（签字或盖章）：</w:t>
      </w:r>
      <w:r>
        <w:rPr>
          <w:rFonts w:hint="eastAsia" w:ascii="宋体" w:hAnsi="宋体" w:eastAsia="宋体" w:cs="宋体"/>
          <w:color w:val="auto"/>
          <w:szCs w:val="21"/>
          <w:highlight w:val="none"/>
          <w:u w:val="single"/>
        </w:rPr>
        <w:t xml:space="preserve">               </w:t>
      </w:r>
    </w:p>
    <w:p w14:paraId="0C1B20E2">
      <w:pPr>
        <w:spacing w:line="360" w:lineRule="auto"/>
        <w:ind w:right="480" w:firstLine="2940" w:firstLineChars="14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供应商（公章或电子签章 ）：</w:t>
      </w:r>
      <w:r>
        <w:rPr>
          <w:rFonts w:hint="eastAsia" w:ascii="宋体" w:hAnsi="宋体" w:eastAsia="宋体" w:cs="宋体"/>
          <w:color w:val="auto"/>
          <w:szCs w:val="21"/>
          <w:highlight w:val="none"/>
          <w:u w:val="single"/>
        </w:rPr>
        <w:t xml:space="preserve">                </w:t>
      </w:r>
    </w:p>
    <w:p w14:paraId="0149956D">
      <w:pPr>
        <w:spacing w:line="360" w:lineRule="auto"/>
        <w:ind w:right="480" w:firstLine="210" w:firstLineChars="100"/>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年    月    日</w:t>
      </w:r>
    </w:p>
    <w:p w14:paraId="77E85E8B">
      <w:pPr>
        <w:spacing w:line="360" w:lineRule="auto"/>
        <w:ind w:right="480" w:firstLine="220" w:firstLineChars="100"/>
        <w:contextualSpacing/>
        <w:jc w:val="center"/>
        <w:rPr>
          <w:rFonts w:hint="eastAsia" w:ascii="宋体" w:hAnsi="宋体" w:eastAsia="宋体" w:cs="宋体"/>
          <w:b/>
          <w:color w:val="auto"/>
          <w:sz w:val="24"/>
          <w:highlight w:val="none"/>
        </w:rPr>
      </w:pPr>
      <w:r>
        <w:rPr>
          <w:rFonts w:hint="eastAsia" w:ascii="宋体" w:hAnsi="宋体" w:eastAsia="宋体" w:cs="宋体"/>
          <w:color w:val="auto"/>
          <w:sz w:val="22"/>
          <w:szCs w:val="22"/>
          <w:highlight w:val="none"/>
        </w:rPr>
        <w:br w:type="page"/>
      </w:r>
      <w:r>
        <w:rPr>
          <w:rFonts w:hint="eastAsia" w:ascii="宋体" w:hAnsi="宋体" w:eastAsia="宋体" w:cs="宋体"/>
          <w:b/>
          <w:color w:val="auto"/>
          <w:sz w:val="32"/>
          <w:szCs w:val="32"/>
          <w:highlight w:val="none"/>
        </w:rPr>
        <w:t>3.竞标声明</w:t>
      </w:r>
    </w:p>
    <w:p w14:paraId="742B7734">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（采购人名称）</w:t>
      </w:r>
      <w:r>
        <w:rPr>
          <w:rFonts w:hint="eastAsia" w:ascii="宋体" w:hAnsi="宋体" w:eastAsia="宋体" w:cs="宋体"/>
          <w:color w:val="auto"/>
          <w:szCs w:val="21"/>
          <w:highlight w:val="none"/>
        </w:rPr>
        <w:t>：</w:t>
      </w:r>
    </w:p>
    <w:p w14:paraId="486917BB">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（供应商名称）</w:t>
      </w:r>
      <w:r>
        <w:rPr>
          <w:rFonts w:hint="eastAsia" w:ascii="宋体" w:hAnsi="宋体" w:eastAsia="宋体" w:cs="宋体"/>
          <w:color w:val="auto"/>
          <w:szCs w:val="21"/>
          <w:highlight w:val="none"/>
        </w:rPr>
        <w:t>系中华人民共和国合法供应商，经营地址</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7874A32F">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我方愿意参加贵方组织的</w:t>
      </w:r>
      <w:r>
        <w:rPr>
          <w:rFonts w:hint="eastAsia" w:ascii="宋体" w:hAnsi="宋体" w:eastAsia="宋体" w:cs="宋体"/>
          <w:color w:val="auto"/>
          <w:szCs w:val="21"/>
          <w:highlight w:val="none"/>
          <w:u w:val="single"/>
        </w:rPr>
        <w:t xml:space="preserve">        </w:t>
      </w:r>
      <w:r>
        <w:rPr>
          <w:rFonts w:hint="eastAsia" w:ascii="宋体" w:hAnsi="宋体" w:eastAsia="宋体" w:cs="宋体"/>
          <w:b/>
          <w:bCs/>
          <w:color w:val="auto"/>
          <w:szCs w:val="21"/>
          <w:highlight w:val="none"/>
          <w:u w:val="single"/>
        </w:rPr>
        <w:t>（项目名称、项目编号）</w:t>
      </w:r>
      <w:r>
        <w:rPr>
          <w:rFonts w:hint="eastAsia" w:ascii="宋体" w:hAnsi="宋体" w:eastAsia="宋体" w:cs="宋体"/>
          <w:color w:val="auto"/>
          <w:szCs w:val="21"/>
          <w:highlight w:val="none"/>
        </w:rPr>
        <w:t>项目的竞标，为便于贵方公正、择优地确定成交供应商及其竞标产品和服务，我方就本次竞标有关事项郑重声明如下：</w:t>
      </w:r>
    </w:p>
    <w:p w14:paraId="28F94198">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1、我方向贵方提交的所有响应文件、资料都是准确的和真实的。</w:t>
      </w:r>
    </w:p>
    <w:p w14:paraId="22FD7EB2">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049331F1">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3、在此，我方宣布同意如下：</w:t>
      </w:r>
    </w:p>
    <w:p w14:paraId="4B7BAEDD">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（1）将按磋商文件的约定履行合同责任和义务；</w:t>
      </w:r>
    </w:p>
    <w:p w14:paraId="0A3625EF">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（2）已详细审查全部磋商文件，包括澄清或者更正公告（如有）；</w:t>
      </w:r>
    </w:p>
    <w:p w14:paraId="3872B409">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（3）同意提供按照贵方可能要求的与磋商有关的一切数据或者资料；</w:t>
      </w:r>
    </w:p>
    <w:p w14:paraId="3F30EEC8">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（4）响应磋商文件规定的竞标有效期。</w:t>
      </w:r>
    </w:p>
    <w:p w14:paraId="05A9174B">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4、根据《中华人民共和国政府采购法实施条例》第五十条要求对政府采购合同进行公告，但政府采购合同中涉及国家秘密、商业秘密的内容除外。我方就对本次响应文件进行注明如下：（两项内容中必须选择一项）</w:t>
      </w:r>
    </w:p>
    <w:p w14:paraId="537B292C">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□我方本次响应文件</w:t>
      </w:r>
      <w:r>
        <w:rPr>
          <w:rFonts w:hint="eastAsia" w:ascii="宋体" w:hAnsi="宋体" w:eastAsia="宋体" w:cs="宋体"/>
          <w:color w:val="auto"/>
          <w:kern w:val="0"/>
          <w:szCs w:val="21"/>
          <w:highlight w:val="none"/>
        </w:rPr>
        <w:t>内容中</w:t>
      </w:r>
      <w:r>
        <w:rPr>
          <w:rFonts w:hint="eastAsia" w:ascii="宋体" w:hAnsi="宋体" w:eastAsia="宋体" w:cs="宋体"/>
          <w:color w:val="auto"/>
          <w:szCs w:val="21"/>
          <w:highlight w:val="none"/>
        </w:rPr>
        <w:t>未</w:t>
      </w:r>
      <w:r>
        <w:rPr>
          <w:rFonts w:hint="eastAsia" w:ascii="宋体" w:hAnsi="宋体" w:eastAsia="宋体" w:cs="宋体"/>
          <w:color w:val="auto"/>
          <w:kern w:val="0"/>
          <w:szCs w:val="21"/>
          <w:highlight w:val="none"/>
        </w:rPr>
        <w:t>涉及商业秘密；</w:t>
      </w:r>
    </w:p>
    <w:p w14:paraId="3C378905">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□我方本次响应文件</w:t>
      </w:r>
      <w:r>
        <w:rPr>
          <w:rFonts w:hint="eastAsia" w:ascii="宋体" w:hAnsi="宋体" w:eastAsia="宋体" w:cs="宋体"/>
          <w:color w:val="auto"/>
          <w:kern w:val="0"/>
          <w:szCs w:val="21"/>
          <w:highlight w:val="none"/>
        </w:rPr>
        <w:t>涉及商业秘密的内容有：</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6FC763D8">
      <w:pPr>
        <w:spacing w:line="360" w:lineRule="auto"/>
        <w:ind w:firstLine="420" w:firstLineChars="200"/>
        <w:contextualSpacing/>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5、与本磋商有关的一切正式往来信函请寄：</w:t>
      </w:r>
      <w:r>
        <w:rPr>
          <w:rFonts w:hint="eastAsia" w:ascii="宋体" w:hAnsi="宋体" w:eastAsia="宋体" w:cs="宋体"/>
          <w:color w:val="auto"/>
          <w:szCs w:val="21"/>
          <w:highlight w:val="none"/>
          <w:u w:val="single"/>
        </w:rPr>
        <w:t xml:space="preserve">                  </w:t>
      </w:r>
    </w:p>
    <w:p w14:paraId="30AC661A">
      <w:pPr>
        <w:spacing w:line="360" w:lineRule="auto"/>
        <w:ind w:firstLine="420" w:firstLineChars="200"/>
        <w:contextualSpacing/>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邮政编号：</w:t>
      </w:r>
      <w:r>
        <w:rPr>
          <w:rFonts w:hint="eastAsia" w:ascii="宋体" w:hAnsi="宋体" w:eastAsia="宋体" w:cs="宋体"/>
          <w:color w:val="auto"/>
          <w:szCs w:val="21"/>
          <w:highlight w:val="none"/>
          <w:u w:val="single"/>
        </w:rPr>
        <w:t xml:space="preserve">                         </w:t>
      </w:r>
    </w:p>
    <w:p w14:paraId="164331DF">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电话/传真：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电子函件：</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70D3153D">
      <w:pPr>
        <w:spacing w:line="360" w:lineRule="auto"/>
        <w:ind w:left="141" w:leftChars="67"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hint="eastAsia" w:ascii="宋体" w:hAnsi="宋体" w:cs="宋体"/>
          <w:color w:val="auto"/>
          <w:szCs w:val="21"/>
          <w:highlight w:val="none"/>
          <w:lang w:eastAsia="zh-CN"/>
        </w:rPr>
        <w:t>账号</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735FC0A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6、以上事项如有虚假或者隐瞒，我方愿意承担一切后果，并不再寻求任何旨在减轻或者免除法律责任的辩解。</w:t>
      </w:r>
    </w:p>
    <w:p w14:paraId="5673ECC4">
      <w:pPr>
        <w:spacing w:line="360" w:lineRule="auto"/>
        <w:ind w:left="141" w:leftChars="67"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特此承诺。</w:t>
      </w:r>
    </w:p>
    <w:p w14:paraId="0F118D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注：如为联合体竞标，盖章处须加盖联合体各方公章并由联合体各方法定代表人签署，否则其响应文件按无效响应处理。</w:t>
      </w:r>
    </w:p>
    <w:p w14:paraId="65AFBB80">
      <w:pPr>
        <w:spacing w:line="360" w:lineRule="auto"/>
        <w:ind w:right="480" w:firstLine="210" w:firstLineChars="100"/>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法定代表人或者委托代理人（签字或盖章）：</w:t>
      </w:r>
      <w:r>
        <w:rPr>
          <w:rFonts w:hint="eastAsia" w:ascii="宋体" w:hAnsi="宋体" w:eastAsia="宋体" w:cs="宋体"/>
          <w:color w:val="auto"/>
          <w:szCs w:val="21"/>
          <w:highlight w:val="none"/>
          <w:u w:val="single"/>
        </w:rPr>
        <w:t xml:space="preserve">              </w:t>
      </w:r>
    </w:p>
    <w:p w14:paraId="1A281E6C">
      <w:pPr>
        <w:spacing w:line="360" w:lineRule="auto"/>
        <w:ind w:right="480" w:firstLine="210" w:firstLineChars="100"/>
        <w:contextualSpacing/>
        <w:jc w:val="center"/>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供应商（公章或电子签章）：</w:t>
      </w:r>
      <w:r>
        <w:rPr>
          <w:rFonts w:hint="eastAsia" w:ascii="宋体" w:hAnsi="宋体" w:eastAsia="宋体" w:cs="宋体"/>
          <w:color w:val="auto"/>
          <w:szCs w:val="21"/>
          <w:highlight w:val="none"/>
          <w:u w:val="single"/>
        </w:rPr>
        <w:t xml:space="preserve">                     </w:t>
      </w:r>
    </w:p>
    <w:p w14:paraId="34FC6F09">
      <w:pPr>
        <w:spacing w:line="360" w:lineRule="auto"/>
        <w:ind w:right="480" w:firstLine="210" w:firstLineChars="100"/>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年    月    日</w:t>
      </w:r>
    </w:p>
    <w:p w14:paraId="0E009EE4">
      <w:pPr>
        <w:snapToGrid w:val="0"/>
        <w:spacing w:before="156" w:beforeLines="50" w:after="50" w:line="360" w:lineRule="auto"/>
        <w:ind w:right="480"/>
        <w:rPr>
          <w:rFonts w:hint="eastAsia" w:ascii="宋体" w:hAnsi="宋体" w:eastAsia="宋体" w:cs="宋体"/>
          <w:b/>
          <w:bCs/>
          <w:color w:val="auto"/>
          <w:sz w:val="32"/>
          <w:szCs w:val="32"/>
          <w:highlight w:val="none"/>
        </w:rPr>
      </w:pPr>
      <w:r>
        <w:rPr>
          <w:rFonts w:hint="eastAsia" w:ascii="宋体" w:hAnsi="宋体" w:eastAsia="宋体" w:cs="宋体"/>
          <w:b/>
          <w:bCs/>
          <w:color w:val="auto"/>
          <w:sz w:val="24"/>
          <w:highlight w:val="none"/>
        </w:rPr>
        <w:br w:type="page"/>
      </w:r>
      <w:r>
        <w:rPr>
          <w:rFonts w:hint="eastAsia" w:ascii="宋体" w:hAnsi="宋体" w:eastAsia="宋体" w:cs="宋体"/>
          <w:b/>
          <w:bCs/>
          <w:color w:val="auto"/>
          <w:sz w:val="32"/>
          <w:szCs w:val="32"/>
          <w:highlight w:val="none"/>
        </w:rPr>
        <w:t>4.中小企业声明函或者残疾人福利性单位声明函或者供应商属于监狱企业的证明材料（按格式提供）</w:t>
      </w:r>
    </w:p>
    <w:p w14:paraId="5563B2CC">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中小企业声明函（格式）（</w:t>
      </w:r>
      <w:r>
        <w:rPr>
          <w:rFonts w:hint="eastAsia" w:ascii="宋体" w:hAnsi="宋体" w:eastAsia="宋体" w:cs="宋体"/>
          <w:b/>
          <w:bCs/>
          <w:color w:val="auto"/>
          <w:sz w:val="28"/>
          <w:szCs w:val="28"/>
          <w:highlight w:val="none"/>
        </w:rPr>
        <w:t>如有，必须提供</w:t>
      </w:r>
      <w:r>
        <w:rPr>
          <w:rFonts w:hint="eastAsia" w:ascii="宋体" w:hAnsi="宋体" w:eastAsia="宋体" w:cs="宋体"/>
          <w:b/>
          <w:color w:val="auto"/>
          <w:sz w:val="28"/>
          <w:szCs w:val="28"/>
          <w:highlight w:val="none"/>
        </w:rPr>
        <w:t>）</w:t>
      </w:r>
    </w:p>
    <w:p w14:paraId="78C82BDA">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中小企业声明函（格式）</w:t>
      </w:r>
    </w:p>
    <w:p w14:paraId="1CCDAE9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本公司（联合体）郑重声明，根据《政府采购促进中小企业发展管理办法》（财库﹝2020﹞46 号）的规定，本公司（联合体）参加</w:t>
      </w:r>
      <w:r>
        <w:rPr>
          <w:rFonts w:hint="eastAsia" w:ascii="宋体" w:hAnsi="宋体" w:eastAsia="宋体" w:cs="宋体"/>
          <w:color w:val="auto"/>
          <w:szCs w:val="21"/>
          <w:highlight w:val="none"/>
          <w:u w:val="single"/>
        </w:rPr>
        <w:t xml:space="preserve">    （单位名称）    </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u w:val="single"/>
        </w:rPr>
        <w:t xml:space="preserve">      （项目名称）</w:t>
      </w:r>
      <w:r>
        <w:rPr>
          <w:rFonts w:hint="eastAsia" w:ascii="宋体" w:hAnsi="宋体" w:eastAsia="宋体" w:cs="宋体"/>
          <w:color w:val="auto"/>
          <w:szCs w:val="21"/>
          <w:highlight w:val="none"/>
        </w:rPr>
        <w:t>采购活动，提供的服务全部由符合政策要求的中小企业承接。相关企业（含联合体中的中小企业、签订分包意向协议的中小企业）的具体情况如下：</w:t>
      </w:r>
    </w:p>
    <w:p w14:paraId="039DCF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u w:val="single"/>
        </w:rPr>
        <w:t xml:space="preserve">  （标的名称）   </w:t>
      </w:r>
      <w:r>
        <w:rPr>
          <w:rFonts w:hint="eastAsia" w:ascii="宋体" w:hAnsi="宋体" w:eastAsia="宋体" w:cs="宋体"/>
          <w:color w:val="auto"/>
          <w:szCs w:val="21"/>
          <w:highlight w:val="none"/>
        </w:rPr>
        <w:t>，属于</w:t>
      </w:r>
      <w:r>
        <w:rPr>
          <w:b/>
          <w:bCs/>
          <w:color w:val="auto"/>
          <w:spacing w:val="8"/>
          <w:highlight w:val="none"/>
          <w:u w:val="single"/>
        </w:rPr>
        <w:t>租赁和商务服务业</w:t>
      </w:r>
      <w:r>
        <w:rPr>
          <w:rFonts w:hint="eastAsia" w:ascii="宋体" w:hAnsi="宋体" w:eastAsia="宋体" w:cs="宋体"/>
          <w:color w:val="auto"/>
          <w:szCs w:val="21"/>
          <w:highlight w:val="none"/>
          <w:u w:val="single"/>
        </w:rPr>
        <w:t>（采购文件中明确的所属行业）</w:t>
      </w:r>
      <w:r>
        <w:rPr>
          <w:rFonts w:hint="eastAsia" w:ascii="宋体" w:hAnsi="宋体" w:eastAsia="宋体" w:cs="宋体"/>
          <w:color w:val="auto"/>
          <w:szCs w:val="21"/>
          <w:highlight w:val="none"/>
        </w:rPr>
        <w:t>行业；承接企业为</w:t>
      </w:r>
      <w:r>
        <w:rPr>
          <w:rFonts w:hint="eastAsia" w:ascii="宋体" w:hAnsi="宋体" w:eastAsia="宋体" w:cs="宋体"/>
          <w:color w:val="auto"/>
          <w:szCs w:val="21"/>
          <w:highlight w:val="none"/>
          <w:u w:val="single"/>
        </w:rPr>
        <w:t xml:space="preserve">  （企业名称）   </w:t>
      </w:r>
      <w:r>
        <w:rPr>
          <w:rFonts w:hint="eastAsia" w:ascii="宋体" w:hAnsi="宋体" w:eastAsia="宋体" w:cs="宋体"/>
          <w:color w:val="auto"/>
          <w:szCs w:val="21"/>
          <w:highlight w:val="none"/>
        </w:rPr>
        <w:t>，从业人员</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人，营业收入为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万元，资产总额为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万元，属于</w:t>
      </w:r>
      <w:r>
        <w:rPr>
          <w:rFonts w:hint="eastAsia" w:ascii="宋体" w:hAnsi="宋体" w:eastAsia="宋体" w:cs="宋体"/>
          <w:color w:val="auto"/>
          <w:szCs w:val="21"/>
          <w:highlight w:val="none"/>
          <w:u w:val="single"/>
        </w:rPr>
        <w:t>（中型企业、小型企业或微型企业）</w:t>
      </w:r>
      <w:r>
        <w:rPr>
          <w:rFonts w:hint="eastAsia" w:ascii="宋体" w:hAnsi="宋体" w:eastAsia="宋体" w:cs="宋体"/>
          <w:color w:val="auto"/>
          <w:szCs w:val="21"/>
          <w:highlight w:val="none"/>
        </w:rPr>
        <w:t>；</w:t>
      </w:r>
    </w:p>
    <w:p w14:paraId="5C31FFB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以上企业，不属于大企业的分支机构，不存在控股股东为大企业的情形，也不存在与大企业的负责人为同一人的情形。</w:t>
      </w:r>
    </w:p>
    <w:p w14:paraId="72E397D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本企业对上述声明内容的真实性负责。如有虚假，将依法承担相应责任。</w:t>
      </w:r>
    </w:p>
    <w:p w14:paraId="73FAE09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3BDD499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公司名称（全称）：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（公章或电子签章 ）</w:t>
      </w:r>
    </w:p>
    <w:p w14:paraId="3D492AD9">
      <w:pPr>
        <w:spacing w:line="360" w:lineRule="auto"/>
        <w:ind w:left="1120" w:hanging="1120"/>
        <w:jc w:val="center"/>
        <w:rPr>
          <w:rFonts w:hint="eastAsia" w:ascii="宋体" w:hAnsi="宋体" w:eastAsia="宋体" w:cs="宋体"/>
          <w:color w:val="auto"/>
          <w:szCs w:val="21"/>
          <w:highlight w:val="none"/>
        </w:rPr>
      </w:pPr>
    </w:p>
    <w:p w14:paraId="4003C494">
      <w:pPr>
        <w:spacing w:line="360" w:lineRule="auto"/>
        <w:ind w:left="1120" w:hanging="1120"/>
        <w:jc w:val="center"/>
        <w:rPr>
          <w:rFonts w:hint="eastAsia" w:ascii="宋体" w:hAnsi="宋体" w:eastAsia="宋体" w:cs="宋体"/>
          <w:color w:val="auto"/>
          <w:sz w:val="18"/>
          <w:szCs w:val="21"/>
          <w:highlight w:val="none"/>
        </w:rPr>
      </w:pPr>
      <w:r>
        <w:rPr>
          <w:rFonts w:hint="eastAsia" w:ascii="宋体" w:hAnsi="宋体" w:eastAsia="宋体" w:cs="宋体"/>
          <w:color w:val="auto"/>
          <w:szCs w:val="21"/>
          <w:highlight w:val="none"/>
        </w:rPr>
        <w:t xml:space="preserve">                 日 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E631500">
      <w:pPr>
        <w:widowControl/>
        <w:spacing w:line="360" w:lineRule="auto"/>
        <w:ind w:firstLine="422" w:firstLineChars="20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说明：</w:t>
      </w:r>
    </w:p>
    <w:p w14:paraId="02229A99">
      <w:pPr>
        <w:widowControl/>
        <w:spacing w:line="360" w:lineRule="auto"/>
        <w:ind w:firstLine="422" w:firstLineChars="20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1、从业人员、营业收入、资产总额填报上一年度数据，无上一年度数据的新成立公司可不填报。</w:t>
      </w:r>
    </w:p>
    <w:p w14:paraId="1A1F2B53">
      <w:pPr>
        <w:widowControl/>
        <w:spacing w:line="360" w:lineRule="auto"/>
        <w:ind w:firstLine="422" w:firstLineChars="20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2、参加政府采购活动的中型、小型、微型企业应当提供《中小企业声明函》。中标供应商的《中小企业声明函》随中标结果一并公告。 </w:t>
      </w:r>
    </w:p>
    <w:p w14:paraId="640A7C2B">
      <w:pPr>
        <w:spacing w:line="360" w:lineRule="auto"/>
        <w:ind w:firstLine="361" w:firstLineChars="200"/>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br w:type="page"/>
      </w:r>
    </w:p>
    <w:p w14:paraId="215DD1CC">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监狱企业证明文件（如有，必须提供）</w:t>
      </w:r>
    </w:p>
    <w:p w14:paraId="6970F828">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按《关于政府采购支持监狱企业发展有关问题的通知》(财库</w:t>
      </w:r>
      <w:r>
        <w:rPr>
          <w:rFonts w:hint="eastAsia" w:ascii="宋体" w:hAnsi="宋体" w:cs="宋体"/>
          <w:bCs/>
          <w:color w:val="auto"/>
          <w:szCs w:val="21"/>
          <w:highlight w:val="none"/>
          <w:lang w:eastAsia="zh-CN"/>
        </w:rPr>
        <w:t>〔2014〕68号</w:t>
      </w:r>
      <w:r>
        <w:rPr>
          <w:rFonts w:hint="eastAsia" w:ascii="宋体" w:hAnsi="宋体" w:eastAsia="宋体" w:cs="宋体"/>
          <w:bCs/>
          <w:color w:val="auto"/>
          <w:szCs w:val="21"/>
          <w:highlight w:val="none"/>
        </w:rPr>
        <w:t>)认定为监狱企业的，在政府采购活动中，监狱企业视同小型、微型企业。监狱企业参加政府采购活动时，应当提供由省级以上监狱管理局、戒毒管理局(含新疆生产建设兵团)出具的属于监狱企业的证明文件。</w:t>
      </w:r>
    </w:p>
    <w:p w14:paraId="588EFA33">
      <w:pPr>
        <w:spacing w:line="360" w:lineRule="auto"/>
        <w:ind w:firstLine="361" w:firstLineChars="200"/>
        <w:rPr>
          <w:rFonts w:hint="eastAsia" w:ascii="宋体" w:hAnsi="宋体" w:eastAsia="宋体" w:cs="宋体"/>
          <w:b/>
          <w:color w:val="auto"/>
          <w:sz w:val="18"/>
          <w:szCs w:val="18"/>
          <w:highlight w:val="none"/>
        </w:rPr>
      </w:pPr>
    </w:p>
    <w:p w14:paraId="3EB27A1C">
      <w:pPr>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说明：中标供应商的监狱企业证明文件随中标结果一并公告。</w:t>
      </w:r>
    </w:p>
    <w:p w14:paraId="23D6ED34">
      <w:pPr>
        <w:spacing w:line="360" w:lineRule="auto"/>
        <w:ind w:firstLine="361" w:firstLineChars="200"/>
        <w:rPr>
          <w:rFonts w:hint="eastAsia" w:ascii="宋体" w:hAnsi="宋体" w:eastAsia="宋体" w:cs="宋体"/>
          <w:b/>
          <w:color w:val="auto"/>
          <w:sz w:val="18"/>
          <w:szCs w:val="18"/>
          <w:highlight w:val="none"/>
        </w:rPr>
      </w:pPr>
    </w:p>
    <w:p w14:paraId="55725D17">
      <w:pPr>
        <w:spacing w:line="360" w:lineRule="auto"/>
        <w:rPr>
          <w:rFonts w:hint="eastAsia" w:ascii="宋体" w:hAnsi="宋体" w:eastAsia="宋体" w:cs="宋体"/>
          <w:b/>
          <w:bCs/>
          <w:color w:val="auto"/>
          <w:sz w:val="24"/>
          <w:highlight w:val="none"/>
        </w:rPr>
      </w:pPr>
    </w:p>
    <w:p w14:paraId="3A16DBC3">
      <w:pPr>
        <w:spacing w:before="151" w:line="360" w:lineRule="auto"/>
        <w:jc w:val="left"/>
        <w:rPr>
          <w:rFonts w:hint="eastAsia" w:ascii="宋体" w:hAnsi="宋体" w:eastAsia="宋体" w:cs="宋体"/>
          <w:color w:val="auto"/>
          <w:spacing w:val="10"/>
          <w:sz w:val="24"/>
          <w:highlight w:val="none"/>
          <w14:textOutline w14:w="5791" w14:cap="sq" w14:cmpd="sng" w14:algn="ctr">
            <w14:solidFill>
              <w14:srgbClr w14:val="000000"/>
            </w14:solidFill>
            <w14:prstDash w14:val="solid"/>
            <w14:bevel/>
          </w14:textOutline>
        </w:rPr>
      </w:pPr>
    </w:p>
    <w:p w14:paraId="2FAAF0C1">
      <w:pPr>
        <w:spacing w:before="151" w:line="360" w:lineRule="auto"/>
        <w:jc w:val="left"/>
        <w:rPr>
          <w:rFonts w:hint="eastAsia" w:ascii="宋体" w:hAnsi="宋体" w:eastAsia="宋体" w:cs="宋体"/>
          <w:color w:val="auto"/>
          <w:spacing w:val="10"/>
          <w:sz w:val="24"/>
          <w:highlight w:val="none"/>
          <w14:textOutline w14:w="5791" w14:cap="sq" w14:cmpd="sng" w14:algn="ctr">
            <w14:solidFill>
              <w14:srgbClr w14:val="000000"/>
            </w14:solidFill>
            <w14:prstDash w14:val="solid"/>
            <w14:bevel/>
          </w14:textOutline>
        </w:rPr>
      </w:pPr>
    </w:p>
    <w:p w14:paraId="5F249541">
      <w:pPr>
        <w:spacing w:line="360" w:lineRule="auto"/>
        <w:rPr>
          <w:rFonts w:hint="eastAsia" w:ascii="宋体" w:hAnsi="宋体" w:eastAsia="宋体" w:cs="宋体"/>
          <w:color w:val="auto"/>
          <w:spacing w:val="10"/>
          <w:sz w:val="24"/>
          <w:highlight w:val="none"/>
          <w14:textOutline w14:w="5791" w14:cap="sq" w14:cmpd="sng" w14:algn="ctr">
            <w14:solidFill>
              <w14:srgbClr w14:val="000000"/>
            </w14:solidFill>
            <w14:prstDash w14:val="solid"/>
            <w14:bevel/>
          </w14:textOutline>
        </w:rPr>
      </w:pPr>
      <w:r>
        <w:rPr>
          <w:rFonts w:hint="eastAsia" w:ascii="宋体" w:hAnsi="宋体" w:eastAsia="宋体" w:cs="宋体"/>
          <w:color w:val="auto"/>
          <w:spacing w:val="10"/>
          <w:sz w:val="24"/>
          <w:highlight w:val="none"/>
          <w14:textOutline w14:w="5791" w14:cap="sq" w14:cmpd="sng" w14:algn="ctr">
            <w14:solidFill>
              <w14:srgbClr w14:val="000000"/>
            </w14:solidFill>
            <w14:prstDash w14:val="solid"/>
            <w14:bevel/>
          </w14:textOutline>
        </w:rPr>
        <w:br w:type="page"/>
      </w:r>
    </w:p>
    <w:p w14:paraId="626B9CB0">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残疾人福利性单位声明函（如有，必须提供）</w:t>
      </w:r>
    </w:p>
    <w:p w14:paraId="0E7E3816">
      <w:pPr>
        <w:spacing w:line="360" w:lineRule="auto"/>
        <w:rPr>
          <w:rFonts w:hint="eastAsia" w:ascii="宋体" w:hAnsi="宋体" w:eastAsia="宋体" w:cs="宋体"/>
          <w:color w:val="auto"/>
          <w:sz w:val="18"/>
          <w:szCs w:val="21"/>
          <w:highlight w:val="none"/>
        </w:rPr>
      </w:pPr>
    </w:p>
    <w:p w14:paraId="650C1944">
      <w:pPr>
        <w:spacing w:line="360" w:lineRule="auto"/>
        <w:rPr>
          <w:rFonts w:hint="eastAsia" w:ascii="宋体" w:hAnsi="宋体" w:eastAsia="宋体" w:cs="宋体"/>
          <w:color w:val="auto"/>
          <w:sz w:val="18"/>
          <w:szCs w:val="21"/>
          <w:highlight w:val="none"/>
        </w:rPr>
      </w:pPr>
    </w:p>
    <w:p w14:paraId="4A4EA9D4">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本单位郑重声明，根据《财政部 民政部 中国残疾人联合会关于促进残疾人就业 政府采购政策的通知》（财库〔2017〕141 号）的规定，本单位为符合条件的残疾人 福利性单位，且本单位参加</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单位的</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项目采购活动提供本单位制造的 货物（由本单位承担工程/提供服务），或者提供其他残疾人福利性单位制造的货物</w:t>
      </w:r>
    </w:p>
    <w:p w14:paraId="65B55881">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（不包括使用非残疾人福利性单位注册商标的货物）。</w:t>
      </w:r>
    </w:p>
    <w:p w14:paraId="0A727EB9">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本单位对上述声明的真实性负责。如有虚假，将依法承担相应责任。</w:t>
      </w:r>
    </w:p>
    <w:p w14:paraId="4D405625">
      <w:pPr>
        <w:spacing w:line="360" w:lineRule="auto"/>
        <w:rPr>
          <w:rFonts w:hint="eastAsia" w:ascii="宋体" w:hAnsi="宋体" w:eastAsia="宋体" w:cs="宋体"/>
          <w:color w:val="auto"/>
          <w:sz w:val="18"/>
          <w:szCs w:val="21"/>
          <w:highlight w:val="none"/>
        </w:rPr>
      </w:pPr>
    </w:p>
    <w:p w14:paraId="5E1C6A50">
      <w:pPr>
        <w:spacing w:line="360" w:lineRule="auto"/>
        <w:rPr>
          <w:rFonts w:hint="eastAsia" w:ascii="宋体" w:hAnsi="宋体" w:eastAsia="宋体" w:cs="宋体"/>
          <w:color w:val="auto"/>
          <w:sz w:val="18"/>
          <w:szCs w:val="21"/>
          <w:highlight w:val="none"/>
        </w:rPr>
      </w:pPr>
    </w:p>
    <w:p w14:paraId="0A8D03EE">
      <w:pPr>
        <w:spacing w:line="360" w:lineRule="auto"/>
        <w:rPr>
          <w:rFonts w:hint="eastAsia" w:ascii="宋体" w:hAnsi="宋体" w:eastAsia="宋体" w:cs="宋体"/>
          <w:color w:val="auto"/>
          <w:sz w:val="18"/>
          <w:szCs w:val="21"/>
          <w:highlight w:val="none"/>
        </w:rPr>
      </w:pPr>
    </w:p>
    <w:p w14:paraId="645ABBCF">
      <w:pPr>
        <w:spacing w:line="360" w:lineRule="auto"/>
        <w:rPr>
          <w:rFonts w:hint="eastAsia" w:ascii="宋体" w:hAnsi="宋体" w:eastAsia="宋体" w:cs="宋体"/>
          <w:color w:val="auto"/>
          <w:sz w:val="18"/>
          <w:szCs w:val="21"/>
          <w:highlight w:val="none"/>
        </w:rPr>
      </w:pPr>
    </w:p>
    <w:p w14:paraId="7A1890A9">
      <w:pPr>
        <w:spacing w:line="360" w:lineRule="auto"/>
        <w:rPr>
          <w:rFonts w:hint="eastAsia" w:ascii="宋体" w:hAnsi="宋体" w:eastAsia="宋体" w:cs="宋体"/>
          <w:color w:val="auto"/>
          <w:sz w:val="18"/>
          <w:szCs w:val="21"/>
          <w:highlight w:val="none"/>
        </w:rPr>
      </w:pPr>
    </w:p>
    <w:p w14:paraId="480486C4">
      <w:pPr>
        <w:spacing w:line="360" w:lineRule="auto"/>
        <w:rPr>
          <w:rFonts w:hint="eastAsia" w:ascii="宋体" w:hAnsi="宋体" w:eastAsia="宋体" w:cs="宋体"/>
          <w:color w:val="auto"/>
          <w:sz w:val="18"/>
          <w:szCs w:val="21"/>
          <w:highlight w:val="none"/>
        </w:rPr>
      </w:pPr>
    </w:p>
    <w:p w14:paraId="2FE77FB6">
      <w:pPr>
        <w:spacing w:line="360" w:lineRule="auto"/>
        <w:ind w:firstLine="420" w:firstLineChars="20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单位名称（盖章）：</w:t>
      </w:r>
    </w:p>
    <w:p w14:paraId="6426520F">
      <w:pPr>
        <w:spacing w:line="360" w:lineRule="auto"/>
        <w:ind w:firstLine="420" w:firstLineChars="200"/>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日  期：</w:t>
      </w:r>
    </w:p>
    <w:p w14:paraId="6D8673EB">
      <w:pPr>
        <w:spacing w:line="360" w:lineRule="auto"/>
        <w:rPr>
          <w:rFonts w:hint="eastAsia" w:ascii="宋体" w:hAnsi="宋体" w:eastAsia="宋体" w:cs="宋体"/>
          <w:color w:val="auto"/>
          <w:sz w:val="18"/>
          <w:szCs w:val="21"/>
          <w:highlight w:val="none"/>
        </w:rPr>
      </w:pPr>
    </w:p>
    <w:p w14:paraId="354DFE00">
      <w:pPr>
        <w:spacing w:line="360" w:lineRule="auto"/>
        <w:rPr>
          <w:rFonts w:hint="eastAsia" w:ascii="宋体" w:hAnsi="宋体" w:eastAsia="宋体" w:cs="宋体"/>
          <w:color w:val="auto"/>
          <w:sz w:val="18"/>
          <w:szCs w:val="21"/>
          <w:highlight w:val="none"/>
        </w:rPr>
      </w:pPr>
    </w:p>
    <w:p w14:paraId="4DC1FED6">
      <w:pPr>
        <w:spacing w:line="360" w:lineRule="auto"/>
        <w:rPr>
          <w:rFonts w:hint="eastAsia" w:ascii="宋体" w:hAnsi="宋体" w:eastAsia="宋体" w:cs="宋体"/>
          <w:color w:val="auto"/>
          <w:sz w:val="18"/>
          <w:szCs w:val="21"/>
          <w:highlight w:val="none"/>
        </w:rPr>
      </w:pPr>
    </w:p>
    <w:p w14:paraId="1A3ADBCC">
      <w:pPr>
        <w:spacing w:line="360" w:lineRule="auto"/>
        <w:rPr>
          <w:rFonts w:hint="eastAsia" w:ascii="宋体" w:hAnsi="宋体" w:eastAsia="宋体" w:cs="宋体"/>
          <w:color w:val="auto"/>
          <w:sz w:val="18"/>
          <w:szCs w:val="21"/>
          <w:highlight w:val="none"/>
        </w:rPr>
      </w:pPr>
    </w:p>
    <w:p w14:paraId="35CEAC6F">
      <w:pPr>
        <w:spacing w:line="360" w:lineRule="auto"/>
        <w:rPr>
          <w:rFonts w:hint="eastAsia" w:ascii="宋体" w:hAnsi="宋体" w:eastAsia="宋体" w:cs="宋体"/>
          <w:color w:val="auto"/>
          <w:sz w:val="18"/>
          <w:szCs w:val="21"/>
          <w:highlight w:val="none"/>
        </w:rPr>
      </w:pPr>
    </w:p>
    <w:p w14:paraId="7EA426CF">
      <w:pPr>
        <w:spacing w:line="360" w:lineRule="auto"/>
        <w:rPr>
          <w:rFonts w:hint="eastAsia" w:ascii="宋体" w:hAnsi="宋体" w:eastAsia="宋体" w:cs="宋体"/>
          <w:color w:val="auto"/>
          <w:sz w:val="18"/>
          <w:szCs w:val="21"/>
          <w:highlight w:val="none"/>
        </w:rPr>
      </w:pPr>
    </w:p>
    <w:p w14:paraId="3B4113D0">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注：请根据自己的真实情况出具《残疾人福利性单位声明函》 。依法享受中小企业优惠政策的，采购人或者采购代理机构在公告中标结果时，同时公告其《残疾人福利性单位声明函》，接受社会监督。</w:t>
      </w:r>
    </w:p>
    <w:p w14:paraId="33C2F0A8">
      <w:pPr>
        <w:snapToGrid w:val="0"/>
        <w:spacing w:before="156" w:beforeLines="50" w:after="50" w:line="360" w:lineRule="auto"/>
        <w:ind w:right="480" w:firstLine="241" w:firstLineChars="100"/>
        <w:jc w:val="center"/>
        <w:rPr>
          <w:rFonts w:hint="eastAsia" w:ascii="宋体" w:hAnsi="宋体" w:eastAsia="宋体" w:cs="宋体"/>
          <w:b/>
          <w:bCs/>
          <w:color w:val="auto"/>
          <w:sz w:val="24"/>
          <w:highlight w:val="none"/>
        </w:rPr>
      </w:pPr>
    </w:p>
    <w:p w14:paraId="3FC01F16">
      <w:pPr>
        <w:spacing w:line="360" w:lineRule="auto"/>
        <w:jc w:val="center"/>
        <w:rPr>
          <w:rFonts w:hint="eastAsia" w:ascii="宋体" w:hAnsi="宋体" w:eastAsia="宋体" w:cs="宋体"/>
          <w:b/>
          <w:bCs/>
          <w:color w:val="auto"/>
          <w:sz w:val="24"/>
          <w:highlight w:val="none"/>
        </w:rPr>
      </w:pPr>
    </w:p>
    <w:p w14:paraId="7D1309E0">
      <w:pPr>
        <w:spacing w:line="360" w:lineRule="auto"/>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br w:type="page"/>
      </w:r>
    </w:p>
    <w:p w14:paraId="2E668A98">
      <w:pPr>
        <w:pStyle w:val="16"/>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附件4：</w:t>
      </w:r>
    </w:p>
    <w:p w14:paraId="73AD9FF8">
      <w:pPr>
        <w:spacing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中小微企业划型标准</w:t>
      </w:r>
    </w:p>
    <w:tbl>
      <w:tblPr>
        <w:tblStyle w:val="29"/>
        <w:tblW w:w="9497" w:type="dxa"/>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5C4C3B0E">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vAlign w:val="center"/>
          </w:tcPr>
          <w:p w14:paraId="32CB25DB">
            <w:pPr>
              <w:widowControl/>
              <w:spacing w:line="360" w:lineRule="auto"/>
              <w:jc w:val="lef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行业名称</w:t>
            </w:r>
          </w:p>
        </w:tc>
        <w:tc>
          <w:tcPr>
            <w:tcW w:w="1984" w:type="dxa"/>
            <w:tcBorders>
              <w:top w:val="single" w:color="auto" w:sz="4" w:space="0"/>
              <w:left w:val="nil"/>
              <w:bottom w:val="single" w:color="auto" w:sz="4" w:space="0"/>
              <w:right w:val="single" w:color="auto" w:sz="4" w:space="0"/>
            </w:tcBorders>
            <w:vAlign w:val="center"/>
          </w:tcPr>
          <w:p w14:paraId="197FD5CA">
            <w:pPr>
              <w:widowControl/>
              <w:spacing w:line="360" w:lineRule="auto"/>
              <w:jc w:val="lef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指标名称</w:t>
            </w:r>
          </w:p>
        </w:tc>
        <w:tc>
          <w:tcPr>
            <w:tcW w:w="851" w:type="dxa"/>
            <w:tcBorders>
              <w:top w:val="single" w:color="auto" w:sz="4" w:space="0"/>
              <w:left w:val="nil"/>
              <w:bottom w:val="single" w:color="auto" w:sz="4" w:space="0"/>
              <w:right w:val="single" w:color="auto" w:sz="4" w:space="0"/>
            </w:tcBorders>
            <w:vAlign w:val="center"/>
          </w:tcPr>
          <w:p w14:paraId="3CD49AE7">
            <w:pPr>
              <w:widowControl/>
              <w:spacing w:line="360" w:lineRule="auto"/>
              <w:jc w:val="lef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计量单位</w:t>
            </w:r>
          </w:p>
        </w:tc>
        <w:tc>
          <w:tcPr>
            <w:tcW w:w="1842" w:type="dxa"/>
            <w:tcBorders>
              <w:top w:val="single" w:color="auto" w:sz="4" w:space="0"/>
              <w:left w:val="nil"/>
              <w:bottom w:val="single" w:color="auto" w:sz="4" w:space="0"/>
              <w:right w:val="single" w:color="auto" w:sz="4" w:space="0"/>
            </w:tcBorders>
            <w:vAlign w:val="center"/>
          </w:tcPr>
          <w:p w14:paraId="2B2C8A35">
            <w:pPr>
              <w:widowControl/>
              <w:spacing w:line="360" w:lineRule="auto"/>
              <w:jc w:val="lef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中型</w:t>
            </w:r>
          </w:p>
        </w:tc>
        <w:tc>
          <w:tcPr>
            <w:tcW w:w="1701" w:type="dxa"/>
            <w:tcBorders>
              <w:top w:val="single" w:color="auto" w:sz="4" w:space="0"/>
              <w:left w:val="nil"/>
              <w:bottom w:val="single" w:color="auto" w:sz="4" w:space="0"/>
              <w:right w:val="single" w:color="auto" w:sz="4" w:space="0"/>
            </w:tcBorders>
            <w:vAlign w:val="center"/>
          </w:tcPr>
          <w:p w14:paraId="23454CE8">
            <w:pPr>
              <w:widowControl/>
              <w:spacing w:line="360" w:lineRule="auto"/>
              <w:jc w:val="lef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小型</w:t>
            </w:r>
          </w:p>
        </w:tc>
        <w:tc>
          <w:tcPr>
            <w:tcW w:w="1134" w:type="dxa"/>
            <w:tcBorders>
              <w:top w:val="single" w:color="auto" w:sz="4" w:space="0"/>
              <w:left w:val="nil"/>
              <w:bottom w:val="single" w:color="auto" w:sz="4" w:space="0"/>
              <w:right w:val="single" w:color="auto" w:sz="4" w:space="0"/>
            </w:tcBorders>
            <w:vAlign w:val="center"/>
          </w:tcPr>
          <w:p w14:paraId="071D0A2C">
            <w:pPr>
              <w:widowControl/>
              <w:spacing w:line="360" w:lineRule="auto"/>
              <w:jc w:val="lef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微型</w:t>
            </w:r>
          </w:p>
        </w:tc>
      </w:tr>
      <w:tr w14:paraId="4D825FCE">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6C7ABBA6">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农、林、牧、渔</w:t>
            </w:r>
          </w:p>
        </w:tc>
        <w:tc>
          <w:tcPr>
            <w:tcW w:w="1984" w:type="dxa"/>
            <w:tcBorders>
              <w:top w:val="nil"/>
              <w:left w:val="nil"/>
              <w:bottom w:val="single" w:color="auto" w:sz="4" w:space="0"/>
              <w:right w:val="single" w:color="auto" w:sz="4" w:space="0"/>
            </w:tcBorders>
            <w:vAlign w:val="center"/>
          </w:tcPr>
          <w:p w14:paraId="3FB9C012">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851" w:type="dxa"/>
            <w:tcBorders>
              <w:top w:val="nil"/>
              <w:left w:val="nil"/>
              <w:bottom w:val="single" w:color="auto" w:sz="4" w:space="0"/>
              <w:right w:val="single" w:color="auto" w:sz="4" w:space="0"/>
            </w:tcBorders>
            <w:vAlign w:val="center"/>
          </w:tcPr>
          <w:p w14:paraId="628A00DD">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37A3BD83">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500≤Y＜20000</w:t>
            </w:r>
          </w:p>
        </w:tc>
        <w:tc>
          <w:tcPr>
            <w:tcW w:w="1701" w:type="dxa"/>
            <w:tcBorders>
              <w:top w:val="nil"/>
              <w:left w:val="nil"/>
              <w:bottom w:val="single" w:color="auto" w:sz="4" w:space="0"/>
              <w:right w:val="single" w:color="auto" w:sz="4" w:space="0"/>
            </w:tcBorders>
            <w:vAlign w:val="center"/>
          </w:tcPr>
          <w:p w14:paraId="31E0A6A4">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50≤Y＜500</w:t>
            </w:r>
          </w:p>
        </w:tc>
        <w:tc>
          <w:tcPr>
            <w:tcW w:w="1134" w:type="dxa"/>
            <w:tcBorders>
              <w:top w:val="nil"/>
              <w:left w:val="nil"/>
              <w:bottom w:val="single" w:color="auto" w:sz="4" w:space="0"/>
              <w:right w:val="single" w:color="auto" w:sz="4" w:space="0"/>
            </w:tcBorders>
            <w:vAlign w:val="center"/>
          </w:tcPr>
          <w:p w14:paraId="57455646">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Y＜50</w:t>
            </w:r>
          </w:p>
        </w:tc>
      </w:tr>
      <w:tr w14:paraId="1AD96EE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B80F488">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工业</w:t>
            </w:r>
          </w:p>
        </w:tc>
        <w:tc>
          <w:tcPr>
            <w:tcW w:w="1984" w:type="dxa"/>
            <w:tcBorders>
              <w:top w:val="nil"/>
              <w:left w:val="nil"/>
              <w:bottom w:val="single" w:color="auto" w:sz="4" w:space="0"/>
              <w:right w:val="single" w:color="auto" w:sz="4" w:space="0"/>
            </w:tcBorders>
            <w:vAlign w:val="center"/>
          </w:tcPr>
          <w:p w14:paraId="6CACC67A">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851" w:type="dxa"/>
            <w:tcBorders>
              <w:top w:val="nil"/>
              <w:left w:val="nil"/>
              <w:bottom w:val="single" w:color="auto" w:sz="4" w:space="0"/>
              <w:right w:val="single" w:color="auto" w:sz="4" w:space="0"/>
            </w:tcBorders>
            <w:vAlign w:val="center"/>
          </w:tcPr>
          <w:p w14:paraId="54548B68">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842" w:type="dxa"/>
            <w:tcBorders>
              <w:top w:val="nil"/>
              <w:left w:val="nil"/>
              <w:bottom w:val="single" w:color="auto" w:sz="4" w:space="0"/>
              <w:right w:val="single" w:color="auto" w:sz="4" w:space="0"/>
            </w:tcBorders>
            <w:vAlign w:val="center"/>
          </w:tcPr>
          <w:p w14:paraId="7713BD4C">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300≤X＜1000</w:t>
            </w:r>
          </w:p>
        </w:tc>
        <w:tc>
          <w:tcPr>
            <w:tcW w:w="1701" w:type="dxa"/>
            <w:tcBorders>
              <w:top w:val="nil"/>
              <w:left w:val="nil"/>
              <w:bottom w:val="single" w:color="auto" w:sz="4" w:space="0"/>
              <w:right w:val="single" w:color="auto" w:sz="4" w:space="0"/>
            </w:tcBorders>
            <w:vAlign w:val="center"/>
          </w:tcPr>
          <w:p w14:paraId="67E3B5A7">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20≤X＜300</w:t>
            </w:r>
          </w:p>
        </w:tc>
        <w:tc>
          <w:tcPr>
            <w:tcW w:w="1134" w:type="dxa"/>
            <w:tcBorders>
              <w:top w:val="nil"/>
              <w:left w:val="nil"/>
              <w:bottom w:val="single" w:color="auto" w:sz="4" w:space="0"/>
              <w:right w:val="single" w:color="auto" w:sz="4" w:space="0"/>
            </w:tcBorders>
            <w:vAlign w:val="center"/>
          </w:tcPr>
          <w:p w14:paraId="475745BD">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X＜20</w:t>
            </w:r>
          </w:p>
        </w:tc>
      </w:tr>
      <w:tr w14:paraId="587A9F5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15E404E">
            <w:pPr>
              <w:widowControl/>
              <w:spacing w:line="360" w:lineRule="auto"/>
              <w:jc w:val="left"/>
              <w:rPr>
                <w:rFonts w:hint="eastAsia" w:ascii="宋体" w:hAnsi="宋体" w:eastAsia="宋体" w:cs="宋体"/>
                <w:b/>
                <w:bCs/>
                <w:color w:val="auto"/>
                <w:kern w:val="0"/>
                <w:szCs w:val="21"/>
                <w:highlight w:val="none"/>
              </w:rPr>
            </w:pPr>
          </w:p>
        </w:tc>
        <w:tc>
          <w:tcPr>
            <w:tcW w:w="1984" w:type="dxa"/>
            <w:tcBorders>
              <w:top w:val="nil"/>
              <w:left w:val="nil"/>
              <w:bottom w:val="single" w:color="auto" w:sz="4" w:space="0"/>
              <w:right w:val="single" w:color="auto" w:sz="4" w:space="0"/>
            </w:tcBorders>
            <w:vAlign w:val="center"/>
          </w:tcPr>
          <w:p w14:paraId="4DA8A8FA">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851" w:type="dxa"/>
            <w:tcBorders>
              <w:top w:val="nil"/>
              <w:left w:val="nil"/>
              <w:bottom w:val="single" w:color="auto" w:sz="4" w:space="0"/>
              <w:right w:val="single" w:color="auto" w:sz="4" w:space="0"/>
            </w:tcBorders>
            <w:vAlign w:val="center"/>
          </w:tcPr>
          <w:p w14:paraId="7B576A6B">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0E8FAE70">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2000≤Y＜40000</w:t>
            </w:r>
          </w:p>
        </w:tc>
        <w:tc>
          <w:tcPr>
            <w:tcW w:w="1701" w:type="dxa"/>
            <w:tcBorders>
              <w:top w:val="nil"/>
              <w:left w:val="nil"/>
              <w:bottom w:val="single" w:color="auto" w:sz="4" w:space="0"/>
              <w:right w:val="single" w:color="auto" w:sz="4" w:space="0"/>
            </w:tcBorders>
            <w:vAlign w:val="center"/>
          </w:tcPr>
          <w:p w14:paraId="5BB2A28E">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300≤Y＜2000</w:t>
            </w:r>
          </w:p>
        </w:tc>
        <w:tc>
          <w:tcPr>
            <w:tcW w:w="1134" w:type="dxa"/>
            <w:tcBorders>
              <w:top w:val="nil"/>
              <w:left w:val="nil"/>
              <w:bottom w:val="single" w:color="auto" w:sz="4" w:space="0"/>
              <w:right w:val="single" w:color="auto" w:sz="4" w:space="0"/>
            </w:tcBorders>
            <w:vAlign w:val="center"/>
          </w:tcPr>
          <w:p w14:paraId="7FFA12E9">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Y＜300</w:t>
            </w:r>
          </w:p>
        </w:tc>
      </w:tr>
      <w:tr w14:paraId="1000911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BBFA195">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建筑业</w:t>
            </w:r>
          </w:p>
        </w:tc>
        <w:tc>
          <w:tcPr>
            <w:tcW w:w="1984" w:type="dxa"/>
            <w:tcBorders>
              <w:top w:val="nil"/>
              <w:left w:val="nil"/>
              <w:bottom w:val="single" w:color="auto" w:sz="4" w:space="0"/>
              <w:right w:val="single" w:color="auto" w:sz="4" w:space="0"/>
            </w:tcBorders>
            <w:vAlign w:val="center"/>
          </w:tcPr>
          <w:p w14:paraId="3253C26D">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851" w:type="dxa"/>
            <w:tcBorders>
              <w:top w:val="nil"/>
              <w:left w:val="nil"/>
              <w:bottom w:val="single" w:color="auto" w:sz="4" w:space="0"/>
              <w:right w:val="single" w:color="auto" w:sz="4" w:space="0"/>
            </w:tcBorders>
            <w:vAlign w:val="center"/>
          </w:tcPr>
          <w:p w14:paraId="0485903C">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479D67E3">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6000≤Y＜80000</w:t>
            </w:r>
          </w:p>
        </w:tc>
        <w:tc>
          <w:tcPr>
            <w:tcW w:w="1701" w:type="dxa"/>
            <w:tcBorders>
              <w:top w:val="nil"/>
              <w:left w:val="nil"/>
              <w:bottom w:val="single" w:color="auto" w:sz="4" w:space="0"/>
              <w:right w:val="single" w:color="auto" w:sz="4" w:space="0"/>
            </w:tcBorders>
            <w:vAlign w:val="center"/>
          </w:tcPr>
          <w:p w14:paraId="553E5CAD">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300≤Y＜6000</w:t>
            </w:r>
          </w:p>
        </w:tc>
        <w:tc>
          <w:tcPr>
            <w:tcW w:w="1134" w:type="dxa"/>
            <w:tcBorders>
              <w:top w:val="nil"/>
              <w:left w:val="nil"/>
              <w:bottom w:val="single" w:color="auto" w:sz="4" w:space="0"/>
              <w:right w:val="single" w:color="auto" w:sz="4" w:space="0"/>
            </w:tcBorders>
            <w:vAlign w:val="center"/>
          </w:tcPr>
          <w:p w14:paraId="7623A4BA">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Y＜300</w:t>
            </w:r>
          </w:p>
        </w:tc>
      </w:tr>
      <w:tr w14:paraId="505A96C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C797B20">
            <w:pPr>
              <w:widowControl/>
              <w:spacing w:line="360" w:lineRule="auto"/>
              <w:jc w:val="left"/>
              <w:rPr>
                <w:rFonts w:hint="eastAsia" w:ascii="宋体" w:hAnsi="宋体" w:eastAsia="宋体" w:cs="宋体"/>
                <w:b/>
                <w:bCs/>
                <w:color w:val="auto"/>
                <w:kern w:val="0"/>
                <w:szCs w:val="21"/>
                <w:highlight w:val="none"/>
              </w:rPr>
            </w:pPr>
          </w:p>
        </w:tc>
        <w:tc>
          <w:tcPr>
            <w:tcW w:w="1984" w:type="dxa"/>
            <w:tcBorders>
              <w:top w:val="nil"/>
              <w:left w:val="nil"/>
              <w:bottom w:val="single" w:color="auto" w:sz="4" w:space="0"/>
              <w:right w:val="single" w:color="auto" w:sz="4" w:space="0"/>
            </w:tcBorders>
            <w:vAlign w:val="center"/>
          </w:tcPr>
          <w:p w14:paraId="41711618">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资产总额（Z）</w:t>
            </w:r>
          </w:p>
        </w:tc>
        <w:tc>
          <w:tcPr>
            <w:tcW w:w="851" w:type="dxa"/>
            <w:tcBorders>
              <w:top w:val="nil"/>
              <w:left w:val="nil"/>
              <w:bottom w:val="single" w:color="auto" w:sz="4" w:space="0"/>
              <w:right w:val="single" w:color="auto" w:sz="4" w:space="0"/>
            </w:tcBorders>
            <w:vAlign w:val="center"/>
          </w:tcPr>
          <w:p w14:paraId="4232149A">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42FCA6A4">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5000≤Z＜80000</w:t>
            </w:r>
          </w:p>
        </w:tc>
        <w:tc>
          <w:tcPr>
            <w:tcW w:w="1701" w:type="dxa"/>
            <w:tcBorders>
              <w:top w:val="nil"/>
              <w:left w:val="nil"/>
              <w:bottom w:val="single" w:color="auto" w:sz="4" w:space="0"/>
              <w:right w:val="single" w:color="auto" w:sz="4" w:space="0"/>
            </w:tcBorders>
            <w:vAlign w:val="center"/>
          </w:tcPr>
          <w:p w14:paraId="62D156C0">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300≤Z＜5000</w:t>
            </w:r>
          </w:p>
        </w:tc>
        <w:tc>
          <w:tcPr>
            <w:tcW w:w="1134" w:type="dxa"/>
            <w:tcBorders>
              <w:top w:val="nil"/>
              <w:left w:val="nil"/>
              <w:bottom w:val="single" w:color="auto" w:sz="4" w:space="0"/>
              <w:right w:val="single" w:color="auto" w:sz="4" w:space="0"/>
            </w:tcBorders>
            <w:vAlign w:val="center"/>
          </w:tcPr>
          <w:p w14:paraId="1298A009">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Z＜300</w:t>
            </w:r>
          </w:p>
        </w:tc>
      </w:tr>
      <w:tr w14:paraId="09911D8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EA297FB">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批发业</w:t>
            </w:r>
          </w:p>
        </w:tc>
        <w:tc>
          <w:tcPr>
            <w:tcW w:w="1984" w:type="dxa"/>
            <w:tcBorders>
              <w:top w:val="nil"/>
              <w:left w:val="nil"/>
              <w:bottom w:val="single" w:color="auto" w:sz="4" w:space="0"/>
              <w:right w:val="single" w:color="auto" w:sz="4" w:space="0"/>
            </w:tcBorders>
            <w:vAlign w:val="center"/>
          </w:tcPr>
          <w:p w14:paraId="13FCE23C">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851" w:type="dxa"/>
            <w:tcBorders>
              <w:top w:val="nil"/>
              <w:left w:val="nil"/>
              <w:bottom w:val="single" w:color="auto" w:sz="4" w:space="0"/>
              <w:right w:val="single" w:color="auto" w:sz="4" w:space="0"/>
            </w:tcBorders>
            <w:vAlign w:val="center"/>
          </w:tcPr>
          <w:p w14:paraId="6C4907EB">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842" w:type="dxa"/>
            <w:tcBorders>
              <w:top w:val="nil"/>
              <w:left w:val="nil"/>
              <w:bottom w:val="single" w:color="auto" w:sz="4" w:space="0"/>
              <w:right w:val="single" w:color="auto" w:sz="4" w:space="0"/>
            </w:tcBorders>
            <w:vAlign w:val="center"/>
          </w:tcPr>
          <w:p w14:paraId="5D9AE1AE">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20≤X＜200</w:t>
            </w:r>
          </w:p>
        </w:tc>
        <w:tc>
          <w:tcPr>
            <w:tcW w:w="1701" w:type="dxa"/>
            <w:tcBorders>
              <w:top w:val="nil"/>
              <w:left w:val="nil"/>
              <w:bottom w:val="single" w:color="auto" w:sz="4" w:space="0"/>
              <w:right w:val="single" w:color="auto" w:sz="4" w:space="0"/>
            </w:tcBorders>
            <w:vAlign w:val="center"/>
          </w:tcPr>
          <w:p w14:paraId="361C206C">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5≤X＜20</w:t>
            </w:r>
          </w:p>
        </w:tc>
        <w:tc>
          <w:tcPr>
            <w:tcW w:w="1134" w:type="dxa"/>
            <w:tcBorders>
              <w:top w:val="nil"/>
              <w:left w:val="nil"/>
              <w:bottom w:val="single" w:color="auto" w:sz="4" w:space="0"/>
              <w:right w:val="single" w:color="auto" w:sz="4" w:space="0"/>
            </w:tcBorders>
            <w:vAlign w:val="center"/>
          </w:tcPr>
          <w:p w14:paraId="2A39B4F4">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X＜5</w:t>
            </w:r>
          </w:p>
        </w:tc>
      </w:tr>
      <w:tr w14:paraId="473DA11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D1CC227">
            <w:pPr>
              <w:widowControl/>
              <w:spacing w:line="360" w:lineRule="auto"/>
              <w:jc w:val="left"/>
              <w:rPr>
                <w:rFonts w:hint="eastAsia" w:ascii="宋体" w:hAnsi="宋体" w:eastAsia="宋体" w:cs="宋体"/>
                <w:b/>
                <w:bCs/>
                <w:color w:val="auto"/>
                <w:kern w:val="0"/>
                <w:szCs w:val="21"/>
                <w:highlight w:val="none"/>
              </w:rPr>
            </w:pPr>
          </w:p>
        </w:tc>
        <w:tc>
          <w:tcPr>
            <w:tcW w:w="1984" w:type="dxa"/>
            <w:tcBorders>
              <w:top w:val="nil"/>
              <w:left w:val="nil"/>
              <w:bottom w:val="single" w:color="auto" w:sz="4" w:space="0"/>
              <w:right w:val="single" w:color="auto" w:sz="4" w:space="0"/>
            </w:tcBorders>
            <w:vAlign w:val="center"/>
          </w:tcPr>
          <w:p w14:paraId="48F54205">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851" w:type="dxa"/>
            <w:tcBorders>
              <w:top w:val="nil"/>
              <w:left w:val="nil"/>
              <w:bottom w:val="single" w:color="auto" w:sz="4" w:space="0"/>
              <w:right w:val="single" w:color="auto" w:sz="4" w:space="0"/>
            </w:tcBorders>
            <w:vAlign w:val="center"/>
          </w:tcPr>
          <w:p w14:paraId="0A2131C4">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3BC1F8C8">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5000≤Y＜40000</w:t>
            </w:r>
          </w:p>
        </w:tc>
        <w:tc>
          <w:tcPr>
            <w:tcW w:w="1701" w:type="dxa"/>
            <w:tcBorders>
              <w:top w:val="nil"/>
              <w:left w:val="nil"/>
              <w:bottom w:val="single" w:color="auto" w:sz="4" w:space="0"/>
              <w:right w:val="single" w:color="auto" w:sz="4" w:space="0"/>
            </w:tcBorders>
            <w:vAlign w:val="center"/>
          </w:tcPr>
          <w:p w14:paraId="5A99E89D">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1000≤Y＜5000</w:t>
            </w:r>
          </w:p>
        </w:tc>
        <w:tc>
          <w:tcPr>
            <w:tcW w:w="1134" w:type="dxa"/>
            <w:tcBorders>
              <w:top w:val="nil"/>
              <w:left w:val="nil"/>
              <w:bottom w:val="single" w:color="auto" w:sz="4" w:space="0"/>
              <w:right w:val="single" w:color="auto" w:sz="4" w:space="0"/>
            </w:tcBorders>
            <w:vAlign w:val="center"/>
          </w:tcPr>
          <w:p w14:paraId="2F6FD3FE">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Y＜1000</w:t>
            </w:r>
          </w:p>
        </w:tc>
      </w:tr>
      <w:tr w14:paraId="472F6E7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55EB732">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零售业</w:t>
            </w:r>
          </w:p>
        </w:tc>
        <w:tc>
          <w:tcPr>
            <w:tcW w:w="1984" w:type="dxa"/>
            <w:tcBorders>
              <w:top w:val="nil"/>
              <w:left w:val="nil"/>
              <w:bottom w:val="single" w:color="auto" w:sz="4" w:space="0"/>
              <w:right w:val="single" w:color="auto" w:sz="4" w:space="0"/>
            </w:tcBorders>
            <w:vAlign w:val="center"/>
          </w:tcPr>
          <w:p w14:paraId="3EB3B9D4">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851" w:type="dxa"/>
            <w:tcBorders>
              <w:top w:val="nil"/>
              <w:left w:val="nil"/>
              <w:bottom w:val="single" w:color="auto" w:sz="4" w:space="0"/>
              <w:right w:val="single" w:color="auto" w:sz="4" w:space="0"/>
            </w:tcBorders>
            <w:vAlign w:val="center"/>
          </w:tcPr>
          <w:p w14:paraId="3BF41446">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842" w:type="dxa"/>
            <w:tcBorders>
              <w:top w:val="nil"/>
              <w:left w:val="nil"/>
              <w:bottom w:val="single" w:color="auto" w:sz="4" w:space="0"/>
              <w:right w:val="single" w:color="auto" w:sz="4" w:space="0"/>
            </w:tcBorders>
            <w:vAlign w:val="center"/>
          </w:tcPr>
          <w:p w14:paraId="3BD129EC">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50≤X＜300</w:t>
            </w:r>
          </w:p>
        </w:tc>
        <w:tc>
          <w:tcPr>
            <w:tcW w:w="1701" w:type="dxa"/>
            <w:tcBorders>
              <w:top w:val="nil"/>
              <w:left w:val="nil"/>
              <w:bottom w:val="single" w:color="auto" w:sz="4" w:space="0"/>
              <w:right w:val="single" w:color="auto" w:sz="4" w:space="0"/>
            </w:tcBorders>
            <w:vAlign w:val="center"/>
          </w:tcPr>
          <w:p w14:paraId="51B8A644">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10≤X＜50</w:t>
            </w:r>
          </w:p>
        </w:tc>
        <w:tc>
          <w:tcPr>
            <w:tcW w:w="1134" w:type="dxa"/>
            <w:tcBorders>
              <w:top w:val="nil"/>
              <w:left w:val="nil"/>
              <w:bottom w:val="single" w:color="auto" w:sz="4" w:space="0"/>
              <w:right w:val="single" w:color="auto" w:sz="4" w:space="0"/>
            </w:tcBorders>
            <w:vAlign w:val="center"/>
          </w:tcPr>
          <w:p w14:paraId="47E1AC9A">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1A4037D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9340A47">
            <w:pPr>
              <w:widowControl/>
              <w:spacing w:line="360" w:lineRule="auto"/>
              <w:jc w:val="left"/>
              <w:rPr>
                <w:rFonts w:hint="eastAsia" w:ascii="宋体" w:hAnsi="宋体" w:eastAsia="宋体" w:cs="宋体"/>
                <w:b/>
                <w:bCs/>
                <w:color w:val="auto"/>
                <w:kern w:val="0"/>
                <w:szCs w:val="21"/>
                <w:highlight w:val="none"/>
              </w:rPr>
            </w:pPr>
          </w:p>
        </w:tc>
        <w:tc>
          <w:tcPr>
            <w:tcW w:w="1984" w:type="dxa"/>
            <w:tcBorders>
              <w:top w:val="nil"/>
              <w:left w:val="nil"/>
              <w:bottom w:val="single" w:color="auto" w:sz="4" w:space="0"/>
              <w:right w:val="single" w:color="auto" w:sz="4" w:space="0"/>
            </w:tcBorders>
            <w:vAlign w:val="center"/>
          </w:tcPr>
          <w:p w14:paraId="5A67C1D0">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851" w:type="dxa"/>
            <w:tcBorders>
              <w:top w:val="nil"/>
              <w:left w:val="nil"/>
              <w:bottom w:val="single" w:color="auto" w:sz="4" w:space="0"/>
              <w:right w:val="single" w:color="auto" w:sz="4" w:space="0"/>
            </w:tcBorders>
            <w:vAlign w:val="center"/>
          </w:tcPr>
          <w:p w14:paraId="5317D1F6">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41DC8C7A">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500≤Y＜20000</w:t>
            </w:r>
          </w:p>
        </w:tc>
        <w:tc>
          <w:tcPr>
            <w:tcW w:w="1701" w:type="dxa"/>
            <w:tcBorders>
              <w:top w:val="nil"/>
              <w:left w:val="nil"/>
              <w:bottom w:val="single" w:color="auto" w:sz="4" w:space="0"/>
              <w:right w:val="single" w:color="auto" w:sz="4" w:space="0"/>
            </w:tcBorders>
            <w:vAlign w:val="center"/>
          </w:tcPr>
          <w:p w14:paraId="31A5B609">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100≤Y＜500</w:t>
            </w:r>
          </w:p>
        </w:tc>
        <w:tc>
          <w:tcPr>
            <w:tcW w:w="1134" w:type="dxa"/>
            <w:tcBorders>
              <w:top w:val="nil"/>
              <w:left w:val="nil"/>
              <w:bottom w:val="single" w:color="auto" w:sz="4" w:space="0"/>
              <w:right w:val="single" w:color="auto" w:sz="4" w:space="0"/>
            </w:tcBorders>
            <w:vAlign w:val="center"/>
          </w:tcPr>
          <w:p w14:paraId="55CE9332">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32C35C8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3D1A0B05">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交通运输业</w:t>
            </w:r>
          </w:p>
        </w:tc>
        <w:tc>
          <w:tcPr>
            <w:tcW w:w="1984" w:type="dxa"/>
            <w:tcBorders>
              <w:top w:val="nil"/>
              <w:left w:val="nil"/>
              <w:bottom w:val="single" w:color="auto" w:sz="4" w:space="0"/>
              <w:right w:val="single" w:color="auto" w:sz="4" w:space="0"/>
            </w:tcBorders>
            <w:vAlign w:val="center"/>
          </w:tcPr>
          <w:p w14:paraId="0ED86964">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851" w:type="dxa"/>
            <w:tcBorders>
              <w:top w:val="nil"/>
              <w:left w:val="nil"/>
              <w:bottom w:val="single" w:color="auto" w:sz="4" w:space="0"/>
              <w:right w:val="single" w:color="auto" w:sz="4" w:space="0"/>
            </w:tcBorders>
            <w:vAlign w:val="center"/>
          </w:tcPr>
          <w:p w14:paraId="70191F65">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842" w:type="dxa"/>
            <w:tcBorders>
              <w:top w:val="nil"/>
              <w:left w:val="nil"/>
              <w:bottom w:val="single" w:color="auto" w:sz="4" w:space="0"/>
              <w:right w:val="single" w:color="auto" w:sz="4" w:space="0"/>
            </w:tcBorders>
            <w:vAlign w:val="center"/>
          </w:tcPr>
          <w:p w14:paraId="616453FF">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300≤X＜1000</w:t>
            </w:r>
          </w:p>
        </w:tc>
        <w:tc>
          <w:tcPr>
            <w:tcW w:w="1701" w:type="dxa"/>
            <w:tcBorders>
              <w:top w:val="nil"/>
              <w:left w:val="nil"/>
              <w:bottom w:val="single" w:color="auto" w:sz="4" w:space="0"/>
              <w:right w:val="single" w:color="auto" w:sz="4" w:space="0"/>
            </w:tcBorders>
            <w:vAlign w:val="center"/>
          </w:tcPr>
          <w:p w14:paraId="30C9F263">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20≤X＜300</w:t>
            </w:r>
          </w:p>
        </w:tc>
        <w:tc>
          <w:tcPr>
            <w:tcW w:w="1134" w:type="dxa"/>
            <w:tcBorders>
              <w:top w:val="nil"/>
              <w:left w:val="nil"/>
              <w:bottom w:val="single" w:color="auto" w:sz="4" w:space="0"/>
              <w:right w:val="single" w:color="auto" w:sz="4" w:space="0"/>
            </w:tcBorders>
            <w:vAlign w:val="center"/>
          </w:tcPr>
          <w:p w14:paraId="63B5CE4D">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X＜20</w:t>
            </w:r>
          </w:p>
        </w:tc>
      </w:tr>
      <w:tr w14:paraId="667576C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61CBFB3">
            <w:pPr>
              <w:widowControl/>
              <w:spacing w:line="360" w:lineRule="auto"/>
              <w:jc w:val="left"/>
              <w:rPr>
                <w:rFonts w:hint="eastAsia" w:ascii="宋体" w:hAnsi="宋体" w:eastAsia="宋体" w:cs="宋体"/>
                <w:b/>
                <w:bCs/>
                <w:color w:val="auto"/>
                <w:kern w:val="0"/>
                <w:szCs w:val="21"/>
                <w:highlight w:val="none"/>
              </w:rPr>
            </w:pPr>
          </w:p>
        </w:tc>
        <w:tc>
          <w:tcPr>
            <w:tcW w:w="1984" w:type="dxa"/>
            <w:tcBorders>
              <w:top w:val="nil"/>
              <w:left w:val="nil"/>
              <w:bottom w:val="single" w:color="auto" w:sz="4" w:space="0"/>
              <w:right w:val="single" w:color="auto" w:sz="4" w:space="0"/>
            </w:tcBorders>
            <w:vAlign w:val="center"/>
          </w:tcPr>
          <w:p w14:paraId="70F9A3A3">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851" w:type="dxa"/>
            <w:tcBorders>
              <w:top w:val="nil"/>
              <w:left w:val="nil"/>
              <w:bottom w:val="single" w:color="auto" w:sz="4" w:space="0"/>
              <w:right w:val="single" w:color="auto" w:sz="4" w:space="0"/>
            </w:tcBorders>
            <w:vAlign w:val="center"/>
          </w:tcPr>
          <w:p w14:paraId="2D2D0F04">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1FE11662">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3000≤Y＜30000</w:t>
            </w:r>
          </w:p>
        </w:tc>
        <w:tc>
          <w:tcPr>
            <w:tcW w:w="1701" w:type="dxa"/>
            <w:tcBorders>
              <w:top w:val="nil"/>
              <w:left w:val="nil"/>
              <w:bottom w:val="single" w:color="auto" w:sz="4" w:space="0"/>
              <w:right w:val="single" w:color="auto" w:sz="4" w:space="0"/>
            </w:tcBorders>
            <w:vAlign w:val="center"/>
          </w:tcPr>
          <w:p w14:paraId="7C188D5F">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200≤Y＜3000</w:t>
            </w:r>
          </w:p>
        </w:tc>
        <w:tc>
          <w:tcPr>
            <w:tcW w:w="1134" w:type="dxa"/>
            <w:tcBorders>
              <w:top w:val="nil"/>
              <w:left w:val="nil"/>
              <w:bottom w:val="single" w:color="auto" w:sz="4" w:space="0"/>
              <w:right w:val="single" w:color="auto" w:sz="4" w:space="0"/>
            </w:tcBorders>
            <w:vAlign w:val="center"/>
          </w:tcPr>
          <w:p w14:paraId="7946C5A2">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Y＜200</w:t>
            </w:r>
          </w:p>
        </w:tc>
      </w:tr>
      <w:tr w14:paraId="0796AE7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24AAFA17">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仓储业</w:t>
            </w:r>
          </w:p>
        </w:tc>
        <w:tc>
          <w:tcPr>
            <w:tcW w:w="1984" w:type="dxa"/>
            <w:tcBorders>
              <w:top w:val="nil"/>
              <w:left w:val="nil"/>
              <w:bottom w:val="single" w:color="auto" w:sz="4" w:space="0"/>
              <w:right w:val="single" w:color="auto" w:sz="4" w:space="0"/>
            </w:tcBorders>
            <w:vAlign w:val="center"/>
          </w:tcPr>
          <w:p w14:paraId="4E4CE52D">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851" w:type="dxa"/>
            <w:tcBorders>
              <w:top w:val="nil"/>
              <w:left w:val="nil"/>
              <w:bottom w:val="single" w:color="auto" w:sz="4" w:space="0"/>
              <w:right w:val="single" w:color="auto" w:sz="4" w:space="0"/>
            </w:tcBorders>
            <w:vAlign w:val="center"/>
          </w:tcPr>
          <w:p w14:paraId="777BB15B">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842" w:type="dxa"/>
            <w:tcBorders>
              <w:top w:val="nil"/>
              <w:left w:val="nil"/>
              <w:bottom w:val="single" w:color="auto" w:sz="4" w:space="0"/>
              <w:right w:val="single" w:color="auto" w:sz="4" w:space="0"/>
            </w:tcBorders>
            <w:vAlign w:val="center"/>
          </w:tcPr>
          <w:p w14:paraId="2877B15A">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100≤X＜200</w:t>
            </w:r>
          </w:p>
        </w:tc>
        <w:tc>
          <w:tcPr>
            <w:tcW w:w="1701" w:type="dxa"/>
            <w:tcBorders>
              <w:top w:val="nil"/>
              <w:left w:val="nil"/>
              <w:bottom w:val="single" w:color="auto" w:sz="4" w:space="0"/>
              <w:right w:val="single" w:color="auto" w:sz="4" w:space="0"/>
            </w:tcBorders>
            <w:vAlign w:val="center"/>
          </w:tcPr>
          <w:p w14:paraId="69D10146">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20≤X＜100</w:t>
            </w:r>
          </w:p>
        </w:tc>
        <w:tc>
          <w:tcPr>
            <w:tcW w:w="1134" w:type="dxa"/>
            <w:tcBorders>
              <w:top w:val="nil"/>
              <w:left w:val="nil"/>
              <w:bottom w:val="single" w:color="auto" w:sz="4" w:space="0"/>
              <w:right w:val="single" w:color="auto" w:sz="4" w:space="0"/>
            </w:tcBorders>
            <w:vAlign w:val="center"/>
          </w:tcPr>
          <w:p w14:paraId="67BDD1BF">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X＜20</w:t>
            </w:r>
          </w:p>
        </w:tc>
      </w:tr>
      <w:tr w14:paraId="12FB23A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59F4EF6A">
            <w:pPr>
              <w:widowControl/>
              <w:spacing w:line="360" w:lineRule="auto"/>
              <w:jc w:val="left"/>
              <w:rPr>
                <w:rFonts w:hint="eastAsia" w:ascii="宋体" w:hAnsi="宋体" w:eastAsia="宋体" w:cs="宋体"/>
                <w:b/>
                <w:bCs/>
                <w:color w:val="auto"/>
                <w:kern w:val="0"/>
                <w:szCs w:val="21"/>
                <w:highlight w:val="none"/>
              </w:rPr>
            </w:pPr>
          </w:p>
        </w:tc>
        <w:tc>
          <w:tcPr>
            <w:tcW w:w="1984" w:type="dxa"/>
            <w:tcBorders>
              <w:top w:val="nil"/>
              <w:left w:val="nil"/>
              <w:bottom w:val="single" w:color="auto" w:sz="4" w:space="0"/>
              <w:right w:val="single" w:color="auto" w:sz="4" w:space="0"/>
            </w:tcBorders>
            <w:vAlign w:val="center"/>
          </w:tcPr>
          <w:p w14:paraId="2E196C51">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851" w:type="dxa"/>
            <w:tcBorders>
              <w:top w:val="nil"/>
              <w:left w:val="nil"/>
              <w:bottom w:val="single" w:color="auto" w:sz="4" w:space="0"/>
              <w:right w:val="single" w:color="auto" w:sz="4" w:space="0"/>
            </w:tcBorders>
            <w:vAlign w:val="center"/>
          </w:tcPr>
          <w:p w14:paraId="23587C0C">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3860FDAE">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1000≤Y＜30000</w:t>
            </w:r>
          </w:p>
        </w:tc>
        <w:tc>
          <w:tcPr>
            <w:tcW w:w="1701" w:type="dxa"/>
            <w:tcBorders>
              <w:top w:val="nil"/>
              <w:left w:val="nil"/>
              <w:bottom w:val="single" w:color="auto" w:sz="4" w:space="0"/>
              <w:right w:val="single" w:color="auto" w:sz="4" w:space="0"/>
            </w:tcBorders>
            <w:vAlign w:val="center"/>
          </w:tcPr>
          <w:p w14:paraId="1BA48A0A">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100≤Y＜1000</w:t>
            </w:r>
          </w:p>
        </w:tc>
        <w:tc>
          <w:tcPr>
            <w:tcW w:w="1134" w:type="dxa"/>
            <w:tcBorders>
              <w:top w:val="nil"/>
              <w:left w:val="nil"/>
              <w:bottom w:val="single" w:color="auto" w:sz="4" w:space="0"/>
              <w:right w:val="single" w:color="auto" w:sz="4" w:space="0"/>
            </w:tcBorders>
            <w:vAlign w:val="center"/>
          </w:tcPr>
          <w:p w14:paraId="66BADFDB">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399DD05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0D507A8">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邮政业</w:t>
            </w:r>
          </w:p>
        </w:tc>
        <w:tc>
          <w:tcPr>
            <w:tcW w:w="1984" w:type="dxa"/>
            <w:tcBorders>
              <w:top w:val="nil"/>
              <w:left w:val="nil"/>
              <w:bottom w:val="single" w:color="auto" w:sz="4" w:space="0"/>
              <w:right w:val="single" w:color="auto" w:sz="4" w:space="0"/>
            </w:tcBorders>
            <w:vAlign w:val="center"/>
          </w:tcPr>
          <w:p w14:paraId="3C962D99">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851" w:type="dxa"/>
            <w:tcBorders>
              <w:top w:val="nil"/>
              <w:left w:val="nil"/>
              <w:bottom w:val="single" w:color="auto" w:sz="4" w:space="0"/>
              <w:right w:val="single" w:color="auto" w:sz="4" w:space="0"/>
            </w:tcBorders>
            <w:vAlign w:val="center"/>
          </w:tcPr>
          <w:p w14:paraId="1129566B">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842" w:type="dxa"/>
            <w:tcBorders>
              <w:top w:val="nil"/>
              <w:left w:val="nil"/>
              <w:bottom w:val="single" w:color="auto" w:sz="4" w:space="0"/>
              <w:right w:val="single" w:color="auto" w:sz="4" w:space="0"/>
            </w:tcBorders>
            <w:vAlign w:val="center"/>
          </w:tcPr>
          <w:p w14:paraId="68828C4B">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300≤X＜1000</w:t>
            </w:r>
          </w:p>
        </w:tc>
        <w:tc>
          <w:tcPr>
            <w:tcW w:w="1701" w:type="dxa"/>
            <w:tcBorders>
              <w:top w:val="nil"/>
              <w:left w:val="nil"/>
              <w:bottom w:val="single" w:color="auto" w:sz="4" w:space="0"/>
              <w:right w:val="single" w:color="auto" w:sz="4" w:space="0"/>
            </w:tcBorders>
            <w:vAlign w:val="center"/>
          </w:tcPr>
          <w:p w14:paraId="29C818EF">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20≤X＜300</w:t>
            </w:r>
          </w:p>
        </w:tc>
        <w:tc>
          <w:tcPr>
            <w:tcW w:w="1134" w:type="dxa"/>
            <w:tcBorders>
              <w:top w:val="nil"/>
              <w:left w:val="nil"/>
              <w:bottom w:val="single" w:color="auto" w:sz="4" w:space="0"/>
              <w:right w:val="single" w:color="auto" w:sz="4" w:space="0"/>
            </w:tcBorders>
            <w:vAlign w:val="center"/>
          </w:tcPr>
          <w:p w14:paraId="14CD030E">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X＜20</w:t>
            </w:r>
          </w:p>
        </w:tc>
      </w:tr>
      <w:tr w14:paraId="02F0C35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0C556255">
            <w:pPr>
              <w:widowControl/>
              <w:spacing w:line="360" w:lineRule="auto"/>
              <w:jc w:val="left"/>
              <w:rPr>
                <w:rFonts w:hint="eastAsia" w:ascii="宋体" w:hAnsi="宋体" w:eastAsia="宋体" w:cs="宋体"/>
                <w:b/>
                <w:bCs/>
                <w:color w:val="auto"/>
                <w:kern w:val="0"/>
                <w:szCs w:val="21"/>
                <w:highlight w:val="none"/>
              </w:rPr>
            </w:pPr>
          </w:p>
        </w:tc>
        <w:tc>
          <w:tcPr>
            <w:tcW w:w="1984" w:type="dxa"/>
            <w:tcBorders>
              <w:top w:val="nil"/>
              <w:left w:val="nil"/>
              <w:bottom w:val="single" w:color="auto" w:sz="4" w:space="0"/>
              <w:right w:val="single" w:color="auto" w:sz="4" w:space="0"/>
            </w:tcBorders>
            <w:vAlign w:val="center"/>
          </w:tcPr>
          <w:p w14:paraId="396D1147">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851" w:type="dxa"/>
            <w:tcBorders>
              <w:top w:val="nil"/>
              <w:left w:val="nil"/>
              <w:bottom w:val="single" w:color="auto" w:sz="4" w:space="0"/>
              <w:right w:val="single" w:color="auto" w:sz="4" w:space="0"/>
            </w:tcBorders>
            <w:vAlign w:val="center"/>
          </w:tcPr>
          <w:p w14:paraId="51858818">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57177052">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2000≤Y＜30000</w:t>
            </w:r>
          </w:p>
        </w:tc>
        <w:tc>
          <w:tcPr>
            <w:tcW w:w="1701" w:type="dxa"/>
            <w:tcBorders>
              <w:top w:val="nil"/>
              <w:left w:val="nil"/>
              <w:bottom w:val="single" w:color="auto" w:sz="4" w:space="0"/>
              <w:right w:val="single" w:color="auto" w:sz="4" w:space="0"/>
            </w:tcBorders>
            <w:vAlign w:val="center"/>
          </w:tcPr>
          <w:p w14:paraId="0613E721">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100≤Y＜2000</w:t>
            </w:r>
          </w:p>
        </w:tc>
        <w:tc>
          <w:tcPr>
            <w:tcW w:w="1134" w:type="dxa"/>
            <w:tcBorders>
              <w:top w:val="nil"/>
              <w:left w:val="nil"/>
              <w:bottom w:val="single" w:color="auto" w:sz="4" w:space="0"/>
              <w:right w:val="single" w:color="auto" w:sz="4" w:space="0"/>
            </w:tcBorders>
            <w:vAlign w:val="center"/>
          </w:tcPr>
          <w:p w14:paraId="49469E10">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1F2AF5B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EF7ED4A">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住宿业</w:t>
            </w:r>
          </w:p>
        </w:tc>
        <w:tc>
          <w:tcPr>
            <w:tcW w:w="1984" w:type="dxa"/>
            <w:tcBorders>
              <w:top w:val="nil"/>
              <w:left w:val="nil"/>
              <w:bottom w:val="single" w:color="auto" w:sz="4" w:space="0"/>
              <w:right w:val="single" w:color="auto" w:sz="4" w:space="0"/>
            </w:tcBorders>
            <w:vAlign w:val="center"/>
          </w:tcPr>
          <w:p w14:paraId="049CEC12">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851" w:type="dxa"/>
            <w:tcBorders>
              <w:top w:val="nil"/>
              <w:left w:val="nil"/>
              <w:bottom w:val="single" w:color="auto" w:sz="4" w:space="0"/>
              <w:right w:val="single" w:color="auto" w:sz="4" w:space="0"/>
            </w:tcBorders>
            <w:vAlign w:val="center"/>
          </w:tcPr>
          <w:p w14:paraId="7CE12E32">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842" w:type="dxa"/>
            <w:tcBorders>
              <w:top w:val="nil"/>
              <w:left w:val="nil"/>
              <w:bottom w:val="single" w:color="auto" w:sz="4" w:space="0"/>
              <w:right w:val="single" w:color="auto" w:sz="4" w:space="0"/>
            </w:tcBorders>
            <w:vAlign w:val="center"/>
          </w:tcPr>
          <w:p w14:paraId="67F3353D">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701" w:type="dxa"/>
            <w:tcBorders>
              <w:top w:val="nil"/>
              <w:left w:val="nil"/>
              <w:bottom w:val="single" w:color="auto" w:sz="4" w:space="0"/>
              <w:right w:val="single" w:color="auto" w:sz="4" w:space="0"/>
            </w:tcBorders>
            <w:vAlign w:val="center"/>
          </w:tcPr>
          <w:p w14:paraId="7E7F2610">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34" w:type="dxa"/>
            <w:tcBorders>
              <w:top w:val="nil"/>
              <w:left w:val="nil"/>
              <w:bottom w:val="single" w:color="auto" w:sz="4" w:space="0"/>
              <w:right w:val="single" w:color="auto" w:sz="4" w:space="0"/>
            </w:tcBorders>
            <w:vAlign w:val="center"/>
          </w:tcPr>
          <w:p w14:paraId="783319F5">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529FCD8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F9C38F3">
            <w:pPr>
              <w:widowControl/>
              <w:spacing w:line="360" w:lineRule="auto"/>
              <w:jc w:val="left"/>
              <w:rPr>
                <w:rFonts w:hint="eastAsia" w:ascii="宋体" w:hAnsi="宋体" w:eastAsia="宋体" w:cs="宋体"/>
                <w:b/>
                <w:bCs/>
                <w:color w:val="auto"/>
                <w:kern w:val="0"/>
                <w:szCs w:val="21"/>
                <w:highlight w:val="none"/>
              </w:rPr>
            </w:pPr>
          </w:p>
        </w:tc>
        <w:tc>
          <w:tcPr>
            <w:tcW w:w="1984" w:type="dxa"/>
            <w:tcBorders>
              <w:top w:val="nil"/>
              <w:left w:val="nil"/>
              <w:bottom w:val="single" w:color="auto" w:sz="4" w:space="0"/>
              <w:right w:val="single" w:color="auto" w:sz="4" w:space="0"/>
            </w:tcBorders>
            <w:vAlign w:val="center"/>
          </w:tcPr>
          <w:p w14:paraId="430B0C32">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851" w:type="dxa"/>
            <w:tcBorders>
              <w:top w:val="nil"/>
              <w:left w:val="nil"/>
              <w:bottom w:val="single" w:color="auto" w:sz="4" w:space="0"/>
              <w:right w:val="single" w:color="auto" w:sz="4" w:space="0"/>
            </w:tcBorders>
            <w:vAlign w:val="center"/>
          </w:tcPr>
          <w:p w14:paraId="2FB06B17">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1735A298">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2000≤Y＜10000</w:t>
            </w:r>
          </w:p>
        </w:tc>
        <w:tc>
          <w:tcPr>
            <w:tcW w:w="1701" w:type="dxa"/>
            <w:tcBorders>
              <w:top w:val="nil"/>
              <w:left w:val="nil"/>
              <w:bottom w:val="single" w:color="auto" w:sz="4" w:space="0"/>
              <w:right w:val="single" w:color="auto" w:sz="4" w:space="0"/>
            </w:tcBorders>
            <w:vAlign w:val="center"/>
          </w:tcPr>
          <w:p w14:paraId="3EEAB50C">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100≤Y＜2000</w:t>
            </w:r>
          </w:p>
        </w:tc>
        <w:tc>
          <w:tcPr>
            <w:tcW w:w="1134" w:type="dxa"/>
            <w:tcBorders>
              <w:top w:val="nil"/>
              <w:left w:val="nil"/>
              <w:bottom w:val="single" w:color="auto" w:sz="4" w:space="0"/>
              <w:right w:val="single" w:color="auto" w:sz="4" w:space="0"/>
            </w:tcBorders>
            <w:vAlign w:val="center"/>
          </w:tcPr>
          <w:p w14:paraId="4EFAA48B">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4D9BEBD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A7755D1">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餐饮业</w:t>
            </w:r>
          </w:p>
        </w:tc>
        <w:tc>
          <w:tcPr>
            <w:tcW w:w="1984" w:type="dxa"/>
            <w:tcBorders>
              <w:top w:val="nil"/>
              <w:left w:val="nil"/>
              <w:bottom w:val="single" w:color="auto" w:sz="4" w:space="0"/>
              <w:right w:val="single" w:color="auto" w:sz="4" w:space="0"/>
            </w:tcBorders>
            <w:vAlign w:val="center"/>
          </w:tcPr>
          <w:p w14:paraId="74CDCC6B">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851" w:type="dxa"/>
            <w:tcBorders>
              <w:top w:val="nil"/>
              <w:left w:val="nil"/>
              <w:bottom w:val="single" w:color="auto" w:sz="4" w:space="0"/>
              <w:right w:val="single" w:color="auto" w:sz="4" w:space="0"/>
            </w:tcBorders>
            <w:vAlign w:val="center"/>
          </w:tcPr>
          <w:p w14:paraId="4AA90CA6">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842" w:type="dxa"/>
            <w:tcBorders>
              <w:top w:val="nil"/>
              <w:left w:val="nil"/>
              <w:bottom w:val="single" w:color="auto" w:sz="4" w:space="0"/>
              <w:right w:val="single" w:color="auto" w:sz="4" w:space="0"/>
            </w:tcBorders>
            <w:vAlign w:val="center"/>
          </w:tcPr>
          <w:p w14:paraId="492534F5">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701" w:type="dxa"/>
            <w:tcBorders>
              <w:top w:val="nil"/>
              <w:left w:val="nil"/>
              <w:bottom w:val="single" w:color="auto" w:sz="4" w:space="0"/>
              <w:right w:val="single" w:color="auto" w:sz="4" w:space="0"/>
            </w:tcBorders>
            <w:vAlign w:val="center"/>
          </w:tcPr>
          <w:p w14:paraId="7D918A5A">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34" w:type="dxa"/>
            <w:tcBorders>
              <w:top w:val="nil"/>
              <w:left w:val="nil"/>
              <w:bottom w:val="single" w:color="auto" w:sz="4" w:space="0"/>
              <w:right w:val="single" w:color="auto" w:sz="4" w:space="0"/>
            </w:tcBorders>
            <w:vAlign w:val="center"/>
          </w:tcPr>
          <w:p w14:paraId="4A22D82B">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4760C61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0B3C4E4D">
            <w:pPr>
              <w:widowControl/>
              <w:spacing w:line="360" w:lineRule="auto"/>
              <w:jc w:val="left"/>
              <w:rPr>
                <w:rFonts w:hint="eastAsia" w:ascii="宋体" w:hAnsi="宋体" w:eastAsia="宋体" w:cs="宋体"/>
                <w:b/>
                <w:bCs/>
                <w:color w:val="auto"/>
                <w:kern w:val="0"/>
                <w:szCs w:val="21"/>
                <w:highlight w:val="none"/>
              </w:rPr>
            </w:pPr>
          </w:p>
        </w:tc>
        <w:tc>
          <w:tcPr>
            <w:tcW w:w="1984" w:type="dxa"/>
            <w:tcBorders>
              <w:top w:val="nil"/>
              <w:left w:val="nil"/>
              <w:bottom w:val="single" w:color="auto" w:sz="4" w:space="0"/>
              <w:right w:val="single" w:color="auto" w:sz="4" w:space="0"/>
            </w:tcBorders>
            <w:vAlign w:val="center"/>
          </w:tcPr>
          <w:p w14:paraId="7CBCD313">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851" w:type="dxa"/>
            <w:tcBorders>
              <w:top w:val="nil"/>
              <w:left w:val="nil"/>
              <w:bottom w:val="single" w:color="auto" w:sz="4" w:space="0"/>
              <w:right w:val="single" w:color="auto" w:sz="4" w:space="0"/>
            </w:tcBorders>
            <w:vAlign w:val="center"/>
          </w:tcPr>
          <w:p w14:paraId="62C0F876">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156B588E">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2000≤Y＜10000</w:t>
            </w:r>
          </w:p>
        </w:tc>
        <w:tc>
          <w:tcPr>
            <w:tcW w:w="1701" w:type="dxa"/>
            <w:tcBorders>
              <w:top w:val="nil"/>
              <w:left w:val="nil"/>
              <w:bottom w:val="single" w:color="auto" w:sz="4" w:space="0"/>
              <w:right w:val="single" w:color="auto" w:sz="4" w:space="0"/>
            </w:tcBorders>
            <w:vAlign w:val="center"/>
          </w:tcPr>
          <w:p w14:paraId="4E374100">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100≤Y＜2000</w:t>
            </w:r>
          </w:p>
        </w:tc>
        <w:tc>
          <w:tcPr>
            <w:tcW w:w="1134" w:type="dxa"/>
            <w:tcBorders>
              <w:top w:val="nil"/>
              <w:left w:val="nil"/>
              <w:bottom w:val="single" w:color="auto" w:sz="4" w:space="0"/>
              <w:right w:val="single" w:color="auto" w:sz="4" w:space="0"/>
            </w:tcBorders>
            <w:vAlign w:val="center"/>
          </w:tcPr>
          <w:p w14:paraId="1BBED3F6">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685957F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15E0F86">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信息传输业</w:t>
            </w:r>
          </w:p>
        </w:tc>
        <w:tc>
          <w:tcPr>
            <w:tcW w:w="1984" w:type="dxa"/>
            <w:tcBorders>
              <w:top w:val="nil"/>
              <w:left w:val="nil"/>
              <w:bottom w:val="single" w:color="auto" w:sz="4" w:space="0"/>
              <w:right w:val="single" w:color="auto" w:sz="4" w:space="0"/>
            </w:tcBorders>
            <w:vAlign w:val="center"/>
          </w:tcPr>
          <w:p w14:paraId="5577E285">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851" w:type="dxa"/>
            <w:tcBorders>
              <w:top w:val="nil"/>
              <w:left w:val="nil"/>
              <w:bottom w:val="single" w:color="auto" w:sz="4" w:space="0"/>
              <w:right w:val="single" w:color="auto" w:sz="4" w:space="0"/>
            </w:tcBorders>
            <w:vAlign w:val="center"/>
          </w:tcPr>
          <w:p w14:paraId="0138D335">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842" w:type="dxa"/>
            <w:tcBorders>
              <w:top w:val="nil"/>
              <w:left w:val="nil"/>
              <w:bottom w:val="single" w:color="auto" w:sz="4" w:space="0"/>
              <w:right w:val="single" w:color="auto" w:sz="4" w:space="0"/>
            </w:tcBorders>
            <w:vAlign w:val="center"/>
          </w:tcPr>
          <w:p w14:paraId="70826EAF">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100≤X＜2000</w:t>
            </w:r>
          </w:p>
        </w:tc>
        <w:tc>
          <w:tcPr>
            <w:tcW w:w="1701" w:type="dxa"/>
            <w:tcBorders>
              <w:top w:val="nil"/>
              <w:left w:val="nil"/>
              <w:bottom w:val="single" w:color="auto" w:sz="4" w:space="0"/>
              <w:right w:val="single" w:color="auto" w:sz="4" w:space="0"/>
            </w:tcBorders>
            <w:vAlign w:val="center"/>
          </w:tcPr>
          <w:p w14:paraId="48E3C934">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34" w:type="dxa"/>
            <w:tcBorders>
              <w:top w:val="nil"/>
              <w:left w:val="nil"/>
              <w:bottom w:val="single" w:color="auto" w:sz="4" w:space="0"/>
              <w:right w:val="single" w:color="auto" w:sz="4" w:space="0"/>
            </w:tcBorders>
            <w:vAlign w:val="center"/>
          </w:tcPr>
          <w:p w14:paraId="60F0679A">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7A95FBF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50E39FE">
            <w:pPr>
              <w:widowControl/>
              <w:spacing w:line="360" w:lineRule="auto"/>
              <w:jc w:val="left"/>
              <w:rPr>
                <w:rFonts w:hint="eastAsia" w:ascii="宋体" w:hAnsi="宋体" w:eastAsia="宋体" w:cs="宋体"/>
                <w:b/>
                <w:bCs/>
                <w:color w:val="auto"/>
                <w:kern w:val="0"/>
                <w:szCs w:val="21"/>
                <w:highlight w:val="none"/>
              </w:rPr>
            </w:pPr>
          </w:p>
        </w:tc>
        <w:tc>
          <w:tcPr>
            <w:tcW w:w="1984" w:type="dxa"/>
            <w:tcBorders>
              <w:top w:val="nil"/>
              <w:left w:val="nil"/>
              <w:bottom w:val="single" w:color="auto" w:sz="4" w:space="0"/>
              <w:right w:val="single" w:color="auto" w:sz="4" w:space="0"/>
            </w:tcBorders>
            <w:vAlign w:val="center"/>
          </w:tcPr>
          <w:p w14:paraId="66C148AA">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851" w:type="dxa"/>
            <w:tcBorders>
              <w:top w:val="nil"/>
              <w:left w:val="nil"/>
              <w:bottom w:val="single" w:color="auto" w:sz="4" w:space="0"/>
              <w:right w:val="single" w:color="auto" w:sz="4" w:space="0"/>
            </w:tcBorders>
            <w:vAlign w:val="center"/>
          </w:tcPr>
          <w:p w14:paraId="52097C17">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1FD9DE9B">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1000≤Y＜100000</w:t>
            </w:r>
          </w:p>
        </w:tc>
        <w:tc>
          <w:tcPr>
            <w:tcW w:w="1701" w:type="dxa"/>
            <w:tcBorders>
              <w:top w:val="nil"/>
              <w:left w:val="nil"/>
              <w:bottom w:val="single" w:color="auto" w:sz="4" w:space="0"/>
              <w:right w:val="single" w:color="auto" w:sz="4" w:space="0"/>
            </w:tcBorders>
            <w:vAlign w:val="center"/>
          </w:tcPr>
          <w:p w14:paraId="43161283">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100≤Y＜1000</w:t>
            </w:r>
          </w:p>
        </w:tc>
        <w:tc>
          <w:tcPr>
            <w:tcW w:w="1134" w:type="dxa"/>
            <w:tcBorders>
              <w:top w:val="nil"/>
              <w:left w:val="nil"/>
              <w:bottom w:val="single" w:color="auto" w:sz="4" w:space="0"/>
              <w:right w:val="single" w:color="auto" w:sz="4" w:space="0"/>
            </w:tcBorders>
            <w:vAlign w:val="center"/>
          </w:tcPr>
          <w:p w14:paraId="15A2C3C7">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4775C51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76CD9B1F">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软件和信息技术服务业</w:t>
            </w:r>
          </w:p>
        </w:tc>
        <w:tc>
          <w:tcPr>
            <w:tcW w:w="1984" w:type="dxa"/>
            <w:tcBorders>
              <w:top w:val="nil"/>
              <w:left w:val="nil"/>
              <w:bottom w:val="single" w:color="auto" w:sz="4" w:space="0"/>
              <w:right w:val="single" w:color="auto" w:sz="4" w:space="0"/>
            </w:tcBorders>
            <w:vAlign w:val="center"/>
          </w:tcPr>
          <w:p w14:paraId="550CD026">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851" w:type="dxa"/>
            <w:tcBorders>
              <w:top w:val="nil"/>
              <w:left w:val="nil"/>
              <w:bottom w:val="single" w:color="auto" w:sz="4" w:space="0"/>
              <w:right w:val="single" w:color="auto" w:sz="4" w:space="0"/>
            </w:tcBorders>
            <w:vAlign w:val="center"/>
          </w:tcPr>
          <w:p w14:paraId="69F1D979">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842" w:type="dxa"/>
            <w:tcBorders>
              <w:top w:val="nil"/>
              <w:left w:val="nil"/>
              <w:bottom w:val="single" w:color="auto" w:sz="4" w:space="0"/>
              <w:right w:val="single" w:color="auto" w:sz="4" w:space="0"/>
            </w:tcBorders>
            <w:vAlign w:val="center"/>
          </w:tcPr>
          <w:p w14:paraId="69410FA0">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701" w:type="dxa"/>
            <w:tcBorders>
              <w:top w:val="nil"/>
              <w:left w:val="nil"/>
              <w:bottom w:val="single" w:color="auto" w:sz="4" w:space="0"/>
              <w:right w:val="single" w:color="auto" w:sz="4" w:space="0"/>
            </w:tcBorders>
            <w:vAlign w:val="center"/>
          </w:tcPr>
          <w:p w14:paraId="4E84283C">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34" w:type="dxa"/>
            <w:tcBorders>
              <w:top w:val="nil"/>
              <w:left w:val="nil"/>
              <w:bottom w:val="single" w:color="auto" w:sz="4" w:space="0"/>
              <w:right w:val="single" w:color="auto" w:sz="4" w:space="0"/>
            </w:tcBorders>
            <w:vAlign w:val="center"/>
          </w:tcPr>
          <w:p w14:paraId="15371AE0">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3D943E8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AA125F4">
            <w:pPr>
              <w:widowControl/>
              <w:spacing w:line="360" w:lineRule="auto"/>
              <w:jc w:val="left"/>
              <w:rPr>
                <w:rFonts w:hint="eastAsia" w:ascii="宋体" w:hAnsi="宋体" w:eastAsia="宋体" w:cs="宋体"/>
                <w:b/>
                <w:bCs/>
                <w:color w:val="auto"/>
                <w:kern w:val="0"/>
                <w:szCs w:val="21"/>
                <w:highlight w:val="none"/>
              </w:rPr>
            </w:pPr>
          </w:p>
        </w:tc>
        <w:tc>
          <w:tcPr>
            <w:tcW w:w="1984" w:type="dxa"/>
            <w:tcBorders>
              <w:top w:val="nil"/>
              <w:left w:val="nil"/>
              <w:bottom w:val="single" w:color="auto" w:sz="4" w:space="0"/>
              <w:right w:val="single" w:color="auto" w:sz="4" w:space="0"/>
            </w:tcBorders>
            <w:vAlign w:val="center"/>
          </w:tcPr>
          <w:p w14:paraId="3A97528F">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851" w:type="dxa"/>
            <w:tcBorders>
              <w:top w:val="nil"/>
              <w:left w:val="nil"/>
              <w:bottom w:val="single" w:color="auto" w:sz="4" w:space="0"/>
              <w:right w:val="single" w:color="auto" w:sz="4" w:space="0"/>
            </w:tcBorders>
            <w:vAlign w:val="center"/>
          </w:tcPr>
          <w:p w14:paraId="4810EEA3">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7C6AC3E1">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1000≤Y＜10000</w:t>
            </w:r>
          </w:p>
        </w:tc>
        <w:tc>
          <w:tcPr>
            <w:tcW w:w="1701" w:type="dxa"/>
            <w:tcBorders>
              <w:top w:val="nil"/>
              <w:left w:val="nil"/>
              <w:bottom w:val="single" w:color="auto" w:sz="4" w:space="0"/>
              <w:right w:val="single" w:color="auto" w:sz="4" w:space="0"/>
            </w:tcBorders>
            <w:vAlign w:val="center"/>
          </w:tcPr>
          <w:p w14:paraId="1EDA8ABD">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50≤Y＜1000</w:t>
            </w:r>
          </w:p>
        </w:tc>
        <w:tc>
          <w:tcPr>
            <w:tcW w:w="1134" w:type="dxa"/>
            <w:tcBorders>
              <w:top w:val="nil"/>
              <w:left w:val="nil"/>
              <w:bottom w:val="single" w:color="auto" w:sz="4" w:space="0"/>
              <w:right w:val="single" w:color="auto" w:sz="4" w:space="0"/>
            </w:tcBorders>
            <w:vAlign w:val="center"/>
          </w:tcPr>
          <w:p w14:paraId="67AE0C5E">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Y＜50</w:t>
            </w:r>
          </w:p>
        </w:tc>
      </w:tr>
      <w:tr w14:paraId="58C96A77">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B5F2C8D">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房地产开发经营</w:t>
            </w:r>
          </w:p>
        </w:tc>
        <w:tc>
          <w:tcPr>
            <w:tcW w:w="1984" w:type="dxa"/>
            <w:tcBorders>
              <w:top w:val="nil"/>
              <w:left w:val="nil"/>
              <w:bottom w:val="single" w:color="auto" w:sz="4" w:space="0"/>
              <w:right w:val="single" w:color="auto" w:sz="4" w:space="0"/>
            </w:tcBorders>
            <w:vAlign w:val="center"/>
          </w:tcPr>
          <w:p w14:paraId="508AA6AB">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851" w:type="dxa"/>
            <w:tcBorders>
              <w:top w:val="nil"/>
              <w:left w:val="nil"/>
              <w:bottom w:val="single" w:color="auto" w:sz="4" w:space="0"/>
              <w:right w:val="single" w:color="auto" w:sz="4" w:space="0"/>
            </w:tcBorders>
            <w:vAlign w:val="center"/>
          </w:tcPr>
          <w:p w14:paraId="38108A6C">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4F7ABFFE">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1000≤Y＜200000</w:t>
            </w:r>
          </w:p>
        </w:tc>
        <w:tc>
          <w:tcPr>
            <w:tcW w:w="1701" w:type="dxa"/>
            <w:tcBorders>
              <w:top w:val="nil"/>
              <w:left w:val="nil"/>
              <w:bottom w:val="single" w:color="auto" w:sz="4" w:space="0"/>
              <w:right w:val="single" w:color="auto" w:sz="4" w:space="0"/>
            </w:tcBorders>
            <w:vAlign w:val="center"/>
          </w:tcPr>
          <w:p w14:paraId="4E90C59F">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100≤X＜1000</w:t>
            </w:r>
          </w:p>
        </w:tc>
        <w:tc>
          <w:tcPr>
            <w:tcW w:w="1134" w:type="dxa"/>
            <w:tcBorders>
              <w:top w:val="nil"/>
              <w:left w:val="nil"/>
              <w:bottom w:val="single" w:color="auto" w:sz="4" w:space="0"/>
              <w:right w:val="single" w:color="auto" w:sz="4" w:space="0"/>
            </w:tcBorders>
            <w:vAlign w:val="center"/>
          </w:tcPr>
          <w:p w14:paraId="742A62F9">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X＜100</w:t>
            </w:r>
          </w:p>
        </w:tc>
      </w:tr>
      <w:tr w14:paraId="5CA25E00">
        <w:tblPrEx>
          <w:tblCellMar>
            <w:top w:w="0" w:type="dxa"/>
            <w:left w:w="108" w:type="dxa"/>
            <w:bottom w:w="0" w:type="dxa"/>
            <w:right w:w="108" w:type="dxa"/>
          </w:tblCellMar>
        </w:tblPrEx>
        <w:trPr>
          <w:trHeight w:val="90" w:hRule="atLeast"/>
        </w:trPr>
        <w:tc>
          <w:tcPr>
            <w:tcW w:w="1985" w:type="dxa"/>
            <w:vMerge w:val="continue"/>
            <w:tcBorders>
              <w:top w:val="nil"/>
              <w:left w:val="single" w:color="auto" w:sz="4" w:space="0"/>
              <w:bottom w:val="single" w:color="auto" w:sz="4" w:space="0"/>
              <w:right w:val="single" w:color="auto" w:sz="4" w:space="0"/>
            </w:tcBorders>
            <w:vAlign w:val="center"/>
          </w:tcPr>
          <w:p w14:paraId="1021A64A">
            <w:pPr>
              <w:widowControl/>
              <w:spacing w:line="360" w:lineRule="auto"/>
              <w:jc w:val="left"/>
              <w:rPr>
                <w:rFonts w:hint="eastAsia" w:ascii="宋体" w:hAnsi="宋体" w:eastAsia="宋体" w:cs="宋体"/>
                <w:b/>
                <w:bCs/>
                <w:color w:val="auto"/>
                <w:kern w:val="0"/>
                <w:szCs w:val="21"/>
                <w:highlight w:val="none"/>
              </w:rPr>
            </w:pPr>
          </w:p>
        </w:tc>
        <w:tc>
          <w:tcPr>
            <w:tcW w:w="1984" w:type="dxa"/>
            <w:tcBorders>
              <w:top w:val="nil"/>
              <w:left w:val="nil"/>
              <w:bottom w:val="single" w:color="auto" w:sz="4" w:space="0"/>
              <w:right w:val="single" w:color="auto" w:sz="4" w:space="0"/>
            </w:tcBorders>
            <w:vAlign w:val="center"/>
          </w:tcPr>
          <w:p w14:paraId="648CE04E">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资产总额（Z）</w:t>
            </w:r>
          </w:p>
        </w:tc>
        <w:tc>
          <w:tcPr>
            <w:tcW w:w="851" w:type="dxa"/>
            <w:tcBorders>
              <w:top w:val="nil"/>
              <w:left w:val="nil"/>
              <w:bottom w:val="single" w:color="auto" w:sz="4" w:space="0"/>
              <w:right w:val="single" w:color="auto" w:sz="4" w:space="0"/>
            </w:tcBorders>
            <w:vAlign w:val="center"/>
          </w:tcPr>
          <w:p w14:paraId="68A69EE0">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19D62D55">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5000≤Z＜10000</w:t>
            </w:r>
          </w:p>
        </w:tc>
        <w:tc>
          <w:tcPr>
            <w:tcW w:w="1701" w:type="dxa"/>
            <w:tcBorders>
              <w:top w:val="nil"/>
              <w:left w:val="nil"/>
              <w:bottom w:val="single" w:color="auto" w:sz="4" w:space="0"/>
              <w:right w:val="single" w:color="auto" w:sz="4" w:space="0"/>
            </w:tcBorders>
            <w:vAlign w:val="center"/>
          </w:tcPr>
          <w:p w14:paraId="19C983BF">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2000≤Y＜5000</w:t>
            </w:r>
          </w:p>
        </w:tc>
        <w:tc>
          <w:tcPr>
            <w:tcW w:w="1134" w:type="dxa"/>
            <w:tcBorders>
              <w:top w:val="nil"/>
              <w:left w:val="nil"/>
              <w:bottom w:val="single" w:color="auto" w:sz="4" w:space="0"/>
              <w:right w:val="single" w:color="auto" w:sz="4" w:space="0"/>
            </w:tcBorders>
            <w:vAlign w:val="center"/>
          </w:tcPr>
          <w:p w14:paraId="54869CC0">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Y＜2000</w:t>
            </w:r>
          </w:p>
        </w:tc>
      </w:tr>
      <w:tr w14:paraId="1035E934">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B92F7E2">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物业管理</w:t>
            </w:r>
          </w:p>
        </w:tc>
        <w:tc>
          <w:tcPr>
            <w:tcW w:w="1984" w:type="dxa"/>
            <w:tcBorders>
              <w:top w:val="nil"/>
              <w:left w:val="nil"/>
              <w:bottom w:val="single" w:color="auto" w:sz="4" w:space="0"/>
              <w:right w:val="single" w:color="auto" w:sz="4" w:space="0"/>
            </w:tcBorders>
            <w:vAlign w:val="center"/>
          </w:tcPr>
          <w:p w14:paraId="1FE76680">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851" w:type="dxa"/>
            <w:tcBorders>
              <w:top w:val="nil"/>
              <w:left w:val="nil"/>
              <w:bottom w:val="single" w:color="auto" w:sz="4" w:space="0"/>
              <w:right w:val="single" w:color="auto" w:sz="4" w:space="0"/>
            </w:tcBorders>
            <w:vAlign w:val="center"/>
          </w:tcPr>
          <w:p w14:paraId="3833B7B4">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842" w:type="dxa"/>
            <w:tcBorders>
              <w:top w:val="nil"/>
              <w:left w:val="nil"/>
              <w:bottom w:val="single" w:color="auto" w:sz="4" w:space="0"/>
              <w:right w:val="single" w:color="auto" w:sz="4" w:space="0"/>
            </w:tcBorders>
            <w:vAlign w:val="center"/>
          </w:tcPr>
          <w:p w14:paraId="42141BE5">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300≤X＜1000</w:t>
            </w:r>
          </w:p>
        </w:tc>
        <w:tc>
          <w:tcPr>
            <w:tcW w:w="1701" w:type="dxa"/>
            <w:tcBorders>
              <w:top w:val="nil"/>
              <w:left w:val="nil"/>
              <w:bottom w:val="single" w:color="auto" w:sz="4" w:space="0"/>
              <w:right w:val="single" w:color="auto" w:sz="4" w:space="0"/>
            </w:tcBorders>
            <w:vAlign w:val="center"/>
          </w:tcPr>
          <w:p w14:paraId="508D2B47">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134" w:type="dxa"/>
            <w:tcBorders>
              <w:top w:val="nil"/>
              <w:left w:val="nil"/>
              <w:bottom w:val="single" w:color="auto" w:sz="4" w:space="0"/>
              <w:right w:val="single" w:color="auto" w:sz="4" w:space="0"/>
            </w:tcBorders>
            <w:vAlign w:val="center"/>
          </w:tcPr>
          <w:p w14:paraId="2A9D974B">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X＜100</w:t>
            </w:r>
          </w:p>
        </w:tc>
      </w:tr>
      <w:tr w14:paraId="47EC94F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2D495C5">
            <w:pPr>
              <w:widowControl/>
              <w:spacing w:line="360" w:lineRule="auto"/>
              <w:jc w:val="left"/>
              <w:rPr>
                <w:rFonts w:hint="eastAsia" w:ascii="宋体" w:hAnsi="宋体" w:eastAsia="宋体" w:cs="宋体"/>
                <w:b/>
                <w:bCs/>
                <w:color w:val="auto"/>
                <w:kern w:val="0"/>
                <w:szCs w:val="21"/>
                <w:highlight w:val="none"/>
              </w:rPr>
            </w:pPr>
          </w:p>
        </w:tc>
        <w:tc>
          <w:tcPr>
            <w:tcW w:w="1984" w:type="dxa"/>
            <w:tcBorders>
              <w:top w:val="nil"/>
              <w:left w:val="nil"/>
              <w:bottom w:val="single" w:color="auto" w:sz="4" w:space="0"/>
              <w:right w:val="single" w:color="auto" w:sz="4" w:space="0"/>
            </w:tcBorders>
            <w:vAlign w:val="center"/>
          </w:tcPr>
          <w:p w14:paraId="20BE789F">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851" w:type="dxa"/>
            <w:tcBorders>
              <w:top w:val="nil"/>
              <w:left w:val="nil"/>
              <w:bottom w:val="single" w:color="auto" w:sz="4" w:space="0"/>
              <w:right w:val="single" w:color="auto" w:sz="4" w:space="0"/>
            </w:tcBorders>
            <w:vAlign w:val="center"/>
          </w:tcPr>
          <w:p w14:paraId="5951BB22">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60F0D90E">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1000≤Y＜5000</w:t>
            </w:r>
          </w:p>
        </w:tc>
        <w:tc>
          <w:tcPr>
            <w:tcW w:w="1701" w:type="dxa"/>
            <w:tcBorders>
              <w:top w:val="nil"/>
              <w:left w:val="nil"/>
              <w:bottom w:val="single" w:color="auto" w:sz="4" w:space="0"/>
              <w:right w:val="single" w:color="auto" w:sz="4" w:space="0"/>
            </w:tcBorders>
            <w:vAlign w:val="center"/>
          </w:tcPr>
          <w:p w14:paraId="1B9E0773">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500≤Y＜1000</w:t>
            </w:r>
          </w:p>
        </w:tc>
        <w:tc>
          <w:tcPr>
            <w:tcW w:w="1134" w:type="dxa"/>
            <w:tcBorders>
              <w:top w:val="nil"/>
              <w:left w:val="nil"/>
              <w:bottom w:val="single" w:color="auto" w:sz="4" w:space="0"/>
              <w:right w:val="single" w:color="auto" w:sz="4" w:space="0"/>
            </w:tcBorders>
            <w:vAlign w:val="center"/>
          </w:tcPr>
          <w:p w14:paraId="5C96E4DC">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Y＜500</w:t>
            </w:r>
          </w:p>
        </w:tc>
      </w:tr>
      <w:tr w14:paraId="6041243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F58032E">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租赁和商务服务业</w:t>
            </w:r>
          </w:p>
        </w:tc>
        <w:tc>
          <w:tcPr>
            <w:tcW w:w="1984" w:type="dxa"/>
            <w:tcBorders>
              <w:top w:val="nil"/>
              <w:left w:val="nil"/>
              <w:bottom w:val="single" w:color="auto" w:sz="4" w:space="0"/>
              <w:right w:val="single" w:color="auto" w:sz="4" w:space="0"/>
            </w:tcBorders>
            <w:vAlign w:val="center"/>
          </w:tcPr>
          <w:p w14:paraId="35EFB2A9">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851" w:type="dxa"/>
            <w:tcBorders>
              <w:top w:val="nil"/>
              <w:left w:val="nil"/>
              <w:bottom w:val="single" w:color="auto" w:sz="4" w:space="0"/>
              <w:right w:val="single" w:color="auto" w:sz="4" w:space="0"/>
            </w:tcBorders>
            <w:vAlign w:val="center"/>
          </w:tcPr>
          <w:p w14:paraId="4BE6F2E8">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842" w:type="dxa"/>
            <w:tcBorders>
              <w:top w:val="nil"/>
              <w:left w:val="nil"/>
              <w:bottom w:val="single" w:color="auto" w:sz="4" w:space="0"/>
              <w:right w:val="single" w:color="auto" w:sz="4" w:space="0"/>
            </w:tcBorders>
            <w:vAlign w:val="center"/>
          </w:tcPr>
          <w:p w14:paraId="06C0864A">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701" w:type="dxa"/>
            <w:tcBorders>
              <w:top w:val="nil"/>
              <w:left w:val="nil"/>
              <w:bottom w:val="single" w:color="auto" w:sz="4" w:space="0"/>
              <w:right w:val="single" w:color="auto" w:sz="4" w:space="0"/>
            </w:tcBorders>
            <w:vAlign w:val="center"/>
          </w:tcPr>
          <w:p w14:paraId="29164723">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34" w:type="dxa"/>
            <w:tcBorders>
              <w:top w:val="nil"/>
              <w:left w:val="nil"/>
              <w:bottom w:val="single" w:color="auto" w:sz="4" w:space="0"/>
              <w:right w:val="single" w:color="auto" w:sz="4" w:space="0"/>
            </w:tcBorders>
            <w:vAlign w:val="center"/>
          </w:tcPr>
          <w:p w14:paraId="6DE298BC">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276CFB4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3AEF263">
            <w:pPr>
              <w:widowControl/>
              <w:spacing w:line="360" w:lineRule="auto"/>
              <w:jc w:val="left"/>
              <w:rPr>
                <w:rFonts w:hint="eastAsia" w:ascii="宋体" w:hAnsi="宋体" w:eastAsia="宋体" w:cs="宋体"/>
                <w:b/>
                <w:bCs/>
                <w:color w:val="auto"/>
                <w:kern w:val="0"/>
                <w:szCs w:val="21"/>
                <w:highlight w:val="none"/>
              </w:rPr>
            </w:pPr>
          </w:p>
        </w:tc>
        <w:tc>
          <w:tcPr>
            <w:tcW w:w="1984" w:type="dxa"/>
            <w:tcBorders>
              <w:top w:val="nil"/>
              <w:left w:val="nil"/>
              <w:bottom w:val="single" w:color="auto" w:sz="4" w:space="0"/>
              <w:right w:val="single" w:color="auto" w:sz="4" w:space="0"/>
            </w:tcBorders>
            <w:vAlign w:val="center"/>
          </w:tcPr>
          <w:p w14:paraId="40EA8D03">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资产总额（Z）</w:t>
            </w:r>
          </w:p>
        </w:tc>
        <w:tc>
          <w:tcPr>
            <w:tcW w:w="851" w:type="dxa"/>
            <w:tcBorders>
              <w:top w:val="nil"/>
              <w:left w:val="nil"/>
              <w:bottom w:val="single" w:color="auto" w:sz="4" w:space="0"/>
              <w:right w:val="single" w:color="auto" w:sz="4" w:space="0"/>
            </w:tcBorders>
            <w:vAlign w:val="center"/>
          </w:tcPr>
          <w:p w14:paraId="5AF6DB5C">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842" w:type="dxa"/>
            <w:tcBorders>
              <w:top w:val="nil"/>
              <w:left w:val="nil"/>
              <w:bottom w:val="single" w:color="auto" w:sz="4" w:space="0"/>
              <w:right w:val="single" w:color="auto" w:sz="4" w:space="0"/>
            </w:tcBorders>
            <w:vAlign w:val="center"/>
          </w:tcPr>
          <w:p w14:paraId="028CCC41">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8000≤Z＜120000</w:t>
            </w:r>
          </w:p>
        </w:tc>
        <w:tc>
          <w:tcPr>
            <w:tcW w:w="1701" w:type="dxa"/>
            <w:tcBorders>
              <w:top w:val="nil"/>
              <w:left w:val="nil"/>
              <w:bottom w:val="single" w:color="auto" w:sz="4" w:space="0"/>
              <w:right w:val="single" w:color="auto" w:sz="4" w:space="0"/>
            </w:tcBorders>
            <w:vAlign w:val="center"/>
          </w:tcPr>
          <w:p w14:paraId="3C8534A5">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100≤Z＜8000</w:t>
            </w:r>
          </w:p>
        </w:tc>
        <w:tc>
          <w:tcPr>
            <w:tcW w:w="1134" w:type="dxa"/>
            <w:tcBorders>
              <w:top w:val="nil"/>
              <w:left w:val="nil"/>
              <w:bottom w:val="single" w:color="auto" w:sz="4" w:space="0"/>
              <w:right w:val="single" w:color="auto" w:sz="4" w:space="0"/>
            </w:tcBorders>
            <w:vAlign w:val="center"/>
          </w:tcPr>
          <w:p w14:paraId="052882CC">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0C70C6EF">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6060C445">
            <w:pPr>
              <w:widowControl/>
              <w:spacing w:line="360" w:lineRule="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其他未列明行业</w:t>
            </w:r>
          </w:p>
        </w:tc>
        <w:tc>
          <w:tcPr>
            <w:tcW w:w="1984" w:type="dxa"/>
            <w:tcBorders>
              <w:top w:val="nil"/>
              <w:left w:val="nil"/>
              <w:bottom w:val="single" w:color="auto" w:sz="4" w:space="0"/>
              <w:right w:val="single" w:color="auto" w:sz="4" w:space="0"/>
            </w:tcBorders>
            <w:vAlign w:val="center"/>
          </w:tcPr>
          <w:p w14:paraId="363264A0">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851" w:type="dxa"/>
            <w:tcBorders>
              <w:top w:val="nil"/>
              <w:left w:val="nil"/>
              <w:bottom w:val="single" w:color="auto" w:sz="4" w:space="0"/>
              <w:right w:val="single" w:color="auto" w:sz="4" w:space="0"/>
            </w:tcBorders>
            <w:vAlign w:val="center"/>
          </w:tcPr>
          <w:p w14:paraId="768D9355">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842" w:type="dxa"/>
            <w:tcBorders>
              <w:top w:val="nil"/>
              <w:left w:val="nil"/>
              <w:bottom w:val="single" w:color="auto" w:sz="4" w:space="0"/>
              <w:right w:val="single" w:color="auto" w:sz="4" w:space="0"/>
            </w:tcBorders>
            <w:vAlign w:val="center"/>
          </w:tcPr>
          <w:p w14:paraId="3A05E864">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701" w:type="dxa"/>
            <w:tcBorders>
              <w:top w:val="nil"/>
              <w:left w:val="nil"/>
              <w:bottom w:val="single" w:color="auto" w:sz="4" w:space="0"/>
              <w:right w:val="single" w:color="auto" w:sz="4" w:space="0"/>
            </w:tcBorders>
            <w:vAlign w:val="center"/>
          </w:tcPr>
          <w:p w14:paraId="7133D342">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34" w:type="dxa"/>
            <w:tcBorders>
              <w:top w:val="nil"/>
              <w:left w:val="nil"/>
              <w:bottom w:val="single" w:color="auto" w:sz="4" w:space="0"/>
              <w:right w:val="single" w:color="auto" w:sz="4" w:space="0"/>
            </w:tcBorders>
            <w:vAlign w:val="center"/>
          </w:tcPr>
          <w:p w14:paraId="2E8E5787">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bl>
    <w:p w14:paraId="02B69274">
      <w:pPr>
        <w:spacing w:line="360" w:lineRule="auto"/>
        <w:ind w:firstLine="450" w:firstLineChars="250"/>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说明：上述标准参照《关于印发中小企业划型标准规定的通知》（工信部联企业</w:t>
      </w:r>
      <w:r>
        <w:rPr>
          <w:rFonts w:hint="eastAsia" w:ascii="宋体" w:hAnsi="宋体" w:cs="宋体"/>
          <w:color w:val="auto"/>
          <w:sz w:val="18"/>
          <w:szCs w:val="18"/>
          <w:highlight w:val="none"/>
          <w:lang w:eastAsia="zh-CN"/>
        </w:rPr>
        <w:t>〔2011〕300号</w:t>
      </w:r>
      <w:r>
        <w:rPr>
          <w:rFonts w:hint="eastAsia" w:ascii="宋体" w:hAnsi="宋体" w:eastAsia="宋体" w:cs="宋体"/>
          <w:color w:val="auto"/>
          <w:sz w:val="18"/>
          <w:szCs w:val="18"/>
          <w:highlight w:val="none"/>
        </w:rPr>
        <w:t>），大型、中型和小型企业须同时满足所列指标的下限，否则下划一档；微型企业只</w:t>
      </w:r>
      <w:r>
        <w:rPr>
          <w:rFonts w:hint="eastAsia" w:ascii="宋体" w:hAnsi="宋体" w:cs="宋体"/>
          <w:color w:val="auto"/>
          <w:sz w:val="18"/>
          <w:szCs w:val="18"/>
          <w:highlight w:val="none"/>
          <w:lang w:eastAsia="zh-CN"/>
        </w:rPr>
        <w:t>需</w:t>
      </w:r>
      <w:r>
        <w:rPr>
          <w:rFonts w:hint="eastAsia" w:ascii="宋体" w:hAnsi="宋体" w:eastAsia="宋体" w:cs="宋体"/>
          <w:color w:val="auto"/>
          <w:sz w:val="18"/>
          <w:szCs w:val="18"/>
          <w:highlight w:val="none"/>
        </w:rPr>
        <w:t>满足所列指标中的一项即可。</w:t>
      </w:r>
    </w:p>
    <w:p w14:paraId="703E96E7">
      <w:pPr>
        <w:spacing w:line="360" w:lineRule="auto"/>
        <w:jc w:val="left"/>
        <w:rPr>
          <w:rFonts w:hint="eastAsia" w:ascii="宋体" w:hAnsi="宋体" w:eastAsia="宋体" w:cs="宋体"/>
          <w:b/>
          <w:bCs/>
          <w:color w:val="auto"/>
          <w:sz w:val="24"/>
          <w:highlight w:val="none"/>
        </w:rPr>
      </w:pPr>
    </w:p>
    <w:p w14:paraId="6A851C0D">
      <w:pPr>
        <w:snapToGrid w:val="0"/>
        <w:spacing w:before="156" w:beforeLines="50" w:after="50" w:line="360" w:lineRule="auto"/>
        <w:ind w:right="480" w:firstLine="241" w:firstLineChars="100"/>
        <w:jc w:val="center"/>
        <w:rPr>
          <w:rFonts w:hint="eastAsia" w:ascii="宋体" w:hAnsi="宋体" w:eastAsia="宋体" w:cs="宋体"/>
          <w:b/>
          <w:bCs/>
          <w:color w:val="auto"/>
          <w:sz w:val="24"/>
          <w:highlight w:val="none"/>
        </w:rPr>
      </w:pPr>
    </w:p>
    <w:p w14:paraId="19BCACE5">
      <w:pPr>
        <w:snapToGrid w:val="0"/>
        <w:spacing w:before="156" w:beforeLines="50" w:after="50" w:line="360" w:lineRule="auto"/>
        <w:ind w:right="480" w:firstLine="241" w:firstLineChars="100"/>
        <w:jc w:val="center"/>
        <w:rPr>
          <w:rFonts w:hint="eastAsia" w:ascii="宋体" w:hAnsi="宋体" w:eastAsia="宋体" w:cs="宋体"/>
          <w:b/>
          <w:bCs/>
          <w:color w:val="auto"/>
          <w:sz w:val="24"/>
          <w:highlight w:val="none"/>
        </w:rPr>
      </w:pPr>
    </w:p>
    <w:p w14:paraId="5E0285BC">
      <w:pPr>
        <w:snapToGrid w:val="0"/>
        <w:spacing w:before="156" w:beforeLines="50" w:after="50" w:line="360" w:lineRule="auto"/>
        <w:ind w:right="480" w:firstLine="241" w:firstLineChars="100"/>
        <w:jc w:val="center"/>
        <w:rPr>
          <w:rFonts w:hint="eastAsia" w:ascii="宋体" w:hAnsi="宋体" w:eastAsia="宋体" w:cs="宋体"/>
          <w:b/>
          <w:bCs/>
          <w:color w:val="auto"/>
          <w:sz w:val="24"/>
          <w:highlight w:val="none"/>
        </w:rPr>
      </w:pPr>
    </w:p>
    <w:p w14:paraId="7F843D56">
      <w:pPr>
        <w:snapToGrid w:val="0"/>
        <w:spacing w:before="156" w:beforeLines="50" w:after="50" w:line="360" w:lineRule="auto"/>
        <w:ind w:right="480" w:firstLine="241" w:firstLineChars="100"/>
        <w:jc w:val="center"/>
        <w:rPr>
          <w:rFonts w:hint="eastAsia" w:ascii="宋体" w:hAnsi="宋体" w:eastAsia="宋体" w:cs="宋体"/>
          <w:b/>
          <w:bCs/>
          <w:color w:val="auto"/>
          <w:sz w:val="24"/>
          <w:highlight w:val="none"/>
        </w:rPr>
      </w:pPr>
    </w:p>
    <w:p w14:paraId="0A5BF91F">
      <w:pPr>
        <w:snapToGrid w:val="0"/>
        <w:spacing w:before="156" w:beforeLines="50" w:after="50" w:line="360" w:lineRule="auto"/>
        <w:ind w:right="480" w:firstLine="241" w:firstLineChars="100"/>
        <w:jc w:val="center"/>
        <w:rPr>
          <w:rFonts w:hint="eastAsia" w:ascii="宋体" w:hAnsi="宋体" w:eastAsia="宋体" w:cs="宋体"/>
          <w:b/>
          <w:bCs/>
          <w:color w:val="auto"/>
          <w:sz w:val="24"/>
          <w:highlight w:val="none"/>
        </w:rPr>
      </w:pPr>
    </w:p>
    <w:p w14:paraId="25C79353">
      <w:pPr>
        <w:snapToGrid w:val="0"/>
        <w:spacing w:before="156" w:beforeLines="50" w:after="50" w:line="360" w:lineRule="auto"/>
        <w:ind w:right="480" w:firstLine="241" w:firstLineChars="100"/>
        <w:jc w:val="center"/>
        <w:rPr>
          <w:rFonts w:hint="eastAsia" w:ascii="宋体" w:hAnsi="宋体" w:eastAsia="宋体" w:cs="宋体"/>
          <w:b/>
          <w:bCs/>
          <w:color w:val="auto"/>
          <w:sz w:val="24"/>
          <w:highlight w:val="none"/>
        </w:rPr>
      </w:pPr>
    </w:p>
    <w:p w14:paraId="3A84C84A">
      <w:pPr>
        <w:snapToGrid w:val="0"/>
        <w:spacing w:before="156" w:beforeLines="50" w:after="50" w:line="360" w:lineRule="auto"/>
        <w:ind w:right="480" w:firstLine="241" w:firstLineChars="100"/>
        <w:jc w:val="center"/>
        <w:rPr>
          <w:rFonts w:hint="eastAsia" w:ascii="宋体" w:hAnsi="宋体" w:eastAsia="宋体" w:cs="宋体"/>
          <w:b/>
          <w:bCs/>
          <w:color w:val="auto"/>
          <w:sz w:val="24"/>
          <w:highlight w:val="none"/>
        </w:rPr>
      </w:pPr>
    </w:p>
    <w:p w14:paraId="22C6DFA0">
      <w:pPr>
        <w:snapToGrid w:val="0"/>
        <w:spacing w:before="156" w:beforeLines="50" w:after="50" w:line="360" w:lineRule="auto"/>
        <w:ind w:right="480" w:firstLine="241" w:firstLineChars="100"/>
        <w:jc w:val="center"/>
        <w:rPr>
          <w:rFonts w:hint="eastAsia" w:ascii="宋体" w:hAnsi="宋体" w:eastAsia="宋体" w:cs="宋体"/>
          <w:b/>
          <w:bCs/>
          <w:color w:val="auto"/>
          <w:sz w:val="24"/>
          <w:highlight w:val="none"/>
        </w:rPr>
      </w:pPr>
    </w:p>
    <w:p w14:paraId="049367D9">
      <w:pPr>
        <w:snapToGrid w:val="0"/>
        <w:spacing w:before="156" w:beforeLines="50" w:after="50" w:line="360" w:lineRule="auto"/>
        <w:ind w:right="480" w:firstLine="241" w:firstLineChars="100"/>
        <w:jc w:val="center"/>
        <w:rPr>
          <w:rFonts w:hint="eastAsia" w:ascii="宋体" w:hAnsi="宋体" w:eastAsia="宋体" w:cs="宋体"/>
          <w:b/>
          <w:bCs/>
          <w:color w:val="auto"/>
          <w:sz w:val="24"/>
          <w:highlight w:val="none"/>
        </w:rPr>
      </w:pPr>
    </w:p>
    <w:p w14:paraId="67D25D3E">
      <w:pPr>
        <w:snapToGrid w:val="0"/>
        <w:spacing w:before="156" w:beforeLines="50" w:after="50" w:line="360" w:lineRule="auto"/>
        <w:ind w:right="480" w:firstLine="241" w:firstLineChars="100"/>
        <w:jc w:val="center"/>
        <w:rPr>
          <w:rFonts w:hint="eastAsia" w:ascii="宋体" w:hAnsi="宋体" w:eastAsia="宋体" w:cs="宋体"/>
          <w:b/>
          <w:bCs/>
          <w:color w:val="auto"/>
          <w:sz w:val="24"/>
          <w:highlight w:val="none"/>
        </w:rPr>
      </w:pPr>
    </w:p>
    <w:p w14:paraId="7C91AC30">
      <w:pPr>
        <w:snapToGrid w:val="0"/>
        <w:spacing w:before="156" w:beforeLines="50" w:after="50" w:line="360" w:lineRule="auto"/>
        <w:ind w:right="480" w:firstLine="241" w:firstLineChars="100"/>
        <w:jc w:val="center"/>
        <w:rPr>
          <w:rFonts w:hint="eastAsia" w:ascii="宋体" w:hAnsi="宋体" w:eastAsia="宋体" w:cs="宋体"/>
          <w:b/>
          <w:bCs/>
          <w:color w:val="auto"/>
          <w:sz w:val="24"/>
          <w:highlight w:val="none"/>
        </w:rPr>
      </w:pPr>
    </w:p>
    <w:p w14:paraId="15A86659">
      <w:pPr>
        <w:snapToGrid w:val="0"/>
        <w:spacing w:before="156" w:beforeLines="50" w:after="50" w:line="360" w:lineRule="auto"/>
        <w:ind w:right="480" w:firstLine="241" w:firstLineChars="100"/>
        <w:jc w:val="center"/>
        <w:rPr>
          <w:rFonts w:hint="eastAsia" w:ascii="宋体" w:hAnsi="宋体" w:eastAsia="宋体" w:cs="宋体"/>
          <w:b/>
          <w:bCs/>
          <w:color w:val="auto"/>
          <w:sz w:val="24"/>
          <w:highlight w:val="none"/>
        </w:rPr>
      </w:pPr>
    </w:p>
    <w:p w14:paraId="243B8D33">
      <w:pPr>
        <w:snapToGrid w:val="0"/>
        <w:spacing w:before="156" w:beforeLines="50" w:after="50" w:line="360" w:lineRule="auto"/>
        <w:ind w:right="480" w:firstLine="241" w:firstLineChars="100"/>
        <w:jc w:val="center"/>
        <w:rPr>
          <w:rFonts w:hint="eastAsia" w:ascii="宋体" w:hAnsi="宋体" w:eastAsia="宋体" w:cs="宋体"/>
          <w:b/>
          <w:bCs/>
          <w:color w:val="auto"/>
          <w:sz w:val="24"/>
          <w:highlight w:val="none"/>
        </w:rPr>
      </w:pPr>
    </w:p>
    <w:p w14:paraId="2B90B5B2">
      <w:pPr>
        <w:snapToGrid w:val="0"/>
        <w:spacing w:before="156" w:beforeLines="50" w:after="50" w:line="360" w:lineRule="auto"/>
        <w:ind w:right="480" w:firstLine="241" w:firstLineChars="100"/>
        <w:jc w:val="center"/>
        <w:rPr>
          <w:rFonts w:hint="eastAsia" w:ascii="宋体" w:hAnsi="宋体" w:eastAsia="宋体" w:cs="宋体"/>
          <w:b/>
          <w:bCs/>
          <w:color w:val="auto"/>
          <w:sz w:val="24"/>
          <w:highlight w:val="none"/>
        </w:rPr>
      </w:pPr>
    </w:p>
    <w:p w14:paraId="703DEBA7">
      <w:pPr>
        <w:snapToGrid w:val="0"/>
        <w:spacing w:before="156" w:beforeLines="50" w:after="50" w:line="360" w:lineRule="auto"/>
        <w:ind w:right="480" w:firstLine="0" w:firstLineChars="0"/>
        <w:jc w:val="both"/>
        <w:rPr>
          <w:rFonts w:hint="eastAsia" w:ascii="宋体" w:hAnsi="宋体" w:eastAsia="宋体" w:cs="宋体"/>
          <w:b/>
          <w:bCs/>
          <w:color w:val="auto"/>
          <w:sz w:val="24"/>
          <w:highlight w:val="none"/>
        </w:rPr>
      </w:pPr>
    </w:p>
    <w:p w14:paraId="7B500504">
      <w:pPr>
        <w:snapToGrid w:val="0"/>
        <w:spacing w:before="156" w:beforeLines="50" w:after="50" w:line="360" w:lineRule="auto"/>
        <w:ind w:right="480" w:firstLine="241" w:firstLineChars="100"/>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br w:type="page"/>
      </w:r>
      <w:r>
        <w:rPr>
          <w:rFonts w:hint="eastAsia" w:ascii="宋体" w:hAnsi="宋体" w:eastAsia="宋体" w:cs="宋体"/>
          <w:b/>
          <w:bCs/>
          <w:color w:val="auto"/>
          <w:sz w:val="24"/>
          <w:highlight w:val="none"/>
        </w:rPr>
        <w:t>供应商认为需要提供的其他证明材料</w:t>
      </w:r>
    </w:p>
    <w:p w14:paraId="6029E56F">
      <w:pPr>
        <w:snapToGrid w:val="0"/>
        <w:spacing w:before="156" w:beforeLines="50" w:after="50" w:line="360" w:lineRule="auto"/>
        <w:ind w:right="480" w:firstLine="241" w:firstLineChars="100"/>
        <w:jc w:val="center"/>
        <w:outlineLvl w:val="1"/>
        <w:rPr>
          <w:rFonts w:hint="eastAsia" w:ascii="宋体" w:hAnsi="宋体" w:eastAsia="宋体" w:cs="宋体"/>
          <w:b/>
          <w:color w:val="auto"/>
          <w:sz w:val="24"/>
          <w:highlight w:val="none"/>
        </w:rPr>
      </w:pPr>
      <w:bookmarkStart w:id="92" w:name="_Toc2531"/>
      <w:r>
        <w:rPr>
          <w:rFonts w:hint="eastAsia" w:ascii="宋体" w:hAnsi="宋体" w:eastAsia="宋体" w:cs="宋体"/>
          <w:b/>
          <w:bCs/>
          <w:color w:val="auto"/>
          <w:sz w:val="24"/>
          <w:highlight w:val="none"/>
        </w:rPr>
        <w:br w:type="page"/>
      </w:r>
      <w:bookmarkStart w:id="93" w:name="_Toc23373"/>
      <w:r>
        <w:rPr>
          <w:rFonts w:hint="eastAsia" w:ascii="宋体" w:hAnsi="宋体" w:eastAsia="宋体" w:cs="宋体"/>
          <w:b/>
          <w:bCs/>
          <w:color w:val="auto"/>
          <w:sz w:val="28"/>
          <w:szCs w:val="28"/>
          <w:highlight w:val="none"/>
        </w:rPr>
        <w:t>二、</w:t>
      </w:r>
      <w:r>
        <w:rPr>
          <w:rFonts w:hint="eastAsia" w:ascii="宋体" w:hAnsi="宋体" w:eastAsia="宋体" w:cs="宋体"/>
          <w:b/>
          <w:color w:val="auto"/>
          <w:sz w:val="28"/>
          <w:szCs w:val="28"/>
          <w:highlight w:val="none"/>
        </w:rPr>
        <w:t>报价商务技术文件格式</w:t>
      </w:r>
      <w:bookmarkEnd w:id="93"/>
    </w:p>
    <w:p w14:paraId="6E9A957E">
      <w:pPr>
        <w:snapToGrid w:val="0"/>
        <w:spacing w:before="156" w:beforeLines="50" w:after="50" w:line="360" w:lineRule="auto"/>
        <w:jc w:val="left"/>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1、报价商务技术文件封面格式</w:t>
      </w:r>
    </w:p>
    <w:p w14:paraId="6DF4FC7D">
      <w:pPr>
        <w:snapToGrid w:val="0"/>
        <w:spacing w:before="156" w:beforeLines="50" w:after="50" w:line="360" w:lineRule="auto"/>
        <w:rPr>
          <w:rFonts w:hint="eastAsia" w:ascii="宋体" w:hAnsi="宋体" w:eastAsia="宋体" w:cs="宋体"/>
          <w:bCs/>
          <w:color w:val="auto"/>
          <w:sz w:val="24"/>
          <w:szCs w:val="16"/>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 w:val="22"/>
          <w:szCs w:val="22"/>
          <w:highlight w:val="none"/>
        </w:rPr>
        <w:t>全流程电子文件</w:t>
      </w:r>
    </w:p>
    <w:p w14:paraId="6F87C5FA">
      <w:pPr>
        <w:snapToGrid w:val="0"/>
        <w:spacing w:before="156" w:beforeLines="50" w:after="50" w:line="360" w:lineRule="auto"/>
        <w:rPr>
          <w:rFonts w:hint="eastAsia" w:ascii="宋体" w:hAnsi="宋体" w:eastAsia="宋体" w:cs="宋体"/>
          <w:color w:val="auto"/>
          <w:szCs w:val="16"/>
          <w:highlight w:val="none"/>
        </w:rPr>
      </w:pPr>
    </w:p>
    <w:p w14:paraId="78CB6409">
      <w:pPr>
        <w:snapToGrid w:val="0"/>
        <w:spacing w:before="156" w:beforeLines="50" w:after="50" w:line="360" w:lineRule="auto"/>
        <w:rPr>
          <w:rFonts w:hint="eastAsia" w:ascii="宋体" w:hAnsi="宋体" w:eastAsia="宋体" w:cs="宋体"/>
          <w:color w:val="auto"/>
          <w:szCs w:val="16"/>
          <w:highlight w:val="none"/>
        </w:rPr>
      </w:pPr>
    </w:p>
    <w:p w14:paraId="3EA01372">
      <w:pPr>
        <w:snapToGrid w:val="0"/>
        <w:spacing w:before="156" w:beforeLines="50" w:after="50" w:line="360" w:lineRule="auto"/>
        <w:rPr>
          <w:rFonts w:hint="eastAsia" w:ascii="宋体" w:hAnsi="宋体" w:eastAsia="宋体" w:cs="宋体"/>
          <w:color w:val="auto"/>
          <w:szCs w:val="16"/>
          <w:highlight w:val="none"/>
        </w:rPr>
      </w:pPr>
    </w:p>
    <w:p w14:paraId="23F10E55">
      <w:pPr>
        <w:snapToGrid w:val="0"/>
        <w:spacing w:before="156" w:beforeLines="50" w:after="50" w:line="360" w:lineRule="auto"/>
        <w:jc w:val="center"/>
        <w:rPr>
          <w:rFonts w:hint="eastAsia" w:ascii="宋体" w:hAnsi="宋体" w:eastAsia="宋体" w:cs="宋体"/>
          <w:bCs/>
          <w:color w:val="auto"/>
          <w:sz w:val="36"/>
          <w:szCs w:val="36"/>
          <w:highlight w:val="none"/>
        </w:rPr>
      </w:pPr>
      <w:r>
        <w:rPr>
          <w:rFonts w:hint="eastAsia" w:ascii="宋体" w:hAnsi="宋体" w:eastAsia="宋体" w:cs="宋体"/>
          <w:b/>
          <w:color w:val="auto"/>
          <w:sz w:val="36"/>
          <w:szCs w:val="36"/>
          <w:highlight w:val="none"/>
        </w:rPr>
        <w:t>报  价  商  务  技  术  文  件</w:t>
      </w:r>
    </w:p>
    <w:p w14:paraId="6BBE1404">
      <w:pPr>
        <w:snapToGrid w:val="0"/>
        <w:spacing w:before="156" w:beforeLines="50" w:after="50" w:line="360" w:lineRule="auto"/>
        <w:rPr>
          <w:rFonts w:hint="eastAsia" w:ascii="宋体" w:hAnsi="宋体" w:eastAsia="宋体" w:cs="宋体"/>
          <w:bCs/>
          <w:color w:val="auto"/>
          <w:szCs w:val="16"/>
          <w:highlight w:val="none"/>
        </w:rPr>
      </w:pPr>
    </w:p>
    <w:p w14:paraId="15F34045">
      <w:pPr>
        <w:snapToGrid w:val="0"/>
        <w:spacing w:before="156" w:beforeLines="50" w:after="50" w:line="360" w:lineRule="auto"/>
        <w:rPr>
          <w:rFonts w:hint="eastAsia" w:ascii="宋体" w:hAnsi="宋体" w:eastAsia="宋体" w:cs="宋体"/>
          <w:bCs/>
          <w:color w:val="auto"/>
          <w:szCs w:val="16"/>
          <w:highlight w:val="none"/>
        </w:rPr>
      </w:pPr>
    </w:p>
    <w:p w14:paraId="3302B888">
      <w:pPr>
        <w:snapToGrid w:val="0"/>
        <w:spacing w:before="156" w:beforeLines="50" w:after="50" w:line="360" w:lineRule="auto"/>
        <w:rPr>
          <w:rFonts w:hint="eastAsia" w:ascii="宋体" w:hAnsi="宋体" w:eastAsia="宋体" w:cs="宋体"/>
          <w:bCs/>
          <w:color w:val="auto"/>
          <w:szCs w:val="16"/>
          <w:highlight w:val="none"/>
        </w:rPr>
      </w:pPr>
    </w:p>
    <w:p w14:paraId="0FE70775">
      <w:pPr>
        <w:snapToGrid w:val="0"/>
        <w:spacing w:before="156" w:beforeLines="50" w:after="50" w:line="360" w:lineRule="auto"/>
        <w:rPr>
          <w:rFonts w:hint="eastAsia" w:ascii="宋体" w:hAnsi="宋体" w:eastAsia="宋体" w:cs="宋体"/>
          <w:bCs/>
          <w:color w:val="auto"/>
          <w:szCs w:val="16"/>
          <w:highlight w:val="none"/>
        </w:rPr>
      </w:pPr>
    </w:p>
    <w:p w14:paraId="43C89570">
      <w:pPr>
        <w:snapToGrid w:val="0"/>
        <w:spacing w:before="156" w:beforeLines="50" w:after="50" w:line="360" w:lineRule="auto"/>
        <w:rPr>
          <w:rFonts w:hint="eastAsia" w:ascii="宋体" w:hAnsi="宋体" w:eastAsia="宋体" w:cs="宋体"/>
          <w:bCs/>
          <w:color w:val="auto"/>
          <w:szCs w:val="16"/>
          <w:highlight w:val="none"/>
        </w:rPr>
      </w:pPr>
    </w:p>
    <w:p w14:paraId="79D484BB">
      <w:pPr>
        <w:snapToGrid w:val="0"/>
        <w:spacing w:before="156" w:beforeLines="50" w:after="50" w:line="360" w:lineRule="auto"/>
        <w:ind w:left="1260" w:hanging="1260" w:hangingChars="525"/>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项目名称：</w:t>
      </w:r>
      <w:r>
        <w:rPr>
          <w:rFonts w:hint="eastAsia" w:ascii="宋体" w:hAnsi="宋体" w:cs="宋体"/>
          <w:bCs/>
          <w:color w:val="auto"/>
          <w:sz w:val="24"/>
          <w:highlight w:val="none"/>
          <w:lang w:eastAsia="zh-CN"/>
        </w:rPr>
        <w:t>2026年贺州市八步区散居供养特困人员“物质+服务”救助项目</w:t>
      </w:r>
    </w:p>
    <w:p w14:paraId="356ED73C">
      <w:pPr>
        <w:snapToGrid w:val="0"/>
        <w:spacing w:before="156" w:beforeLines="50" w:after="50" w:line="360" w:lineRule="auto"/>
        <w:ind w:firstLine="540" w:firstLineChars="225"/>
        <w:rPr>
          <w:rFonts w:hint="eastAsia" w:ascii="宋体" w:hAnsi="宋体" w:eastAsia="宋体" w:cs="宋体"/>
          <w:bCs/>
          <w:color w:val="auto"/>
          <w:sz w:val="24"/>
          <w:highlight w:val="none"/>
        </w:rPr>
      </w:pPr>
    </w:p>
    <w:p w14:paraId="463CF83A">
      <w:pPr>
        <w:snapToGrid w:val="0"/>
        <w:spacing w:before="156" w:beforeLines="50" w:after="50"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 xml:space="preserve">项目编号： </w:t>
      </w:r>
    </w:p>
    <w:p w14:paraId="536886AE">
      <w:pPr>
        <w:snapToGrid w:val="0"/>
        <w:spacing w:before="156" w:beforeLines="50" w:after="50" w:line="360" w:lineRule="auto"/>
        <w:ind w:firstLine="540" w:firstLineChars="225"/>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 xml:space="preserve"> </w:t>
      </w:r>
    </w:p>
    <w:p w14:paraId="270CFA78">
      <w:pPr>
        <w:snapToGrid w:val="0"/>
        <w:spacing w:before="156" w:beforeLines="50" w:after="50"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所竞分标：（如有则填写，无分标时填写“无”或者留空）</w:t>
      </w:r>
    </w:p>
    <w:p w14:paraId="44F7E96A">
      <w:pPr>
        <w:snapToGrid w:val="0"/>
        <w:spacing w:before="156" w:beforeLines="50" w:after="50" w:line="360" w:lineRule="auto"/>
        <w:ind w:firstLine="540" w:firstLineChars="225"/>
        <w:rPr>
          <w:rFonts w:hint="eastAsia" w:ascii="宋体" w:hAnsi="宋体" w:eastAsia="宋体" w:cs="宋体"/>
          <w:bCs/>
          <w:color w:val="auto"/>
          <w:sz w:val="24"/>
          <w:highlight w:val="none"/>
        </w:rPr>
      </w:pPr>
    </w:p>
    <w:p w14:paraId="37902532">
      <w:pPr>
        <w:pStyle w:val="6"/>
        <w:snapToGrid w:val="0"/>
        <w:spacing w:before="50" w:after="50" w:line="360" w:lineRule="auto"/>
        <w:ind w:firstLine="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供应商名称：</w:t>
      </w:r>
    </w:p>
    <w:p w14:paraId="7C6790A9">
      <w:pPr>
        <w:pStyle w:val="6"/>
        <w:snapToGrid w:val="0"/>
        <w:spacing w:before="50" w:after="50" w:line="360" w:lineRule="auto"/>
        <w:ind w:firstLine="540" w:firstLineChars="225"/>
        <w:rPr>
          <w:rFonts w:hint="eastAsia" w:ascii="宋体" w:hAnsi="宋体" w:eastAsia="宋体" w:cs="宋体"/>
          <w:bCs/>
          <w:color w:val="auto"/>
          <w:sz w:val="24"/>
          <w:szCs w:val="24"/>
          <w:highlight w:val="none"/>
        </w:rPr>
      </w:pPr>
    </w:p>
    <w:p w14:paraId="1D911121">
      <w:pPr>
        <w:pStyle w:val="6"/>
        <w:snapToGrid w:val="0"/>
        <w:spacing w:before="50" w:after="50" w:line="360" w:lineRule="auto"/>
        <w:ind w:firstLine="540" w:firstLineChars="225"/>
        <w:rPr>
          <w:rFonts w:hint="eastAsia" w:ascii="宋体" w:hAnsi="宋体" w:eastAsia="宋体" w:cs="宋体"/>
          <w:bCs/>
          <w:color w:val="auto"/>
          <w:sz w:val="24"/>
          <w:szCs w:val="24"/>
          <w:highlight w:val="none"/>
        </w:rPr>
      </w:pPr>
    </w:p>
    <w:p w14:paraId="5519494D">
      <w:pPr>
        <w:pStyle w:val="6"/>
        <w:snapToGrid w:val="0"/>
        <w:spacing w:before="50" w:after="50" w:line="360" w:lineRule="auto"/>
        <w:ind w:firstLine="960" w:firstLineChars="400"/>
        <w:rPr>
          <w:rFonts w:hint="eastAsia" w:ascii="宋体" w:hAnsi="宋体" w:eastAsia="宋体" w:cs="宋体"/>
          <w:bCs/>
          <w:color w:val="auto"/>
          <w:sz w:val="24"/>
          <w:szCs w:val="24"/>
          <w:highlight w:val="none"/>
        </w:rPr>
      </w:pPr>
    </w:p>
    <w:p w14:paraId="0C6C8DB8">
      <w:pPr>
        <w:snapToGrid w:val="0"/>
        <w:spacing w:before="156" w:beforeLines="50" w:after="50"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    月    日</w:t>
      </w:r>
    </w:p>
    <w:p w14:paraId="29CBEA9F">
      <w:pPr>
        <w:snapToGrid w:val="0"/>
        <w:spacing w:before="156" w:beforeLines="50" w:after="50" w:line="360" w:lineRule="auto"/>
        <w:ind w:left="142"/>
        <w:jc w:val="left"/>
        <w:outlineLvl w:val="2"/>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br w:type="page"/>
      </w:r>
      <w:r>
        <w:rPr>
          <w:rFonts w:hint="eastAsia" w:ascii="宋体" w:hAnsi="宋体" w:eastAsia="宋体" w:cs="宋体"/>
          <w:b/>
          <w:bCs/>
          <w:color w:val="auto"/>
          <w:sz w:val="24"/>
          <w:highlight w:val="none"/>
        </w:rPr>
        <w:t>2、报价商务技术文件目录</w:t>
      </w:r>
    </w:p>
    <w:p w14:paraId="6E63F94C">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根据磋商文件规定及供应商提供的材料自行编写目录（部分格式后附）。</w:t>
      </w:r>
    </w:p>
    <w:p w14:paraId="1F1413EA">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（备注：报价商务技术文件请根据第二章《供应商须知前附表》12.1.2报价商务技术文件要求按顺序提供）</w:t>
      </w:r>
    </w:p>
    <w:p w14:paraId="6172CBF9">
      <w:pPr>
        <w:snapToGrid/>
        <w:spacing w:before="0" w:after="0" w:line="360" w:lineRule="auto"/>
        <w:rPr>
          <w:rFonts w:hint="eastAsia" w:ascii="宋体" w:hAnsi="宋体" w:cs="仿宋_GB2312"/>
          <w:color w:val="auto"/>
          <w:sz w:val="24"/>
          <w:highlight w:val="none"/>
        </w:rPr>
      </w:pPr>
      <w:r>
        <w:rPr>
          <w:rFonts w:hint="eastAsia" w:ascii="宋体" w:hAnsi="宋体" w:eastAsia="宋体" w:cs="宋体"/>
          <w:bCs/>
          <w:color w:val="auto"/>
          <w:sz w:val="36"/>
          <w:szCs w:val="36"/>
          <w:highlight w:val="none"/>
        </w:rPr>
        <w:br w:type="page"/>
      </w:r>
      <w:r>
        <w:rPr>
          <w:rFonts w:hint="eastAsia" w:ascii="宋体" w:hAnsi="宋体" w:eastAsia="宋体" w:cs="宋体"/>
          <w:bCs/>
          <w:color w:val="auto"/>
          <w:sz w:val="36"/>
          <w:szCs w:val="36"/>
          <w:highlight w:val="none"/>
          <w:lang w:val="en-US" w:eastAsia="zh-CN"/>
        </w:rPr>
        <w:t xml:space="preserve">                       </w:t>
      </w:r>
      <w:r>
        <w:rPr>
          <w:rFonts w:hint="eastAsia" w:ascii="宋体" w:hAnsi="宋体" w:eastAsia="宋体" w:cs="宋体"/>
          <w:b/>
          <w:color w:val="auto"/>
          <w:sz w:val="32"/>
          <w:szCs w:val="32"/>
          <w:highlight w:val="none"/>
        </w:rPr>
        <w:t>竞标</w:t>
      </w:r>
      <w:r>
        <w:rPr>
          <w:rFonts w:hint="eastAsia" w:ascii="宋体" w:hAnsi="宋体" w:eastAsia="宋体" w:cs="宋体"/>
          <w:b/>
          <w:color w:val="auto"/>
          <w:sz w:val="32"/>
          <w:szCs w:val="32"/>
          <w:highlight w:val="none"/>
          <w:lang w:val="en-US" w:eastAsia="zh-CN"/>
        </w:rPr>
        <w:t>总</w:t>
      </w:r>
      <w:r>
        <w:rPr>
          <w:rFonts w:hint="eastAsia" w:ascii="宋体" w:hAnsi="宋体" w:eastAsia="宋体" w:cs="宋体"/>
          <w:b/>
          <w:color w:val="auto"/>
          <w:sz w:val="32"/>
          <w:szCs w:val="32"/>
          <w:highlight w:val="none"/>
        </w:rPr>
        <w:t>报价表</w:t>
      </w:r>
    </w:p>
    <w:p w14:paraId="06E87934">
      <w:pPr>
        <w:snapToGrid w:val="0"/>
        <w:spacing w:before="50" w:after="50" w:line="360" w:lineRule="auto"/>
        <w:rPr>
          <w:rFonts w:hint="eastAsia" w:ascii="宋体" w:hAnsi="宋体" w:cs="仿宋_GB2312"/>
          <w:color w:val="auto"/>
          <w:sz w:val="24"/>
          <w:highlight w:val="none"/>
        </w:rPr>
      </w:pPr>
      <w:r>
        <w:rPr>
          <w:rFonts w:hint="eastAsia" w:ascii="宋体" w:hAnsi="宋体" w:cs="仿宋_GB2312"/>
          <w:color w:val="auto"/>
          <w:sz w:val="24"/>
          <w:highlight w:val="none"/>
        </w:rPr>
        <w:t>项目名称：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项目编号：</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p w14:paraId="68924ED3">
      <w:pPr>
        <w:snapToGrid w:val="0"/>
        <w:spacing w:before="50" w:after="50" w:line="360" w:lineRule="auto"/>
        <w:ind w:firstLine="0" w:firstLineChars="0"/>
        <w:rPr>
          <w:rFonts w:hint="eastAsia"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tbl>
      <w:tblPr>
        <w:tblStyle w:val="29"/>
        <w:tblW w:w="959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9"/>
        <w:gridCol w:w="2306"/>
        <w:gridCol w:w="524"/>
        <w:gridCol w:w="524"/>
        <w:gridCol w:w="1865"/>
        <w:gridCol w:w="1865"/>
        <w:gridCol w:w="1006"/>
        <w:gridCol w:w="1006"/>
      </w:tblGrid>
      <w:tr w14:paraId="03FE4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9" w:hRule="atLeast"/>
          <w:jc w:val="right"/>
        </w:trPr>
        <w:tc>
          <w:tcPr>
            <w:tcW w:w="499" w:type="dxa"/>
            <w:tcBorders>
              <w:top w:val="single" w:color="auto" w:sz="4" w:space="0"/>
              <w:left w:val="single" w:color="auto" w:sz="4" w:space="0"/>
              <w:bottom w:val="single" w:color="auto" w:sz="4" w:space="0"/>
              <w:right w:val="single" w:color="auto" w:sz="4" w:space="0"/>
            </w:tcBorders>
            <w:noWrap w:val="0"/>
            <w:vAlign w:val="center"/>
          </w:tcPr>
          <w:p w14:paraId="0C9A1D74">
            <w:pPr>
              <w:spacing w:line="360" w:lineRule="auto"/>
              <w:jc w:val="center"/>
              <w:rPr>
                <w:rFonts w:ascii="宋体" w:hAnsi="宋体" w:cs="仿宋_GB2312"/>
                <w:b w:val="0"/>
                <w:bCs w:val="0"/>
                <w:color w:val="auto"/>
                <w:sz w:val="24"/>
                <w:highlight w:val="none"/>
              </w:rPr>
            </w:pPr>
            <w:r>
              <w:rPr>
                <w:rFonts w:ascii="宋体" w:hAnsi="宋体" w:cs="仿宋_GB2312"/>
                <w:b w:val="0"/>
                <w:bCs w:val="0"/>
                <w:color w:val="auto"/>
                <w:sz w:val="24"/>
                <w:highlight w:val="none"/>
              </w:rPr>
              <w:t>序号</w:t>
            </w:r>
          </w:p>
        </w:tc>
        <w:tc>
          <w:tcPr>
            <w:tcW w:w="2306" w:type="dxa"/>
            <w:tcBorders>
              <w:top w:val="single" w:color="auto" w:sz="4" w:space="0"/>
              <w:left w:val="single" w:color="auto" w:sz="4" w:space="0"/>
              <w:bottom w:val="single" w:color="auto" w:sz="4" w:space="0"/>
              <w:right w:val="single" w:color="auto" w:sz="4" w:space="0"/>
            </w:tcBorders>
            <w:noWrap w:val="0"/>
            <w:vAlign w:val="center"/>
          </w:tcPr>
          <w:p w14:paraId="32F6D0F9">
            <w:pPr>
              <w:spacing w:line="360" w:lineRule="auto"/>
              <w:jc w:val="center"/>
              <w:rPr>
                <w:rFonts w:ascii="宋体" w:hAnsi="宋体" w:cs="仿宋_GB2312"/>
                <w:b w:val="0"/>
                <w:bCs w:val="0"/>
                <w:color w:val="auto"/>
                <w:sz w:val="24"/>
                <w:highlight w:val="none"/>
              </w:rPr>
            </w:pPr>
            <w:r>
              <w:rPr>
                <w:rFonts w:hint="eastAsia" w:ascii="宋体" w:hAnsi="宋体" w:cs="仿宋_GB2312"/>
                <w:b w:val="0"/>
                <w:bCs w:val="0"/>
                <w:color w:val="auto"/>
                <w:sz w:val="24"/>
                <w:highlight w:val="none"/>
              </w:rPr>
              <w:t>项目名称</w:t>
            </w:r>
          </w:p>
        </w:tc>
        <w:tc>
          <w:tcPr>
            <w:tcW w:w="524" w:type="dxa"/>
            <w:tcBorders>
              <w:top w:val="single" w:color="auto" w:sz="4" w:space="0"/>
              <w:left w:val="single" w:color="auto" w:sz="4" w:space="0"/>
              <w:bottom w:val="single" w:color="auto" w:sz="4" w:space="0"/>
              <w:right w:val="single" w:color="auto" w:sz="4" w:space="0"/>
            </w:tcBorders>
            <w:noWrap w:val="0"/>
            <w:vAlign w:val="center"/>
          </w:tcPr>
          <w:p w14:paraId="693382DA">
            <w:pPr>
              <w:spacing w:line="360" w:lineRule="auto"/>
              <w:jc w:val="center"/>
              <w:rPr>
                <w:rFonts w:ascii="宋体" w:hAnsi="宋体" w:cs="仿宋_GB2312"/>
                <w:b w:val="0"/>
                <w:bCs w:val="0"/>
                <w:color w:val="auto"/>
                <w:sz w:val="24"/>
                <w:highlight w:val="none"/>
              </w:rPr>
            </w:pPr>
            <w:r>
              <w:rPr>
                <w:rFonts w:hint="eastAsia" w:ascii="宋体" w:hAnsi="宋体" w:cs="仿宋_GB2312"/>
                <w:b w:val="0"/>
                <w:bCs w:val="0"/>
                <w:color w:val="auto"/>
                <w:sz w:val="24"/>
                <w:highlight w:val="none"/>
              </w:rPr>
              <w:t>数量</w:t>
            </w:r>
          </w:p>
        </w:tc>
        <w:tc>
          <w:tcPr>
            <w:tcW w:w="524" w:type="dxa"/>
            <w:tcBorders>
              <w:top w:val="single" w:color="auto" w:sz="4" w:space="0"/>
              <w:left w:val="single" w:color="auto" w:sz="4" w:space="0"/>
              <w:bottom w:val="single" w:color="auto" w:sz="4" w:space="0"/>
              <w:right w:val="single" w:color="auto" w:sz="4" w:space="0"/>
            </w:tcBorders>
            <w:noWrap w:val="0"/>
            <w:vAlign w:val="center"/>
          </w:tcPr>
          <w:p w14:paraId="3EEFC73F">
            <w:pPr>
              <w:spacing w:line="360" w:lineRule="auto"/>
              <w:jc w:val="center"/>
              <w:rPr>
                <w:rFonts w:ascii="宋体" w:hAnsi="宋体" w:cs="仿宋_GB2312"/>
                <w:b w:val="0"/>
                <w:bCs w:val="0"/>
                <w:color w:val="auto"/>
                <w:sz w:val="24"/>
                <w:highlight w:val="none"/>
              </w:rPr>
            </w:pPr>
            <w:r>
              <w:rPr>
                <w:rFonts w:hint="eastAsia" w:ascii="宋体" w:hAnsi="宋体" w:cs="仿宋_GB2312"/>
                <w:b w:val="0"/>
                <w:bCs w:val="0"/>
                <w:color w:val="auto"/>
                <w:sz w:val="24"/>
                <w:highlight w:val="none"/>
              </w:rPr>
              <w:t>单位</w:t>
            </w:r>
          </w:p>
        </w:tc>
        <w:tc>
          <w:tcPr>
            <w:tcW w:w="1865" w:type="dxa"/>
            <w:tcBorders>
              <w:top w:val="single" w:color="auto" w:sz="4" w:space="0"/>
              <w:left w:val="single" w:color="auto" w:sz="4" w:space="0"/>
              <w:bottom w:val="single" w:color="auto" w:sz="4" w:space="0"/>
              <w:right w:val="single" w:color="auto" w:sz="4" w:space="0"/>
            </w:tcBorders>
            <w:noWrap w:val="0"/>
            <w:vAlign w:val="center"/>
          </w:tcPr>
          <w:p w14:paraId="5F9BBFC4">
            <w:pPr>
              <w:spacing w:line="360" w:lineRule="auto"/>
              <w:jc w:val="center"/>
              <w:rPr>
                <w:rFonts w:hint="eastAsia" w:ascii="宋体" w:hAnsi="宋体" w:cs="仿宋_GB2312"/>
                <w:b w:val="0"/>
                <w:bCs w:val="0"/>
                <w:color w:val="auto"/>
                <w:sz w:val="24"/>
                <w:highlight w:val="none"/>
              </w:rPr>
            </w:pPr>
            <w:r>
              <w:rPr>
                <w:rFonts w:hint="eastAsia" w:ascii="宋体" w:hAnsi="宋体" w:cs="仿宋_GB2312"/>
                <w:b w:val="0"/>
                <w:bCs w:val="0"/>
                <w:color w:val="auto"/>
                <w:sz w:val="24"/>
                <w:highlight w:val="none"/>
              </w:rPr>
              <w:t>评估服务合计金额</w:t>
            </w:r>
          </w:p>
          <w:p w14:paraId="73B35ADD">
            <w:pPr>
              <w:spacing w:line="360" w:lineRule="auto"/>
              <w:jc w:val="center"/>
              <w:rPr>
                <w:rFonts w:hint="eastAsia" w:ascii="宋体" w:hAnsi="宋体" w:cs="仿宋_GB2312"/>
                <w:b w:val="0"/>
                <w:bCs w:val="0"/>
                <w:color w:val="auto"/>
                <w:sz w:val="24"/>
                <w:highlight w:val="none"/>
              </w:rPr>
            </w:pPr>
            <w:r>
              <w:rPr>
                <w:rFonts w:hint="eastAsia" w:ascii="宋体" w:hAnsi="宋体" w:cs="仿宋_GB2312"/>
                <w:b w:val="0"/>
                <w:bCs w:val="0"/>
                <w:color w:val="auto"/>
                <w:sz w:val="24"/>
                <w:highlight w:val="none"/>
              </w:rPr>
              <w:t>①</w:t>
            </w:r>
          </w:p>
        </w:tc>
        <w:tc>
          <w:tcPr>
            <w:tcW w:w="1865" w:type="dxa"/>
            <w:tcBorders>
              <w:top w:val="single" w:color="auto" w:sz="4" w:space="0"/>
              <w:left w:val="single" w:color="auto" w:sz="4" w:space="0"/>
              <w:bottom w:val="single" w:color="auto" w:sz="4" w:space="0"/>
              <w:right w:val="single" w:color="auto" w:sz="4" w:space="0"/>
            </w:tcBorders>
            <w:noWrap w:val="0"/>
            <w:vAlign w:val="center"/>
          </w:tcPr>
          <w:p w14:paraId="33EC7863">
            <w:pPr>
              <w:spacing w:line="360" w:lineRule="auto"/>
              <w:jc w:val="center"/>
              <w:rPr>
                <w:rFonts w:hint="eastAsia" w:ascii="宋体" w:hAnsi="宋体" w:cs="仿宋_GB2312"/>
                <w:b w:val="0"/>
                <w:bCs w:val="0"/>
                <w:color w:val="auto"/>
                <w:sz w:val="24"/>
                <w:highlight w:val="none"/>
              </w:rPr>
            </w:pPr>
            <w:r>
              <w:rPr>
                <w:rFonts w:hint="eastAsia" w:ascii="宋体" w:hAnsi="宋体" w:eastAsia="宋体" w:cs="仿宋_GB2312"/>
                <w:b w:val="0"/>
                <w:bCs w:val="0"/>
                <w:color w:val="auto"/>
                <w:sz w:val="24"/>
                <w:szCs w:val="24"/>
                <w:highlight w:val="none"/>
                <w:lang w:val="en-US" w:eastAsia="zh-CN"/>
              </w:rPr>
              <w:t>物资采购</w:t>
            </w:r>
            <w:r>
              <w:rPr>
                <w:rFonts w:hint="eastAsia" w:ascii="宋体" w:hAnsi="宋体" w:eastAsia="宋体" w:cs="仿宋_GB2312"/>
                <w:b w:val="0"/>
                <w:bCs w:val="0"/>
                <w:color w:val="auto"/>
                <w:sz w:val="24"/>
                <w:highlight w:val="none"/>
              </w:rPr>
              <w:t>合计</w:t>
            </w:r>
            <w:r>
              <w:rPr>
                <w:rFonts w:hint="eastAsia" w:ascii="宋体" w:hAnsi="宋体" w:cs="仿宋_GB2312"/>
                <w:b w:val="0"/>
                <w:bCs w:val="0"/>
                <w:color w:val="auto"/>
                <w:sz w:val="24"/>
                <w:highlight w:val="none"/>
              </w:rPr>
              <w:t>金额</w:t>
            </w:r>
          </w:p>
          <w:p w14:paraId="596B2EC7">
            <w:pPr>
              <w:spacing w:line="360" w:lineRule="auto"/>
              <w:jc w:val="center"/>
              <w:rPr>
                <w:rFonts w:hint="eastAsia" w:ascii="宋体" w:hAnsi="宋体" w:cs="仿宋_GB2312"/>
                <w:b w:val="0"/>
                <w:bCs w:val="0"/>
                <w:color w:val="auto"/>
                <w:sz w:val="24"/>
                <w:highlight w:val="none"/>
              </w:rPr>
            </w:pPr>
            <w:r>
              <w:rPr>
                <w:rFonts w:hint="eastAsia" w:ascii="宋体" w:hAnsi="宋体" w:cs="仿宋_GB2312"/>
                <w:b w:val="0"/>
                <w:bCs w:val="0"/>
                <w:color w:val="auto"/>
                <w:sz w:val="24"/>
                <w:highlight w:val="none"/>
              </w:rPr>
              <w:t>②</w:t>
            </w:r>
          </w:p>
        </w:tc>
        <w:tc>
          <w:tcPr>
            <w:tcW w:w="1006" w:type="dxa"/>
            <w:tcBorders>
              <w:top w:val="single" w:color="auto" w:sz="4" w:space="0"/>
              <w:left w:val="single" w:color="auto" w:sz="4" w:space="0"/>
              <w:bottom w:val="single" w:color="auto" w:sz="4" w:space="0"/>
              <w:right w:val="single" w:color="auto" w:sz="4" w:space="0"/>
            </w:tcBorders>
            <w:noWrap w:val="0"/>
            <w:vAlign w:val="center"/>
          </w:tcPr>
          <w:p w14:paraId="4C86F861">
            <w:pPr>
              <w:spacing w:line="360" w:lineRule="auto"/>
              <w:jc w:val="center"/>
              <w:rPr>
                <w:rFonts w:hint="eastAsia" w:ascii="宋体" w:hAnsi="宋体" w:cs="仿宋_GB2312"/>
                <w:b w:val="0"/>
                <w:bCs w:val="0"/>
                <w:color w:val="auto"/>
                <w:sz w:val="24"/>
                <w:highlight w:val="none"/>
              </w:rPr>
            </w:pPr>
            <w:r>
              <w:rPr>
                <w:rFonts w:hint="eastAsia" w:ascii="宋体" w:hAnsi="宋体" w:cs="仿宋_GB2312"/>
                <w:b w:val="0"/>
                <w:bCs w:val="0"/>
                <w:color w:val="auto"/>
                <w:sz w:val="24"/>
                <w:highlight w:val="none"/>
              </w:rPr>
              <w:t>竞标</w:t>
            </w:r>
            <w:r>
              <w:rPr>
                <w:rFonts w:hint="eastAsia" w:ascii="宋体" w:hAnsi="宋体" w:cs="仿宋_GB2312"/>
                <w:b w:val="0"/>
                <w:bCs w:val="0"/>
                <w:color w:val="auto"/>
                <w:sz w:val="24"/>
                <w:highlight w:val="none"/>
                <w:lang w:val="en-US" w:eastAsia="zh-CN"/>
              </w:rPr>
              <w:t>总</w:t>
            </w:r>
            <w:r>
              <w:rPr>
                <w:rFonts w:hint="eastAsia" w:ascii="宋体" w:hAnsi="宋体" w:cs="仿宋_GB2312"/>
                <w:b w:val="0"/>
                <w:bCs w:val="0"/>
                <w:color w:val="auto"/>
                <w:sz w:val="24"/>
                <w:highlight w:val="none"/>
              </w:rPr>
              <w:t>报价</w:t>
            </w:r>
          </w:p>
          <w:p w14:paraId="374893CD">
            <w:pPr>
              <w:spacing w:line="360" w:lineRule="auto"/>
              <w:jc w:val="center"/>
              <w:rPr>
                <w:rFonts w:ascii="宋体" w:hAnsi="宋体" w:cs="仿宋_GB2312"/>
                <w:b w:val="0"/>
                <w:bCs w:val="0"/>
                <w:color w:val="auto"/>
                <w:sz w:val="24"/>
                <w:highlight w:val="none"/>
              </w:rPr>
            </w:pPr>
            <w:r>
              <w:rPr>
                <w:rFonts w:hint="eastAsia" w:ascii="宋体" w:hAnsi="宋体" w:cs="仿宋_GB2312"/>
                <w:b w:val="0"/>
                <w:bCs w:val="0"/>
                <w:color w:val="auto"/>
                <w:sz w:val="24"/>
                <w:highlight w:val="none"/>
              </w:rPr>
              <w:t>③=①</w:t>
            </w:r>
            <w:r>
              <w:rPr>
                <w:rFonts w:hint="eastAsia" w:ascii="宋体" w:hAnsi="宋体" w:cs="仿宋_GB2312"/>
                <w:b w:val="0"/>
                <w:bCs w:val="0"/>
                <w:color w:val="auto"/>
                <w:sz w:val="24"/>
                <w:highlight w:val="none"/>
                <w:lang w:val="en-US" w:eastAsia="zh-CN"/>
              </w:rPr>
              <w:t>+</w:t>
            </w:r>
            <w:r>
              <w:rPr>
                <w:rFonts w:hint="eastAsia" w:ascii="宋体" w:hAnsi="宋体" w:cs="仿宋_GB2312"/>
                <w:b w:val="0"/>
                <w:bCs w:val="0"/>
                <w:color w:val="auto"/>
                <w:sz w:val="24"/>
                <w:highlight w:val="none"/>
              </w:rPr>
              <w:t>②</w:t>
            </w:r>
          </w:p>
        </w:tc>
        <w:tc>
          <w:tcPr>
            <w:tcW w:w="1006" w:type="dxa"/>
            <w:tcBorders>
              <w:top w:val="single" w:color="auto" w:sz="4" w:space="0"/>
              <w:left w:val="single" w:color="auto" w:sz="4" w:space="0"/>
              <w:bottom w:val="single" w:color="auto" w:sz="4" w:space="0"/>
              <w:right w:val="single" w:color="auto" w:sz="4" w:space="0"/>
            </w:tcBorders>
            <w:noWrap w:val="0"/>
            <w:vAlign w:val="center"/>
          </w:tcPr>
          <w:p w14:paraId="6A926846">
            <w:pPr>
              <w:spacing w:line="360" w:lineRule="auto"/>
              <w:jc w:val="center"/>
              <w:rPr>
                <w:rFonts w:ascii="宋体" w:hAnsi="宋体" w:cs="仿宋_GB2312"/>
                <w:b w:val="0"/>
                <w:bCs w:val="0"/>
                <w:color w:val="auto"/>
                <w:sz w:val="24"/>
                <w:highlight w:val="none"/>
              </w:rPr>
            </w:pPr>
            <w:r>
              <w:rPr>
                <w:rFonts w:ascii="宋体" w:hAnsi="宋体" w:cs="仿宋_GB2312"/>
                <w:b w:val="0"/>
                <w:bCs w:val="0"/>
                <w:color w:val="auto"/>
                <w:sz w:val="24"/>
                <w:highlight w:val="none"/>
              </w:rPr>
              <w:t>备注</w:t>
            </w:r>
          </w:p>
        </w:tc>
      </w:tr>
      <w:tr w14:paraId="362D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2" w:hRule="atLeast"/>
          <w:jc w:val="right"/>
        </w:trPr>
        <w:tc>
          <w:tcPr>
            <w:tcW w:w="499" w:type="dxa"/>
            <w:tcBorders>
              <w:top w:val="single" w:color="auto" w:sz="4" w:space="0"/>
              <w:left w:val="single" w:color="auto" w:sz="4" w:space="0"/>
              <w:bottom w:val="single" w:color="auto" w:sz="4" w:space="0"/>
              <w:right w:val="single" w:color="auto" w:sz="4" w:space="0"/>
            </w:tcBorders>
            <w:noWrap w:val="0"/>
            <w:vAlign w:val="center"/>
          </w:tcPr>
          <w:p w14:paraId="5B9A47DF">
            <w:pPr>
              <w:spacing w:line="360" w:lineRule="auto"/>
              <w:jc w:val="center"/>
              <w:rPr>
                <w:rFonts w:ascii="宋体" w:hAnsi="宋体" w:cs="仿宋_GB2312"/>
                <w:color w:val="auto"/>
                <w:sz w:val="24"/>
                <w:highlight w:val="none"/>
              </w:rPr>
            </w:pPr>
            <w:r>
              <w:rPr>
                <w:rFonts w:ascii="宋体" w:hAnsi="宋体" w:cs="仿宋_GB2312"/>
                <w:color w:val="auto"/>
                <w:sz w:val="24"/>
                <w:highlight w:val="none"/>
              </w:rPr>
              <w:t>1</w:t>
            </w:r>
          </w:p>
        </w:tc>
        <w:tc>
          <w:tcPr>
            <w:tcW w:w="2306" w:type="dxa"/>
            <w:tcBorders>
              <w:top w:val="single" w:color="auto" w:sz="4" w:space="0"/>
              <w:left w:val="single" w:color="auto" w:sz="4" w:space="0"/>
              <w:bottom w:val="single" w:color="auto" w:sz="4" w:space="0"/>
              <w:right w:val="single" w:color="auto" w:sz="4" w:space="0"/>
            </w:tcBorders>
            <w:noWrap w:val="0"/>
            <w:vAlign w:val="center"/>
          </w:tcPr>
          <w:p w14:paraId="38829BAC">
            <w:pPr>
              <w:spacing w:line="360" w:lineRule="auto"/>
              <w:jc w:val="center"/>
              <w:rPr>
                <w:rFonts w:hint="eastAsia" w:ascii="宋体" w:hAnsi="宋体" w:eastAsia="宋体" w:cs="仿宋_GB2312"/>
                <w:color w:val="auto"/>
                <w:sz w:val="24"/>
                <w:highlight w:val="none"/>
                <w:lang w:eastAsia="zh-CN"/>
              </w:rPr>
            </w:pPr>
            <w:r>
              <w:rPr>
                <w:rFonts w:hint="eastAsia" w:ascii="宋体" w:hAnsi="宋体" w:cs="仿宋_GB2312"/>
                <w:color w:val="auto"/>
                <w:sz w:val="24"/>
                <w:highlight w:val="none"/>
                <w:lang w:eastAsia="zh-CN"/>
              </w:rPr>
              <w:t>2026年贺州市八步区散居供养特困人员“物质+服务”救助项目</w:t>
            </w:r>
          </w:p>
        </w:tc>
        <w:tc>
          <w:tcPr>
            <w:tcW w:w="524" w:type="dxa"/>
            <w:tcBorders>
              <w:top w:val="single" w:color="auto" w:sz="4" w:space="0"/>
              <w:left w:val="single" w:color="auto" w:sz="4" w:space="0"/>
              <w:bottom w:val="single" w:color="auto" w:sz="4" w:space="0"/>
              <w:right w:val="single" w:color="auto" w:sz="4" w:space="0"/>
            </w:tcBorders>
            <w:noWrap w:val="0"/>
            <w:vAlign w:val="center"/>
          </w:tcPr>
          <w:p w14:paraId="5FD14347">
            <w:pPr>
              <w:spacing w:line="360" w:lineRule="auto"/>
              <w:jc w:val="center"/>
              <w:rPr>
                <w:rFonts w:hint="eastAsia" w:ascii="宋体" w:hAnsi="宋体" w:eastAsia="宋体" w:cs="仿宋_GB2312"/>
                <w:color w:val="auto"/>
                <w:sz w:val="24"/>
                <w:highlight w:val="none"/>
                <w:lang w:val="en-US" w:eastAsia="zh-CN"/>
              </w:rPr>
            </w:pPr>
            <w:r>
              <w:rPr>
                <w:rFonts w:hint="eastAsia" w:ascii="宋体" w:hAnsi="宋体" w:cs="仿宋_GB2312"/>
                <w:color w:val="auto"/>
                <w:sz w:val="24"/>
                <w:highlight w:val="none"/>
                <w:lang w:val="en-US" w:eastAsia="zh-CN"/>
              </w:rPr>
              <w:t>1</w:t>
            </w:r>
          </w:p>
        </w:tc>
        <w:tc>
          <w:tcPr>
            <w:tcW w:w="524" w:type="dxa"/>
            <w:tcBorders>
              <w:top w:val="single" w:color="auto" w:sz="4" w:space="0"/>
              <w:left w:val="single" w:color="auto" w:sz="4" w:space="0"/>
              <w:bottom w:val="single" w:color="auto" w:sz="4" w:space="0"/>
              <w:right w:val="single" w:color="auto" w:sz="4" w:space="0"/>
            </w:tcBorders>
            <w:noWrap w:val="0"/>
            <w:vAlign w:val="top"/>
          </w:tcPr>
          <w:p w14:paraId="70C607AD">
            <w:pPr>
              <w:spacing w:line="360" w:lineRule="auto"/>
              <w:rPr>
                <w:rFonts w:hint="eastAsia" w:ascii="宋体" w:hAnsi="宋体" w:cs="仿宋_GB2312"/>
                <w:color w:val="auto"/>
                <w:sz w:val="24"/>
                <w:highlight w:val="none"/>
                <w:lang w:val="en-US" w:eastAsia="zh-CN"/>
              </w:rPr>
            </w:pPr>
          </w:p>
          <w:p w14:paraId="405F763B">
            <w:pPr>
              <w:spacing w:line="360" w:lineRule="auto"/>
              <w:rPr>
                <w:rFonts w:hint="eastAsia" w:ascii="宋体" w:hAnsi="宋体" w:eastAsia="宋体" w:cs="仿宋_GB2312"/>
                <w:color w:val="auto"/>
                <w:sz w:val="24"/>
                <w:highlight w:val="none"/>
                <w:lang w:val="en-US" w:eastAsia="zh-CN"/>
              </w:rPr>
            </w:pPr>
            <w:r>
              <w:rPr>
                <w:rFonts w:hint="eastAsia" w:ascii="宋体" w:hAnsi="宋体" w:cs="仿宋_GB2312"/>
                <w:color w:val="auto"/>
                <w:sz w:val="24"/>
                <w:highlight w:val="none"/>
                <w:lang w:val="en-US" w:eastAsia="zh-CN"/>
              </w:rPr>
              <w:t>项</w:t>
            </w:r>
          </w:p>
        </w:tc>
        <w:tc>
          <w:tcPr>
            <w:tcW w:w="1865" w:type="dxa"/>
            <w:tcBorders>
              <w:top w:val="single" w:color="auto" w:sz="4" w:space="0"/>
              <w:left w:val="single" w:color="auto" w:sz="4" w:space="0"/>
              <w:bottom w:val="single" w:color="auto" w:sz="4" w:space="0"/>
              <w:right w:val="single" w:color="auto" w:sz="4" w:space="0"/>
            </w:tcBorders>
            <w:noWrap w:val="0"/>
            <w:vAlign w:val="top"/>
          </w:tcPr>
          <w:p w14:paraId="179C3B86">
            <w:pPr>
              <w:spacing w:line="360" w:lineRule="auto"/>
              <w:rPr>
                <w:rFonts w:ascii="宋体" w:hAnsi="宋体" w:cs="仿宋_GB2312"/>
                <w:color w:val="auto"/>
                <w:sz w:val="24"/>
                <w:highlight w:val="none"/>
              </w:rPr>
            </w:pPr>
          </w:p>
        </w:tc>
        <w:tc>
          <w:tcPr>
            <w:tcW w:w="1865" w:type="dxa"/>
            <w:tcBorders>
              <w:top w:val="single" w:color="auto" w:sz="4" w:space="0"/>
              <w:left w:val="single" w:color="auto" w:sz="4" w:space="0"/>
              <w:bottom w:val="single" w:color="auto" w:sz="4" w:space="0"/>
              <w:right w:val="single" w:color="auto" w:sz="4" w:space="0"/>
            </w:tcBorders>
            <w:noWrap w:val="0"/>
            <w:vAlign w:val="top"/>
          </w:tcPr>
          <w:p w14:paraId="34681949">
            <w:pPr>
              <w:spacing w:line="360" w:lineRule="auto"/>
              <w:rPr>
                <w:rFonts w:ascii="宋体" w:hAnsi="宋体" w:cs="仿宋_GB2312"/>
                <w:color w:val="auto"/>
                <w:sz w:val="24"/>
                <w:highlight w:val="none"/>
              </w:rPr>
            </w:pPr>
          </w:p>
        </w:tc>
        <w:tc>
          <w:tcPr>
            <w:tcW w:w="1006" w:type="dxa"/>
            <w:tcBorders>
              <w:top w:val="single" w:color="auto" w:sz="4" w:space="0"/>
              <w:left w:val="single" w:color="auto" w:sz="4" w:space="0"/>
              <w:bottom w:val="single" w:color="auto" w:sz="4" w:space="0"/>
              <w:right w:val="single" w:color="auto" w:sz="4" w:space="0"/>
            </w:tcBorders>
            <w:noWrap w:val="0"/>
            <w:vAlign w:val="top"/>
          </w:tcPr>
          <w:p w14:paraId="5E52976D">
            <w:pPr>
              <w:spacing w:line="360" w:lineRule="auto"/>
              <w:rPr>
                <w:rFonts w:ascii="宋体" w:hAnsi="宋体" w:cs="仿宋_GB2312"/>
                <w:color w:val="auto"/>
                <w:sz w:val="24"/>
                <w:highlight w:val="none"/>
              </w:rPr>
            </w:pPr>
          </w:p>
        </w:tc>
        <w:tc>
          <w:tcPr>
            <w:tcW w:w="1006" w:type="dxa"/>
            <w:tcBorders>
              <w:top w:val="single" w:color="auto" w:sz="4" w:space="0"/>
              <w:left w:val="single" w:color="auto" w:sz="4" w:space="0"/>
              <w:bottom w:val="single" w:color="auto" w:sz="4" w:space="0"/>
              <w:right w:val="single" w:color="auto" w:sz="4" w:space="0"/>
            </w:tcBorders>
            <w:noWrap w:val="0"/>
            <w:vAlign w:val="center"/>
          </w:tcPr>
          <w:p w14:paraId="666F5CDC">
            <w:pPr>
              <w:spacing w:line="360" w:lineRule="auto"/>
              <w:rPr>
                <w:rFonts w:hint="default" w:ascii="宋体" w:hAnsi="宋体" w:eastAsia="宋体" w:cs="仿宋_GB2312"/>
                <w:color w:val="auto"/>
                <w:sz w:val="24"/>
                <w:highlight w:val="none"/>
                <w:lang w:val="en-US" w:eastAsia="zh-CN"/>
              </w:rPr>
            </w:pPr>
          </w:p>
        </w:tc>
      </w:tr>
    </w:tbl>
    <w:p w14:paraId="2459CBDB">
      <w:pPr>
        <w:spacing w:line="360" w:lineRule="auto"/>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 xml:space="preserve">注: </w:t>
      </w:r>
    </w:p>
    <w:p w14:paraId="4FF7F819">
      <w:pPr>
        <w:spacing w:line="360" w:lineRule="auto"/>
        <w:ind w:firstLine="480" w:firstLineChars="20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1.供应商的报价表必须加盖供应商公章并由法定代表人或者委托代理人签字，</w:t>
      </w:r>
      <w:r>
        <w:rPr>
          <w:rFonts w:hint="eastAsia" w:ascii="宋体" w:hAnsi="宋体" w:cs="仿宋_GB2312"/>
          <w:b/>
          <w:color w:val="auto"/>
          <w:sz w:val="24"/>
          <w:highlight w:val="none"/>
        </w:rPr>
        <w:t>否则其响应文件按无效响应处理</w:t>
      </w:r>
      <w:r>
        <w:rPr>
          <w:rFonts w:hint="eastAsia" w:ascii="宋体" w:hAnsi="宋体" w:cs="仿宋_GB2312"/>
          <w:color w:val="auto"/>
          <w:sz w:val="24"/>
          <w:highlight w:val="none"/>
        </w:rPr>
        <w:t>。</w:t>
      </w:r>
    </w:p>
    <w:p w14:paraId="5DE02425">
      <w:pPr>
        <w:spacing w:line="360" w:lineRule="auto"/>
        <w:ind w:firstLine="480" w:firstLineChars="200"/>
        <w:contextualSpacing/>
        <w:jc w:val="left"/>
        <w:rPr>
          <w:rFonts w:hint="eastAsia" w:ascii="宋体" w:hAnsi="宋体" w:cs="仿宋_GB2312"/>
          <w:b/>
          <w:color w:val="auto"/>
          <w:sz w:val="24"/>
          <w:highlight w:val="none"/>
        </w:rPr>
      </w:pPr>
      <w:r>
        <w:rPr>
          <w:rFonts w:hint="eastAsia" w:ascii="宋体" w:hAnsi="宋体" w:cs="仿宋_GB2312"/>
          <w:bCs/>
          <w:color w:val="auto"/>
          <w:sz w:val="24"/>
          <w:highlight w:val="none"/>
        </w:rPr>
        <w:t>2.</w:t>
      </w:r>
      <w:r>
        <w:rPr>
          <w:rFonts w:hint="eastAsia" w:ascii="宋体" w:hAnsi="宋体" w:cs="仿宋_GB2312"/>
          <w:color w:val="auto"/>
          <w:sz w:val="24"/>
          <w:highlight w:val="none"/>
        </w:rPr>
        <w:t>报价一经涂改，应在涂改处加盖供应商公章或者由法定代表人或者委托代理人签字或者盖章</w:t>
      </w:r>
      <w:r>
        <w:rPr>
          <w:rFonts w:hint="eastAsia" w:ascii="宋体" w:hAnsi="宋体" w:cs="仿宋_GB2312"/>
          <w:b/>
          <w:color w:val="auto"/>
          <w:sz w:val="24"/>
          <w:highlight w:val="none"/>
        </w:rPr>
        <w:t>，否则其响应文件按无效响应处理。</w:t>
      </w:r>
    </w:p>
    <w:p w14:paraId="4A7832FD">
      <w:pPr>
        <w:spacing w:line="360" w:lineRule="auto"/>
        <w:ind w:right="-817" w:rightChars="-389" w:firstLine="2640" w:firstLineChars="1100"/>
        <w:contextualSpacing/>
        <w:rPr>
          <w:rFonts w:hint="eastAsia" w:ascii="宋体" w:hAnsi="宋体" w:cs="仿宋_GB2312"/>
          <w:color w:val="auto"/>
          <w:sz w:val="24"/>
          <w:highlight w:val="none"/>
        </w:rPr>
      </w:pPr>
    </w:p>
    <w:p w14:paraId="02006894">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法定代表人或者委托代理人（签字）：                    </w:t>
      </w:r>
    </w:p>
    <w:p w14:paraId="67DA24D8">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供应商（盖公章）：      </w:t>
      </w:r>
    </w:p>
    <w:p w14:paraId="31711CA4">
      <w:pPr>
        <w:spacing w:line="360" w:lineRule="auto"/>
        <w:ind w:right="-817" w:rightChars="-389" w:firstLine="4080" w:firstLineChars="1700"/>
        <w:contextualSpacing/>
        <w:rPr>
          <w:rFonts w:hint="eastAsia" w:ascii="仿宋_GB2312" w:hAnsi="仿宋_GB2312" w:eastAsia="仿宋_GB2312" w:cs="仿宋_GB2312"/>
          <w:b/>
          <w:color w:val="auto"/>
          <w:sz w:val="32"/>
          <w:szCs w:val="32"/>
          <w:highlight w:val="none"/>
        </w:rPr>
      </w:pPr>
      <w:r>
        <w:rPr>
          <w:rFonts w:hint="eastAsia" w:ascii="宋体" w:hAnsi="宋体" w:cs="仿宋_GB2312"/>
          <w:color w:val="auto"/>
          <w:sz w:val="24"/>
          <w:highlight w:val="none"/>
        </w:rPr>
        <w:t>日期：   年   月   日</w:t>
      </w:r>
    </w:p>
    <w:p w14:paraId="3EF75330">
      <w:pPr>
        <w:snapToGrid w:val="0"/>
        <w:spacing w:before="50" w:after="50" w:line="360" w:lineRule="auto"/>
        <w:ind w:firstLine="0" w:firstLineChars="0"/>
        <w:rPr>
          <w:rFonts w:hint="eastAsia" w:ascii="宋体" w:hAnsi="宋体" w:cs="仿宋_GB2312"/>
          <w:b/>
          <w:bCs/>
          <w:color w:val="auto"/>
          <w:sz w:val="24"/>
          <w:highlight w:val="none"/>
          <w:lang w:val="en-US" w:eastAsia="zh-CN"/>
        </w:rPr>
      </w:pPr>
    </w:p>
    <w:p w14:paraId="17817A39">
      <w:pPr>
        <w:snapToGrid w:val="0"/>
        <w:spacing w:before="50" w:after="50" w:line="360" w:lineRule="auto"/>
        <w:ind w:firstLine="0" w:firstLineChars="0"/>
        <w:rPr>
          <w:rFonts w:hint="eastAsia" w:ascii="宋体" w:hAnsi="宋体" w:cs="仿宋_GB2312"/>
          <w:b/>
          <w:bCs/>
          <w:color w:val="auto"/>
          <w:sz w:val="24"/>
          <w:highlight w:val="none"/>
          <w:lang w:val="en-US" w:eastAsia="zh-CN"/>
        </w:rPr>
      </w:pPr>
    </w:p>
    <w:p w14:paraId="16AAFF22">
      <w:pPr>
        <w:snapToGrid w:val="0"/>
        <w:spacing w:before="50" w:after="50" w:line="360" w:lineRule="auto"/>
        <w:ind w:firstLine="0" w:firstLineChars="0"/>
        <w:rPr>
          <w:rFonts w:hint="eastAsia" w:ascii="宋体" w:hAnsi="宋体" w:cs="仿宋_GB2312"/>
          <w:b/>
          <w:bCs/>
          <w:color w:val="auto"/>
          <w:sz w:val="24"/>
          <w:highlight w:val="none"/>
          <w:lang w:val="en-US" w:eastAsia="zh-CN"/>
        </w:rPr>
      </w:pPr>
    </w:p>
    <w:p w14:paraId="0A4F1A99">
      <w:pPr>
        <w:snapToGrid w:val="0"/>
        <w:spacing w:before="50" w:after="50" w:line="360" w:lineRule="auto"/>
        <w:ind w:firstLine="0" w:firstLineChars="0"/>
        <w:rPr>
          <w:rFonts w:hint="eastAsia" w:ascii="宋体" w:hAnsi="宋体" w:cs="仿宋_GB2312"/>
          <w:b/>
          <w:bCs/>
          <w:color w:val="auto"/>
          <w:sz w:val="24"/>
          <w:highlight w:val="none"/>
          <w:lang w:val="en-US" w:eastAsia="zh-CN"/>
        </w:rPr>
      </w:pPr>
    </w:p>
    <w:p w14:paraId="6E9311E0">
      <w:pPr>
        <w:snapToGrid w:val="0"/>
        <w:spacing w:before="50" w:after="50" w:line="360" w:lineRule="auto"/>
        <w:ind w:firstLine="0" w:firstLineChars="0"/>
        <w:rPr>
          <w:rFonts w:hint="eastAsia" w:ascii="宋体" w:hAnsi="宋体" w:cs="仿宋_GB2312"/>
          <w:b/>
          <w:bCs/>
          <w:color w:val="auto"/>
          <w:sz w:val="24"/>
          <w:highlight w:val="none"/>
          <w:lang w:val="en-US" w:eastAsia="zh-CN"/>
        </w:rPr>
      </w:pPr>
    </w:p>
    <w:p w14:paraId="1C39D4C1">
      <w:pPr>
        <w:snapToGrid w:val="0"/>
        <w:spacing w:before="50" w:after="50" w:line="360" w:lineRule="auto"/>
        <w:ind w:firstLine="0" w:firstLineChars="0"/>
        <w:rPr>
          <w:rFonts w:hint="eastAsia" w:ascii="宋体" w:hAnsi="宋体" w:cs="仿宋_GB2312"/>
          <w:b/>
          <w:bCs/>
          <w:color w:val="auto"/>
          <w:sz w:val="24"/>
          <w:highlight w:val="none"/>
          <w:lang w:val="en-US" w:eastAsia="zh-CN"/>
        </w:rPr>
      </w:pPr>
    </w:p>
    <w:p w14:paraId="64C6C56E">
      <w:pPr>
        <w:snapToGrid w:val="0"/>
        <w:spacing w:before="50" w:after="50" w:line="360" w:lineRule="auto"/>
        <w:ind w:firstLine="0" w:firstLineChars="0"/>
        <w:rPr>
          <w:rFonts w:hint="eastAsia" w:ascii="宋体" w:hAnsi="宋体" w:cs="仿宋_GB2312"/>
          <w:b/>
          <w:bCs/>
          <w:color w:val="auto"/>
          <w:sz w:val="24"/>
          <w:highlight w:val="none"/>
          <w:lang w:val="en-US" w:eastAsia="zh-CN"/>
        </w:rPr>
      </w:pPr>
    </w:p>
    <w:p w14:paraId="31F0342A">
      <w:pPr>
        <w:snapToGrid/>
        <w:spacing w:before="0" w:after="0" w:line="360" w:lineRule="auto"/>
        <w:ind w:firstLine="0" w:firstLineChars="0"/>
        <w:jc w:val="both"/>
        <w:rPr>
          <w:rFonts w:hint="eastAsia" w:ascii="宋体" w:hAnsi="宋体" w:eastAsia="宋体" w:cs="宋体"/>
          <w:b/>
          <w:bCs w:val="0"/>
          <w:color w:val="auto"/>
          <w:sz w:val="32"/>
          <w:szCs w:val="32"/>
          <w:highlight w:val="none"/>
          <w:lang w:val="en-US" w:eastAsia="zh-CN"/>
        </w:rPr>
      </w:pPr>
    </w:p>
    <w:p w14:paraId="7A10AF34">
      <w:pPr>
        <w:snapToGrid/>
        <w:spacing w:before="0" w:after="0" w:line="360" w:lineRule="auto"/>
        <w:ind w:firstLine="0" w:firstLineChars="0"/>
        <w:jc w:val="center"/>
        <w:rPr>
          <w:rFonts w:hint="eastAsia" w:ascii="宋体" w:hAnsi="宋体" w:eastAsia="宋体" w:cs="宋体"/>
          <w:b/>
          <w:bCs w:val="0"/>
          <w:color w:val="auto"/>
          <w:sz w:val="32"/>
          <w:szCs w:val="32"/>
          <w:highlight w:val="none"/>
          <w:lang w:val="en-US" w:eastAsia="zh-CN"/>
        </w:rPr>
      </w:pPr>
      <w:r>
        <w:rPr>
          <w:rFonts w:hint="eastAsia" w:ascii="宋体" w:hAnsi="宋体" w:eastAsia="宋体" w:cs="宋体"/>
          <w:b/>
          <w:bCs w:val="0"/>
          <w:color w:val="auto"/>
          <w:sz w:val="32"/>
          <w:szCs w:val="32"/>
          <w:highlight w:val="none"/>
          <w:lang w:val="en-US" w:eastAsia="zh-CN"/>
        </w:rPr>
        <w:t>竞标报价明细表</w:t>
      </w:r>
    </w:p>
    <w:p w14:paraId="431DEDF7">
      <w:pPr>
        <w:snapToGrid w:val="0"/>
        <w:spacing w:before="50" w:after="50" w:line="360" w:lineRule="auto"/>
        <w:ind w:firstLine="0" w:firstLineChars="0"/>
        <w:rPr>
          <w:rFonts w:hint="default" w:ascii="宋体" w:hAnsi="宋体" w:eastAsia="宋体" w:cs="仿宋_GB2312"/>
          <w:b/>
          <w:bCs/>
          <w:color w:val="auto"/>
          <w:sz w:val="24"/>
          <w:highlight w:val="none"/>
          <w:lang w:val="en-US" w:eastAsia="zh-CN"/>
        </w:rPr>
      </w:pPr>
      <w:r>
        <w:rPr>
          <w:rFonts w:hint="eastAsia" w:ascii="宋体" w:hAnsi="宋体" w:cs="仿宋_GB2312"/>
          <w:b/>
          <w:bCs/>
          <w:color w:val="auto"/>
          <w:sz w:val="24"/>
          <w:highlight w:val="none"/>
          <w:lang w:val="en-US" w:eastAsia="zh-CN"/>
        </w:rPr>
        <w:t>1.评估服务报价</w:t>
      </w:r>
    </w:p>
    <w:tbl>
      <w:tblPr>
        <w:tblStyle w:val="29"/>
        <w:tblW w:w="10113"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554"/>
        <w:gridCol w:w="1392"/>
        <w:gridCol w:w="2194"/>
        <w:gridCol w:w="1423"/>
        <w:gridCol w:w="1963"/>
      </w:tblGrid>
      <w:tr w14:paraId="504C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14:paraId="75D3F0ED">
            <w:pPr>
              <w:spacing w:line="360" w:lineRule="auto"/>
              <w:jc w:val="center"/>
              <w:rPr>
                <w:rFonts w:ascii="宋体" w:hAnsi="宋体" w:cs="仿宋_GB2312"/>
                <w:b/>
                <w:bCs/>
                <w:color w:val="auto"/>
                <w:sz w:val="24"/>
                <w:szCs w:val="24"/>
                <w:highlight w:val="none"/>
              </w:rPr>
            </w:pPr>
            <w:r>
              <w:rPr>
                <w:rFonts w:ascii="宋体" w:hAnsi="宋体" w:cs="仿宋_GB2312"/>
                <w:b/>
                <w:bCs/>
                <w:color w:val="auto"/>
                <w:sz w:val="24"/>
                <w:szCs w:val="24"/>
                <w:highlight w:val="none"/>
              </w:rPr>
              <w:t>序号</w:t>
            </w:r>
          </w:p>
        </w:tc>
        <w:tc>
          <w:tcPr>
            <w:tcW w:w="2554" w:type="dxa"/>
            <w:tcBorders>
              <w:top w:val="single" w:color="auto" w:sz="4" w:space="0"/>
              <w:left w:val="single" w:color="auto" w:sz="4" w:space="0"/>
              <w:bottom w:val="single" w:color="auto" w:sz="4" w:space="0"/>
              <w:right w:val="single" w:color="auto" w:sz="4" w:space="0"/>
            </w:tcBorders>
            <w:noWrap w:val="0"/>
            <w:vAlign w:val="center"/>
          </w:tcPr>
          <w:p w14:paraId="6F55FA8E">
            <w:pPr>
              <w:spacing w:line="360" w:lineRule="auto"/>
              <w:jc w:val="center"/>
              <w:rPr>
                <w:rFonts w:ascii="宋体" w:hAnsi="宋体" w:cs="仿宋_GB2312"/>
                <w:b/>
                <w:bCs/>
                <w:color w:val="auto"/>
                <w:sz w:val="24"/>
                <w:szCs w:val="24"/>
                <w:highlight w:val="none"/>
              </w:rPr>
            </w:pPr>
            <w:r>
              <w:rPr>
                <w:rFonts w:hint="eastAsia" w:ascii="宋体" w:hAnsi="宋体"/>
                <w:b/>
                <w:bCs/>
                <w:color w:val="auto"/>
                <w:sz w:val="24"/>
                <w:szCs w:val="24"/>
                <w:highlight w:val="none"/>
              </w:rPr>
              <w:t>标的的名称</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61468C2D">
            <w:pPr>
              <w:spacing w:line="360" w:lineRule="auto"/>
              <w:jc w:val="center"/>
              <w:rPr>
                <w:rFonts w:hint="eastAsia" w:ascii="宋体" w:hAnsi="宋体" w:cs="仿宋_GB2312"/>
                <w:b/>
                <w:bCs/>
                <w:color w:val="auto"/>
                <w:sz w:val="24"/>
                <w:szCs w:val="24"/>
                <w:highlight w:val="none"/>
                <w:lang w:val="en-US" w:eastAsia="zh-CN"/>
              </w:rPr>
            </w:pPr>
            <w:r>
              <w:rPr>
                <w:rFonts w:hint="eastAsia" w:ascii="宋体" w:hAnsi="宋体" w:cs="仿宋_GB2312"/>
                <w:b/>
                <w:bCs/>
                <w:color w:val="auto"/>
                <w:sz w:val="24"/>
                <w:szCs w:val="24"/>
                <w:highlight w:val="none"/>
                <w:lang w:val="en-US" w:eastAsia="zh-CN"/>
              </w:rPr>
              <w:t>预估</w:t>
            </w:r>
            <w:r>
              <w:rPr>
                <w:rFonts w:hint="eastAsia" w:ascii="宋体" w:hAnsi="宋体" w:cs="仿宋_GB2312"/>
                <w:b/>
                <w:bCs/>
                <w:color w:val="auto"/>
                <w:sz w:val="24"/>
                <w:szCs w:val="24"/>
                <w:highlight w:val="none"/>
              </w:rPr>
              <w:t>数量</w:t>
            </w:r>
            <w:r>
              <w:rPr>
                <w:rFonts w:hint="eastAsia" w:ascii="宋体" w:hAnsi="宋体" w:cs="仿宋_GB2312"/>
                <w:b/>
                <w:bCs/>
                <w:color w:val="auto"/>
                <w:sz w:val="24"/>
                <w:szCs w:val="24"/>
                <w:highlight w:val="none"/>
                <w:lang w:val="en-US" w:eastAsia="zh-CN"/>
              </w:rPr>
              <w:t>及单位</w:t>
            </w:r>
          </w:p>
          <w:p w14:paraId="677120A8">
            <w:pPr>
              <w:spacing w:line="360" w:lineRule="auto"/>
              <w:jc w:val="center"/>
              <w:rPr>
                <w:rFonts w:hint="eastAsia" w:ascii="宋体" w:hAnsi="宋体" w:cs="仿宋_GB2312"/>
                <w:b/>
                <w:bCs/>
                <w:color w:val="auto"/>
                <w:sz w:val="24"/>
                <w:szCs w:val="24"/>
                <w:highlight w:val="none"/>
                <w:lang w:val="en-US" w:eastAsia="zh-CN"/>
              </w:rPr>
            </w:pPr>
            <w:r>
              <w:rPr>
                <w:rFonts w:hint="eastAsia" w:ascii="宋体" w:hAnsi="宋体" w:cs="仿宋_GB2312"/>
                <w:b/>
                <w:bCs/>
                <w:color w:val="auto"/>
                <w:sz w:val="24"/>
                <w:highlight w:val="none"/>
              </w:rPr>
              <w:t>①</w:t>
            </w:r>
          </w:p>
        </w:tc>
        <w:tc>
          <w:tcPr>
            <w:tcW w:w="2194" w:type="dxa"/>
            <w:tcBorders>
              <w:top w:val="single" w:color="auto" w:sz="4" w:space="0"/>
              <w:left w:val="single" w:color="auto" w:sz="4" w:space="0"/>
              <w:bottom w:val="single" w:color="auto" w:sz="4" w:space="0"/>
              <w:right w:val="single" w:color="auto" w:sz="4" w:space="0"/>
            </w:tcBorders>
            <w:noWrap w:val="0"/>
            <w:vAlign w:val="center"/>
          </w:tcPr>
          <w:p w14:paraId="2A9D61BC">
            <w:pPr>
              <w:spacing w:line="360" w:lineRule="auto"/>
              <w:jc w:val="center"/>
              <w:rPr>
                <w:rFonts w:hint="eastAsia" w:ascii="宋体" w:hAnsi="宋体" w:cs="仿宋_GB2312"/>
                <w:b/>
                <w:bCs/>
                <w:color w:val="auto"/>
                <w:sz w:val="24"/>
                <w:szCs w:val="24"/>
                <w:highlight w:val="none"/>
              </w:rPr>
            </w:pPr>
            <w:r>
              <w:rPr>
                <w:rFonts w:hint="eastAsia" w:ascii="宋体" w:hAnsi="宋体" w:cs="仿宋_GB2312"/>
                <w:b/>
                <w:bCs/>
                <w:color w:val="auto"/>
                <w:sz w:val="24"/>
                <w:szCs w:val="24"/>
                <w:highlight w:val="none"/>
              </w:rPr>
              <w:t>单价</w:t>
            </w:r>
          </w:p>
          <w:p w14:paraId="20C029CE">
            <w:pPr>
              <w:spacing w:line="360" w:lineRule="auto"/>
              <w:jc w:val="center"/>
              <w:rPr>
                <w:rFonts w:hint="eastAsia" w:ascii="宋体" w:hAnsi="宋体" w:cs="仿宋_GB2312"/>
                <w:b/>
                <w:bCs/>
                <w:color w:val="auto"/>
                <w:sz w:val="24"/>
                <w:szCs w:val="24"/>
                <w:highlight w:val="none"/>
              </w:rPr>
            </w:pPr>
            <w:r>
              <w:rPr>
                <w:rFonts w:hint="eastAsia" w:ascii="宋体" w:hAnsi="宋体" w:cs="仿宋_GB2312"/>
                <w:b/>
                <w:bCs/>
                <w:color w:val="auto"/>
                <w:sz w:val="24"/>
                <w:highlight w:val="none"/>
              </w:rPr>
              <w:t>②</w:t>
            </w:r>
          </w:p>
        </w:tc>
        <w:tc>
          <w:tcPr>
            <w:tcW w:w="1423" w:type="dxa"/>
            <w:tcBorders>
              <w:top w:val="single" w:color="auto" w:sz="4" w:space="0"/>
              <w:left w:val="single" w:color="auto" w:sz="4" w:space="0"/>
              <w:bottom w:val="single" w:color="auto" w:sz="4" w:space="0"/>
              <w:right w:val="single" w:color="auto" w:sz="4" w:space="0"/>
            </w:tcBorders>
            <w:noWrap w:val="0"/>
            <w:vAlign w:val="center"/>
          </w:tcPr>
          <w:p w14:paraId="2524BD7E">
            <w:pPr>
              <w:spacing w:line="360" w:lineRule="auto"/>
              <w:jc w:val="center"/>
              <w:rPr>
                <w:rFonts w:hint="default" w:ascii="宋体" w:hAnsi="宋体" w:eastAsia="宋体" w:cs="仿宋_GB2312"/>
                <w:b/>
                <w:bCs/>
                <w:color w:val="auto"/>
                <w:sz w:val="24"/>
                <w:szCs w:val="24"/>
                <w:highlight w:val="none"/>
                <w:lang w:val="en-US" w:eastAsia="zh-CN"/>
              </w:rPr>
            </w:pPr>
            <w:r>
              <w:rPr>
                <w:rFonts w:hint="eastAsia" w:ascii="宋体" w:hAnsi="宋体" w:cs="仿宋_GB2312"/>
                <w:b/>
                <w:bCs/>
                <w:color w:val="auto"/>
                <w:sz w:val="24"/>
                <w:szCs w:val="24"/>
                <w:highlight w:val="none"/>
                <w:lang w:val="en-US" w:eastAsia="zh-CN"/>
              </w:rPr>
              <w:t>竞标报价</w:t>
            </w:r>
          </w:p>
          <w:p w14:paraId="407A71A6">
            <w:pPr>
              <w:spacing w:line="360" w:lineRule="auto"/>
              <w:jc w:val="center"/>
              <w:rPr>
                <w:rFonts w:hint="eastAsia" w:ascii="宋体" w:hAnsi="宋体" w:cs="仿宋_GB2312"/>
                <w:b/>
                <w:bCs/>
                <w:color w:val="auto"/>
                <w:sz w:val="24"/>
                <w:szCs w:val="24"/>
                <w:highlight w:val="none"/>
              </w:rPr>
            </w:pPr>
            <w:r>
              <w:rPr>
                <w:rFonts w:hint="eastAsia" w:ascii="宋体" w:hAnsi="宋体" w:cs="仿宋_GB2312"/>
                <w:b/>
                <w:bCs/>
                <w:color w:val="auto"/>
                <w:sz w:val="24"/>
                <w:highlight w:val="none"/>
              </w:rPr>
              <w:t>③=①×②</w:t>
            </w:r>
          </w:p>
        </w:tc>
        <w:tc>
          <w:tcPr>
            <w:tcW w:w="1963" w:type="dxa"/>
            <w:tcBorders>
              <w:top w:val="single" w:color="auto" w:sz="4" w:space="0"/>
              <w:left w:val="single" w:color="auto" w:sz="4" w:space="0"/>
              <w:bottom w:val="single" w:color="auto" w:sz="4" w:space="0"/>
              <w:right w:val="single" w:color="auto" w:sz="4" w:space="0"/>
            </w:tcBorders>
            <w:noWrap w:val="0"/>
            <w:vAlign w:val="center"/>
          </w:tcPr>
          <w:p w14:paraId="1397DB0B">
            <w:pPr>
              <w:spacing w:line="360" w:lineRule="auto"/>
              <w:jc w:val="center"/>
              <w:rPr>
                <w:rFonts w:ascii="宋体" w:hAnsi="宋体" w:cs="仿宋_GB2312"/>
                <w:b/>
                <w:bCs/>
                <w:color w:val="auto"/>
                <w:sz w:val="24"/>
                <w:szCs w:val="24"/>
                <w:highlight w:val="none"/>
              </w:rPr>
            </w:pPr>
            <w:r>
              <w:rPr>
                <w:rFonts w:ascii="宋体" w:hAnsi="宋体" w:cs="仿宋_GB2312"/>
                <w:b/>
                <w:bCs/>
                <w:color w:val="auto"/>
                <w:sz w:val="24"/>
                <w:szCs w:val="24"/>
                <w:highlight w:val="none"/>
              </w:rPr>
              <w:t>备注</w:t>
            </w:r>
          </w:p>
        </w:tc>
      </w:tr>
      <w:tr w14:paraId="6485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14:paraId="788E7EEE">
            <w:pPr>
              <w:spacing w:line="360" w:lineRule="auto"/>
              <w:jc w:val="center"/>
              <w:rPr>
                <w:rFonts w:ascii="宋体" w:hAnsi="宋体" w:cs="仿宋_GB2312"/>
                <w:color w:val="auto"/>
                <w:sz w:val="24"/>
                <w:szCs w:val="24"/>
                <w:highlight w:val="none"/>
              </w:rPr>
            </w:pPr>
            <w:r>
              <w:rPr>
                <w:rFonts w:ascii="宋体" w:hAnsi="宋体" w:cs="仿宋_GB2312"/>
                <w:color w:val="auto"/>
                <w:sz w:val="24"/>
                <w:szCs w:val="24"/>
                <w:highlight w:val="none"/>
              </w:rPr>
              <w:t>1</w:t>
            </w:r>
          </w:p>
        </w:tc>
        <w:tc>
          <w:tcPr>
            <w:tcW w:w="2554" w:type="dxa"/>
            <w:tcBorders>
              <w:top w:val="single" w:color="auto" w:sz="4" w:space="0"/>
              <w:left w:val="single" w:color="auto" w:sz="4" w:space="0"/>
              <w:bottom w:val="single" w:color="auto" w:sz="4" w:space="0"/>
              <w:right w:val="single" w:color="auto" w:sz="4" w:space="0"/>
            </w:tcBorders>
            <w:noWrap w:val="0"/>
            <w:vAlign w:val="center"/>
          </w:tcPr>
          <w:p w14:paraId="37E934B8">
            <w:pPr>
              <w:spacing w:line="360" w:lineRule="auto"/>
              <w:jc w:val="center"/>
              <w:rPr>
                <w:rFonts w:hint="default" w:ascii="宋体" w:hAnsi="宋体" w:eastAsia="宋体" w:cs="仿宋_GB2312"/>
                <w:color w:val="auto"/>
                <w:sz w:val="24"/>
                <w:szCs w:val="24"/>
                <w:highlight w:val="none"/>
                <w:lang w:val="en-US" w:eastAsia="zh-CN"/>
              </w:rPr>
            </w:pPr>
            <w:r>
              <w:rPr>
                <w:rFonts w:hint="eastAsia" w:ascii="宋体" w:hAnsi="宋体" w:cs="仿宋_GB2312"/>
                <w:color w:val="auto"/>
                <w:sz w:val="24"/>
                <w:szCs w:val="24"/>
                <w:highlight w:val="none"/>
                <w:lang w:val="en-US" w:eastAsia="zh-CN"/>
              </w:rPr>
              <w:t>评估费</w:t>
            </w:r>
          </w:p>
        </w:tc>
        <w:tc>
          <w:tcPr>
            <w:tcW w:w="1392" w:type="dxa"/>
            <w:tcBorders>
              <w:top w:val="single" w:color="auto" w:sz="4" w:space="0"/>
              <w:left w:val="single" w:color="auto" w:sz="4" w:space="0"/>
              <w:bottom w:val="single" w:color="auto" w:sz="4" w:space="0"/>
              <w:right w:val="single" w:color="auto" w:sz="4" w:space="0"/>
            </w:tcBorders>
            <w:noWrap w:val="0"/>
            <w:vAlign w:val="center"/>
          </w:tcPr>
          <w:p w14:paraId="6692C589">
            <w:pPr>
              <w:spacing w:line="360" w:lineRule="auto"/>
              <w:jc w:val="center"/>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3700人</w:t>
            </w:r>
          </w:p>
        </w:tc>
        <w:tc>
          <w:tcPr>
            <w:tcW w:w="2194" w:type="dxa"/>
            <w:tcBorders>
              <w:top w:val="single" w:color="auto" w:sz="4" w:space="0"/>
              <w:left w:val="single" w:color="auto" w:sz="4" w:space="0"/>
              <w:bottom w:val="single" w:color="auto" w:sz="4" w:space="0"/>
              <w:right w:val="single" w:color="auto" w:sz="4" w:space="0"/>
            </w:tcBorders>
            <w:noWrap w:val="0"/>
            <w:vAlign w:val="top"/>
          </w:tcPr>
          <w:p w14:paraId="022294CF">
            <w:pPr>
              <w:spacing w:line="360" w:lineRule="auto"/>
              <w:rPr>
                <w:rFonts w:hint="default"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u w:val="single"/>
                <w:lang w:val="en-US" w:eastAsia="zh-CN"/>
              </w:rPr>
              <w:t xml:space="preserve">      </w:t>
            </w:r>
            <w:r>
              <w:rPr>
                <w:rFonts w:hint="eastAsia" w:ascii="宋体" w:hAnsi="宋体" w:cs="仿宋_GB2312"/>
                <w:color w:val="auto"/>
                <w:sz w:val="24"/>
                <w:szCs w:val="24"/>
                <w:highlight w:val="none"/>
                <w:lang w:val="en-US" w:eastAsia="zh-CN"/>
              </w:rPr>
              <w:t>元/人</w:t>
            </w:r>
          </w:p>
        </w:tc>
        <w:tc>
          <w:tcPr>
            <w:tcW w:w="1423" w:type="dxa"/>
            <w:tcBorders>
              <w:top w:val="single" w:color="auto" w:sz="4" w:space="0"/>
              <w:left w:val="single" w:color="auto" w:sz="4" w:space="0"/>
              <w:bottom w:val="single" w:color="auto" w:sz="4" w:space="0"/>
              <w:right w:val="single" w:color="auto" w:sz="4" w:space="0"/>
            </w:tcBorders>
            <w:noWrap w:val="0"/>
            <w:vAlign w:val="top"/>
          </w:tcPr>
          <w:p w14:paraId="1B0CB6F1">
            <w:pPr>
              <w:spacing w:line="360" w:lineRule="auto"/>
              <w:rPr>
                <w:rFonts w:ascii="宋体" w:hAnsi="宋体" w:cs="仿宋_GB2312"/>
                <w:color w:val="auto"/>
                <w:sz w:val="24"/>
                <w:szCs w:val="24"/>
                <w:highlight w:val="none"/>
              </w:rPr>
            </w:pPr>
          </w:p>
        </w:tc>
        <w:tc>
          <w:tcPr>
            <w:tcW w:w="1963" w:type="dxa"/>
            <w:tcBorders>
              <w:top w:val="single" w:color="auto" w:sz="4" w:space="0"/>
              <w:left w:val="single" w:color="auto" w:sz="4" w:space="0"/>
              <w:bottom w:val="single" w:color="auto" w:sz="4" w:space="0"/>
              <w:right w:val="single" w:color="auto" w:sz="4" w:space="0"/>
            </w:tcBorders>
            <w:noWrap w:val="0"/>
            <w:vAlign w:val="center"/>
          </w:tcPr>
          <w:p w14:paraId="6892A1FA">
            <w:pPr>
              <w:spacing w:line="360" w:lineRule="auto"/>
              <w:jc w:val="center"/>
              <w:rPr>
                <w:rFonts w:hint="eastAsia" w:ascii="宋体" w:hAnsi="宋体" w:eastAsia="宋体" w:cs="仿宋_GB2312"/>
                <w:color w:val="auto"/>
                <w:sz w:val="24"/>
                <w:szCs w:val="24"/>
                <w:highlight w:val="none"/>
                <w:lang w:val="en-US" w:eastAsia="zh-CN"/>
              </w:rPr>
            </w:pPr>
          </w:p>
        </w:tc>
      </w:tr>
      <w:tr w14:paraId="7633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10113" w:type="dxa"/>
            <w:gridSpan w:val="6"/>
            <w:tcBorders>
              <w:top w:val="single" w:color="auto" w:sz="4" w:space="0"/>
              <w:left w:val="single" w:color="auto" w:sz="4" w:space="0"/>
              <w:bottom w:val="single" w:color="auto" w:sz="4" w:space="0"/>
              <w:right w:val="single" w:color="auto" w:sz="4" w:space="0"/>
            </w:tcBorders>
            <w:noWrap w:val="0"/>
            <w:vAlign w:val="center"/>
          </w:tcPr>
          <w:p w14:paraId="3C234D7A">
            <w:pPr>
              <w:snapToGrid w:val="0"/>
              <w:spacing w:before="50" w:after="50" w:line="360" w:lineRule="auto"/>
              <w:rPr>
                <w:rFonts w:ascii="宋体" w:hAnsi="宋体" w:cs="仿宋_GB2312"/>
                <w:color w:val="auto"/>
                <w:sz w:val="24"/>
                <w:szCs w:val="24"/>
                <w:highlight w:val="none"/>
              </w:rPr>
            </w:pPr>
            <w:r>
              <w:rPr>
                <w:rFonts w:hint="eastAsia" w:ascii="宋体" w:hAnsi="宋体" w:cs="仿宋_GB2312"/>
                <w:b/>
                <w:bCs/>
                <w:color w:val="auto"/>
                <w:sz w:val="24"/>
                <w:highlight w:val="none"/>
                <w:lang w:val="en-US" w:eastAsia="zh-CN"/>
              </w:rPr>
              <w:t>评估服务</w:t>
            </w:r>
            <w:r>
              <w:rPr>
                <w:rFonts w:hint="eastAsia" w:ascii="宋体" w:hAnsi="宋体" w:eastAsia="宋体" w:cs="仿宋_GB2312"/>
                <w:b/>
                <w:bCs/>
                <w:color w:val="auto"/>
                <w:sz w:val="24"/>
                <w:szCs w:val="24"/>
                <w:highlight w:val="none"/>
              </w:rPr>
              <w:t>合计金额</w:t>
            </w:r>
            <w:r>
              <w:rPr>
                <w:rFonts w:hint="eastAsia" w:ascii="宋体" w:hAnsi="宋体" w:cs="仿宋_GB2312"/>
                <w:color w:val="auto"/>
                <w:sz w:val="24"/>
                <w:szCs w:val="24"/>
                <w:highlight w:val="none"/>
                <w:lang w:eastAsia="zh-CN"/>
              </w:rPr>
              <w:t>：</w:t>
            </w:r>
            <w:r>
              <w:rPr>
                <w:rFonts w:hint="eastAsia" w:ascii="宋体" w:hAnsi="宋体" w:cs="仿宋_GB2312"/>
                <w:color w:val="auto"/>
                <w:sz w:val="24"/>
                <w:szCs w:val="24"/>
                <w:highlight w:val="none"/>
              </w:rPr>
              <w:t>人民币</w:t>
            </w:r>
            <w:r>
              <w:rPr>
                <w:rFonts w:hint="eastAsia" w:ascii="宋体" w:hAnsi="宋体" w:cs="仿宋_GB2312"/>
                <w:color w:val="auto"/>
                <w:sz w:val="24"/>
                <w:szCs w:val="24"/>
                <w:highlight w:val="none"/>
                <w:lang w:eastAsia="zh-CN"/>
              </w:rPr>
              <w:t>（</w:t>
            </w:r>
            <w:r>
              <w:rPr>
                <w:rFonts w:hint="eastAsia" w:ascii="宋体" w:hAnsi="宋体" w:cs="仿宋_GB2312"/>
                <w:color w:val="auto"/>
                <w:sz w:val="24"/>
                <w:szCs w:val="24"/>
                <w:highlight w:val="none"/>
                <w:lang w:val="en-US" w:eastAsia="zh-CN"/>
              </w:rPr>
              <w:t>大写</w:t>
            </w:r>
            <w:r>
              <w:rPr>
                <w:rFonts w:hint="eastAsia" w:ascii="宋体" w:hAnsi="宋体" w:cs="仿宋_GB2312"/>
                <w:color w:val="auto"/>
                <w:sz w:val="24"/>
                <w:szCs w:val="24"/>
                <w:highlight w:val="none"/>
                <w:lang w:eastAsia="zh-CN"/>
              </w:rPr>
              <w:t>）</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w:t>
            </w:r>
          </w:p>
        </w:tc>
      </w:tr>
      <w:tr w14:paraId="0EDB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10113" w:type="dxa"/>
            <w:gridSpan w:val="6"/>
            <w:tcBorders>
              <w:top w:val="single" w:color="auto" w:sz="4" w:space="0"/>
              <w:left w:val="single" w:color="auto" w:sz="4" w:space="0"/>
              <w:bottom w:val="single" w:color="auto" w:sz="4" w:space="0"/>
              <w:right w:val="single" w:color="auto" w:sz="4" w:space="0"/>
            </w:tcBorders>
            <w:noWrap w:val="0"/>
            <w:vAlign w:val="center"/>
          </w:tcPr>
          <w:p w14:paraId="5B8C2C72">
            <w:pPr>
              <w:snapToGrid w:val="0"/>
              <w:spacing w:before="50" w:after="50" w:line="360" w:lineRule="auto"/>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1.以上报价</w:t>
            </w:r>
            <w:r>
              <w:rPr>
                <w:rFonts w:hint="eastAsia" w:ascii="宋体" w:hAnsi="宋体" w:cs="仿宋_GB2312"/>
                <w:color w:val="auto"/>
                <w:sz w:val="24"/>
                <w:szCs w:val="24"/>
                <w:highlight w:val="none"/>
              </w:rPr>
              <w:t>包括但不限于满足本次竞标全部采购需求所应提供的服务，包含竞标服务成本、</w:t>
            </w:r>
            <w:r>
              <w:rPr>
                <w:rFonts w:hint="eastAsia" w:ascii="宋体" w:hAnsi="宋体" w:cs="仿宋_GB2312"/>
                <w:color w:val="auto"/>
                <w:sz w:val="24"/>
                <w:szCs w:val="24"/>
                <w:highlight w:val="none"/>
                <w:lang w:val="en-US" w:eastAsia="zh-CN"/>
              </w:rPr>
              <w:t>人工</w:t>
            </w:r>
            <w:r>
              <w:rPr>
                <w:rFonts w:hint="eastAsia" w:ascii="宋体" w:hAnsi="宋体" w:cs="仿宋_GB2312"/>
                <w:color w:val="auto"/>
                <w:sz w:val="24"/>
                <w:szCs w:val="24"/>
                <w:highlight w:val="none"/>
              </w:rPr>
              <w:t>、</w:t>
            </w:r>
            <w:r>
              <w:rPr>
                <w:rFonts w:hint="eastAsia" w:ascii="宋体" w:hAnsi="宋体" w:cs="仿宋_GB2312"/>
                <w:color w:val="auto"/>
                <w:sz w:val="24"/>
                <w:szCs w:val="24"/>
                <w:highlight w:val="none"/>
                <w:lang w:val="en-US" w:eastAsia="zh-CN"/>
              </w:rPr>
              <w:t>交通</w:t>
            </w:r>
            <w:r>
              <w:rPr>
                <w:rFonts w:hint="eastAsia" w:ascii="宋体" w:hAnsi="宋体" w:cs="仿宋_GB2312"/>
                <w:color w:val="auto"/>
                <w:sz w:val="24"/>
                <w:szCs w:val="24"/>
                <w:highlight w:val="none"/>
                <w:lang w:eastAsia="zh-CN"/>
              </w:rPr>
              <w:t>、</w:t>
            </w:r>
            <w:r>
              <w:rPr>
                <w:rFonts w:hint="eastAsia" w:ascii="宋体" w:hAnsi="宋体" w:cs="仿宋_GB2312"/>
                <w:color w:val="auto"/>
                <w:sz w:val="24"/>
                <w:szCs w:val="24"/>
                <w:highlight w:val="none"/>
              </w:rPr>
              <w:t>保险、技术服务、培训、税费等所有费用。</w:t>
            </w:r>
          </w:p>
          <w:p w14:paraId="63B4E35D">
            <w:pPr>
              <w:snapToGrid w:val="0"/>
              <w:spacing w:before="50" w:after="50" w:line="360" w:lineRule="auto"/>
              <w:rPr>
                <w:rFonts w:hint="default" w:ascii="宋体" w:hAnsi="宋体" w:eastAsia="宋体" w:cs="仿宋_GB2312"/>
                <w:color w:val="auto"/>
                <w:sz w:val="24"/>
                <w:szCs w:val="24"/>
                <w:highlight w:val="none"/>
                <w:lang w:val="en-US" w:eastAsia="zh-CN"/>
              </w:rPr>
            </w:pPr>
            <w:r>
              <w:rPr>
                <w:rFonts w:hint="eastAsia" w:ascii="宋体" w:hAnsi="宋体" w:cs="仿宋_GB2312"/>
                <w:color w:val="auto"/>
                <w:sz w:val="24"/>
                <w:szCs w:val="24"/>
                <w:highlight w:val="none"/>
                <w:lang w:val="en-US" w:eastAsia="zh-CN"/>
              </w:rPr>
              <w:t>2.最终按实际评估人数乘以评估费成交单价进行结算。</w:t>
            </w:r>
          </w:p>
        </w:tc>
      </w:tr>
    </w:tbl>
    <w:p w14:paraId="5048672C">
      <w:pPr>
        <w:snapToGrid w:val="0"/>
        <w:spacing w:before="50" w:after="50" w:afterLines="-2147483648" w:line="360" w:lineRule="auto"/>
        <w:ind w:firstLine="0" w:firstLineChars="0"/>
        <w:jc w:val="left"/>
        <w:rPr>
          <w:rFonts w:hint="eastAsia" w:ascii="宋体" w:hAnsi="宋体" w:eastAsia="宋体" w:cs="仿宋_GB2312"/>
          <w:b/>
          <w:bCs/>
          <w:color w:val="auto"/>
          <w:sz w:val="24"/>
          <w:szCs w:val="24"/>
          <w:highlight w:val="none"/>
          <w:lang w:val="en-US" w:eastAsia="zh-CN"/>
        </w:rPr>
      </w:pPr>
      <w:r>
        <w:rPr>
          <w:rFonts w:hint="eastAsia" w:ascii="宋体" w:hAnsi="宋体" w:eastAsia="宋体" w:cs="仿宋_GB2312"/>
          <w:b/>
          <w:bCs/>
          <w:color w:val="auto"/>
          <w:sz w:val="24"/>
          <w:szCs w:val="24"/>
          <w:highlight w:val="none"/>
          <w:lang w:val="en-US" w:eastAsia="zh-CN"/>
        </w:rPr>
        <w:t>2.物资采购报价</w:t>
      </w:r>
    </w:p>
    <w:tbl>
      <w:tblPr>
        <w:tblStyle w:val="29"/>
        <w:tblW w:w="1015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5"/>
        <w:gridCol w:w="1279"/>
        <w:gridCol w:w="949"/>
        <w:gridCol w:w="657"/>
        <w:gridCol w:w="912"/>
        <w:gridCol w:w="1028"/>
        <w:gridCol w:w="938"/>
        <w:gridCol w:w="1372"/>
        <w:gridCol w:w="1038"/>
        <w:gridCol w:w="969"/>
        <w:gridCol w:w="579"/>
      </w:tblGrid>
      <w:tr w14:paraId="126918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36" w:hRule="atLeast"/>
          <w:jc w:val="center"/>
        </w:trPr>
        <w:tc>
          <w:tcPr>
            <w:tcW w:w="435" w:type="dxa"/>
            <w:tcBorders>
              <w:top w:val="single" w:color="auto" w:sz="4" w:space="0"/>
              <w:left w:val="single" w:color="auto" w:sz="4" w:space="0"/>
              <w:bottom w:val="single" w:color="auto" w:sz="4" w:space="0"/>
              <w:right w:val="single" w:color="auto" w:sz="4" w:space="0"/>
            </w:tcBorders>
            <w:noWrap w:val="0"/>
            <w:vAlign w:val="center"/>
          </w:tcPr>
          <w:p w14:paraId="32BF4E6F">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项号</w:t>
            </w:r>
          </w:p>
        </w:tc>
        <w:tc>
          <w:tcPr>
            <w:tcW w:w="1279" w:type="dxa"/>
            <w:tcBorders>
              <w:top w:val="single" w:color="auto" w:sz="4" w:space="0"/>
              <w:left w:val="single" w:color="auto" w:sz="4" w:space="0"/>
              <w:bottom w:val="single" w:color="auto" w:sz="4" w:space="0"/>
              <w:right w:val="single" w:color="auto" w:sz="4" w:space="0"/>
            </w:tcBorders>
            <w:noWrap w:val="0"/>
            <w:vAlign w:val="center"/>
          </w:tcPr>
          <w:p w14:paraId="0420501B">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lang w:val="en-US" w:eastAsia="zh-CN"/>
              </w:rPr>
              <w:t>采购物资</w:t>
            </w:r>
            <w:r>
              <w:rPr>
                <w:rFonts w:hint="eastAsia" w:ascii="宋体" w:hAnsi="宋体" w:cs="仿宋_GB2312"/>
                <w:b/>
                <w:bCs/>
                <w:color w:val="auto"/>
                <w:sz w:val="24"/>
                <w:highlight w:val="none"/>
              </w:rPr>
              <w:t>名称</w:t>
            </w:r>
          </w:p>
        </w:tc>
        <w:tc>
          <w:tcPr>
            <w:tcW w:w="949" w:type="dxa"/>
            <w:tcBorders>
              <w:top w:val="single" w:color="auto" w:sz="4" w:space="0"/>
              <w:left w:val="single" w:color="auto" w:sz="4" w:space="0"/>
              <w:bottom w:val="single" w:color="auto" w:sz="4" w:space="0"/>
              <w:right w:val="single" w:color="auto" w:sz="4" w:space="0"/>
            </w:tcBorders>
            <w:noWrap w:val="0"/>
            <w:vAlign w:val="center"/>
          </w:tcPr>
          <w:p w14:paraId="282C0653">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lang w:val="en-US" w:eastAsia="zh-CN"/>
              </w:rPr>
              <w:t>预估</w:t>
            </w:r>
            <w:r>
              <w:rPr>
                <w:rFonts w:hint="eastAsia" w:ascii="宋体" w:hAnsi="宋体" w:cs="仿宋_GB2312"/>
                <w:b/>
                <w:bCs/>
                <w:color w:val="auto"/>
                <w:sz w:val="24"/>
                <w:highlight w:val="none"/>
              </w:rPr>
              <w:t>数量及单位</w:t>
            </w:r>
          </w:p>
          <w:p w14:paraId="74FEDC3C">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①</w:t>
            </w:r>
          </w:p>
        </w:tc>
        <w:tc>
          <w:tcPr>
            <w:tcW w:w="657" w:type="dxa"/>
            <w:tcBorders>
              <w:top w:val="single" w:color="auto" w:sz="4" w:space="0"/>
              <w:left w:val="single" w:color="auto" w:sz="4" w:space="0"/>
              <w:bottom w:val="single" w:color="auto" w:sz="4" w:space="0"/>
              <w:right w:val="single" w:color="auto" w:sz="4" w:space="0"/>
            </w:tcBorders>
            <w:noWrap w:val="0"/>
            <w:vAlign w:val="center"/>
          </w:tcPr>
          <w:p w14:paraId="56C9E1E2">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品牌</w:t>
            </w:r>
          </w:p>
        </w:tc>
        <w:tc>
          <w:tcPr>
            <w:tcW w:w="912" w:type="dxa"/>
            <w:tcBorders>
              <w:top w:val="single" w:color="auto" w:sz="4" w:space="0"/>
              <w:left w:val="single" w:color="auto" w:sz="4" w:space="0"/>
              <w:bottom w:val="single" w:color="auto" w:sz="4" w:space="0"/>
              <w:right w:val="single" w:color="auto" w:sz="4" w:space="0"/>
            </w:tcBorders>
            <w:noWrap w:val="0"/>
            <w:vAlign w:val="center"/>
          </w:tcPr>
          <w:p w14:paraId="08644123">
            <w:pPr>
              <w:spacing w:line="360" w:lineRule="auto"/>
              <w:jc w:val="center"/>
              <w:rPr>
                <w:rFonts w:ascii="宋体" w:hAnsi="宋体" w:cs="仿宋_GB2312"/>
                <w:b/>
                <w:bCs/>
                <w:color w:val="auto"/>
                <w:sz w:val="24"/>
                <w:highlight w:val="none"/>
              </w:rPr>
            </w:pPr>
            <w:r>
              <w:rPr>
                <w:rFonts w:hint="eastAsia" w:ascii="宋体" w:hAnsi="宋体" w:cs="仿宋_GB2312"/>
                <w:b/>
                <w:bCs/>
                <w:color w:val="auto"/>
                <w:sz w:val="24"/>
                <w:highlight w:val="none"/>
              </w:rPr>
              <w:t>规格</w:t>
            </w:r>
          </w:p>
          <w:p w14:paraId="2C982FF1">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型号</w:t>
            </w:r>
          </w:p>
        </w:tc>
        <w:tc>
          <w:tcPr>
            <w:tcW w:w="1028" w:type="dxa"/>
            <w:tcBorders>
              <w:top w:val="single" w:color="auto" w:sz="4" w:space="0"/>
              <w:left w:val="single" w:color="auto" w:sz="4" w:space="0"/>
              <w:bottom w:val="single" w:color="auto" w:sz="4" w:space="0"/>
              <w:right w:val="single" w:color="auto" w:sz="4" w:space="0"/>
            </w:tcBorders>
            <w:noWrap w:val="0"/>
            <w:vAlign w:val="center"/>
          </w:tcPr>
          <w:p w14:paraId="07529A69">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制造商</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08CA8F31">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原产地</w:t>
            </w:r>
          </w:p>
        </w:tc>
        <w:tc>
          <w:tcPr>
            <w:tcW w:w="1372" w:type="dxa"/>
            <w:tcBorders>
              <w:top w:val="single" w:color="auto" w:sz="4" w:space="0"/>
              <w:left w:val="single" w:color="auto" w:sz="4" w:space="0"/>
              <w:bottom w:val="single" w:color="auto" w:sz="4" w:space="0"/>
              <w:right w:val="single" w:color="auto" w:sz="4" w:space="0"/>
            </w:tcBorders>
            <w:noWrap w:val="0"/>
            <w:vAlign w:val="center"/>
          </w:tcPr>
          <w:p w14:paraId="219FAC08">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参数性能、指标及配置</w:t>
            </w:r>
          </w:p>
        </w:tc>
        <w:tc>
          <w:tcPr>
            <w:tcW w:w="1038" w:type="dxa"/>
            <w:tcBorders>
              <w:top w:val="single" w:color="auto" w:sz="4" w:space="0"/>
              <w:left w:val="single" w:color="auto" w:sz="4" w:space="0"/>
              <w:bottom w:val="single" w:color="auto" w:sz="4" w:space="0"/>
              <w:right w:val="single" w:color="auto" w:sz="4" w:space="0"/>
            </w:tcBorders>
            <w:noWrap w:val="0"/>
            <w:vAlign w:val="center"/>
          </w:tcPr>
          <w:p w14:paraId="71AC8BE6">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单价</w:t>
            </w:r>
          </w:p>
          <w:p w14:paraId="53220B78">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②</w:t>
            </w:r>
          </w:p>
        </w:tc>
        <w:tc>
          <w:tcPr>
            <w:tcW w:w="969" w:type="dxa"/>
            <w:tcBorders>
              <w:top w:val="single" w:color="auto" w:sz="4" w:space="0"/>
              <w:left w:val="single" w:color="auto" w:sz="4" w:space="0"/>
              <w:bottom w:val="single" w:color="auto" w:sz="4" w:space="0"/>
              <w:right w:val="single" w:color="auto" w:sz="4" w:space="0"/>
            </w:tcBorders>
            <w:noWrap w:val="0"/>
            <w:vAlign w:val="center"/>
          </w:tcPr>
          <w:p w14:paraId="7A362550">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竞标报价</w:t>
            </w:r>
          </w:p>
          <w:p w14:paraId="2457364A">
            <w:pPr>
              <w:spacing w:line="360" w:lineRule="auto"/>
              <w:jc w:val="center"/>
              <w:rPr>
                <w:rFonts w:hint="eastAsia" w:ascii="宋体" w:hAnsi="宋体" w:cs="仿宋_GB2312"/>
                <w:b/>
                <w:bCs/>
                <w:color w:val="auto"/>
                <w:sz w:val="24"/>
                <w:highlight w:val="none"/>
              </w:rPr>
            </w:pPr>
            <w:r>
              <w:rPr>
                <w:rFonts w:hint="eastAsia" w:ascii="宋体" w:hAnsi="宋体" w:cs="仿宋_GB2312"/>
                <w:b/>
                <w:bCs/>
                <w:color w:val="auto"/>
                <w:sz w:val="24"/>
                <w:highlight w:val="none"/>
              </w:rPr>
              <w:t>③=①×②</w:t>
            </w:r>
          </w:p>
        </w:tc>
        <w:tc>
          <w:tcPr>
            <w:tcW w:w="579" w:type="dxa"/>
            <w:tcBorders>
              <w:top w:val="single" w:color="auto" w:sz="4" w:space="0"/>
              <w:left w:val="single" w:color="auto" w:sz="4" w:space="0"/>
              <w:bottom w:val="single" w:color="auto" w:sz="4" w:space="0"/>
              <w:right w:val="single" w:color="auto" w:sz="4" w:space="0"/>
            </w:tcBorders>
            <w:noWrap w:val="0"/>
            <w:vAlign w:val="center"/>
          </w:tcPr>
          <w:p w14:paraId="03580160">
            <w:pPr>
              <w:spacing w:line="360" w:lineRule="auto"/>
              <w:jc w:val="center"/>
              <w:rPr>
                <w:rFonts w:hint="eastAsia" w:ascii="宋体" w:hAnsi="宋体" w:eastAsia="宋体" w:cs="仿宋_GB2312"/>
                <w:b/>
                <w:bCs/>
                <w:color w:val="auto"/>
                <w:sz w:val="24"/>
                <w:highlight w:val="none"/>
                <w:lang w:val="en-US" w:eastAsia="zh-CN"/>
              </w:rPr>
            </w:pPr>
            <w:r>
              <w:rPr>
                <w:rFonts w:hint="eastAsia" w:ascii="宋体" w:hAnsi="宋体" w:cs="仿宋_GB2312"/>
                <w:b/>
                <w:bCs/>
                <w:color w:val="auto"/>
                <w:sz w:val="24"/>
                <w:highlight w:val="none"/>
                <w:lang w:val="en-US" w:eastAsia="zh-CN"/>
              </w:rPr>
              <w:t>备注</w:t>
            </w:r>
          </w:p>
        </w:tc>
      </w:tr>
      <w:tr w14:paraId="441D9C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1" w:hRule="atLeast"/>
          <w:jc w:val="center"/>
        </w:trPr>
        <w:tc>
          <w:tcPr>
            <w:tcW w:w="435" w:type="dxa"/>
            <w:tcBorders>
              <w:top w:val="single" w:color="auto" w:sz="4" w:space="0"/>
              <w:left w:val="single" w:color="auto" w:sz="4" w:space="0"/>
              <w:bottom w:val="single" w:color="auto" w:sz="4" w:space="0"/>
              <w:right w:val="single" w:color="auto" w:sz="4" w:space="0"/>
            </w:tcBorders>
            <w:noWrap w:val="0"/>
            <w:vAlign w:val="center"/>
          </w:tcPr>
          <w:p w14:paraId="3B768B79">
            <w:pPr>
              <w:spacing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1</w:t>
            </w:r>
          </w:p>
        </w:tc>
        <w:tc>
          <w:tcPr>
            <w:tcW w:w="1279" w:type="dxa"/>
            <w:tcBorders>
              <w:top w:val="single" w:color="auto" w:sz="4" w:space="0"/>
              <w:left w:val="single" w:color="auto" w:sz="4" w:space="0"/>
              <w:bottom w:val="single" w:color="auto" w:sz="4" w:space="0"/>
              <w:right w:val="single" w:color="auto" w:sz="4" w:space="0"/>
            </w:tcBorders>
            <w:noWrap w:val="0"/>
            <w:vAlign w:val="top"/>
          </w:tcPr>
          <w:p w14:paraId="04268F10">
            <w:pPr>
              <w:widowControl w:val="0"/>
              <w:numPr>
                <w:ilvl w:val="0"/>
                <w:numId w:val="0"/>
              </w:numPr>
              <w:spacing w:line="360" w:lineRule="auto"/>
              <w:ind w:left="0" w:leftChars="0" w:firstLine="0" w:firstLineChars="0"/>
              <w:jc w:val="center"/>
              <w:rPr>
                <w:rFonts w:hint="eastAsia" w:ascii="宋体" w:hAnsi="宋体" w:cs="仿宋_GB2312"/>
                <w:color w:val="auto"/>
                <w:sz w:val="24"/>
                <w:highlight w:val="none"/>
              </w:rPr>
            </w:pPr>
            <w:r>
              <w:rPr>
                <w:rFonts w:hint="eastAsia" w:ascii="宋体" w:hAnsi="宋体" w:eastAsia="宋体" w:cs="宋体"/>
                <w:color w:val="auto"/>
                <w:sz w:val="24"/>
                <w:highlight w:val="none"/>
                <w:lang w:eastAsia="zh-CN"/>
              </w:rPr>
              <w:t>棉被</w:t>
            </w:r>
          </w:p>
        </w:tc>
        <w:tc>
          <w:tcPr>
            <w:tcW w:w="949" w:type="dxa"/>
            <w:tcBorders>
              <w:top w:val="single" w:color="auto" w:sz="4" w:space="0"/>
              <w:left w:val="single" w:color="auto" w:sz="4" w:space="0"/>
              <w:bottom w:val="single" w:color="auto" w:sz="4" w:space="0"/>
              <w:right w:val="single" w:color="auto" w:sz="4" w:space="0"/>
            </w:tcBorders>
            <w:noWrap w:val="0"/>
            <w:vAlign w:val="center"/>
          </w:tcPr>
          <w:p w14:paraId="3FCB4E83">
            <w:pPr>
              <w:spacing w:line="360" w:lineRule="auto"/>
              <w:jc w:val="center"/>
              <w:rPr>
                <w:rFonts w:hint="eastAsia" w:ascii="宋体" w:hAnsi="宋体" w:cs="仿宋_GB2312"/>
                <w:color w:val="auto"/>
                <w:sz w:val="24"/>
                <w:highlight w:val="none"/>
              </w:rPr>
            </w:pPr>
          </w:p>
        </w:tc>
        <w:tc>
          <w:tcPr>
            <w:tcW w:w="657" w:type="dxa"/>
            <w:tcBorders>
              <w:top w:val="single" w:color="auto" w:sz="4" w:space="0"/>
              <w:left w:val="single" w:color="auto" w:sz="4" w:space="0"/>
              <w:bottom w:val="single" w:color="auto" w:sz="4" w:space="0"/>
              <w:right w:val="single" w:color="auto" w:sz="4" w:space="0"/>
            </w:tcBorders>
            <w:noWrap w:val="0"/>
            <w:vAlign w:val="center"/>
          </w:tcPr>
          <w:p w14:paraId="521436F0">
            <w:pPr>
              <w:spacing w:line="360" w:lineRule="auto"/>
              <w:jc w:val="center"/>
              <w:rPr>
                <w:rFonts w:hint="eastAsia" w:ascii="宋体" w:hAnsi="宋体" w:cs="仿宋_GB2312"/>
                <w:color w:val="auto"/>
                <w:sz w:val="24"/>
                <w:highlight w:val="none"/>
              </w:rPr>
            </w:pPr>
          </w:p>
        </w:tc>
        <w:tc>
          <w:tcPr>
            <w:tcW w:w="912" w:type="dxa"/>
            <w:tcBorders>
              <w:top w:val="single" w:color="auto" w:sz="4" w:space="0"/>
              <w:left w:val="single" w:color="auto" w:sz="4" w:space="0"/>
              <w:bottom w:val="single" w:color="auto" w:sz="4" w:space="0"/>
              <w:right w:val="single" w:color="auto" w:sz="4" w:space="0"/>
            </w:tcBorders>
            <w:noWrap w:val="0"/>
            <w:vAlign w:val="center"/>
          </w:tcPr>
          <w:p w14:paraId="68B83A8F">
            <w:pPr>
              <w:spacing w:line="360" w:lineRule="auto"/>
              <w:jc w:val="center"/>
              <w:rPr>
                <w:rFonts w:hint="eastAsia" w:ascii="宋体" w:hAnsi="宋体" w:cs="仿宋_GB2312"/>
                <w:color w:val="auto"/>
                <w:sz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center"/>
          </w:tcPr>
          <w:p w14:paraId="0A706E06">
            <w:pPr>
              <w:spacing w:line="360" w:lineRule="auto"/>
              <w:jc w:val="center"/>
              <w:rPr>
                <w:rFonts w:hint="eastAsia" w:ascii="宋体" w:hAnsi="宋体" w:cs="仿宋_GB2312"/>
                <w:color w:val="auto"/>
                <w:sz w:val="24"/>
                <w:highlight w:val="none"/>
              </w:rPr>
            </w:pPr>
          </w:p>
        </w:tc>
        <w:tc>
          <w:tcPr>
            <w:tcW w:w="938" w:type="dxa"/>
            <w:tcBorders>
              <w:top w:val="single" w:color="auto" w:sz="4" w:space="0"/>
              <w:left w:val="single" w:color="auto" w:sz="4" w:space="0"/>
              <w:bottom w:val="single" w:color="auto" w:sz="4" w:space="0"/>
              <w:right w:val="single" w:color="auto" w:sz="4" w:space="0"/>
            </w:tcBorders>
            <w:noWrap w:val="0"/>
            <w:vAlign w:val="top"/>
          </w:tcPr>
          <w:p w14:paraId="782A2837">
            <w:pPr>
              <w:spacing w:line="360" w:lineRule="auto"/>
              <w:jc w:val="center"/>
              <w:rPr>
                <w:rFonts w:hint="eastAsia" w:ascii="宋体" w:hAnsi="宋体" w:cs="仿宋_GB2312"/>
                <w:color w:val="auto"/>
                <w:sz w:val="24"/>
                <w:highlight w:val="none"/>
              </w:rPr>
            </w:pPr>
          </w:p>
        </w:tc>
        <w:tc>
          <w:tcPr>
            <w:tcW w:w="1372" w:type="dxa"/>
            <w:tcBorders>
              <w:top w:val="single" w:color="auto" w:sz="4" w:space="0"/>
              <w:left w:val="single" w:color="auto" w:sz="4" w:space="0"/>
              <w:bottom w:val="single" w:color="auto" w:sz="4" w:space="0"/>
              <w:right w:val="single" w:color="auto" w:sz="4" w:space="0"/>
            </w:tcBorders>
            <w:noWrap w:val="0"/>
            <w:vAlign w:val="center"/>
          </w:tcPr>
          <w:p w14:paraId="77B5990D">
            <w:pPr>
              <w:spacing w:line="360" w:lineRule="auto"/>
              <w:jc w:val="center"/>
              <w:rPr>
                <w:rFonts w:hint="eastAsia" w:ascii="宋体" w:hAnsi="宋体" w:cs="仿宋_GB2312"/>
                <w:color w:val="auto"/>
                <w:sz w:val="24"/>
                <w:highlight w:val="none"/>
              </w:rPr>
            </w:pPr>
          </w:p>
        </w:tc>
        <w:tc>
          <w:tcPr>
            <w:tcW w:w="1038" w:type="dxa"/>
            <w:tcBorders>
              <w:top w:val="single" w:color="auto" w:sz="4" w:space="0"/>
              <w:left w:val="single" w:color="auto" w:sz="4" w:space="0"/>
              <w:bottom w:val="single" w:color="auto" w:sz="4" w:space="0"/>
              <w:right w:val="single" w:color="auto" w:sz="4" w:space="0"/>
            </w:tcBorders>
            <w:noWrap w:val="0"/>
            <w:vAlign w:val="center"/>
          </w:tcPr>
          <w:p w14:paraId="7B630144">
            <w:pPr>
              <w:spacing w:line="360" w:lineRule="auto"/>
              <w:jc w:val="center"/>
              <w:rPr>
                <w:rFonts w:hint="eastAsia" w:ascii="宋体" w:hAnsi="宋体" w:cs="仿宋_GB2312"/>
                <w:color w:val="auto"/>
                <w:sz w:val="24"/>
                <w:highlight w:val="none"/>
              </w:rPr>
            </w:pPr>
          </w:p>
        </w:tc>
        <w:tc>
          <w:tcPr>
            <w:tcW w:w="969" w:type="dxa"/>
            <w:tcBorders>
              <w:top w:val="single" w:color="auto" w:sz="4" w:space="0"/>
              <w:left w:val="single" w:color="auto" w:sz="4" w:space="0"/>
              <w:bottom w:val="single" w:color="auto" w:sz="4" w:space="0"/>
              <w:right w:val="single" w:color="auto" w:sz="4" w:space="0"/>
            </w:tcBorders>
            <w:noWrap w:val="0"/>
            <w:vAlign w:val="center"/>
          </w:tcPr>
          <w:p w14:paraId="52F7796E">
            <w:pPr>
              <w:spacing w:line="360" w:lineRule="auto"/>
              <w:jc w:val="center"/>
              <w:rPr>
                <w:rFonts w:hint="eastAsia" w:ascii="宋体" w:hAnsi="宋体" w:cs="仿宋_GB2312"/>
                <w:color w:val="auto"/>
                <w:sz w:val="24"/>
                <w:highlight w:val="none"/>
              </w:rPr>
            </w:pPr>
          </w:p>
        </w:tc>
        <w:tc>
          <w:tcPr>
            <w:tcW w:w="579" w:type="dxa"/>
            <w:tcBorders>
              <w:top w:val="single" w:color="auto" w:sz="4" w:space="0"/>
              <w:left w:val="single" w:color="auto" w:sz="4" w:space="0"/>
              <w:bottom w:val="single" w:color="auto" w:sz="4" w:space="0"/>
              <w:right w:val="single" w:color="auto" w:sz="4" w:space="0"/>
            </w:tcBorders>
            <w:noWrap w:val="0"/>
            <w:vAlign w:val="center"/>
          </w:tcPr>
          <w:p w14:paraId="02ED112D">
            <w:pPr>
              <w:spacing w:line="360" w:lineRule="auto"/>
              <w:jc w:val="center"/>
              <w:rPr>
                <w:rFonts w:hint="eastAsia" w:ascii="宋体" w:hAnsi="宋体" w:cs="仿宋_GB2312"/>
                <w:color w:val="auto"/>
                <w:sz w:val="24"/>
                <w:highlight w:val="none"/>
              </w:rPr>
            </w:pPr>
          </w:p>
        </w:tc>
      </w:tr>
      <w:tr w14:paraId="5AEAE2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7" w:hRule="atLeast"/>
          <w:jc w:val="center"/>
        </w:trPr>
        <w:tc>
          <w:tcPr>
            <w:tcW w:w="435" w:type="dxa"/>
            <w:tcBorders>
              <w:top w:val="single" w:color="auto" w:sz="4" w:space="0"/>
              <w:left w:val="single" w:color="auto" w:sz="4" w:space="0"/>
              <w:bottom w:val="single" w:color="auto" w:sz="4" w:space="0"/>
              <w:right w:val="single" w:color="auto" w:sz="4" w:space="0"/>
            </w:tcBorders>
            <w:noWrap w:val="0"/>
            <w:vAlign w:val="center"/>
          </w:tcPr>
          <w:p w14:paraId="33AC9970">
            <w:pPr>
              <w:spacing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2</w:t>
            </w:r>
          </w:p>
        </w:tc>
        <w:tc>
          <w:tcPr>
            <w:tcW w:w="1279" w:type="dxa"/>
            <w:tcBorders>
              <w:top w:val="single" w:color="auto" w:sz="4" w:space="0"/>
              <w:left w:val="single" w:color="auto" w:sz="4" w:space="0"/>
              <w:bottom w:val="single" w:color="auto" w:sz="4" w:space="0"/>
              <w:right w:val="single" w:color="auto" w:sz="4" w:space="0"/>
            </w:tcBorders>
            <w:noWrap w:val="0"/>
            <w:vAlign w:val="top"/>
          </w:tcPr>
          <w:p w14:paraId="13E62064">
            <w:pPr>
              <w:widowControl w:val="0"/>
              <w:numPr>
                <w:ilvl w:val="0"/>
                <w:numId w:val="0"/>
              </w:numPr>
              <w:spacing w:line="360" w:lineRule="auto"/>
              <w:ind w:left="0" w:leftChars="0" w:firstLine="0" w:firstLineChars="0"/>
              <w:jc w:val="center"/>
              <w:rPr>
                <w:rFonts w:hint="eastAsia" w:ascii="宋体" w:hAnsi="宋体" w:cs="仿宋_GB2312"/>
                <w:color w:val="auto"/>
                <w:sz w:val="24"/>
                <w:highlight w:val="none"/>
              </w:rPr>
            </w:pPr>
            <w:r>
              <w:rPr>
                <w:rFonts w:hint="eastAsia" w:ascii="宋体" w:hAnsi="宋体" w:eastAsia="宋体" w:cs="宋体"/>
                <w:color w:val="auto"/>
                <w:sz w:val="24"/>
                <w:highlight w:val="none"/>
                <w:lang w:eastAsia="zh-CN"/>
              </w:rPr>
              <w:t>棉大衣</w:t>
            </w:r>
          </w:p>
        </w:tc>
        <w:tc>
          <w:tcPr>
            <w:tcW w:w="949" w:type="dxa"/>
            <w:tcBorders>
              <w:top w:val="single" w:color="auto" w:sz="4" w:space="0"/>
              <w:left w:val="single" w:color="auto" w:sz="4" w:space="0"/>
              <w:bottom w:val="single" w:color="auto" w:sz="4" w:space="0"/>
              <w:right w:val="single" w:color="auto" w:sz="4" w:space="0"/>
            </w:tcBorders>
            <w:noWrap w:val="0"/>
            <w:vAlign w:val="center"/>
          </w:tcPr>
          <w:p w14:paraId="56641F6C">
            <w:pPr>
              <w:spacing w:line="360" w:lineRule="auto"/>
              <w:jc w:val="center"/>
              <w:rPr>
                <w:rFonts w:hint="eastAsia" w:ascii="宋体" w:hAnsi="宋体" w:cs="仿宋_GB2312"/>
                <w:color w:val="auto"/>
                <w:sz w:val="24"/>
                <w:highlight w:val="none"/>
              </w:rPr>
            </w:pPr>
          </w:p>
        </w:tc>
        <w:tc>
          <w:tcPr>
            <w:tcW w:w="657" w:type="dxa"/>
            <w:tcBorders>
              <w:top w:val="single" w:color="auto" w:sz="4" w:space="0"/>
              <w:left w:val="single" w:color="auto" w:sz="4" w:space="0"/>
              <w:bottom w:val="single" w:color="auto" w:sz="4" w:space="0"/>
              <w:right w:val="single" w:color="auto" w:sz="4" w:space="0"/>
            </w:tcBorders>
            <w:noWrap w:val="0"/>
            <w:vAlign w:val="center"/>
          </w:tcPr>
          <w:p w14:paraId="2C14AC99">
            <w:pPr>
              <w:spacing w:line="360" w:lineRule="auto"/>
              <w:jc w:val="center"/>
              <w:rPr>
                <w:rFonts w:hint="eastAsia" w:ascii="宋体" w:hAnsi="宋体" w:cs="仿宋_GB2312"/>
                <w:color w:val="auto"/>
                <w:sz w:val="24"/>
                <w:highlight w:val="none"/>
              </w:rPr>
            </w:pPr>
          </w:p>
        </w:tc>
        <w:tc>
          <w:tcPr>
            <w:tcW w:w="912" w:type="dxa"/>
            <w:tcBorders>
              <w:top w:val="single" w:color="auto" w:sz="4" w:space="0"/>
              <w:left w:val="single" w:color="auto" w:sz="4" w:space="0"/>
              <w:bottom w:val="single" w:color="auto" w:sz="4" w:space="0"/>
              <w:right w:val="single" w:color="auto" w:sz="4" w:space="0"/>
            </w:tcBorders>
            <w:noWrap w:val="0"/>
            <w:vAlign w:val="center"/>
          </w:tcPr>
          <w:p w14:paraId="76C45CAC">
            <w:pPr>
              <w:spacing w:line="360" w:lineRule="auto"/>
              <w:jc w:val="center"/>
              <w:rPr>
                <w:rFonts w:hint="eastAsia" w:ascii="宋体" w:hAnsi="宋体" w:cs="仿宋_GB2312"/>
                <w:color w:val="auto"/>
                <w:sz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center"/>
          </w:tcPr>
          <w:p w14:paraId="283A1725">
            <w:pPr>
              <w:spacing w:line="360" w:lineRule="auto"/>
              <w:jc w:val="center"/>
              <w:rPr>
                <w:rFonts w:hint="eastAsia" w:ascii="宋体" w:hAnsi="宋体" w:cs="仿宋_GB2312"/>
                <w:color w:val="auto"/>
                <w:sz w:val="24"/>
                <w:highlight w:val="none"/>
              </w:rPr>
            </w:pPr>
          </w:p>
        </w:tc>
        <w:tc>
          <w:tcPr>
            <w:tcW w:w="938" w:type="dxa"/>
            <w:tcBorders>
              <w:top w:val="single" w:color="auto" w:sz="4" w:space="0"/>
              <w:left w:val="single" w:color="auto" w:sz="4" w:space="0"/>
              <w:bottom w:val="single" w:color="auto" w:sz="4" w:space="0"/>
              <w:right w:val="single" w:color="auto" w:sz="4" w:space="0"/>
            </w:tcBorders>
            <w:noWrap w:val="0"/>
            <w:vAlign w:val="top"/>
          </w:tcPr>
          <w:p w14:paraId="5E00BF2E">
            <w:pPr>
              <w:spacing w:line="360" w:lineRule="auto"/>
              <w:jc w:val="center"/>
              <w:rPr>
                <w:rFonts w:hint="eastAsia" w:ascii="宋体" w:hAnsi="宋体" w:cs="仿宋_GB2312"/>
                <w:color w:val="auto"/>
                <w:sz w:val="24"/>
                <w:highlight w:val="none"/>
              </w:rPr>
            </w:pPr>
          </w:p>
        </w:tc>
        <w:tc>
          <w:tcPr>
            <w:tcW w:w="1372" w:type="dxa"/>
            <w:tcBorders>
              <w:top w:val="single" w:color="auto" w:sz="4" w:space="0"/>
              <w:left w:val="single" w:color="auto" w:sz="4" w:space="0"/>
              <w:bottom w:val="single" w:color="auto" w:sz="4" w:space="0"/>
              <w:right w:val="single" w:color="auto" w:sz="4" w:space="0"/>
            </w:tcBorders>
            <w:noWrap w:val="0"/>
            <w:vAlign w:val="center"/>
          </w:tcPr>
          <w:p w14:paraId="23BC976A">
            <w:pPr>
              <w:spacing w:line="360" w:lineRule="auto"/>
              <w:jc w:val="center"/>
              <w:rPr>
                <w:rFonts w:hint="eastAsia" w:ascii="宋体" w:hAnsi="宋体" w:cs="仿宋_GB2312"/>
                <w:color w:val="auto"/>
                <w:sz w:val="24"/>
                <w:highlight w:val="none"/>
              </w:rPr>
            </w:pPr>
          </w:p>
        </w:tc>
        <w:tc>
          <w:tcPr>
            <w:tcW w:w="1038" w:type="dxa"/>
            <w:tcBorders>
              <w:top w:val="single" w:color="auto" w:sz="4" w:space="0"/>
              <w:left w:val="single" w:color="auto" w:sz="4" w:space="0"/>
              <w:bottom w:val="single" w:color="auto" w:sz="4" w:space="0"/>
              <w:right w:val="single" w:color="auto" w:sz="4" w:space="0"/>
            </w:tcBorders>
            <w:noWrap w:val="0"/>
            <w:vAlign w:val="center"/>
          </w:tcPr>
          <w:p w14:paraId="04009E59">
            <w:pPr>
              <w:spacing w:line="360" w:lineRule="auto"/>
              <w:jc w:val="center"/>
              <w:rPr>
                <w:rFonts w:hint="eastAsia" w:ascii="宋体" w:hAnsi="宋体" w:cs="仿宋_GB2312"/>
                <w:color w:val="auto"/>
                <w:sz w:val="24"/>
                <w:highlight w:val="none"/>
              </w:rPr>
            </w:pPr>
          </w:p>
        </w:tc>
        <w:tc>
          <w:tcPr>
            <w:tcW w:w="969" w:type="dxa"/>
            <w:tcBorders>
              <w:top w:val="single" w:color="auto" w:sz="4" w:space="0"/>
              <w:left w:val="single" w:color="auto" w:sz="4" w:space="0"/>
              <w:bottom w:val="single" w:color="auto" w:sz="4" w:space="0"/>
              <w:right w:val="single" w:color="auto" w:sz="4" w:space="0"/>
            </w:tcBorders>
            <w:noWrap w:val="0"/>
            <w:vAlign w:val="center"/>
          </w:tcPr>
          <w:p w14:paraId="7B195B20">
            <w:pPr>
              <w:spacing w:line="360" w:lineRule="auto"/>
              <w:jc w:val="center"/>
              <w:rPr>
                <w:rFonts w:hint="eastAsia" w:ascii="宋体" w:hAnsi="宋体" w:cs="仿宋_GB2312"/>
                <w:color w:val="auto"/>
                <w:sz w:val="24"/>
                <w:highlight w:val="none"/>
              </w:rPr>
            </w:pPr>
          </w:p>
        </w:tc>
        <w:tc>
          <w:tcPr>
            <w:tcW w:w="579" w:type="dxa"/>
            <w:tcBorders>
              <w:top w:val="single" w:color="auto" w:sz="4" w:space="0"/>
              <w:left w:val="single" w:color="auto" w:sz="4" w:space="0"/>
              <w:bottom w:val="single" w:color="auto" w:sz="4" w:space="0"/>
              <w:right w:val="single" w:color="auto" w:sz="4" w:space="0"/>
            </w:tcBorders>
            <w:noWrap w:val="0"/>
            <w:vAlign w:val="center"/>
          </w:tcPr>
          <w:p w14:paraId="39E81FC0">
            <w:pPr>
              <w:spacing w:line="360" w:lineRule="auto"/>
              <w:jc w:val="center"/>
              <w:rPr>
                <w:rFonts w:hint="eastAsia" w:ascii="宋体" w:hAnsi="宋体" w:cs="仿宋_GB2312"/>
                <w:color w:val="auto"/>
                <w:sz w:val="24"/>
                <w:highlight w:val="none"/>
              </w:rPr>
            </w:pPr>
          </w:p>
        </w:tc>
      </w:tr>
      <w:tr w14:paraId="50F251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23" w:hRule="atLeast"/>
          <w:jc w:val="center"/>
        </w:trPr>
        <w:tc>
          <w:tcPr>
            <w:tcW w:w="435" w:type="dxa"/>
            <w:tcBorders>
              <w:top w:val="single" w:color="auto" w:sz="4" w:space="0"/>
              <w:left w:val="single" w:color="auto" w:sz="4" w:space="0"/>
              <w:bottom w:val="single" w:color="auto" w:sz="4" w:space="0"/>
              <w:right w:val="single" w:color="auto" w:sz="4" w:space="0"/>
            </w:tcBorders>
            <w:noWrap w:val="0"/>
            <w:vAlign w:val="center"/>
          </w:tcPr>
          <w:p w14:paraId="188241BA">
            <w:pPr>
              <w:spacing w:line="360" w:lineRule="auto"/>
              <w:jc w:val="center"/>
              <w:rPr>
                <w:rFonts w:hint="eastAsia" w:ascii="宋体" w:hAnsi="宋体" w:eastAsia="宋体" w:cs="仿宋_GB2312"/>
                <w:color w:val="auto"/>
                <w:sz w:val="24"/>
                <w:highlight w:val="none"/>
                <w:lang w:val="en-US" w:eastAsia="zh-CN"/>
              </w:rPr>
            </w:pPr>
            <w:r>
              <w:rPr>
                <w:rFonts w:hint="eastAsia" w:ascii="宋体" w:hAnsi="宋体" w:cs="仿宋_GB2312"/>
                <w:color w:val="auto"/>
                <w:sz w:val="24"/>
                <w:highlight w:val="none"/>
                <w:lang w:val="en-US" w:eastAsia="zh-CN"/>
              </w:rPr>
              <w:t>3</w:t>
            </w:r>
          </w:p>
        </w:tc>
        <w:tc>
          <w:tcPr>
            <w:tcW w:w="1279" w:type="dxa"/>
            <w:tcBorders>
              <w:top w:val="single" w:color="auto" w:sz="4" w:space="0"/>
              <w:left w:val="single" w:color="auto" w:sz="4" w:space="0"/>
              <w:bottom w:val="single" w:color="auto" w:sz="4" w:space="0"/>
              <w:right w:val="single" w:color="auto" w:sz="4" w:space="0"/>
            </w:tcBorders>
            <w:noWrap w:val="0"/>
            <w:vAlign w:val="top"/>
          </w:tcPr>
          <w:p w14:paraId="3C985FFD">
            <w:pPr>
              <w:widowControl w:val="0"/>
              <w:numPr>
                <w:ilvl w:val="0"/>
                <w:numId w:val="0"/>
              </w:numPr>
              <w:spacing w:line="360" w:lineRule="auto"/>
              <w:ind w:left="0" w:leftChars="0" w:firstLine="0" w:firstLineChars="0"/>
              <w:jc w:val="center"/>
              <w:rPr>
                <w:rFonts w:hint="eastAsia" w:ascii="宋体" w:hAnsi="宋体" w:cs="仿宋_GB2312"/>
                <w:color w:val="auto"/>
                <w:sz w:val="24"/>
                <w:highlight w:val="none"/>
              </w:rPr>
            </w:pPr>
            <w:r>
              <w:rPr>
                <w:rFonts w:hint="eastAsia" w:ascii="宋体" w:hAnsi="宋体" w:eastAsia="宋体" w:cs="宋体"/>
                <w:b w:val="0"/>
                <w:bCs w:val="0"/>
                <w:color w:val="auto"/>
                <w:sz w:val="24"/>
                <w:szCs w:val="24"/>
                <w:highlight w:val="none"/>
                <w:vertAlign w:val="baseline"/>
                <w:lang w:val="en-US" w:eastAsia="zh-CN"/>
              </w:rPr>
              <w:t>落地电风扇</w:t>
            </w:r>
          </w:p>
        </w:tc>
        <w:tc>
          <w:tcPr>
            <w:tcW w:w="949" w:type="dxa"/>
            <w:tcBorders>
              <w:top w:val="single" w:color="auto" w:sz="4" w:space="0"/>
              <w:left w:val="single" w:color="auto" w:sz="4" w:space="0"/>
              <w:bottom w:val="single" w:color="auto" w:sz="4" w:space="0"/>
              <w:right w:val="single" w:color="auto" w:sz="4" w:space="0"/>
            </w:tcBorders>
            <w:noWrap w:val="0"/>
            <w:vAlign w:val="center"/>
          </w:tcPr>
          <w:p w14:paraId="174FACC7">
            <w:pPr>
              <w:spacing w:line="360" w:lineRule="auto"/>
              <w:jc w:val="center"/>
              <w:rPr>
                <w:rFonts w:hint="eastAsia" w:ascii="宋体" w:hAnsi="宋体" w:cs="仿宋_GB2312"/>
                <w:color w:val="auto"/>
                <w:sz w:val="24"/>
                <w:highlight w:val="none"/>
              </w:rPr>
            </w:pPr>
          </w:p>
        </w:tc>
        <w:tc>
          <w:tcPr>
            <w:tcW w:w="657" w:type="dxa"/>
            <w:tcBorders>
              <w:top w:val="single" w:color="auto" w:sz="4" w:space="0"/>
              <w:left w:val="single" w:color="auto" w:sz="4" w:space="0"/>
              <w:bottom w:val="single" w:color="auto" w:sz="4" w:space="0"/>
              <w:right w:val="single" w:color="auto" w:sz="4" w:space="0"/>
            </w:tcBorders>
            <w:noWrap w:val="0"/>
            <w:vAlign w:val="center"/>
          </w:tcPr>
          <w:p w14:paraId="4B0060DE">
            <w:pPr>
              <w:spacing w:line="360" w:lineRule="auto"/>
              <w:jc w:val="center"/>
              <w:rPr>
                <w:rFonts w:hint="eastAsia" w:ascii="宋体" w:hAnsi="宋体" w:cs="仿宋_GB2312"/>
                <w:color w:val="auto"/>
                <w:sz w:val="24"/>
                <w:highlight w:val="none"/>
              </w:rPr>
            </w:pPr>
          </w:p>
        </w:tc>
        <w:tc>
          <w:tcPr>
            <w:tcW w:w="912" w:type="dxa"/>
            <w:tcBorders>
              <w:top w:val="single" w:color="auto" w:sz="4" w:space="0"/>
              <w:left w:val="single" w:color="auto" w:sz="4" w:space="0"/>
              <w:bottom w:val="single" w:color="auto" w:sz="4" w:space="0"/>
              <w:right w:val="single" w:color="auto" w:sz="4" w:space="0"/>
            </w:tcBorders>
            <w:noWrap w:val="0"/>
            <w:vAlign w:val="center"/>
          </w:tcPr>
          <w:p w14:paraId="484481CF">
            <w:pPr>
              <w:spacing w:line="360" w:lineRule="auto"/>
              <w:jc w:val="center"/>
              <w:rPr>
                <w:rFonts w:hint="eastAsia" w:ascii="宋体" w:hAnsi="宋体" w:cs="仿宋_GB2312"/>
                <w:color w:val="auto"/>
                <w:sz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center"/>
          </w:tcPr>
          <w:p w14:paraId="7EAC942F">
            <w:pPr>
              <w:spacing w:line="360" w:lineRule="auto"/>
              <w:jc w:val="center"/>
              <w:rPr>
                <w:rFonts w:hint="eastAsia" w:ascii="宋体" w:hAnsi="宋体" w:cs="仿宋_GB2312"/>
                <w:color w:val="auto"/>
                <w:sz w:val="24"/>
                <w:highlight w:val="none"/>
              </w:rPr>
            </w:pPr>
          </w:p>
        </w:tc>
        <w:tc>
          <w:tcPr>
            <w:tcW w:w="938" w:type="dxa"/>
            <w:tcBorders>
              <w:top w:val="single" w:color="auto" w:sz="4" w:space="0"/>
              <w:left w:val="single" w:color="auto" w:sz="4" w:space="0"/>
              <w:bottom w:val="single" w:color="auto" w:sz="4" w:space="0"/>
              <w:right w:val="single" w:color="auto" w:sz="4" w:space="0"/>
            </w:tcBorders>
            <w:noWrap w:val="0"/>
            <w:vAlign w:val="top"/>
          </w:tcPr>
          <w:p w14:paraId="61F46E5F">
            <w:pPr>
              <w:spacing w:line="360" w:lineRule="auto"/>
              <w:jc w:val="center"/>
              <w:rPr>
                <w:rFonts w:hint="eastAsia" w:ascii="宋体" w:hAnsi="宋体" w:cs="仿宋_GB2312"/>
                <w:color w:val="auto"/>
                <w:sz w:val="24"/>
                <w:highlight w:val="none"/>
              </w:rPr>
            </w:pPr>
          </w:p>
        </w:tc>
        <w:tc>
          <w:tcPr>
            <w:tcW w:w="1372" w:type="dxa"/>
            <w:tcBorders>
              <w:top w:val="single" w:color="auto" w:sz="4" w:space="0"/>
              <w:left w:val="single" w:color="auto" w:sz="4" w:space="0"/>
              <w:bottom w:val="single" w:color="auto" w:sz="4" w:space="0"/>
              <w:right w:val="single" w:color="auto" w:sz="4" w:space="0"/>
            </w:tcBorders>
            <w:noWrap w:val="0"/>
            <w:vAlign w:val="center"/>
          </w:tcPr>
          <w:p w14:paraId="27EF9C11">
            <w:pPr>
              <w:spacing w:line="360" w:lineRule="auto"/>
              <w:jc w:val="center"/>
              <w:rPr>
                <w:rFonts w:hint="eastAsia" w:ascii="宋体" w:hAnsi="宋体" w:cs="仿宋_GB2312"/>
                <w:color w:val="auto"/>
                <w:sz w:val="24"/>
                <w:highlight w:val="none"/>
              </w:rPr>
            </w:pPr>
          </w:p>
        </w:tc>
        <w:tc>
          <w:tcPr>
            <w:tcW w:w="1038" w:type="dxa"/>
            <w:tcBorders>
              <w:top w:val="single" w:color="auto" w:sz="4" w:space="0"/>
              <w:left w:val="single" w:color="auto" w:sz="4" w:space="0"/>
              <w:bottom w:val="single" w:color="auto" w:sz="4" w:space="0"/>
              <w:right w:val="single" w:color="auto" w:sz="4" w:space="0"/>
            </w:tcBorders>
            <w:noWrap w:val="0"/>
            <w:vAlign w:val="center"/>
          </w:tcPr>
          <w:p w14:paraId="68B96B60">
            <w:pPr>
              <w:spacing w:line="360" w:lineRule="auto"/>
              <w:jc w:val="center"/>
              <w:rPr>
                <w:rFonts w:hint="eastAsia" w:ascii="宋体" w:hAnsi="宋体" w:cs="仿宋_GB2312"/>
                <w:color w:val="auto"/>
                <w:sz w:val="24"/>
                <w:highlight w:val="none"/>
              </w:rPr>
            </w:pPr>
          </w:p>
        </w:tc>
        <w:tc>
          <w:tcPr>
            <w:tcW w:w="969" w:type="dxa"/>
            <w:tcBorders>
              <w:top w:val="single" w:color="auto" w:sz="4" w:space="0"/>
              <w:left w:val="single" w:color="auto" w:sz="4" w:space="0"/>
              <w:bottom w:val="single" w:color="auto" w:sz="4" w:space="0"/>
              <w:right w:val="single" w:color="auto" w:sz="4" w:space="0"/>
            </w:tcBorders>
            <w:noWrap w:val="0"/>
            <w:vAlign w:val="center"/>
          </w:tcPr>
          <w:p w14:paraId="75679026">
            <w:pPr>
              <w:spacing w:line="360" w:lineRule="auto"/>
              <w:jc w:val="center"/>
              <w:rPr>
                <w:rFonts w:hint="eastAsia" w:ascii="宋体" w:hAnsi="宋体" w:cs="仿宋_GB2312"/>
                <w:color w:val="auto"/>
                <w:sz w:val="24"/>
                <w:highlight w:val="none"/>
              </w:rPr>
            </w:pPr>
          </w:p>
        </w:tc>
        <w:tc>
          <w:tcPr>
            <w:tcW w:w="579" w:type="dxa"/>
            <w:tcBorders>
              <w:top w:val="single" w:color="auto" w:sz="4" w:space="0"/>
              <w:left w:val="single" w:color="auto" w:sz="4" w:space="0"/>
              <w:bottom w:val="single" w:color="auto" w:sz="4" w:space="0"/>
              <w:right w:val="single" w:color="auto" w:sz="4" w:space="0"/>
            </w:tcBorders>
            <w:noWrap w:val="0"/>
            <w:vAlign w:val="center"/>
          </w:tcPr>
          <w:p w14:paraId="0BD0653D">
            <w:pPr>
              <w:spacing w:line="360" w:lineRule="auto"/>
              <w:jc w:val="center"/>
              <w:rPr>
                <w:rFonts w:hint="eastAsia" w:ascii="宋体" w:hAnsi="宋体" w:cs="仿宋_GB2312"/>
                <w:color w:val="auto"/>
                <w:sz w:val="24"/>
                <w:highlight w:val="none"/>
              </w:rPr>
            </w:pPr>
          </w:p>
        </w:tc>
      </w:tr>
      <w:tr w14:paraId="0330C8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7" w:hRule="atLeast"/>
          <w:jc w:val="center"/>
        </w:trPr>
        <w:tc>
          <w:tcPr>
            <w:tcW w:w="435" w:type="dxa"/>
            <w:tcBorders>
              <w:top w:val="single" w:color="auto" w:sz="4" w:space="0"/>
              <w:left w:val="single" w:color="auto" w:sz="4" w:space="0"/>
              <w:bottom w:val="single" w:color="auto" w:sz="4" w:space="0"/>
              <w:right w:val="single" w:color="auto" w:sz="4" w:space="0"/>
            </w:tcBorders>
            <w:noWrap w:val="0"/>
            <w:vAlign w:val="center"/>
          </w:tcPr>
          <w:p w14:paraId="561E0446">
            <w:pPr>
              <w:spacing w:line="360" w:lineRule="auto"/>
              <w:jc w:val="center"/>
              <w:rPr>
                <w:rFonts w:hint="eastAsia" w:ascii="宋体" w:hAnsi="宋体" w:eastAsia="宋体" w:cs="仿宋_GB2312"/>
                <w:color w:val="auto"/>
                <w:sz w:val="24"/>
                <w:highlight w:val="none"/>
                <w:lang w:val="en-US" w:eastAsia="zh-CN"/>
              </w:rPr>
            </w:pPr>
            <w:r>
              <w:rPr>
                <w:rFonts w:hint="eastAsia" w:ascii="宋体" w:hAnsi="宋体" w:cs="仿宋_GB2312"/>
                <w:color w:val="auto"/>
                <w:sz w:val="24"/>
                <w:highlight w:val="none"/>
                <w:lang w:val="en-US" w:eastAsia="zh-CN"/>
              </w:rPr>
              <w:t>4</w:t>
            </w:r>
          </w:p>
        </w:tc>
        <w:tc>
          <w:tcPr>
            <w:tcW w:w="1279" w:type="dxa"/>
            <w:tcBorders>
              <w:top w:val="single" w:color="auto" w:sz="4" w:space="0"/>
              <w:left w:val="single" w:color="auto" w:sz="4" w:space="0"/>
              <w:bottom w:val="single" w:color="auto" w:sz="4" w:space="0"/>
              <w:right w:val="single" w:color="auto" w:sz="4" w:space="0"/>
            </w:tcBorders>
            <w:noWrap w:val="0"/>
            <w:vAlign w:val="top"/>
          </w:tcPr>
          <w:p w14:paraId="47FA0363">
            <w:pPr>
              <w:widowControl w:val="0"/>
              <w:numPr>
                <w:ilvl w:val="0"/>
                <w:numId w:val="0"/>
              </w:numPr>
              <w:spacing w:line="360" w:lineRule="auto"/>
              <w:ind w:left="0" w:leftChars="0" w:firstLine="0" w:firstLineChars="0"/>
              <w:jc w:val="center"/>
              <w:rPr>
                <w:rFonts w:hint="eastAsia" w:ascii="宋体" w:hAnsi="宋体" w:cs="仿宋_GB2312"/>
                <w:color w:val="auto"/>
                <w:sz w:val="24"/>
                <w:highlight w:val="none"/>
              </w:rPr>
            </w:pPr>
            <w:r>
              <w:rPr>
                <w:rFonts w:hint="eastAsia" w:ascii="宋体" w:hAnsi="宋体" w:eastAsia="宋体" w:cs="宋体"/>
                <w:b w:val="0"/>
                <w:bCs w:val="0"/>
                <w:color w:val="auto"/>
                <w:sz w:val="24"/>
                <w:szCs w:val="24"/>
                <w:highlight w:val="none"/>
                <w:vertAlign w:val="baseline"/>
                <w:lang w:val="en-US" w:eastAsia="zh-CN"/>
              </w:rPr>
              <w:t>电磁炉</w:t>
            </w:r>
          </w:p>
        </w:tc>
        <w:tc>
          <w:tcPr>
            <w:tcW w:w="949" w:type="dxa"/>
            <w:tcBorders>
              <w:top w:val="single" w:color="auto" w:sz="4" w:space="0"/>
              <w:left w:val="single" w:color="auto" w:sz="4" w:space="0"/>
              <w:bottom w:val="single" w:color="auto" w:sz="4" w:space="0"/>
              <w:right w:val="single" w:color="auto" w:sz="4" w:space="0"/>
            </w:tcBorders>
            <w:noWrap w:val="0"/>
            <w:vAlign w:val="center"/>
          </w:tcPr>
          <w:p w14:paraId="7277BA73">
            <w:pPr>
              <w:spacing w:line="360" w:lineRule="auto"/>
              <w:jc w:val="center"/>
              <w:rPr>
                <w:rFonts w:hint="eastAsia" w:ascii="宋体" w:hAnsi="宋体" w:cs="仿宋_GB2312"/>
                <w:color w:val="auto"/>
                <w:sz w:val="24"/>
                <w:highlight w:val="none"/>
              </w:rPr>
            </w:pPr>
          </w:p>
        </w:tc>
        <w:tc>
          <w:tcPr>
            <w:tcW w:w="657" w:type="dxa"/>
            <w:tcBorders>
              <w:top w:val="single" w:color="auto" w:sz="4" w:space="0"/>
              <w:left w:val="single" w:color="auto" w:sz="4" w:space="0"/>
              <w:bottom w:val="single" w:color="auto" w:sz="4" w:space="0"/>
              <w:right w:val="single" w:color="auto" w:sz="4" w:space="0"/>
            </w:tcBorders>
            <w:noWrap w:val="0"/>
            <w:vAlign w:val="center"/>
          </w:tcPr>
          <w:p w14:paraId="591F2D1B">
            <w:pPr>
              <w:spacing w:line="360" w:lineRule="auto"/>
              <w:jc w:val="center"/>
              <w:rPr>
                <w:rFonts w:hint="eastAsia" w:ascii="宋体" w:hAnsi="宋体" w:cs="仿宋_GB2312"/>
                <w:color w:val="auto"/>
                <w:sz w:val="24"/>
                <w:highlight w:val="none"/>
              </w:rPr>
            </w:pPr>
          </w:p>
        </w:tc>
        <w:tc>
          <w:tcPr>
            <w:tcW w:w="912" w:type="dxa"/>
            <w:tcBorders>
              <w:top w:val="single" w:color="auto" w:sz="4" w:space="0"/>
              <w:left w:val="single" w:color="auto" w:sz="4" w:space="0"/>
              <w:bottom w:val="single" w:color="auto" w:sz="4" w:space="0"/>
              <w:right w:val="single" w:color="auto" w:sz="4" w:space="0"/>
            </w:tcBorders>
            <w:noWrap w:val="0"/>
            <w:vAlign w:val="center"/>
          </w:tcPr>
          <w:p w14:paraId="7C8AA7E0">
            <w:pPr>
              <w:spacing w:line="360" w:lineRule="auto"/>
              <w:jc w:val="center"/>
              <w:rPr>
                <w:rFonts w:hint="eastAsia" w:ascii="宋体" w:hAnsi="宋体" w:cs="仿宋_GB2312"/>
                <w:color w:val="auto"/>
                <w:sz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center"/>
          </w:tcPr>
          <w:p w14:paraId="021F325C">
            <w:pPr>
              <w:spacing w:line="360" w:lineRule="auto"/>
              <w:jc w:val="center"/>
              <w:rPr>
                <w:rFonts w:hint="eastAsia" w:ascii="宋体" w:hAnsi="宋体" w:cs="仿宋_GB2312"/>
                <w:color w:val="auto"/>
                <w:sz w:val="24"/>
                <w:highlight w:val="none"/>
              </w:rPr>
            </w:pPr>
          </w:p>
        </w:tc>
        <w:tc>
          <w:tcPr>
            <w:tcW w:w="938" w:type="dxa"/>
            <w:tcBorders>
              <w:top w:val="single" w:color="auto" w:sz="4" w:space="0"/>
              <w:left w:val="single" w:color="auto" w:sz="4" w:space="0"/>
              <w:bottom w:val="single" w:color="auto" w:sz="4" w:space="0"/>
              <w:right w:val="single" w:color="auto" w:sz="4" w:space="0"/>
            </w:tcBorders>
            <w:noWrap w:val="0"/>
            <w:vAlign w:val="top"/>
          </w:tcPr>
          <w:p w14:paraId="2D8F04ED">
            <w:pPr>
              <w:spacing w:line="360" w:lineRule="auto"/>
              <w:jc w:val="center"/>
              <w:rPr>
                <w:rFonts w:hint="eastAsia" w:ascii="宋体" w:hAnsi="宋体" w:cs="仿宋_GB2312"/>
                <w:color w:val="auto"/>
                <w:sz w:val="24"/>
                <w:highlight w:val="none"/>
              </w:rPr>
            </w:pPr>
          </w:p>
        </w:tc>
        <w:tc>
          <w:tcPr>
            <w:tcW w:w="1372" w:type="dxa"/>
            <w:tcBorders>
              <w:top w:val="single" w:color="auto" w:sz="4" w:space="0"/>
              <w:left w:val="single" w:color="auto" w:sz="4" w:space="0"/>
              <w:bottom w:val="single" w:color="auto" w:sz="4" w:space="0"/>
              <w:right w:val="single" w:color="auto" w:sz="4" w:space="0"/>
            </w:tcBorders>
            <w:noWrap w:val="0"/>
            <w:vAlign w:val="center"/>
          </w:tcPr>
          <w:p w14:paraId="2BE50DFE">
            <w:pPr>
              <w:spacing w:line="360" w:lineRule="auto"/>
              <w:jc w:val="center"/>
              <w:rPr>
                <w:rFonts w:hint="eastAsia" w:ascii="宋体" w:hAnsi="宋体" w:cs="仿宋_GB2312"/>
                <w:color w:val="auto"/>
                <w:sz w:val="24"/>
                <w:highlight w:val="none"/>
              </w:rPr>
            </w:pPr>
          </w:p>
        </w:tc>
        <w:tc>
          <w:tcPr>
            <w:tcW w:w="1038" w:type="dxa"/>
            <w:tcBorders>
              <w:top w:val="single" w:color="auto" w:sz="4" w:space="0"/>
              <w:left w:val="single" w:color="auto" w:sz="4" w:space="0"/>
              <w:bottom w:val="single" w:color="auto" w:sz="4" w:space="0"/>
              <w:right w:val="single" w:color="auto" w:sz="4" w:space="0"/>
            </w:tcBorders>
            <w:noWrap w:val="0"/>
            <w:vAlign w:val="center"/>
          </w:tcPr>
          <w:p w14:paraId="7EBF3A33">
            <w:pPr>
              <w:spacing w:line="360" w:lineRule="auto"/>
              <w:jc w:val="center"/>
              <w:rPr>
                <w:rFonts w:hint="eastAsia" w:ascii="宋体" w:hAnsi="宋体" w:cs="仿宋_GB2312"/>
                <w:color w:val="auto"/>
                <w:sz w:val="24"/>
                <w:highlight w:val="none"/>
              </w:rPr>
            </w:pPr>
          </w:p>
        </w:tc>
        <w:tc>
          <w:tcPr>
            <w:tcW w:w="969" w:type="dxa"/>
            <w:tcBorders>
              <w:top w:val="single" w:color="auto" w:sz="4" w:space="0"/>
              <w:left w:val="single" w:color="auto" w:sz="4" w:space="0"/>
              <w:bottom w:val="single" w:color="auto" w:sz="4" w:space="0"/>
              <w:right w:val="single" w:color="auto" w:sz="4" w:space="0"/>
            </w:tcBorders>
            <w:noWrap w:val="0"/>
            <w:vAlign w:val="center"/>
          </w:tcPr>
          <w:p w14:paraId="3D1567FC">
            <w:pPr>
              <w:spacing w:line="360" w:lineRule="auto"/>
              <w:jc w:val="center"/>
              <w:rPr>
                <w:rFonts w:hint="eastAsia" w:ascii="宋体" w:hAnsi="宋体" w:cs="仿宋_GB2312"/>
                <w:color w:val="auto"/>
                <w:sz w:val="24"/>
                <w:highlight w:val="none"/>
              </w:rPr>
            </w:pPr>
          </w:p>
        </w:tc>
        <w:tc>
          <w:tcPr>
            <w:tcW w:w="579" w:type="dxa"/>
            <w:tcBorders>
              <w:top w:val="single" w:color="auto" w:sz="4" w:space="0"/>
              <w:left w:val="single" w:color="auto" w:sz="4" w:space="0"/>
              <w:bottom w:val="single" w:color="auto" w:sz="4" w:space="0"/>
              <w:right w:val="single" w:color="auto" w:sz="4" w:space="0"/>
            </w:tcBorders>
            <w:noWrap w:val="0"/>
            <w:vAlign w:val="center"/>
          </w:tcPr>
          <w:p w14:paraId="065E01CD">
            <w:pPr>
              <w:spacing w:line="360" w:lineRule="auto"/>
              <w:jc w:val="center"/>
              <w:rPr>
                <w:rFonts w:hint="eastAsia" w:ascii="宋体" w:hAnsi="宋体" w:cs="仿宋_GB2312"/>
                <w:color w:val="auto"/>
                <w:sz w:val="24"/>
                <w:highlight w:val="none"/>
              </w:rPr>
            </w:pPr>
          </w:p>
        </w:tc>
      </w:tr>
      <w:tr w14:paraId="4C8689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7" w:hRule="atLeast"/>
          <w:jc w:val="center"/>
        </w:trPr>
        <w:tc>
          <w:tcPr>
            <w:tcW w:w="435" w:type="dxa"/>
            <w:tcBorders>
              <w:top w:val="single" w:color="auto" w:sz="4" w:space="0"/>
              <w:left w:val="single" w:color="auto" w:sz="4" w:space="0"/>
              <w:bottom w:val="single" w:color="auto" w:sz="4" w:space="0"/>
              <w:right w:val="single" w:color="auto" w:sz="4" w:space="0"/>
            </w:tcBorders>
            <w:noWrap w:val="0"/>
            <w:vAlign w:val="center"/>
          </w:tcPr>
          <w:p w14:paraId="6E2E3D1F">
            <w:pPr>
              <w:spacing w:line="360" w:lineRule="auto"/>
              <w:jc w:val="center"/>
              <w:rPr>
                <w:rFonts w:hint="eastAsia" w:ascii="宋体" w:hAnsi="宋体" w:eastAsia="宋体" w:cs="仿宋_GB2312"/>
                <w:color w:val="auto"/>
                <w:sz w:val="24"/>
                <w:highlight w:val="none"/>
                <w:lang w:val="en-US" w:eastAsia="zh-CN"/>
              </w:rPr>
            </w:pPr>
            <w:r>
              <w:rPr>
                <w:rFonts w:hint="eastAsia" w:ascii="宋体" w:hAnsi="宋体" w:cs="仿宋_GB2312"/>
                <w:color w:val="auto"/>
                <w:sz w:val="24"/>
                <w:highlight w:val="none"/>
                <w:lang w:val="en-US" w:eastAsia="zh-CN"/>
              </w:rPr>
              <w:t>5</w:t>
            </w:r>
          </w:p>
        </w:tc>
        <w:tc>
          <w:tcPr>
            <w:tcW w:w="1279" w:type="dxa"/>
            <w:tcBorders>
              <w:top w:val="single" w:color="auto" w:sz="4" w:space="0"/>
              <w:left w:val="single" w:color="auto" w:sz="4" w:space="0"/>
              <w:bottom w:val="single" w:color="auto" w:sz="4" w:space="0"/>
              <w:right w:val="single" w:color="auto" w:sz="4" w:space="0"/>
            </w:tcBorders>
            <w:noWrap w:val="0"/>
            <w:vAlign w:val="top"/>
          </w:tcPr>
          <w:p w14:paraId="2033E18E">
            <w:pPr>
              <w:widowControl w:val="0"/>
              <w:numPr>
                <w:ilvl w:val="0"/>
                <w:numId w:val="0"/>
              </w:numPr>
              <w:spacing w:line="360" w:lineRule="auto"/>
              <w:ind w:left="0" w:leftChars="0" w:firstLine="0" w:firstLineChars="0"/>
              <w:jc w:val="center"/>
              <w:rPr>
                <w:rFonts w:hint="eastAsia" w:ascii="宋体" w:hAnsi="宋体" w:cs="仿宋_GB2312"/>
                <w:color w:val="auto"/>
                <w:sz w:val="24"/>
                <w:highlight w:val="none"/>
              </w:rPr>
            </w:pPr>
            <w:r>
              <w:rPr>
                <w:rFonts w:hint="eastAsia" w:ascii="宋体" w:hAnsi="宋体" w:eastAsia="宋体" w:cs="宋体"/>
                <w:b w:val="0"/>
                <w:bCs w:val="0"/>
                <w:color w:val="auto"/>
                <w:sz w:val="24"/>
                <w:szCs w:val="24"/>
                <w:highlight w:val="none"/>
                <w:vertAlign w:val="baseline"/>
                <w:lang w:val="en-US" w:eastAsia="zh-CN"/>
              </w:rPr>
              <w:t>电饭锅</w:t>
            </w:r>
          </w:p>
        </w:tc>
        <w:tc>
          <w:tcPr>
            <w:tcW w:w="949" w:type="dxa"/>
            <w:tcBorders>
              <w:top w:val="single" w:color="auto" w:sz="4" w:space="0"/>
              <w:left w:val="single" w:color="auto" w:sz="4" w:space="0"/>
              <w:bottom w:val="single" w:color="auto" w:sz="4" w:space="0"/>
              <w:right w:val="single" w:color="auto" w:sz="4" w:space="0"/>
            </w:tcBorders>
            <w:noWrap w:val="0"/>
            <w:vAlign w:val="center"/>
          </w:tcPr>
          <w:p w14:paraId="34A4A3EE">
            <w:pPr>
              <w:spacing w:line="360" w:lineRule="auto"/>
              <w:jc w:val="center"/>
              <w:rPr>
                <w:rFonts w:hint="eastAsia" w:ascii="宋体" w:hAnsi="宋体" w:cs="仿宋_GB2312"/>
                <w:color w:val="auto"/>
                <w:sz w:val="24"/>
                <w:highlight w:val="none"/>
              </w:rPr>
            </w:pPr>
          </w:p>
        </w:tc>
        <w:tc>
          <w:tcPr>
            <w:tcW w:w="657" w:type="dxa"/>
            <w:tcBorders>
              <w:top w:val="single" w:color="auto" w:sz="4" w:space="0"/>
              <w:left w:val="single" w:color="auto" w:sz="4" w:space="0"/>
              <w:bottom w:val="single" w:color="auto" w:sz="4" w:space="0"/>
              <w:right w:val="single" w:color="auto" w:sz="4" w:space="0"/>
            </w:tcBorders>
            <w:noWrap w:val="0"/>
            <w:vAlign w:val="center"/>
          </w:tcPr>
          <w:p w14:paraId="1E50FF2E">
            <w:pPr>
              <w:spacing w:line="360" w:lineRule="auto"/>
              <w:jc w:val="center"/>
              <w:rPr>
                <w:rFonts w:hint="eastAsia" w:ascii="宋体" w:hAnsi="宋体" w:cs="仿宋_GB2312"/>
                <w:color w:val="auto"/>
                <w:sz w:val="24"/>
                <w:highlight w:val="none"/>
              </w:rPr>
            </w:pPr>
          </w:p>
        </w:tc>
        <w:tc>
          <w:tcPr>
            <w:tcW w:w="912" w:type="dxa"/>
            <w:tcBorders>
              <w:top w:val="single" w:color="auto" w:sz="4" w:space="0"/>
              <w:left w:val="single" w:color="auto" w:sz="4" w:space="0"/>
              <w:bottom w:val="single" w:color="auto" w:sz="4" w:space="0"/>
              <w:right w:val="single" w:color="auto" w:sz="4" w:space="0"/>
            </w:tcBorders>
            <w:noWrap w:val="0"/>
            <w:vAlign w:val="center"/>
          </w:tcPr>
          <w:p w14:paraId="1DBEB428">
            <w:pPr>
              <w:spacing w:line="360" w:lineRule="auto"/>
              <w:jc w:val="center"/>
              <w:rPr>
                <w:rFonts w:hint="eastAsia" w:ascii="宋体" w:hAnsi="宋体" w:cs="仿宋_GB2312"/>
                <w:color w:val="auto"/>
                <w:sz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center"/>
          </w:tcPr>
          <w:p w14:paraId="53A137E9">
            <w:pPr>
              <w:spacing w:line="360" w:lineRule="auto"/>
              <w:jc w:val="center"/>
              <w:rPr>
                <w:rFonts w:hint="eastAsia" w:ascii="宋体" w:hAnsi="宋体" w:cs="仿宋_GB2312"/>
                <w:color w:val="auto"/>
                <w:sz w:val="24"/>
                <w:highlight w:val="none"/>
              </w:rPr>
            </w:pPr>
          </w:p>
        </w:tc>
        <w:tc>
          <w:tcPr>
            <w:tcW w:w="938" w:type="dxa"/>
            <w:tcBorders>
              <w:top w:val="single" w:color="auto" w:sz="4" w:space="0"/>
              <w:left w:val="single" w:color="auto" w:sz="4" w:space="0"/>
              <w:bottom w:val="single" w:color="auto" w:sz="4" w:space="0"/>
              <w:right w:val="single" w:color="auto" w:sz="4" w:space="0"/>
            </w:tcBorders>
            <w:noWrap w:val="0"/>
            <w:vAlign w:val="top"/>
          </w:tcPr>
          <w:p w14:paraId="66B7D86A">
            <w:pPr>
              <w:spacing w:line="360" w:lineRule="auto"/>
              <w:jc w:val="center"/>
              <w:rPr>
                <w:rFonts w:hint="eastAsia" w:ascii="宋体" w:hAnsi="宋体" w:cs="仿宋_GB2312"/>
                <w:color w:val="auto"/>
                <w:sz w:val="24"/>
                <w:highlight w:val="none"/>
              </w:rPr>
            </w:pPr>
          </w:p>
        </w:tc>
        <w:tc>
          <w:tcPr>
            <w:tcW w:w="1372" w:type="dxa"/>
            <w:tcBorders>
              <w:top w:val="single" w:color="auto" w:sz="4" w:space="0"/>
              <w:left w:val="single" w:color="auto" w:sz="4" w:space="0"/>
              <w:bottom w:val="single" w:color="auto" w:sz="4" w:space="0"/>
              <w:right w:val="single" w:color="auto" w:sz="4" w:space="0"/>
            </w:tcBorders>
            <w:noWrap w:val="0"/>
            <w:vAlign w:val="center"/>
          </w:tcPr>
          <w:p w14:paraId="2313CB5F">
            <w:pPr>
              <w:spacing w:line="360" w:lineRule="auto"/>
              <w:jc w:val="center"/>
              <w:rPr>
                <w:rFonts w:hint="eastAsia" w:ascii="宋体" w:hAnsi="宋体" w:cs="仿宋_GB2312"/>
                <w:color w:val="auto"/>
                <w:sz w:val="24"/>
                <w:highlight w:val="none"/>
              </w:rPr>
            </w:pPr>
          </w:p>
        </w:tc>
        <w:tc>
          <w:tcPr>
            <w:tcW w:w="1038" w:type="dxa"/>
            <w:tcBorders>
              <w:top w:val="single" w:color="auto" w:sz="4" w:space="0"/>
              <w:left w:val="single" w:color="auto" w:sz="4" w:space="0"/>
              <w:bottom w:val="single" w:color="auto" w:sz="4" w:space="0"/>
              <w:right w:val="single" w:color="auto" w:sz="4" w:space="0"/>
            </w:tcBorders>
            <w:noWrap w:val="0"/>
            <w:vAlign w:val="center"/>
          </w:tcPr>
          <w:p w14:paraId="3DE56667">
            <w:pPr>
              <w:spacing w:line="360" w:lineRule="auto"/>
              <w:jc w:val="center"/>
              <w:rPr>
                <w:rFonts w:hint="eastAsia" w:ascii="宋体" w:hAnsi="宋体" w:cs="仿宋_GB2312"/>
                <w:color w:val="auto"/>
                <w:sz w:val="24"/>
                <w:highlight w:val="none"/>
              </w:rPr>
            </w:pPr>
          </w:p>
        </w:tc>
        <w:tc>
          <w:tcPr>
            <w:tcW w:w="969" w:type="dxa"/>
            <w:tcBorders>
              <w:top w:val="single" w:color="auto" w:sz="4" w:space="0"/>
              <w:left w:val="single" w:color="auto" w:sz="4" w:space="0"/>
              <w:bottom w:val="single" w:color="auto" w:sz="4" w:space="0"/>
              <w:right w:val="single" w:color="auto" w:sz="4" w:space="0"/>
            </w:tcBorders>
            <w:noWrap w:val="0"/>
            <w:vAlign w:val="center"/>
          </w:tcPr>
          <w:p w14:paraId="70798741">
            <w:pPr>
              <w:spacing w:line="360" w:lineRule="auto"/>
              <w:jc w:val="center"/>
              <w:rPr>
                <w:rFonts w:hint="eastAsia" w:ascii="宋体" w:hAnsi="宋体" w:cs="仿宋_GB2312"/>
                <w:color w:val="auto"/>
                <w:sz w:val="24"/>
                <w:highlight w:val="none"/>
              </w:rPr>
            </w:pPr>
          </w:p>
        </w:tc>
        <w:tc>
          <w:tcPr>
            <w:tcW w:w="579" w:type="dxa"/>
            <w:tcBorders>
              <w:top w:val="single" w:color="auto" w:sz="4" w:space="0"/>
              <w:left w:val="single" w:color="auto" w:sz="4" w:space="0"/>
              <w:bottom w:val="single" w:color="auto" w:sz="4" w:space="0"/>
              <w:right w:val="single" w:color="auto" w:sz="4" w:space="0"/>
            </w:tcBorders>
            <w:noWrap w:val="0"/>
            <w:vAlign w:val="center"/>
          </w:tcPr>
          <w:p w14:paraId="1C2EE6AA">
            <w:pPr>
              <w:spacing w:line="360" w:lineRule="auto"/>
              <w:jc w:val="center"/>
              <w:rPr>
                <w:rFonts w:hint="eastAsia" w:ascii="宋体" w:hAnsi="宋体" w:cs="仿宋_GB2312"/>
                <w:color w:val="auto"/>
                <w:sz w:val="24"/>
                <w:highlight w:val="none"/>
              </w:rPr>
            </w:pPr>
          </w:p>
        </w:tc>
      </w:tr>
      <w:tr w14:paraId="5B4AC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23" w:hRule="atLeast"/>
          <w:jc w:val="center"/>
        </w:trPr>
        <w:tc>
          <w:tcPr>
            <w:tcW w:w="435" w:type="dxa"/>
            <w:tcBorders>
              <w:top w:val="single" w:color="auto" w:sz="4" w:space="0"/>
              <w:left w:val="single" w:color="auto" w:sz="4" w:space="0"/>
              <w:bottom w:val="single" w:color="auto" w:sz="4" w:space="0"/>
              <w:right w:val="single" w:color="auto" w:sz="4" w:space="0"/>
            </w:tcBorders>
            <w:noWrap w:val="0"/>
            <w:vAlign w:val="center"/>
          </w:tcPr>
          <w:p w14:paraId="158BDEBC">
            <w:pPr>
              <w:spacing w:line="360" w:lineRule="auto"/>
              <w:jc w:val="center"/>
              <w:rPr>
                <w:rFonts w:hint="eastAsia" w:ascii="宋体" w:hAnsi="宋体" w:eastAsia="宋体" w:cs="仿宋_GB2312"/>
                <w:color w:val="auto"/>
                <w:sz w:val="24"/>
                <w:highlight w:val="none"/>
                <w:lang w:eastAsia="zh-CN"/>
              </w:rPr>
            </w:pPr>
            <w:r>
              <w:rPr>
                <w:rFonts w:hint="eastAsia" w:ascii="宋体" w:hAnsi="宋体" w:cs="仿宋_GB2312"/>
                <w:color w:val="auto"/>
                <w:sz w:val="24"/>
                <w:highlight w:val="none"/>
                <w:lang w:val="en-US" w:eastAsia="zh-CN"/>
              </w:rPr>
              <w:t>6</w:t>
            </w:r>
          </w:p>
        </w:tc>
        <w:tc>
          <w:tcPr>
            <w:tcW w:w="1279" w:type="dxa"/>
            <w:tcBorders>
              <w:top w:val="single" w:color="auto" w:sz="4" w:space="0"/>
              <w:left w:val="single" w:color="auto" w:sz="4" w:space="0"/>
              <w:bottom w:val="single" w:color="auto" w:sz="4" w:space="0"/>
              <w:right w:val="single" w:color="auto" w:sz="4" w:space="0"/>
            </w:tcBorders>
            <w:noWrap w:val="0"/>
            <w:vAlign w:val="top"/>
          </w:tcPr>
          <w:p w14:paraId="703F61E7">
            <w:pPr>
              <w:widowControl w:val="0"/>
              <w:numPr>
                <w:ilvl w:val="0"/>
                <w:numId w:val="0"/>
              </w:numPr>
              <w:spacing w:line="360" w:lineRule="auto"/>
              <w:ind w:left="0" w:leftChars="0" w:firstLine="0" w:firstLineChars="0"/>
              <w:jc w:val="center"/>
              <w:rPr>
                <w:rFonts w:hint="eastAsia" w:ascii="宋体" w:hAnsi="宋体" w:cs="仿宋_GB2312"/>
                <w:color w:val="auto"/>
                <w:sz w:val="24"/>
                <w:highlight w:val="none"/>
              </w:rPr>
            </w:pPr>
            <w:r>
              <w:rPr>
                <w:rFonts w:hint="eastAsia" w:ascii="宋体" w:hAnsi="宋体" w:eastAsia="宋体" w:cs="宋体"/>
                <w:b w:val="0"/>
                <w:bCs w:val="0"/>
                <w:color w:val="auto"/>
                <w:sz w:val="24"/>
                <w:szCs w:val="24"/>
                <w:highlight w:val="none"/>
                <w:vertAlign w:val="baseline"/>
                <w:lang w:val="en-US" w:eastAsia="zh-CN"/>
              </w:rPr>
              <w:t>电烧水壶</w:t>
            </w:r>
          </w:p>
        </w:tc>
        <w:tc>
          <w:tcPr>
            <w:tcW w:w="949" w:type="dxa"/>
            <w:tcBorders>
              <w:top w:val="single" w:color="auto" w:sz="4" w:space="0"/>
              <w:left w:val="single" w:color="auto" w:sz="4" w:space="0"/>
              <w:bottom w:val="single" w:color="auto" w:sz="4" w:space="0"/>
              <w:right w:val="single" w:color="auto" w:sz="4" w:space="0"/>
            </w:tcBorders>
            <w:noWrap w:val="0"/>
            <w:vAlign w:val="center"/>
          </w:tcPr>
          <w:p w14:paraId="5D7C3532">
            <w:pPr>
              <w:spacing w:line="360" w:lineRule="auto"/>
              <w:jc w:val="center"/>
              <w:rPr>
                <w:rFonts w:hint="eastAsia" w:ascii="宋体" w:hAnsi="宋体" w:cs="仿宋_GB2312"/>
                <w:color w:val="auto"/>
                <w:sz w:val="24"/>
                <w:highlight w:val="none"/>
              </w:rPr>
            </w:pPr>
          </w:p>
        </w:tc>
        <w:tc>
          <w:tcPr>
            <w:tcW w:w="657" w:type="dxa"/>
            <w:tcBorders>
              <w:top w:val="single" w:color="auto" w:sz="4" w:space="0"/>
              <w:left w:val="single" w:color="auto" w:sz="4" w:space="0"/>
              <w:bottom w:val="single" w:color="auto" w:sz="4" w:space="0"/>
              <w:right w:val="single" w:color="auto" w:sz="4" w:space="0"/>
            </w:tcBorders>
            <w:noWrap w:val="0"/>
            <w:vAlign w:val="center"/>
          </w:tcPr>
          <w:p w14:paraId="228BC932">
            <w:pPr>
              <w:spacing w:line="360" w:lineRule="auto"/>
              <w:jc w:val="center"/>
              <w:rPr>
                <w:rFonts w:hint="eastAsia" w:ascii="宋体" w:hAnsi="宋体" w:cs="仿宋_GB2312"/>
                <w:color w:val="auto"/>
                <w:sz w:val="24"/>
                <w:highlight w:val="none"/>
              </w:rPr>
            </w:pPr>
          </w:p>
        </w:tc>
        <w:tc>
          <w:tcPr>
            <w:tcW w:w="912" w:type="dxa"/>
            <w:tcBorders>
              <w:top w:val="single" w:color="auto" w:sz="4" w:space="0"/>
              <w:left w:val="single" w:color="auto" w:sz="4" w:space="0"/>
              <w:bottom w:val="single" w:color="auto" w:sz="4" w:space="0"/>
              <w:right w:val="single" w:color="auto" w:sz="4" w:space="0"/>
            </w:tcBorders>
            <w:noWrap w:val="0"/>
            <w:vAlign w:val="center"/>
          </w:tcPr>
          <w:p w14:paraId="5F36C739">
            <w:pPr>
              <w:spacing w:line="360" w:lineRule="auto"/>
              <w:jc w:val="center"/>
              <w:rPr>
                <w:rFonts w:hint="eastAsia" w:ascii="宋体" w:hAnsi="宋体" w:cs="仿宋_GB2312"/>
                <w:color w:val="auto"/>
                <w:sz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center"/>
          </w:tcPr>
          <w:p w14:paraId="087AF039">
            <w:pPr>
              <w:spacing w:line="360" w:lineRule="auto"/>
              <w:jc w:val="center"/>
              <w:rPr>
                <w:rFonts w:hint="eastAsia" w:ascii="宋体" w:hAnsi="宋体" w:cs="仿宋_GB2312"/>
                <w:color w:val="auto"/>
                <w:sz w:val="24"/>
                <w:highlight w:val="none"/>
              </w:rPr>
            </w:pPr>
          </w:p>
        </w:tc>
        <w:tc>
          <w:tcPr>
            <w:tcW w:w="938" w:type="dxa"/>
            <w:tcBorders>
              <w:top w:val="single" w:color="auto" w:sz="4" w:space="0"/>
              <w:left w:val="single" w:color="auto" w:sz="4" w:space="0"/>
              <w:bottom w:val="single" w:color="auto" w:sz="4" w:space="0"/>
              <w:right w:val="single" w:color="auto" w:sz="4" w:space="0"/>
            </w:tcBorders>
            <w:noWrap w:val="0"/>
            <w:vAlign w:val="top"/>
          </w:tcPr>
          <w:p w14:paraId="2355E4EC">
            <w:pPr>
              <w:spacing w:line="360" w:lineRule="auto"/>
              <w:jc w:val="center"/>
              <w:rPr>
                <w:rFonts w:hint="eastAsia" w:ascii="宋体" w:hAnsi="宋体" w:cs="仿宋_GB2312"/>
                <w:color w:val="auto"/>
                <w:sz w:val="24"/>
                <w:highlight w:val="none"/>
              </w:rPr>
            </w:pPr>
          </w:p>
        </w:tc>
        <w:tc>
          <w:tcPr>
            <w:tcW w:w="1372" w:type="dxa"/>
            <w:tcBorders>
              <w:top w:val="single" w:color="auto" w:sz="4" w:space="0"/>
              <w:left w:val="single" w:color="auto" w:sz="4" w:space="0"/>
              <w:bottom w:val="single" w:color="auto" w:sz="4" w:space="0"/>
              <w:right w:val="single" w:color="auto" w:sz="4" w:space="0"/>
            </w:tcBorders>
            <w:noWrap w:val="0"/>
            <w:vAlign w:val="center"/>
          </w:tcPr>
          <w:p w14:paraId="3A50053D">
            <w:pPr>
              <w:spacing w:line="360" w:lineRule="auto"/>
              <w:jc w:val="center"/>
              <w:rPr>
                <w:rFonts w:hint="eastAsia" w:ascii="宋体" w:hAnsi="宋体" w:cs="仿宋_GB2312"/>
                <w:color w:val="auto"/>
                <w:sz w:val="24"/>
                <w:highlight w:val="none"/>
              </w:rPr>
            </w:pPr>
          </w:p>
        </w:tc>
        <w:tc>
          <w:tcPr>
            <w:tcW w:w="1038" w:type="dxa"/>
            <w:tcBorders>
              <w:top w:val="single" w:color="auto" w:sz="4" w:space="0"/>
              <w:left w:val="single" w:color="auto" w:sz="4" w:space="0"/>
              <w:bottom w:val="single" w:color="auto" w:sz="4" w:space="0"/>
              <w:right w:val="single" w:color="auto" w:sz="4" w:space="0"/>
            </w:tcBorders>
            <w:noWrap w:val="0"/>
            <w:vAlign w:val="center"/>
          </w:tcPr>
          <w:p w14:paraId="79FED1CF">
            <w:pPr>
              <w:spacing w:line="360" w:lineRule="auto"/>
              <w:jc w:val="center"/>
              <w:rPr>
                <w:rFonts w:hint="eastAsia" w:ascii="宋体" w:hAnsi="宋体" w:cs="仿宋_GB2312"/>
                <w:color w:val="auto"/>
                <w:sz w:val="24"/>
                <w:highlight w:val="none"/>
              </w:rPr>
            </w:pPr>
          </w:p>
        </w:tc>
        <w:tc>
          <w:tcPr>
            <w:tcW w:w="969" w:type="dxa"/>
            <w:tcBorders>
              <w:top w:val="single" w:color="auto" w:sz="4" w:space="0"/>
              <w:left w:val="single" w:color="auto" w:sz="4" w:space="0"/>
              <w:bottom w:val="single" w:color="auto" w:sz="4" w:space="0"/>
              <w:right w:val="single" w:color="auto" w:sz="4" w:space="0"/>
            </w:tcBorders>
            <w:noWrap w:val="0"/>
            <w:vAlign w:val="center"/>
          </w:tcPr>
          <w:p w14:paraId="6D6D087F">
            <w:pPr>
              <w:spacing w:line="360" w:lineRule="auto"/>
              <w:jc w:val="center"/>
              <w:rPr>
                <w:rFonts w:hint="eastAsia" w:ascii="宋体" w:hAnsi="宋体" w:cs="仿宋_GB2312"/>
                <w:color w:val="auto"/>
                <w:sz w:val="24"/>
                <w:highlight w:val="none"/>
              </w:rPr>
            </w:pPr>
          </w:p>
        </w:tc>
        <w:tc>
          <w:tcPr>
            <w:tcW w:w="579" w:type="dxa"/>
            <w:tcBorders>
              <w:top w:val="single" w:color="auto" w:sz="4" w:space="0"/>
              <w:left w:val="single" w:color="auto" w:sz="4" w:space="0"/>
              <w:bottom w:val="single" w:color="auto" w:sz="4" w:space="0"/>
              <w:right w:val="single" w:color="auto" w:sz="4" w:space="0"/>
            </w:tcBorders>
            <w:noWrap w:val="0"/>
            <w:vAlign w:val="center"/>
          </w:tcPr>
          <w:p w14:paraId="1CDF0FD7">
            <w:pPr>
              <w:spacing w:line="360" w:lineRule="auto"/>
              <w:jc w:val="center"/>
              <w:rPr>
                <w:rFonts w:hint="eastAsia" w:ascii="宋体" w:hAnsi="宋体" w:cs="仿宋_GB2312"/>
                <w:color w:val="auto"/>
                <w:sz w:val="24"/>
                <w:highlight w:val="none"/>
              </w:rPr>
            </w:pPr>
          </w:p>
        </w:tc>
      </w:tr>
      <w:tr w14:paraId="42C31C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9577" w:type="dxa"/>
            <w:gridSpan w:val="10"/>
            <w:tcBorders>
              <w:top w:val="single" w:color="auto" w:sz="4" w:space="0"/>
              <w:left w:val="single" w:color="auto" w:sz="4" w:space="0"/>
              <w:bottom w:val="single" w:color="auto" w:sz="4" w:space="0"/>
              <w:right w:val="single" w:color="auto" w:sz="4" w:space="0"/>
            </w:tcBorders>
            <w:noWrap w:val="0"/>
            <w:vAlign w:val="top"/>
          </w:tcPr>
          <w:p w14:paraId="4AA8ABA4">
            <w:pPr>
              <w:snapToGrid w:val="0"/>
              <w:spacing w:before="50" w:after="50" w:line="360" w:lineRule="auto"/>
              <w:rPr>
                <w:rFonts w:hint="eastAsia" w:ascii="宋体" w:hAnsi="宋体" w:cs="仿宋_GB2312"/>
                <w:color w:val="auto"/>
                <w:sz w:val="24"/>
                <w:highlight w:val="none"/>
                <w:u w:val="single"/>
              </w:rPr>
            </w:pPr>
            <w:r>
              <w:rPr>
                <w:rFonts w:hint="eastAsia" w:ascii="宋体" w:hAnsi="宋体" w:eastAsia="宋体" w:cs="仿宋_GB2312"/>
                <w:b/>
                <w:bCs/>
                <w:color w:val="auto"/>
                <w:sz w:val="24"/>
                <w:szCs w:val="24"/>
                <w:highlight w:val="none"/>
                <w:lang w:val="en-US" w:eastAsia="zh-CN"/>
              </w:rPr>
              <w:t>物资采购</w:t>
            </w:r>
            <w:r>
              <w:rPr>
                <w:rFonts w:hint="eastAsia" w:ascii="宋体" w:hAnsi="宋体" w:eastAsia="宋体" w:cs="仿宋_GB2312"/>
                <w:b/>
                <w:bCs/>
                <w:color w:val="auto"/>
                <w:sz w:val="24"/>
                <w:highlight w:val="none"/>
              </w:rPr>
              <w:t>合计</w:t>
            </w:r>
            <w:r>
              <w:rPr>
                <w:rFonts w:hint="eastAsia" w:ascii="宋体" w:hAnsi="宋体" w:cs="仿宋_GB2312"/>
                <w:b/>
                <w:bCs/>
                <w:color w:val="auto"/>
                <w:sz w:val="24"/>
                <w:highlight w:val="none"/>
              </w:rPr>
              <w:t>金额</w:t>
            </w:r>
            <w:r>
              <w:rPr>
                <w:rFonts w:hint="eastAsia" w:ascii="宋体" w:hAnsi="宋体" w:cs="仿宋_GB2312"/>
                <w:color w:val="auto"/>
                <w:sz w:val="24"/>
                <w:highlight w:val="none"/>
              </w:rPr>
              <w:t>：人民币</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lang w:val="en-US" w:eastAsia="zh-CN"/>
              </w:rPr>
              <w:t>大写</w:t>
            </w:r>
            <w:r>
              <w:rPr>
                <w:rFonts w:hint="eastAsia" w:ascii="宋体" w:hAnsi="宋体" w:cs="仿宋_GB2312"/>
                <w:color w:val="auto"/>
                <w:sz w:val="24"/>
                <w:highlight w:val="none"/>
                <w:lang w:eastAsia="zh-CN"/>
              </w:rPr>
              <w:t>）</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w:t>
            </w:r>
          </w:p>
        </w:tc>
        <w:tc>
          <w:tcPr>
            <w:tcW w:w="579" w:type="dxa"/>
            <w:tcBorders>
              <w:top w:val="single" w:color="auto" w:sz="4" w:space="0"/>
              <w:left w:val="single" w:color="auto" w:sz="4" w:space="0"/>
              <w:bottom w:val="single" w:color="auto" w:sz="4" w:space="0"/>
              <w:right w:val="single" w:color="auto" w:sz="4" w:space="0"/>
            </w:tcBorders>
            <w:noWrap w:val="0"/>
            <w:vAlign w:val="top"/>
          </w:tcPr>
          <w:p w14:paraId="2118D6B1">
            <w:pPr>
              <w:snapToGrid w:val="0"/>
              <w:spacing w:before="50" w:after="50" w:line="360" w:lineRule="auto"/>
              <w:rPr>
                <w:rFonts w:hint="eastAsia" w:ascii="宋体" w:hAnsi="宋体" w:eastAsia="宋体" w:cs="仿宋_GB2312"/>
                <w:b/>
                <w:bCs/>
                <w:color w:val="auto"/>
                <w:sz w:val="24"/>
                <w:szCs w:val="24"/>
                <w:highlight w:val="none"/>
                <w:lang w:val="en-US" w:eastAsia="zh-CN"/>
              </w:rPr>
            </w:pPr>
          </w:p>
        </w:tc>
      </w:tr>
      <w:tr w14:paraId="035D72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57" w:hRule="atLeast"/>
          <w:jc w:val="center"/>
        </w:trPr>
        <w:tc>
          <w:tcPr>
            <w:tcW w:w="9577" w:type="dxa"/>
            <w:gridSpan w:val="10"/>
            <w:tcBorders>
              <w:top w:val="single" w:color="auto" w:sz="4" w:space="0"/>
              <w:left w:val="single" w:color="auto" w:sz="4" w:space="0"/>
              <w:bottom w:val="single" w:color="auto" w:sz="4" w:space="0"/>
              <w:right w:val="single" w:color="auto" w:sz="4" w:space="0"/>
            </w:tcBorders>
            <w:noWrap w:val="0"/>
            <w:vAlign w:val="top"/>
          </w:tcPr>
          <w:p w14:paraId="0B4496CF">
            <w:pPr>
              <w:snapToGrid w:val="0"/>
              <w:spacing w:before="50" w:after="50" w:line="360" w:lineRule="auto"/>
              <w:rPr>
                <w:rFonts w:hint="eastAsia" w:ascii="宋体" w:hAnsi="宋体"/>
                <w:b/>
                <w:bCs/>
                <w:color w:val="auto"/>
                <w:szCs w:val="21"/>
                <w:highlight w:val="none"/>
                <w:lang w:val="en-US" w:eastAsia="zh-CN"/>
              </w:rPr>
            </w:pPr>
            <w:r>
              <w:rPr>
                <w:rFonts w:hint="eastAsia" w:ascii="宋体" w:hAnsi="宋体"/>
                <w:b/>
                <w:bCs/>
                <w:color w:val="auto"/>
                <w:szCs w:val="21"/>
                <w:highlight w:val="none"/>
                <w:lang w:val="en-US" w:eastAsia="zh-CN"/>
              </w:rPr>
              <w:t>1.根据《国务院办公厅关于在政府采购中实施本国产品标准及相关政策的通知》国办发〔2025〕34 号的规定，我方为本政府采购项目提供的符合本国产品标准的产品成本之和占全部投标产品成本之和的比例达到</w:t>
            </w:r>
            <w:r>
              <w:rPr>
                <w:rFonts w:hint="eastAsia" w:ascii="宋体" w:hAnsi="宋体"/>
                <w:b/>
                <w:bCs/>
                <w:color w:val="auto"/>
                <w:szCs w:val="21"/>
                <w:highlight w:val="none"/>
                <w:u w:val="single"/>
                <w:lang w:val="en-US" w:eastAsia="zh-CN"/>
              </w:rPr>
              <w:t xml:space="preserve">       </w:t>
            </w:r>
            <w:r>
              <w:rPr>
                <w:rFonts w:hint="eastAsia" w:ascii="宋体" w:hAnsi="宋体"/>
                <w:b/>
                <w:bCs/>
                <w:color w:val="auto"/>
                <w:szCs w:val="21"/>
                <w:highlight w:val="none"/>
                <w:lang w:val="en-US" w:eastAsia="zh-CN"/>
              </w:rPr>
              <w:t>%。</w:t>
            </w:r>
          </w:p>
          <w:p w14:paraId="49B2E326">
            <w:pPr>
              <w:snapToGrid w:val="0"/>
              <w:spacing w:before="50" w:after="50" w:line="360" w:lineRule="auto"/>
              <w:rPr>
                <w:rFonts w:hint="eastAsia" w:ascii="宋体" w:hAnsi="宋体"/>
                <w:color w:val="auto"/>
                <w:szCs w:val="21"/>
                <w:highlight w:val="none"/>
              </w:rPr>
            </w:pPr>
            <w:r>
              <w:rPr>
                <w:rFonts w:hint="eastAsia" w:ascii="宋体" w:hAnsi="宋体"/>
                <w:color w:val="auto"/>
                <w:szCs w:val="21"/>
                <w:highlight w:val="none"/>
                <w:lang w:val="en-US" w:eastAsia="zh-CN"/>
              </w:rPr>
              <w:t>2.以上单价含货物价格、</w:t>
            </w:r>
            <w:r>
              <w:rPr>
                <w:rFonts w:hint="eastAsia" w:ascii="宋体" w:hAnsi="宋体"/>
                <w:color w:val="auto"/>
                <w:szCs w:val="21"/>
                <w:highlight w:val="none"/>
              </w:rPr>
              <w:t>货物运输（含保险）、</w:t>
            </w:r>
            <w:r>
              <w:rPr>
                <w:rFonts w:hint="eastAsia" w:ascii="宋体" w:hAnsi="宋体"/>
                <w:color w:val="auto"/>
                <w:szCs w:val="21"/>
                <w:highlight w:val="none"/>
                <w:lang w:val="en-US" w:eastAsia="zh-CN"/>
              </w:rPr>
              <w:t>配送、</w:t>
            </w:r>
            <w:r>
              <w:rPr>
                <w:rFonts w:hint="eastAsia" w:ascii="宋体" w:hAnsi="宋体"/>
                <w:color w:val="auto"/>
                <w:szCs w:val="21"/>
                <w:highlight w:val="none"/>
              </w:rPr>
              <w:t>安装（如有）、调试、检验、培训和磋商文件要求提供的所有费用和税费。</w:t>
            </w:r>
          </w:p>
          <w:p w14:paraId="27D4DD9E">
            <w:pPr>
              <w:snapToGrid w:val="0"/>
              <w:spacing w:before="50" w:after="50" w:line="360" w:lineRule="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3.最终按实际采购货物品种数量乘以该品种成交单价后汇总结算。</w:t>
            </w:r>
          </w:p>
        </w:tc>
        <w:tc>
          <w:tcPr>
            <w:tcW w:w="579" w:type="dxa"/>
            <w:tcBorders>
              <w:top w:val="single" w:color="auto" w:sz="4" w:space="0"/>
              <w:left w:val="single" w:color="auto" w:sz="4" w:space="0"/>
              <w:bottom w:val="single" w:color="auto" w:sz="4" w:space="0"/>
              <w:right w:val="single" w:color="auto" w:sz="4" w:space="0"/>
            </w:tcBorders>
            <w:noWrap w:val="0"/>
            <w:vAlign w:val="top"/>
          </w:tcPr>
          <w:p w14:paraId="6346E731">
            <w:pPr>
              <w:snapToGrid w:val="0"/>
              <w:spacing w:before="50" w:after="50" w:line="360" w:lineRule="auto"/>
              <w:rPr>
                <w:rFonts w:hint="eastAsia" w:ascii="宋体" w:hAnsi="宋体"/>
                <w:color w:val="auto"/>
                <w:szCs w:val="21"/>
                <w:highlight w:val="none"/>
                <w:lang w:val="en-US" w:eastAsia="zh-CN"/>
              </w:rPr>
            </w:pPr>
          </w:p>
        </w:tc>
      </w:tr>
    </w:tbl>
    <w:p w14:paraId="1E6BFB8E">
      <w:pPr>
        <w:spacing w:line="360" w:lineRule="auto"/>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注: </w:t>
      </w:r>
    </w:p>
    <w:p w14:paraId="753752B7">
      <w:pPr>
        <w:spacing w:line="360" w:lineRule="auto"/>
        <w:ind w:firstLine="420" w:firstLineChars="200"/>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1、供应商的报价表必须加盖供应商公章（电子签章）并由法定代表人或者委托代理人签字或盖章，</w:t>
      </w:r>
      <w:r>
        <w:rPr>
          <w:rFonts w:hint="eastAsia" w:ascii="宋体" w:hAnsi="宋体" w:eastAsia="宋体" w:cs="宋体"/>
          <w:b/>
          <w:color w:val="auto"/>
          <w:szCs w:val="21"/>
          <w:highlight w:val="none"/>
        </w:rPr>
        <w:t>否则其响应文件按无效响应处理</w:t>
      </w:r>
      <w:r>
        <w:rPr>
          <w:rFonts w:hint="eastAsia" w:ascii="宋体" w:hAnsi="宋体" w:eastAsia="宋体" w:cs="宋体"/>
          <w:color w:val="auto"/>
          <w:szCs w:val="21"/>
          <w:highlight w:val="none"/>
        </w:rPr>
        <w:t>。</w:t>
      </w:r>
    </w:p>
    <w:p w14:paraId="3647D082">
      <w:pPr>
        <w:spacing w:line="360" w:lineRule="auto"/>
        <w:ind w:firstLine="420" w:firstLineChars="200"/>
        <w:contextualSpacing/>
        <w:jc w:val="left"/>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2、</w:t>
      </w:r>
      <w:r>
        <w:rPr>
          <w:rFonts w:hint="eastAsia" w:ascii="宋体" w:hAnsi="宋体" w:eastAsia="宋体" w:cs="宋体"/>
          <w:color w:val="auto"/>
          <w:szCs w:val="21"/>
          <w:highlight w:val="none"/>
        </w:rPr>
        <w:t>报价一经涂改，应在涂改处加盖供应商公章（电子签章）或者由法定代表人或者委托代理人签字或者盖章</w:t>
      </w:r>
      <w:r>
        <w:rPr>
          <w:rFonts w:hint="eastAsia" w:ascii="宋体" w:hAnsi="宋体" w:eastAsia="宋体" w:cs="宋体"/>
          <w:b/>
          <w:color w:val="auto"/>
          <w:szCs w:val="21"/>
          <w:highlight w:val="none"/>
        </w:rPr>
        <w:t>，否则其响应文件按无效响应处理。</w:t>
      </w:r>
    </w:p>
    <w:p w14:paraId="70DAA579">
      <w:pPr>
        <w:spacing w:line="360" w:lineRule="auto"/>
        <w:ind w:firstLine="442" w:firstLineChars="200"/>
        <w:contextualSpacing/>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3、</w:t>
      </w:r>
      <w:r>
        <w:rPr>
          <w:rFonts w:hint="eastAsia" w:ascii="宋体" w:hAnsi="宋体" w:eastAsia="宋体" w:cs="宋体"/>
          <w:b/>
          <w:bCs/>
          <w:color w:val="auto"/>
          <w:spacing w:val="-6"/>
          <w:sz w:val="22"/>
          <w:szCs w:val="22"/>
          <w:highlight w:val="none"/>
        </w:rPr>
        <w:t>最</w:t>
      </w:r>
      <w:r>
        <w:rPr>
          <w:rFonts w:hint="eastAsia" w:ascii="宋体" w:hAnsi="宋体" w:eastAsia="宋体" w:cs="宋体"/>
          <w:b/>
          <w:color w:val="auto"/>
          <w:spacing w:val="-6"/>
          <w:sz w:val="22"/>
          <w:szCs w:val="22"/>
          <w:highlight w:val="none"/>
        </w:rPr>
        <w:t>后报价需要</w:t>
      </w:r>
      <w:r>
        <w:rPr>
          <w:rFonts w:hint="eastAsia" w:ascii="宋体" w:hAnsi="宋体" w:eastAsia="宋体" w:cs="宋体"/>
          <w:b/>
          <w:color w:val="auto"/>
          <w:spacing w:val="-6"/>
          <w:sz w:val="22"/>
          <w:szCs w:val="22"/>
          <w:highlight w:val="none"/>
          <w:lang w:val="en-US" w:eastAsia="zh-CN"/>
        </w:rPr>
        <w:t>按</w:t>
      </w:r>
      <w:r>
        <w:rPr>
          <w:rFonts w:hint="eastAsia" w:ascii="宋体" w:hAnsi="宋体" w:eastAsia="宋体" w:cs="宋体"/>
          <w:b/>
          <w:color w:val="auto"/>
          <w:spacing w:val="-6"/>
          <w:sz w:val="22"/>
          <w:szCs w:val="22"/>
          <w:highlight w:val="none"/>
        </w:rPr>
        <w:t>此竞标报价明细表作为附件上传。</w:t>
      </w:r>
    </w:p>
    <w:p w14:paraId="3230796D">
      <w:pPr>
        <w:spacing w:line="360" w:lineRule="auto"/>
        <w:ind w:right="-817" w:rightChars="-389"/>
        <w:contextualSpacing/>
        <w:rPr>
          <w:rFonts w:hint="eastAsia" w:ascii="宋体" w:hAnsi="宋体" w:eastAsia="宋体" w:cs="宋体"/>
          <w:color w:val="auto"/>
          <w:szCs w:val="21"/>
          <w:highlight w:val="none"/>
        </w:rPr>
      </w:pPr>
    </w:p>
    <w:p w14:paraId="524733D7">
      <w:pPr>
        <w:spacing w:line="360" w:lineRule="auto"/>
        <w:ind w:right="-817" w:rightChars="-389" w:firstLine="3360" w:firstLineChars="16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法定代表人或者委托代理人（签字或盖章）：</w:t>
      </w:r>
      <w:r>
        <w:rPr>
          <w:rFonts w:hint="eastAsia" w:ascii="宋体" w:hAnsi="宋体" w:eastAsia="宋体" w:cs="宋体"/>
          <w:color w:val="auto"/>
          <w:szCs w:val="21"/>
          <w:highlight w:val="none"/>
          <w:u w:val="single"/>
        </w:rPr>
        <w:t xml:space="preserve">         </w:t>
      </w:r>
    </w:p>
    <w:p w14:paraId="2AC89CF4">
      <w:pPr>
        <w:spacing w:line="360" w:lineRule="auto"/>
        <w:ind w:right="-817" w:rightChars="-389" w:firstLine="4830" w:firstLineChars="23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供应商（公章或电子签章）：</w:t>
      </w:r>
      <w:r>
        <w:rPr>
          <w:rFonts w:hint="eastAsia" w:ascii="宋体" w:hAnsi="宋体" w:eastAsia="宋体" w:cs="宋体"/>
          <w:color w:val="auto"/>
          <w:szCs w:val="21"/>
          <w:highlight w:val="none"/>
          <w:u w:val="single"/>
        </w:rPr>
        <w:t xml:space="preserve">         </w:t>
      </w:r>
    </w:p>
    <w:p w14:paraId="7AAC9BD8">
      <w:pPr>
        <w:snapToGrid w:val="0"/>
        <w:spacing w:before="50" w:after="156" w:afterLines="50" w:line="360" w:lineRule="auto"/>
        <w:ind w:firstLine="4830" w:firstLineChars="23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   年   月   日</w:t>
      </w:r>
    </w:p>
    <w:p w14:paraId="6194C520">
      <w:pPr>
        <w:snapToGrid w:val="0"/>
        <w:spacing w:before="50" w:after="156" w:afterLines="50" w:line="360" w:lineRule="auto"/>
        <w:ind w:firstLine="4830" w:firstLineChars="2300"/>
        <w:jc w:val="left"/>
        <w:rPr>
          <w:rFonts w:hint="eastAsia" w:ascii="宋体" w:hAnsi="宋体" w:eastAsia="宋体" w:cs="宋体"/>
          <w:color w:val="auto"/>
          <w:szCs w:val="21"/>
          <w:highlight w:val="none"/>
        </w:rPr>
      </w:pPr>
    </w:p>
    <w:p w14:paraId="163FE513">
      <w:pPr>
        <w:snapToGrid/>
        <w:spacing w:before="0" w:after="0" w:afterLines="-2147483648" w:line="360" w:lineRule="auto"/>
        <w:ind w:firstLine="0" w:firstLineChars="0"/>
        <w:jc w:val="center"/>
        <w:rPr>
          <w:rFonts w:hint="default" w:ascii="宋体" w:hAnsi="宋体" w:eastAsia="宋体" w:cs="宋体"/>
          <w:b/>
          <w:color w:val="auto"/>
          <w:sz w:val="32"/>
          <w:szCs w:val="32"/>
          <w:highlight w:val="none"/>
          <w:lang w:val="en-US" w:eastAsia="zh-CN"/>
        </w:rPr>
      </w:pPr>
    </w:p>
    <w:p w14:paraId="16487A6C">
      <w:pPr>
        <w:snapToGrid/>
        <w:spacing w:before="0" w:after="0" w:afterLines="-2147483648" w:line="360" w:lineRule="auto"/>
        <w:ind w:firstLine="0" w:firstLineChars="0"/>
        <w:jc w:val="center"/>
        <w:rPr>
          <w:rFonts w:hint="default" w:ascii="宋体" w:hAnsi="宋体" w:eastAsia="宋体" w:cs="宋体"/>
          <w:b/>
          <w:color w:val="auto"/>
          <w:sz w:val="32"/>
          <w:szCs w:val="32"/>
          <w:highlight w:val="none"/>
          <w:lang w:val="en-US" w:eastAsia="zh-CN"/>
        </w:rPr>
      </w:pPr>
    </w:p>
    <w:p w14:paraId="301A7C69">
      <w:pPr>
        <w:snapToGrid/>
        <w:spacing w:before="0" w:after="0" w:afterLines="-2147483648" w:line="360" w:lineRule="auto"/>
        <w:ind w:firstLine="0" w:firstLineChars="0"/>
        <w:jc w:val="center"/>
        <w:rPr>
          <w:rFonts w:hint="default" w:ascii="宋体" w:hAnsi="宋体" w:eastAsia="宋体" w:cs="宋体"/>
          <w:b/>
          <w:color w:val="auto"/>
          <w:sz w:val="32"/>
          <w:szCs w:val="32"/>
          <w:highlight w:val="none"/>
          <w:lang w:val="en-US" w:eastAsia="zh-CN"/>
        </w:rPr>
      </w:pPr>
    </w:p>
    <w:p w14:paraId="02D838F6">
      <w:pPr>
        <w:snapToGrid/>
        <w:spacing w:before="0" w:after="0" w:afterLines="-2147483648" w:line="360" w:lineRule="auto"/>
        <w:ind w:firstLine="0" w:firstLineChars="0"/>
        <w:jc w:val="center"/>
        <w:rPr>
          <w:rFonts w:hint="default" w:ascii="宋体" w:hAnsi="宋体" w:eastAsia="宋体" w:cs="宋体"/>
          <w:b/>
          <w:color w:val="auto"/>
          <w:sz w:val="32"/>
          <w:szCs w:val="32"/>
          <w:highlight w:val="none"/>
          <w:lang w:val="en-US" w:eastAsia="zh-CN"/>
        </w:rPr>
      </w:pPr>
    </w:p>
    <w:p w14:paraId="27A5C966">
      <w:pPr>
        <w:snapToGrid/>
        <w:spacing w:before="0" w:after="0" w:afterLines="-2147483648" w:line="360" w:lineRule="auto"/>
        <w:ind w:firstLine="0" w:firstLineChars="0"/>
        <w:jc w:val="center"/>
        <w:rPr>
          <w:rFonts w:hint="default" w:ascii="宋体" w:hAnsi="宋体" w:eastAsia="宋体" w:cs="宋体"/>
          <w:b/>
          <w:color w:val="auto"/>
          <w:sz w:val="32"/>
          <w:szCs w:val="32"/>
          <w:highlight w:val="none"/>
          <w:lang w:val="en-US" w:eastAsia="zh-CN"/>
        </w:rPr>
      </w:pPr>
    </w:p>
    <w:p w14:paraId="3ECBF444">
      <w:pPr>
        <w:snapToGrid/>
        <w:spacing w:before="0" w:after="0" w:afterLines="-2147483648" w:line="360" w:lineRule="auto"/>
        <w:ind w:firstLine="0" w:firstLineChars="0"/>
        <w:jc w:val="center"/>
        <w:rPr>
          <w:rFonts w:hint="default" w:ascii="宋体" w:hAnsi="宋体" w:eastAsia="宋体" w:cs="宋体"/>
          <w:b/>
          <w:color w:val="auto"/>
          <w:sz w:val="32"/>
          <w:szCs w:val="32"/>
          <w:highlight w:val="none"/>
          <w:lang w:val="en-US" w:eastAsia="zh-CN"/>
        </w:rPr>
      </w:pPr>
    </w:p>
    <w:p w14:paraId="43CF1AFB">
      <w:pPr>
        <w:snapToGrid/>
        <w:spacing w:before="0" w:after="0" w:afterLines="-2147483648" w:line="360" w:lineRule="auto"/>
        <w:ind w:firstLine="0" w:firstLineChars="0"/>
        <w:jc w:val="center"/>
        <w:rPr>
          <w:rFonts w:hint="default" w:ascii="宋体" w:hAnsi="宋体" w:eastAsia="宋体" w:cs="宋体"/>
          <w:b/>
          <w:color w:val="auto"/>
          <w:sz w:val="32"/>
          <w:szCs w:val="32"/>
          <w:highlight w:val="none"/>
          <w:lang w:val="en-US" w:eastAsia="zh-CN"/>
        </w:rPr>
      </w:pPr>
    </w:p>
    <w:p w14:paraId="54860F48">
      <w:pPr>
        <w:snapToGrid/>
        <w:spacing w:before="0" w:after="0" w:afterLines="-2147483648" w:line="360" w:lineRule="auto"/>
        <w:ind w:firstLine="0" w:firstLineChars="0"/>
        <w:jc w:val="center"/>
        <w:rPr>
          <w:rFonts w:hint="default" w:ascii="宋体" w:hAnsi="宋体" w:eastAsia="宋体" w:cs="宋体"/>
          <w:b/>
          <w:color w:val="auto"/>
          <w:sz w:val="32"/>
          <w:szCs w:val="32"/>
          <w:highlight w:val="none"/>
          <w:lang w:val="en-US" w:eastAsia="zh-CN"/>
        </w:rPr>
      </w:pPr>
    </w:p>
    <w:p w14:paraId="34654E33">
      <w:pPr>
        <w:snapToGrid/>
        <w:spacing w:before="0" w:after="0" w:afterLines="-2147483648" w:line="360" w:lineRule="auto"/>
        <w:ind w:firstLine="0" w:firstLineChars="0"/>
        <w:jc w:val="center"/>
        <w:rPr>
          <w:rFonts w:hint="default" w:ascii="宋体" w:hAnsi="宋体" w:eastAsia="宋体" w:cs="宋体"/>
          <w:b/>
          <w:color w:val="auto"/>
          <w:sz w:val="32"/>
          <w:szCs w:val="32"/>
          <w:highlight w:val="none"/>
          <w:lang w:val="en-US" w:eastAsia="zh-CN"/>
        </w:rPr>
      </w:pPr>
    </w:p>
    <w:p w14:paraId="0BE381E3">
      <w:pPr>
        <w:keepNext w:val="0"/>
        <w:keepLines w:val="0"/>
        <w:pageBreakBefore w:val="0"/>
        <w:overflowPunct/>
        <w:topLinePunct w:val="0"/>
        <w:bidi w:val="0"/>
        <w:spacing w:line="360" w:lineRule="auto"/>
        <w:outlineLvl w:val="3"/>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val="en-US" w:eastAsia="zh-CN"/>
        </w:rPr>
        <w:t>关于符合本国产品标准的声明函</w:t>
      </w:r>
      <w:r>
        <w:rPr>
          <w:rFonts w:hint="eastAsia" w:ascii="宋体" w:hAnsi="宋体" w:eastAsia="宋体" w:cs="宋体"/>
          <w:b/>
          <w:color w:val="auto"/>
          <w:sz w:val="32"/>
          <w:szCs w:val="32"/>
          <w:highlight w:val="none"/>
        </w:rPr>
        <w:t>（格式）</w:t>
      </w:r>
    </w:p>
    <w:p w14:paraId="0D4B4F56">
      <w:pPr>
        <w:pStyle w:val="16"/>
        <w:keepNext w:val="0"/>
        <w:keepLines w:val="0"/>
        <w:pageBreakBefore w:val="0"/>
        <w:tabs>
          <w:tab w:val="left" w:pos="2100"/>
        </w:tabs>
        <w:overflowPunct/>
        <w:topLinePunct w:val="0"/>
        <w:bidi w:val="0"/>
        <w:spacing w:line="400" w:lineRule="exact"/>
        <w:jc w:val="both"/>
        <w:rPr>
          <w:rFonts w:hint="eastAsia" w:ascii="宋体" w:hAnsi="宋体" w:eastAsia="宋体" w:cs="宋体"/>
          <w:color w:val="auto"/>
          <w:highlight w:val="none"/>
        </w:rPr>
      </w:pPr>
    </w:p>
    <w:p w14:paraId="625A0F74">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 w:beforeAutospacing="0" w:after="20" w:afterAutospacing="0" w:line="360" w:lineRule="auto"/>
        <w:ind w:left="0" w:right="0" w:firstLine="0"/>
        <w:jc w:val="center"/>
        <w:textAlignment w:val="auto"/>
        <w:rPr>
          <w:rFonts w:hint="eastAsia" w:ascii="宋体" w:hAnsi="宋体" w:eastAsia="宋体" w:cs="宋体"/>
          <w:i w:val="0"/>
          <w:iCs w:val="0"/>
          <w:caps w:val="0"/>
          <w:color w:val="auto"/>
          <w:spacing w:val="0"/>
          <w:sz w:val="28"/>
          <w:szCs w:val="28"/>
          <w:highlight w:val="none"/>
        </w:rPr>
      </w:pPr>
      <w:r>
        <w:rPr>
          <w:rStyle w:val="32"/>
          <w:rFonts w:hint="eastAsia" w:ascii="宋体" w:hAnsi="宋体" w:eastAsia="宋体" w:cs="宋体"/>
          <w:i w:val="0"/>
          <w:iCs w:val="0"/>
          <w:caps w:val="0"/>
          <w:color w:val="auto"/>
          <w:spacing w:val="0"/>
          <w:sz w:val="28"/>
          <w:szCs w:val="28"/>
          <w:highlight w:val="none"/>
          <w:shd w:val="clear" w:color="auto" w:fill="FFFFFF"/>
        </w:rPr>
        <w:t>关于符合本国产品标准的声明函</w:t>
      </w:r>
    </w:p>
    <w:p w14:paraId="6F5EF469">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 w:beforeAutospacing="0" w:after="20" w:afterAutospacing="0" w:line="360" w:lineRule="auto"/>
        <w:ind w:left="0" w:right="0" w:firstLine="420" w:firstLineChars="200"/>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2122E31">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 w:beforeAutospacing="0" w:after="20" w:afterAutospacing="0" w:line="360" w:lineRule="auto"/>
        <w:ind w:left="0" w:right="0" w:firstLine="420"/>
        <w:textAlignment w:val="auto"/>
        <w:rPr>
          <w:rFonts w:hint="eastAsia" w:ascii="宋体" w:hAnsi="宋体" w:eastAsia="宋体" w:cs="宋体"/>
          <w:b w:val="0"/>
          <w:bCs w:val="0"/>
          <w:i w:val="0"/>
          <w:iCs w:val="0"/>
          <w:caps w:val="0"/>
          <w:color w:val="auto"/>
          <w:spacing w:val="0"/>
          <w:sz w:val="21"/>
          <w:szCs w:val="21"/>
          <w:highlight w:val="none"/>
        </w:rPr>
      </w:pPr>
      <w:r>
        <w:rPr>
          <w:rFonts w:hint="eastAsia" w:ascii="宋体" w:hAnsi="宋体" w:eastAsia="宋体" w:cs="宋体"/>
          <w:b w:val="0"/>
          <w:bCs w:val="0"/>
          <w:i w:val="0"/>
          <w:iCs w:val="0"/>
          <w:caps w:val="0"/>
          <w:color w:val="auto"/>
          <w:spacing w:val="0"/>
          <w:sz w:val="21"/>
          <w:szCs w:val="21"/>
          <w:highlight w:val="none"/>
          <w:shd w:val="clear" w:color="auto" w:fill="FFFFFF"/>
        </w:rPr>
        <w:t>1.</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（产品名称1）</w:t>
      </w:r>
      <w:r>
        <w:rPr>
          <w:rStyle w:val="35"/>
          <w:rFonts w:hint="eastAsia" w:ascii="宋体" w:hAnsi="宋体" w:eastAsia="宋体" w:cs="宋体"/>
          <w:b w:val="0"/>
          <w:bCs w:val="0"/>
          <w:i w:val="0"/>
          <w:iCs w:val="0"/>
          <w:caps w:val="0"/>
          <w:color w:val="auto"/>
          <w:spacing w:val="0"/>
          <w:sz w:val="21"/>
          <w:szCs w:val="21"/>
          <w:highlight w:val="none"/>
          <w:u w:val="none"/>
          <w:shd w:val="clear" w:color="auto" w:fill="FFFFFF"/>
          <w:vertAlign w:val="superscript"/>
        </w:rPr>
        <w:t>1</w:t>
      </w:r>
      <w:r>
        <w:rPr>
          <w:rFonts w:hint="eastAsia" w:ascii="宋体" w:hAnsi="宋体" w:eastAsia="宋体" w:cs="宋体"/>
          <w:b w:val="0"/>
          <w:bCs w:val="0"/>
          <w:i w:val="0"/>
          <w:iCs w:val="0"/>
          <w:caps w:val="0"/>
          <w:color w:val="auto"/>
          <w:spacing w:val="0"/>
          <w:sz w:val="21"/>
          <w:szCs w:val="21"/>
          <w:highlight w:val="none"/>
          <w:shd w:val="clear" w:color="auto" w:fill="FFFFFF"/>
        </w:rPr>
        <w:t>，生产厂为</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（厂名）</w:t>
      </w:r>
      <w:r>
        <w:rPr>
          <w:rStyle w:val="35"/>
          <w:rFonts w:hint="eastAsia" w:ascii="宋体" w:hAnsi="宋体" w:eastAsia="宋体" w:cs="宋体"/>
          <w:b w:val="0"/>
          <w:bCs w:val="0"/>
          <w:i w:val="0"/>
          <w:iCs w:val="0"/>
          <w:caps w:val="0"/>
          <w:color w:val="auto"/>
          <w:spacing w:val="0"/>
          <w:sz w:val="21"/>
          <w:szCs w:val="21"/>
          <w:highlight w:val="none"/>
          <w:u w:val="none"/>
          <w:shd w:val="clear" w:color="auto" w:fill="FFFFFF"/>
          <w:vertAlign w:val="superscript"/>
        </w:rPr>
        <w:t>2</w:t>
      </w:r>
      <w:r>
        <w:rPr>
          <w:rFonts w:hint="eastAsia" w:ascii="宋体" w:hAnsi="宋体" w:eastAsia="宋体" w:cs="宋体"/>
          <w:b w:val="0"/>
          <w:bCs w:val="0"/>
          <w:i w:val="0"/>
          <w:iCs w:val="0"/>
          <w:caps w:val="0"/>
          <w:color w:val="auto"/>
          <w:spacing w:val="0"/>
          <w:sz w:val="21"/>
          <w:szCs w:val="21"/>
          <w:highlight w:val="none"/>
          <w:shd w:val="clear" w:color="auto" w:fill="FFFFFF"/>
        </w:rPr>
        <w:t>，厂址为</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（生产厂址）</w:t>
      </w:r>
      <w:r>
        <w:rPr>
          <w:rFonts w:hint="eastAsia" w:ascii="宋体" w:hAnsi="宋体" w:eastAsia="宋体" w:cs="宋体"/>
          <w:b w:val="0"/>
          <w:bCs w:val="0"/>
          <w:i w:val="0"/>
          <w:iCs w:val="0"/>
          <w:caps w:val="0"/>
          <w:color w:val="auto"/>
          <w:spacing w:val="0"/>
          <w:sz w:val="21"/>
          <w:szCs w:val="21"/>
          <w:highlight w:val="none"/>
          <w:shd w:val="clear" w:color="auto" w:fill="FFFFFF"/>
        </w:rPr>
        <w:t>。</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（产品名称1）</w:t>
      </w:r>
      <w:r>
        <w:rPr>
          <w:rFonts w:hint="eastAsia" w:ascii="宋体" w:hAnsi="宋体" w:eastAsia="宋体" w:cs="宋体"/>
          <w:b w:val="0"/>
          <w:bCs w:val="0"/>
          <w:i w:val="0"/>
          <w:iCs w:val="0"/>
          <w:caps w:val="0"/>
          <w:color w:val="auto"/>
          <w:spacing w:val="0"/>
          <w:sz w:val="21"/>
          <w:szCs w:val="21"/>
          <w:highlight w:val="none"/>
          <w:shd w:val="clear" w:color="auto" w:fill="FFFFFF"/>
        </w:rPr>
        <w:t>的中国境内生产的组件成本占比≥</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（规定比例）</w:t>
      </w:r>
      <w:r>
        <w:rPr>
          <w:rStyle w:val="35"/>
          <w:rFonts w:hint="eastAsia" w:ascii="宋体" w:hAnsi="宋体" w:eastAsia="宋体" w:cs="宋体"/>
          <w:b w:val="0"/>
          <w:bCs w:val="0"/>
          <w:i w:val="0"/>
          <w:iCs w:val="0"/>
          <w:caps w:val="0"/>
          <w:color w:val="auto"/>
          <w:spacing w:val="0"/>
          <w:sz w:val="21"/>
          <w:szCs w:val="21"/>
          <w:highlight w:val="none"/>
          <w:u w:val="none"/>
          <w:shd w:val="clear" w:color="auto" w:fill="FFFFFF"/>
          <w:vertAlign w:val="superscript"/>
        </w:rPr>
        <w:t>3</w:t>
      </w:r>
      <w:r>
        <w:rPr>
          <w:rFonts w:hint="eastAsia" w:ascii="宋体" w:hAnsi="宋体" w:eastAsia="宋体" w:cs="宋体"/>
          <w:b w:val="0"/>
          <w:bCs w:val="0"/>
          <w:i w:val="0"/>
          <w:iCs w:val="0"/>
          <w:caps w:val="0"/>
          <w:color w:val="auto"/>
          <w:spacing w:val="0"/>
          <w:sz w:val="21"/>
          <w:szCs w:val="21"/>
          <w:highlight w:val="none"/>
          <w:shd w:val="clear" w:color="auto" w:fill="FFFFFF"/>
        </w:rPr>
        <w:t>。</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（产品名称1）</w:t>
      </w:r>
      <w:r>
        <w:rPr>
          <w:rFonts w:hint="eastAsia" w:ascii="宋体" w:hAnsi="宋体" w:eastAsia="宋体" w:cs="宋体"/>
          <w:b w:val="0"/>
          <w:bCs w:val="0"/>
          <w:i w:val="0"/>
          <w:iCs w:val="0"/>
          <w:caps w:val="0"/>
          <w:color w:val="auto"/>
          <w:spacing w:val="0"/>
          <w:sz w:val="21"/>
          <w:szCs w:val="21"/>
          <w:highlight w:val="none"/>
          <w:shd w:val="clear" w:color="auto" w:fill="FFFFFF"/>
        </w:rPr>
        <w:t>的</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（关键组件）</w:t>
      </w:r>
      <w:r>
        <w:rPr>
          <w:rStyle w:val="35"/>
          <w:rFonts w:hint="eastAsia" w:ascii="宋体" w:hAnsi="宋体" w:eastAsia="宋体" w:cs="宋体"/>
          <w:b w:val="0"/>
          <w:bCs w:val="0"/>
          <w:i w:val="0"/>
          <w:iCs w:val="0"/>
          <w:caps w:val="0"/>
          <w:color w:val="auto"/>
          <w:spacing w:val="0"/>
          <w:sz w:val="21"/>
          <w:szCs w:val="21"/>
          <w:highlight w:val="none"/>
          <w:u w:val="none"/>
          <w:shd w:val="clear" w:color="auto" w:fill="FFFFFF"/>
          <w:vertAlign w:val="superscript"/>
        </w:rPr>
        <w:t>4</w:t>
      </w:r>
      <w:r>
        <w:rPr>
          <w:rFonts w:hint="eastAsia" w:ascii="宋体" w:hAnsi="宋体" w:eastAsia="宋体" w:cs="宋体"/>
          <w:b w:val="0"/>
          <w:bCs w:val="0"/>
          <w:i w:val="0"/>
          <w:iCs w:val="0"/>
          <w:caps w:val="0"/>
          <w:color w:val="auto"/>
          <w:spacing w:val="0"/>
          <w:sz w:val="21"/>
          <w:szCs w:val="21"/>
          <w:highlight w:val="none"/>
          <w:shd w:val="clear" w:color="auto" w:fill="FFFFFF"/>
        </w:rPr>
        <w:t>在中国境内生产。</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（产品名称1）</w:t>
      </w:r>
      <w:r>
        <w:rPr>
          <w:rFonts w:hint="eastAsia" w:ascii="宋体" w:hAnsi="宋体" w:eastAsia="宋体" w:cs="宋体"/>
          <w:b w:val="0"/>
          <w:bCs w:val="0"/>
          <w:i w:val="0"/>
          <w:iCs w:val="0"/>
          <w:caps w:val="0"/>
          <w:color w:val="auto"/>
          <w:spacing w:val="0"/>
          <w:sz w:val="21"/>
          <w:szCs w:val="21"/>
          <w:highlight w:val="none"/>
          <w:shd w:val="clear" w:color="auto" w:fill="FFFFFF"/>
        </w:rPr>
        <w:t>的</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（关键工序）</w:t>
      </w:r>
      <w:r>
        <w:rPr>
          <w:rStyle w:val="35"/>
          <w:rFonts w:hint="eastAsia" w:ascii="宋体" w:hAnsi="宋体" w:eastAsia="宋体" w:cs="宋体"/>
          <w:b w:val="0"/>
          <w:bCs w:val="0"/>
          <w:i w:val="0"/>
          <w:iCs w:val="0"/>
          <w:caps w:val="0"/>
          <w:color w:val="auto"/>
          <w:spacing w:val="0"/>
          <w:sz w:val="21"/>
          <w:szCs w:val="21"/>
          <w:highlight w:val="none"/>
          <w:u w:val="none"/>
          <w:shd w:val="clear" w:color="auto" w:fill="FFFFFF"/>
          <w:vertAlign w:val="superscript"/>
        </w:rPr>
        <w:t>5</w:t>
      </w:r>
      <w:r>
        <w:rPr>
          <w:rFonts w:hint="eastAsia" w:ascii="宋体" w:hAnsi="宋体" w:eastAsia="宋体" w:cs="宋体"/>
          <w:b w:val="0"/>
          <w:bCs w:val="0"/>
          <w:i w:val="0"/>
          <w:iCs w:val="0"/>
          <w:caps w:val="0"/>
          <w:color w:val="auto"/>
          <w:spacing w:val="0"/>
          <w:sz w:val="21"/>
          <w:szCs w:val="21"/>
          <w:highlight w:val="none"/>
          <w:shd w:val="clear" w:color="auto" w:fill="FFFFFF"/>
        </w:rPr>
        <w:t>在中国境内完成。</w:t>
      </w:r>
    </w:p>
    <w:p w14:paraId="78A5EDCA">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 w:beforeAutospacing="0" w:after="20" w:afterAutospacing="0" w:line="360" w:lineRule="auto"/>
        <w:ind w:left="0" w:right="0" w:firstLine="420"/>
        <w:textAlignment w:val="auto"/>
        <w:rPr>
          <w:rFonts w:hint="eastAsia" w:ascii="宋体" w:hAnsi="宋体" w:eastAsia="宋体" w:cs="宋体"/>
          <w:b w:val="0"/>
          <w:bCs w:val="0"/>
          <w:i w:val="0"/>
          <w:iCs w:val="0"/>
          <w:caps w:val="0"/>
          <w:color w:val="auto"/>
          <w:spacing w:val="0"/>
          <w:sz w:val="21"/>
          <w:szCs w:val="21"/>
          <w:highlight w:val="none"/>
        </w:rPr>
      </w:pPr>
      <w:r>
        <w:rPr>
          <w:rFonts w:hint="eastAsia" w:ascii="宋体" w:hAnsi="宋体" w:eastAsia="宋体" w:cs="宋体"/>
          <w:b w:val="0"/>
          <w:bCs w:val="0"/>
          <w:i w:val="0"/>
          <w:iCs w:val="0"/>
          <w:caps w:val="0"/>
          <w:color w:val="auto"/>
          <w:spacing w:val="0"/>
          <w:sz w:val="21"/>
          <w:szCs w:val="21"/>
          <w:highlight w:val="none"/>
          <w:shd w:val="clear" w:color="auto" w:fill="FFFFFF"/>
        </w:rPr>
        <w:t>2.</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（产品名称2）</w:t>
      </w:r>
      <w:r>
        <w:rPr>
          <w:rFonts w:hint="eastAsia" w:ascii="宋体" w:hAnsi="宋体" w:eastAsia="宋体" w:cs="宋体"/>
          <w:b w:val="0"/>
          <w:bCs w:val="0"/>
          <w:i w:val="0"/>
          <w:iCs w:val="0"/>
          <w:caps w:val="0"/>
          <w:color w:val="auto"/>
          <w:spacing w:val="0"/>
          <w:sz w:val="21"/>
          <w:szCs w:val="21"/>
          <w:highlight w:val="none"/>
          <w:shd w:val="clear" w:color="auto" w:fill="FFFFFF"/>
        </w:rPr>
        <w:t>，生产厂为</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（厂名）</w:t>
      </w:r>
      <w:r>
        <w:rPr>
          <w:rFonts w:hint="eastAsia" w:ascii="宋体" w:hAnsi="宋体" w:eastAsia="宋体" w:cs="宋体"/>
          <w:b w:val="0"/>
          <w:bCs w:val="0"/>
          <w:i w:val="0"/>
          <w:iCs w:val="0"/>
          <w:caps w:val="0"/>
          <w:color w:val="auto"/>
          <w:spacing w:val="0"/>
          <w:sz w:val="21"/>
          <w:szCs w:val="21"/>
          <w:highlight w:val="none"/>
          <w:shd w:val="clear" w:color="auto" w:fill="FFFFFF"/>
        </w:rPr>
        <w:t>，厂址为</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（生产厂址）</w:t>
      </w:r>
      <w:r>
        <w:rPr>
          <w:rFonts w:hint="eastAsia" w:ascii="宋体" w:hAnsi="宋体" w:eastAsia="宋体" w:cs="宋体"/>
          <w:b w:val="0"/>
          <w:bCs w:val="0"/>
          <w:i w:val="0"/>
          <w:iCs w:val="0"/>
          <w:caps w:val="0"/>
          <w:color w:val="auto"/>
          <w:spacing w:val="0"/>
          <w:sz w:val="21"/>
          <w:szCs w:val="21"/>
          <w:highlight w:val="none"/>
          <w:shd w:val="clear" w:color="auto" w:fill="FFFFFF"/>
        </w:rPr>
        <w:t>。</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（产品名称2）</w:t>
      </w:r>
      <w:r>
        <w:rPr>
          <w:rFonts w:hint="eastAsia" w:ascii="宋体" w:hAnsi="宋体" w:eastAsia="宋体" w:cs="宋体"/>
          <w:b w:val="0"/>
          <w:bCs w:val="0"/>
          <w:i w:val="0"/>
          <w:iCs w:val="0"/>
          <w:caps w:val="0"/>
          <w:color w:val="auto"/>
          <w:spacing w:val="0"/>
          <w:sz w:val="21"/>
          <w:szCs w:val="21"/>
          <w:highlight w:val="none"/>
          <w:shd w:val="clear" w:color="auto" w:fill="FFFFFF"/>
        </w:rPr>
        <w:t>的中国境内生产的组件成本占比≥</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（规定比例）</w:t>
      </w:r>
      <w:r>
        <w:rPr>
          <w:rFonts w:hint="eastAsia" w:ascii="宋体" w:hAnsi="宋体" w:eastAsia="宋体" w:cs="宋体"/>
          <w:b w:val="0"/>
          <w:bCs w:val="0"/>
          <w:i w:val="0"/>
          <w:iCs w:val="0"/>
          <w:caps w:val="0"/>
          <w:color w:val="auto"/>
          <w:spacing w:val="0"/>
          <w:sz w:val="21"/>
          <w:szCs w:val="21"/>
          <w:highlight w:val="none"/>
          <w:shd w:val="clear" w:color="auto" w:fill="FFFFFF"/>
        </w:rPr>
        <w:t>。</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（产品名称2）</w:t>
      </w:r>
      <w:r>
        <w:rPr>
          <w:rFonts w:hint="eastAsia" w:ascii="宋体" w:hAnsi="宋体" w:eastAsia="宋体" w:cs="宋体"/>
          <w:b w:val="0"/>
          <w:bCs w:val="0"/>
          <w:i w:val="0"/>
          <w:iCs w:val="0"/>
          <w:caps w:val="0"/>
          <w:color w:val="auto"/>
          <w:spacing w:val="0"/>
          <w:sz w:val="21"/>
          <w:szCs w:val="21"/>
          <w:highlight w:val="none"/>
          <w:shd w:val="clear" w:color="auto" w:fill="FFFFFF"/>
        </w:rPr>
        <w:t>的</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（关键组件）</w:t>
      </w:r>
      <w:r>
        <w:rPr>
          <w:rFonts w:hint="eastAsia" w:ascii="宋体" w:hAnsi="宋体" w:eastAsia="宋体" w:cs="宋体"/>
          <w:b w:val="0"/>
          <w:bCs w:val="0"/>
          <w:i w:val="0"/>
          <w:iCs w:val="0"/>
          <w:caps w:val="0"/>
          <w:color w:val="auto"/>
          <w:spacing w:val="0"/>
          <w:sz w:val="21"/>
          <w:szCs w:val="21"/>
          <w:highlight w:val="none"/>
          <w:shd w:val="clear" w:color="auto" w:fill="FFFFFF"/>
        </w:rPr>
        <w:t>在中国境内生产。</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（产品名称2）</w:t>
      </w:r>
      <w:r>
        <w:rPr>
          <w:rFonts w:hint="eastAsia" w:ascii="宋体" w:hAnsi="宋体" w:eastAsia="宋体" w:cs="宋体"/>
          <w:b w:val="0"/>
          <w:bCs w:val="0"/>
          <w:i w:val="0"/>
          <w:iCs w:val="0"/>
          <w:caps w:val="0"/>
          <w:color w:val="auto"/>
          <w:spacing w:val="0"/>
          <w:sz w:val="21"/>
          <w:szCs w:val="21"/>
          <w:highlight w:val="none"/>
          <w:shd w:val="clear" w:color="auto" w:fill="FFFFFF"/>
        </w:rPr>
        <w:t>的</w:t>
      </w:r>
      <w:r>
        <w:rPr>
          <w:rStyle w:val="35"/>
          <w:rFonts w:hint="eastAsia" w:ascii="宋体" w:hAnsi="宋体" w:eastAsia="宋体" w:cs="宋体"/>
          <w:b w:val="0"/>
          <w:bCs w:val="0"/>
          <w:i w:val="0"/>
          <w:iCs w:val="0"/>
          <w:caps w:val="0"/>
          <w:color w:val="auto"/>
          <w:spacing w:val="0"/>
          <w:sz w:val="21"/>
          <w:szCs w:val="21"/>
          <w:highlight w:val="none"/>
          <w:u w:val="single"/>
          <w:shd w:val="clear" w:color="auto" w:fill="FFFFFF"/>
        </w:rPr>
        <w:t>（关键工序）</w:t>
      </w:r>
      <w:r>
        <w:rPr>
          <w:rFonts w:hint="eastAsia" w:ascii="宋体" w:hAnsi="宋体" w:eastAsia="宋体" w:cs="宋体"/>
          <w:b w:val="0"/>
          <w:bCs w:val="0"/>
          <w:i w:val="0"/>
          <w:iCs w:val="0"/>
          <w:caps w:val="0"/>
          <w:color w:val="auto"/>
          <w:spacing w:val="0"/>
          <w:sz w:val="21"/>
          <w:szCs w:val="21"/>
          <w:highlight w:val="none"/>
          <w:shd w:val="clear" w:color="auto" w:fill="FFFFFF"/>
        </w:rPr>
        <w:t>在中国境内完成。</w:t>
      </w:r>
    </w:p>
    <w:p w14:paraId="7D152576">
      <w:pPr>
        <w:spacing w:line="360" w:lineRule="auto"/>
        <w:ind w:firstLine="456" w:firstLineChars="200"/>
        <w:contextualSpacing/>
        <w:rPr>
          <w:rFonts w:hint="eastAsia" w:ascii="宋体" w:hAnsi="宋体" w:eastAsia="宋体" w:cs="宋体"/>
          <w:color w:val="auto"/>
          <w:spacing w:val="-6"/>
          <w:sz w:val="24"/>
          <w:highlight w:val="none"/>
        </w:rPr>
      </w:pPr>
      <w:r>
        <w:rPr>
          <w:rFonts w:hint="eastAsia" w:ascii="宋体" w:hAnsi="宋体" w:eastAsia="宋体" w:cs="宋体"/>
          <w:color w:val="auto"/>
          <w:spacing w:val="-6"/>
          <w:sz w:val="24"/>
          <w:highlight w:val="none"/>
        </w:rPr>
        <w:t>……</w:t>
      </w:r>
    </w:p>
    <w:p w14:paraId="672E1664">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 w:beforeAutospacing="0" w:after="20" w:afterAutospacing="0" w:line="360" w:lineRule="auto"/>
        <w:ind w:left="0" w:right="0" w:firstLine="420"/>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shd w:val="clear" w:color="auto" w:fill="FFFFFF"/>
        </w:rPr>
        <w:t>本公司（单位）对上述声明内容的真实性负责。如有虚假，愿承担相应法律责任。</w:t>
      </w:r>
    </w:p>
    <w:p w14:paraId="5F114D6A">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 w:beforeAutospacing="0" w:after="20" w:afterAutospacing="0" w:line="360" w:lineRule="auto"/>
        <w:ind w:left="0" w:right="0" w:firstLine="0"/>
        <w:textAlignment w:val="auto"/>
        <w:rPr>
          <w:rFonts w:hint="eastAsia" w:ascii="宋体" w:hAnsi="宋体" w:eastAsia="宋体" w:cs="宋体"/>
          <w:i w:val="0"/>
          <w:iCs w:val="0"/>
          <w:caps w:val="0"/>
          <w:color w:val="auto"/>
          <w:spacing w:val="0"/>
          <w:sz w:val="21"/>
          <w:szCs w:val="21"/>
          <w:highlight w:val="none"/>
        </w:rPr>
      </w:pPr>
    </w:p>
    <w:p w14:paraId="239C44B5">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 w:beforeAutospacing="0" w:after="20" w:afterAutospacing="0" w:line="360" w:lineRule="auto"/>
        <w:ind w:left="0" w:right="0" w:firstLine="0"/>
        <w:jc w:val="righ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shd w:val="clear" w:color="auto" w:fill="FFFFFF"/>
        </w:rPr>
        <w:t>公司（单位）名称（盖章）：　        </w:t>
      </w:r>
    </w:p>
    <w:p w14:paraId="734AAAD2">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 w:beforeAutospacing="0" w:after="20" w:afterAutospacing="0" w:line="360" w:lineRule="auto"/>
        <w:ind w:left="0" w:right="0" w:firstLine="0"/>
        <w:jc w:val="righ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shd w:val="clear" w:color="auto" w:fill="FFFFFF"/>
        </w:rPr>
        <w:t>日期：　     年　  月　  日         </w:t>
      </w:r>
    </w:p>
    <w:p w14:paraId="74840A00">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 w:beforeAutospacing="0" w:after="20" w:afterAutospacing="0" w:line="360" w:lineRule="auto"/>
        <w:ind w:left="0" w:right="0" w:firstLine="0"/>
        <w:jc w:val="left"/>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shd w:val="clear" w:color="auto" w:fill="FFFFFF"/>
        </w:rPr>
        <w:t>__________________</w:t>
      </w:r>
    </w:p>
    <w:p w14:paraId="51CB3A8D">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 w:beforeAutospacing="0" w:after="20" w:afterAutospacing="0" w:line="360" w:lineRule="auto"/>
        <w:ind w:left="0" w:right="0" w:firstLine="420"/>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shd w:val="clear" w:color="auto" w:fill="FFFFFF"/>
        </w:rPr>
        <w:t>1.产品如有型号，请在“产品名称”栏一并填写。</w:t>
      </w:r>
    </w:p>
    <w:p w14:paraId="24E3CDC6">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 w:beforeAutospacing="0" w:after="20" w:afterAutospacing="0" w:line="360" w:lineRule="auto"/>
        <w:ind w:left="0" w:right="0" w:firstLine="420"/>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shd w:val="clear" w:color="auto" w:fill="FFFFFF"/>
        </w:rPr>
        <w:t>2.生产厂名与厂址应与生产厂营业执照载明的相关信息保持一致。</w:t>
      </w:r>
    </w:p>
    <w:p w14:paraId="0A180364">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 w:beforeAutospacing="0" w:after="20" w:afterAutospacing="0" w:line="360" w:lineRule="auto"/>
        <w:ind w:left="0" w:right="0" w:firstLine="420"/>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shd w:val="clear" w:color="auto" w:fill="FFFFFF"/>
        </w:rPr>
        <w:t>3.该产品的中国境内生产的组件成本占比相关要求实施前，“规定比例”栏可不填，下同。</w:t>
      </w:r>
    </w:p>
    <w:p w14:paraId="696E4060">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 w:beforeAutospacing="0" w:after="20" w:afterAutospacing="0" w:line="360" w:lineRule="auto"/>
        <w:ind w:left="0" w:right="0" w:firstLine="420"/>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shd w:val="clear" w:color="auto" w:fill="FFFFFF"/>
        </w:rPr>
        <w:t>4.该产品的关键组件要求实施前，“关键组件”栏可不填，下同。</w:t>
      </w:r>
    </w:p>
    <w:p w14:paraId="1C0424A9">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 w:beforeAutospacing="0" w:after="20" w:afterAutospacing="0" w:line="360" w:lineRule="auto"/>
        <w:ind w:left="0" w:right="0" w:firstLine="420"/>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i w:val="0"/>
          <w:iCs w:val="0"/>
          <w:caps w:val="0"/>
          <w:color w:val="auto"/>
          <w:spacing w:val="0"/>
          <w:sz w:val="21"/>
          <w:szCs w:val="21"/>
          <w:highlight w:val="none"/>
          <w:shd w:val="clear" w:color="auto" w:fill="FFFFFF"/>
        </w:rPr>
        <w:t>5.该产品的关键工序要求实施前，“关键工序”栏可不填，下同。</w:t>
      </w:r>
    </w:p>
    <w:p w14:paraId="57EF2421">
      <w:pPr>
        <w:keepNext w:val="0"/>
        <w:keepLines w:val="0"/>
        <w:widowControl/>
        <w:suppressLineNumbers w:val="0"/>
        <w:jc w:val="left"/>
        <w:rPr>
          <w:rFonts w:hint="eastAsia" w:ascii="宋体" w:hAnsi="宋体" w:eastAsia="宋体" w:cs="宋体"/>
          <w:color w:val="auto"/>
          <w:szCs w:val="21"/>
          <w:highlight w:val="none"/>
        </w:rPr>
      </w:pPr>
      <w:r>
        <w:rPr>
          <w:rFonts w:hint="eastAsia" w:ascii="宋体" w:hAnsi="宋体" w:eastAsia="宋体" w:cs="宋体"/>
          <w:color w:val="auto"/>
          <w:kern w:val="0"/>
          <w:sz w:val="21"/>
          <w:szCs w:val="21"/>
          <w:highlight w:val="none"/>
          <w:lang w:val="en-US" w:eastAsia="zh-CN" w:bidi="ar"/>
        </w:rPr>
        <w:t>注：成交供应商提供的《声明函》或有关证明文件随成交结果同时公告。</w:t>
      </w:r>
    </w:p>
    <w:p w14:paraId="595851E9">
      <w:pPr>
        <w:keepNext w:val="0"/>
        <w:keepLines w:val="0"/>
        <w:pageBreakBefore w:val="0"/>
        <w:kinsoku/>
        <w:wordWrap/>
        <w:overflowPunct/>
        <w:topLinePunct w:val="0"/>
        <w:autoSpaceDE/>
        <w:autoSpaceDN/>
        <w:bidi w:val="0"/>
        <w:adjustRightInd/>
        <w:snapToGrid/>
        <w:spacing w:line="360" w:lineRule="auto"/>
        <w:ind w:firstLine="444" w:firstLineChars="200"/>
        <w:contextualSpacing/>
        <w:textAlignment w:val="auto"/>
        <w:rPr>
          <w:rFonts w:hint="eastAsia" w:ascii="宋体" w:hAnsi="宋体" w:eastAsia="宋体" w:cs="宋体"/>
          <w:color w:val="auto"/>
          <w:spacing w:val="6"/>
          <w:sz w:val="21"/>
          <w:szCs w:val="21"/>
          <w:highlight w:val="none"/>
        </w:rPr>
      </w:pPr>
    </w:p>
    <w:p w14:paraId="6141A073">
      <w:pPr>
        <w:spacing w:line="360" w:lineRule="auto"/>
        <w:jc w:val="left"/>
        <w:rPr>
          <w:rFonts w:hint="eastAsia" w:ascii="宋体" w:hAnsi="宋体" w:eastAsia="宋体" w:cs="宋体"/>
          <w:b/>
          <w:color w:val="auto"/>
          <w:sz w:val="22"/>
          <w:szCs w:val="22"/>
          <w:highlight w:val="none"/>
        </w:rPr>
      </w:pPr>
    </w:p>
    <w:p w14:paraId="05DDC95A">
      <w:pPr>
        <w:spacing w:line="360" w:lineRule="auto"/>
        <w:jc w:val="left"/>
        <w:rPr>
          <w:rFonts w:hint="eastAsia" w:ascii="宋体" w:hAnsi="宋体" w:eastAsia="宋体" w:cs="宋体"/>
          <w:b/>
          <w:color w:val="auto"/>
          <w:sz w:val="22"/>
          <w:szCs w:val="22"/>
          <w:highlight w:val="none"/>
        </w:rPr>
      </w:pPr>
    </w:p>
    <w:p w14:paraId="6250C3C3">
      <w:pPr>
        <w:snapToGrid/>
        <w:spacing w:before="0" w:after="0" w:afterLines="-2147483648" w:line="360" w:lineRule="auto"/>
        <w:ind w:firstLine="0" w:firstLineChars="0"/>
        <w:jc w:val="center"/>
        <w:rPr>
          <w:rFonts w:hint="default" w:ascii="宋体" w:hAnsi="宋体" w:eastAsia="宋体" w:cs="宋体"/>
          <w:b/>
          <w:color w:val="auto"/>
          <w:sz w:val="32"/>
          <w:szCs w:val="32"/>
          <w:highlight w:val="none"/>
          <w:lang w:val="en-US" w:eastAsia="zh-CN"/>
        </w:rPr>
      </w:pPr>
    </w:p>
    <w:p w14:paraId="6E3827F1">
      <w:pPr>
        <w:snapToGrid/>
        <w:spacing w:before="0" w:after="0" w:afterLines="-2147483648" w:line="360" w:lineRule="auto"/>
        <w:ind w:firstLine="0" w:firstLineChars="0"/>
        <w:jc w:val="center"/>
        <w:rPr>
          <w:rFonts w:hint="default" w:ascii="宋体" w:hAnsi="宋体" w:eastAsia="宋体" w:cs="宋体"/>
          <w:b/>
          <w:color w:val="auto"/>
          <w:sz w:val="32"/>
          <w:szCs w:val="32"/>
          <w:highlight w:val="none"/>
          <w:lang w:val="en-US" w:eastAsia="zh-CN"/>
        </w:rPr>
      </w:pPr>
    </w:p>
    <w:p w14:paraId="77E10379">
      <w:pPr>
        <w:spacing w:line="360" w:lineRule="auto"/>
        <w:jc w:val="center"/>
        <w:rPr>
          <w:rFonts w:hint="eastAsia" w:ascii="宋体" w:hAnsi="宋体" w:eastAsia="宋体" w:cs="宋体"/>
          <w:color w:val="auto"/>
          <w:sz w:val="24"/>
          <w:highlight w:val="none"/>
        </w:rPr>
      </w:pPr>
      <w:r>
        <w:rPr>
          <w:rFonts w:hint="eastAsia" w:ascii="宋体" w:hAnsi="宋体" w:eastAsia="宋体" w:cs="宋体"/>
          <w:b/>
          <w:bCs/>
          <w:color w:val="auto"/>
          <w:sz w:val="32"/>
          <w:szCs w:val="32"/>
          <w:highlight w:val="none"/>
        </w:rPr>
        <w:t>无串通竞标行为的承诺函</w:t>
      </w:r>
    </w:p>
    <w:p w14:paraId="6D18BFBD">
      <w:pPr>
        <w:spacing w:line="360" w:lineRule="auto"/>
        <w:ind w:firstLine="422" w:firstLineChars="200"/>
        <w:contextualSpacing/>
        <w:outlineLvl w:val="1"/>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一、我方承诺无下列相互串通竞标的情形：</w:t>
      </w:r>
    </w:p>
    <w:p w14:paraId="45068480">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1、不同供应商的响应文件由同一单位或者个人编制； </w:t>
      </w:r>
    </w:p>
    <w:p w14:paraId="58964557">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7931D1ED">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3、不同供应商的响应文件载明的项目管理员为同一个人；</w:t>
      </w:r>
    </w:p>
    <w:p w14:paraId="7675129B">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w:t>
      </w:r>
      <w:r>
        <w:rPr>
          <w:rFonts w:hint="eastAsia" w:ascii="宋体" w:hAnsi="宋体" w:eastAsia="宋体" w:cs="宋体"/>
          <w:color w:val="auto"/>
          <w:spacing w:val="-6"/>
          <w:szCs w:val="21"/>
          <w:highlight w:val="none"/>
        </w:rPr>
        <w:t>同供应商的响应文件异常一致或者竞标报价呈规律性差异；</w:t>
      </w:r>
    </w:p>
    <w:p w14:paraId="015E1778">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3E663633">
      <w:pPr>
        <w:spacing w:line="360" w:lineRule="auto"/>
        <w:ind w:firstLine="422" w:firstLineChars="200"/>
        <w:contextualSpacing/>
        <w:outlineLvl w:val="1"/>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二、我方承诺无下列恶意串通的情形：</w:t>
      </w:r>
    </w:p>
    <w:p w14:paraId="5DF09D48">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28CCC2B9">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60F7F66F">
      <w:pPr>
        <w:spacing w:line="360" w:lineRule="auto"/>
        <w:ind w:firstLine="420" w:firstLineChars="200"/>
        <w:contextualSpacing/>
        <w:outlineLvl w:val="2"/>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w:t>
      </w:r>
      <w:r>
        <w:rPr>
          <w:rFonts w:hint="eastAsia" w:ascii="宋体" w:hAnsi="宋体" w:eastAsia="宋体" w:cs="宋体"/>
          <w:color w:val="auto"/>
          <w:spacing w:val="-6"/>
          <w:szCs w:val="21"/>
          <w:highlight w:val="none"/>
        </w:rPr>
        <w:t>应商之间协商报价、技术方案等响应文件的实质性内容；</w:t>
      </w:r>
    </w:p>
    <w:p w14:paraId="21729888">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66BADF71">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5、供应商之间事先约定一致抬高或者压低竞标报价，或者在竞争性磋商项目中事先约定轮流以高价位或者低价位成交，或者事先约定由某一特定供应商成交，然后再参加竞标；</w:t>
      </w:r>
    </w:p>
    <w:p w14:paraId="79B7FB8D">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5FDA8B97">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w:t>
      </w:r>
      <w:r>
        <w:rPr>
          <w:rFonts w:hint="eastAsia" w:ascii="宋体" w:hAnsi="宋体" w:eastAsia="宋体" w:cs="宋体"/>
          <w:color w:val="auto"/>
          <w:spacing w:val="-6"/>
          <w:szCs w:val="21"/>
          <w:highlight w:val="none"/>
        </w:rPr>
        <w:t>谋求特定供应商成交或者排斥其他供应商的其他串通行为。</w:t>
      </w:r>
    </w:p>
    <w:p w14:paraId="36BABAF7">
      <w:pPr>
        <w:spacing w:line="360" w:lineRule="auto"/>
        <w:ind w:firstLine="422" w:firstLineChars="200"/>
        <w:contextualSpacing/>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以上情形一经核查属实，我方愿意承担一切后果，并不再寻求任何旨在减轻或者免除法律责任的辩解。</w:t>
      </w:r>
    </w:p>
    <w:p w14:paraId="4B39C40A">
      <w:pPr>
        <w:spacing w:line="360" w:lineRule="auto"/>
        <w:contextualSpacing/>
        <w:rPr>
          <w:rFonts w:hint="eastAsia" w:ascii="宋体" w:hAnsi="宋体" w:eastAsia="宋体" w:cs="宋体"/>
          <w:color w:val="auto"/>
          <w:szCs w:val="21"/>
          <w:highlight w:val="none"/>
        </w:rPr>
      </w:pPr>
    </w:p>
    <w:p w14:paraId="2903D918">
      <w:pPr>
        <w:spacing w:line="360" w:lineRule="auto"/>
        <w:ind w:firstLine="4200" w:firstLineChars="20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供应商（公章或电子签章）：</w:t>
      </w:r>
      <w:r>
        <w:rPr>
          <w:rFonts w:hint="eastAsia" w:ascii="宋体" w:hAnsi="宋体" w:eastAsia="宋体" w:cs="宋体"/>
          <w:color w:val="auto"/>
          <w:szCs w:val="21"/>
          <w:highlight w:val="none"/>
          <w:u w:val="single"/>
        </w:rPr>
        <w:t xml:space="preserve">       </w:t>
      </w:r>
    </w:p>
    <w:p w14:paraId="76236125">
      <w:pPr>
        <w:spacing w:line="360" w:lineRule="auto"/>
        <w:ind w:firstLine="420" w:firstLineChars="200"/>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年   月   日</w:t>
      </w:r>
    </w:p>
    <w:p w14:paraId="3A913AAB">
      <w:pPr>
        <w:spacing w:line="360" w:lineRule="auto"/>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08D6336F">
      <w:pPr>
        <w:spacing w:before="312" w:beforeLines="100" w:after="156" w:afterLines="50" w:line="360" w:lineRule="auto"/>
        <w:ind w:left="540"/>
        <w:jc w:val="center"/>
        <w:outlineLvl w:val="1"/>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法定代表人身份证明书</w:t>
      </w:r>
    </w:p>
    <w:p w14:paraId="376CB061">
      <w:pPr>
        <w:spacing w:line="360" w:lineRule="auto"/>
        <w:ind w:left="540"/>
        <w:contextualSpacing/>
        <w:rPr>
          <w:rFonts w:hint="eastAsia" w:ascii="宋体" w:hAnsi="宋体" w:eastAsia="宋体" w:cs="宋体"/>
          <w:color w:val="auto"/>
          <w:sz w:val="24"/>
          <w:highlight w:val="none"/>
        </w:rPr>
      </w:pPr>
    </w:p>
    <w:p w14:paraId="261A8D1A">
      <w:pPr>
        <w:spacing w:line="360" w:lineRule="auto"/>
        <w:ind w:left="540"/>
        <w:contextualSpacing/>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u w:val="single"/>
        </w:rPr>
        <w:t xml:space="preserve">                                         </w:t>
      </w:r>
    </w:p>
    <w:p w14:paraId="4C76C672">
      <w:pPr>
        <w:spacing w:line="360" w:lineRule="auto"/>
        <w:ind w:left="540"/>
        <w:contextualSpacing/>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u w:val="single"/>
        </w:rPr>
        <w:t xml:space="preserve">                                           </w:t>
      </w:r>
    </w:p>
    <w:p w14:paraId="2219C8C0">
      <w:pPr>
        <w:spacing w:line="360" w:lineRule="auto"/>
        <w:ind w:left="54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    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性     别：</w:t>
      </w:r>
      <w:r>
        <w:rPr>
          <w:rFonts w:hint="eastAsia" w:ascii="宋体" w:hAnsi="宋体" w:eastAsia="宋体" w:cs="宋体"/>
          <w:color w:val="auto"/>
          <w:szCs w:val="21"/>
          <w:highlight w:val="none"/>
          <w:u w:val="single"/>
        </w:rPr>
        <w:t xml:space="preserve">                </w:t>
      </w:r>
    </w:p>
    <w:p w14:paraId="517D51C0">
      <w:pPr>
        <w:spacing w:line="360" w:lineRule="auto"/>
        <w:ind w:left="540"/>
        <w:contextualSpacing/>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年    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职     务：</w:t>
      </w:r>
      <w:r>
        <w:rPr>
          <w:rFonts w:hint="eastAsia" w:ascii="宋体" w:hAnsi="宋体" w:eastAsia="宋体" w:cs="宋体"/>
          <w:color w:val="auto"/>
          <w:szCs w:val="21"/>
          <w:highlight w:val="none"/>
          <w:u w:val="single"/>
        </w:rPr>
        <w:t xml:space="preserve">                </w:t>
      </w:r>
    </w:p>
    <w:p w14:paraId="49FD79E5">
      <w:pPr>
        <w:spacing w:line="360" w:lineRule="auto"/>
        <w:ind w:left="54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身份证号码：</w:t>
      </w:r>
      <w:r>
        <w:rPr>
          <w:rFonts w:hint="eastAsia" w:ascii="宋体" w:hAnsi="宋体" w:eastAsia="宋体" w:cs="宋体"/>
          <w:color w:val="auto"/>
          <w:szCs w:val="21"/>
          <w:highlight w:val="none"/>
          <w:u w:val="single"/>
        </w:rPr>
        <w:t xml:space="preserve">                                        </w:t>
      </w:r>
    </w:p>
    <w:p w14:paraId="26ADAEB4">
      <w:pPr>
        <w:spacing w:line="360" w:lineRule="auto"/>
        <w:ind w:firstLine="420" w:firstLineChars="2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系</w:t>
      </w:r>
      <w:r>
        <w:rPr>
          <w:rFonts w:hint="eastAsia" w:ascii="宋体" w:hAnsi="宋体" w:eastAsia="宋体" w:cs="宋体"/>
          <w:color w:val="auto"/>
          <w:szCs w:val="21"/>
          <w:highlight w:val="none"/>
          <w:u w:val="single"/>
        </w:rPr>
        <w:t xml:space="preserve">                     （供应商名称）</w:t>
      </w:r>
      <w:r>
        <w:rPr>
          <w:rFonts w:hint="eastAsia" w:ascii="宋体" w:hAnsi="宋体" w:eastAsia="宋体" w:cs="宋体"/>
          <w:color w:val="auto"/>
          <w:szCs w:val="21"/>
          <w:highlight w:val="none"/>
        </w:rPr>
        <w:t>的法定代表人。</w:t>
      </w:r>
    </w:p>
    <w:p w14:paraId="246B752B">
      <w:pPr>
        <w:spacing w:line="360" w:lineRule="auto"/>
        <w:ind w:left="54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特此证明。</w:t>
      </w:r>
    </w:p>
    <w:p w14:paraId="52BF80C9">
      <w:pPr>
        <w:spacing w:line="360" w:lineRule="auto"/>
        <w:ind w:left="540"/>
        <w:contextualSpacing/>
        <w:rPr>
          <w:rFonts w:hint="eastAsia" w:ascii="宋体" w:hAnsi="宋体" w:eastAsia="宋体" w:cs="宋体"/>
          <w:color w:val="auto"/>
          <w:szCs w:val="21"/>
          <w:highlight w:val="none"/>
        </w:rPr>
      </w:pPr>
    </w:p>
    <w:p w14:paraId="03938F24">
      <w:pPr>
        <w:spacing w:line="360" w:lineRule="auto"/>
        <w:ind w:left="540"/>
        <w:contextualSpacing/>
        <w:rPr>
          <w:rFonts w:hint="eastAsia" w:ascii="宋体" w:hAnsi="宋体" w:eastAsia="宋体" w:cs="宋体"/>
          <w:color w:val="auto"/>
          <w:szCs w:val="21"/>
          <w:highlight w:val="none"/>
        </w:rPr>
      </w:pPr>
    </w:p>
    <w:p w14:paraId="2A71E69B">
      <w:pPr>
        <w:spacing w:line="360" w:lineRule="auto"/>
        <w:ind w:left="540"/>
        <w:contextualSpacing/>
        <w:rPr>
          <w:rFonts w:hint="eastAsia" w:ascii="宋体" w:hAnsi="宋体" w:eastAsia="宋体" w:cs="宋体"/>
          <w:color w:val="auto"/>
          <w:szCs w:val="21"/>
          <w:highlight w:val="none"/>
        </w:rPr>
      </w:pPr>
    </w:p>
    <w:p w14:paraId="683587D7">
      <w:pPr>
        <w:spacing w:line="360" w:lineRule="auto"/>
        <w:ind w:left="54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附件：法定代表人有效身份证正反面复印件</w:t>
      </w:r>
    </w:p>
    <w:p w14:paraId="31F26215">
      <w:pPr>
        <w:spacing w:line="360" w:lineRule="auto"/>
        <w:ind w:left="540"/>
        <w:contextualSpacing/>
        <w:rPr>
          <w:rFonts w:hint="eastAsia" w:ascii="宋体" w:hAnsi="宋体" w:eastAsia="宋体" w:cs="宋体"/>
          <w:color w:val="auto"/>
          <w:szCs w:val="21"/>
          <w:highlight w:val="none"/>
        </w:rPr>
      </w:pPr>
    </w:p>
    <w:p w14:paraId="6CF681F0">
      <w:pPr>
        <w:spacing w:line="360" w:lineRule="auto"/>
        <w:ind w:left="540"/>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供应商（公章或电子签章 ）：</w:t>
      </w:r>
      <w:r>
        <w:rPr>
          <w:rFonts w:hint="eastAsia" w:ascii="宋体" w:hAnsi="宋体" w:eastAsia="宋体" w:cs="宋体"/>
          <w:color w:val="auto"/>
          <w:szCs w:val="21"/>
          <w:highlight w:val="none"/>
          <w:u w:val="single"/>
        </w:rPr>
        <w:t xml:space="preserve">               </w:t>
      </w:r>
    </w:p>
    <w:p w14:paraId="4FC120C1">
      <w:pPr>
        <w:spacing w:line="360" w:lineRule="auto"/>
        <w:ind w:firstLine="3570" w:firstLineChars="17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6CF8B1A">
      <w:pPr>
        <w:spacing w:line="360" w:lineRule="auto"/>
        <w:contextualSpacing/>
        <w:jc w:val="center"/>
        <w:rPr>
          <w:rFonts w:hint="eastAsia" w:ascii="宋体" w:hAnsi="宋体" w:eastAsia="宋体" w:cs="宋体"/>
          <w:b/>
          <w:color w:val="auto"/>
          <w:szCs w:val="21"/>
          <w:highlight w:val="none"/>
        </w:rPr>
      </w:pPr>
    </w:p>
    <w:p w14:paraId="0680910B">
      <w:pPr>
        <w:spacing w:line="360" w:lineRule="auto"/>
        <w:contextualSpacing/>
        <w:jc w:val="left"/>
        <w:rPr>
          <w:rFonts w:hint="eastAsia" w:ascii="宋体" w:hAnsi="宋体" w:eastAsia="宋体" w:cs="宋体"/>
          <w:color w:val="auto"/>
          <w:szCs w:val="21"/>
          <w:highlight w:val="none"/>
        </w:rPr>
      </w:pPr>
    </w:p>
    <w:p w14:paraId="0D59B835">
      <w:pPr>
        <w:spacing w:line="360" w:lineRule="auto"/>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注：1、自然人竞标的无需提供，联合体竞标的只需牵头人出具。</w:t>
      </w:r>
    </w:p>
    <w:p w14:paraId="404C2CD6">
      <w:pPr>
        <w:spacing w:line="360" w:lineRule="auto"/>
        <w:ind w:firstLine="420" w:firstLineChars="200"/>
        <w:contextualSpacing/>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2、供应商为其他组织或者自然人时，本磋商文件规定的法定代表人指负责人或者自然人。本磋商文件所称负责人是指参加竞标的其他组织的法定负责人，本磋商文件所称自然人指参与竞标的自然人本人。</w:t>
      </w:r>
    </w:p>
    <w:p w14:paraId="7445342A">
      <w:pPr>
        <w:adjustRightInd w:val="0"/>
        <w:snapToGrid w:val="0"/>
        <w:spacing w:line="360" w:lineRule="auto"/>
        <w:jc w:val="left"/>
        <w:rPr>
          <w:rFonts w:hint="eastAsia" w:ascii="宋体" w:hAnsi="宋体" w:eastAsia="宋体" w:cs="宋体"/>
          <w:b/>
          <w:color w:val="auto"/>
          <w:sz w:val="18"/>
          <w:szCs w:val="18"/>
          <w:highlight w:val="none"/>
        </w:rPr>
      </w:pPr>
    </w:p>
    <w:p w14:paraId="47703D51">
      <w:pPr>
        <w:spacing w:line="360" w:lineRule="auto"/>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br w:type="page"/>
      </w:r>
    </w:p>
    <w:p w14:paraId="7D72AA0D">
      <w:pPr>
        <w:spacing w:line="360" w:lineRule="auto"/>
        <w:jc w:val="center"/>
        <w:rPr>
          <w:rFonts w:hint="eastAsia" w:ascii="宋体" w:hAnsi="宋体" w:eastAsia="宋体" w:cs="宋体"/>
          <w:b/>
          <w:bCs/>
          <w:color w:val="auto"/>
          <w:sz w:val="32"/>
          <w:szCs w:val="32"/>
          <w:highlight w:val="none"/>
        </w:rPr>
      </w:pPr>
      <w:bookmarkStart w:id="94" w:name="_Hlk65853643"/>
      <w:r>
        <w:rPr>
          <w:rFonts w:hint="eastAsia" w:ascii="宋体" w:hAnsi="宋体" w:eastAsia="宋体" w:cs="宋体"/>
          <w:b/>
          <w:bCs/>
          <w:color w:val="auto"/>
          <w:sz w:val="32"/>
          <w:szCs w:val="32"/>
          <w:highlight w:val="none"/>
        </w:rPr>
        <w:t>授权委托书（如有委托时）</w:t>
      </w:r>
    </w:p>
    <w:p w14:paraId="45CA444C">
      <w:pPr>
        <w:spacing w:line="360" w:lineRule="auto"/>
        <w:rPr>
          <w:rFonts w:hint="eastAsia" w:ascii="宋体" w:hAnsi="宋体" w:eastAsia="宋体" w:cs="宋体"/>
          <w:color w:val="auto"/>
          <w:sz w:val="24"/>
          <w:highlight w:val="none"/>
        </w:rPr>
      </w:pPr>
    </w:p>
    <w:p w14:paraId="472AB04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（采购人名称）</w:t>
      </w:r>
      <w:r>
        <w:rPr>
          <w:rFonts w:hint="eastAsia" w:ascii="宋体" w:hAnsi="宋体" w:eastAsia="宋体" w:cs="宋体"/>
          <w:color w:val="auto"/>
          <w:szCs w:val="21"/>
          <w:highlight w:val="none"/>
        </w:rPr>
        <w:t>：</w:t>
      </w:r>
    </w:p>
    <w:p w14:paraId="150AE2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w:t>
      </w:r>
      <w:r>
        <w:rPr>
          <w:rFonts w:hint="eastAsia" w:ascii="宋体" w:hAnsi="宋体" w:eastAsia="宋体" w:cs="宋体"/>
          <w:color w:val="auto"/>
          <w:szCs w:val="21"/>
          <w:highlight w:val="none"/>
          <w:u w:val="single"/>
        </w:rPr>
        <w:t xml:space="preserve">  （姓名）  </w:t>
      </w:r>
      <w:r>
        <w:rPr>
          <w:rFonts w:hint="eastAsia" w:ascii="宋体" w:hAnsi="宋体" w:eastAsia="宋体" w:cs="宋体"/>
          <w:color w:val="auto"/>
          <w:szCs w:val="21"/>
          <w:highlight w:val="none"/>
        </w:rPr>
        <w:t>系</w:t>
      </w:r>
      <w:r>
        <w:rPr>
          <w:rFonts w:hint="eastAsia" w:ascii="宋体" w:hAnsi="宋体" w:eastAsia="宋体" w:cs="宋体"/>
          <w:color w:val="auto"/>
          <w:szCs w:val="21"/>
          <w:highlight w:val="none"/>
          <w:u w:val="single"/>
        </w:rPr>
        <w:t xml:space="preserve">  （供应商名称）  </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u w:val="single"/>
        </w:rPr>
        <w:t>□法定代表人/□负责人/□自然人本人</w:t>
      </w:r>
      <w:r>
        <w:rPr>
          <w:rFonts w:hint="eastAsia" w:ascii="宋体" w:hAnsi="宋体" w:eastAsia="宋体" w:cs="宋体"/>
          <w:color w:val="auto"/>
          <w:szCs w:val="21"/>
          <w:highlight w:val="none"/>
        </w:rPr>
        <w:t>），现授权</w:t>
      </w:r>
      <w:r>
        <w:rPr>
          <w:rFonts w:hint="eastAsia" w:ascii="宋体" w:hAnsi="宋体" w:eastAsia="宋体" w:cs="宋体"/>
          <w:color w:val="auto"/>
          <w:szCs w:val="21"/>
          <w:highlight w:val="none"/>
          <w:u w:val="single"/>
        </w:rPr>
        <w:t xml:space="preserve"> （姓名） </w:t>
      </w:r>
      <w:r>
        <w:rPr>
          <w:rFonts w:hint="eastAsia" w:ascii="宋体" w:hAnsi="宋体" w:eastAsia="宋体" w:cs="宋体"/>
          <w:color w:val="auto"/>
          <w:szCs w:val="21"/>
          <w:highlight w:val="none"/>
        </w:rPr>
        <w:t>以我方的名义参加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w:t>
      </w:r>
      <w:r>
        <w:rPr>
          <w:rFonts w:hint="eastAsia" w:ascii="宋体" w:hAnsi="宋体" w:eastAsia="宋体" w:cs="宋体"/>
          <w:color w:val="auto"/>
          <w:szCs w:val="21"/>
          <w:highlight w:val="none"/>
          <w:u w:val="single"/>
        </w:rPr>
        <w:t xml:space="preserve">         （分标段名称）  </w:t>
      </w:r>
      <w:r>
        <w:rPr>
          <w:rFonts w:hint="eastAsia" w:ascii="宋体" w:hAnsi="宋体" w:eastAsia="宋体" w:cs="宋体"/>
          <w:color w:val="auto"/>
          <w:szCs w:val="21"/>
          <w:highlight w:val="none"/>
        </w:rPr>
        <w:t>的竞标活动，并代表我方全权办理针对上述项目的所有采购程序和环节的具体事务和签署相关文件。</w:t>
      </w:r>
    </w:p>
    <w:p w14:paraId="30FACA9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我方对委托代理人的签字事项负全部责任。</w:t>
      </w:r>
    </w:p>
    <w:p w14:paraId="7D17E7B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本授权书自签署之日起生效，在撤销授权的书面通知以前，本授权书一直有效。委托代理人在授权书有效期内签署的所有文件不因授权的撤销而失效。</w:t>
      </w:r>
    </w:p>
    <w:p w14:paraId="6B3843B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委托代理人无转委托权，特此委托。</w:t>
      </w:r>
    </w:p>
    <w:p w14:paraId="4DF0093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附：法定代表人身份证明书及委托代理人有效身份证正反面复印件</w:t>
      </w:r>
    </w:p>
    <w:p w14:paraId="2958123F">
      <w:pPr>
        <w:spacing w:line="360" w:lineRule="auto"/>
        <w:rPr>
          <w:rFonts w:hint="eastAsia" w:ascii="宋体" w:hAnsi="宋体" w:eastAsia="宋体" w:cs="宋体"/>
          <w:color w:val="auto"/>
          <w:szCs w:val="21"/>
          <w:highlight w:val="none"/>
        </w:rPr>
      </w:pPr>
    </w:p>
    <w:p w14:paraId="4C1CAE4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委托代理人（签字或盖章）：               法定代表人（签字或盖章）：                    </w:t>
      </w:r>
    </w:p>
    <w:p w14:paraId="67205EC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委托代理人身份证号码：                              </w:t>
      </w:r>
    </w:p>
    <w:p w14:paraId="5F76370A">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1BAE7D5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供应商（公章或电子签章 ）：                      </w:t>
      </w:r>
    </w:p>
    <w:p w14:paraId="2B9CC48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年    月    日</w:t>
      </w:r>
    </w:p>
    <w:p w14:paraId="2E4DAE10">
      <w:pPr>
        <w:spacing w:line="360" w:lineRule="auto"/>
        <w:rPr>
          <w:rFonts w:hint="eastAsia" w:ascii="宋体" w:hAnsi="宋体" w:eastAsia="宋体" w:cs="宋体"/>
          <w:color w:val="auto"/>
          <w:szCs w:val="21"/>
          <w:highlight w:val="none"/>
        </w:rPr>
      </w:pPr>
    </w:p>
    <w:p w14:paraId="03CF953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注：1、 法定代表人必须在授权委托书上亲笔签字或盖章，委托代理人必须在授权委托书上亲笔签字或盖章，</w:t>
      </w:r>
      <w:r>
        <w:rPr>
          <w:rFonts w:hint="eastAsia" w:ascii="宋体" w:hAnsi="宋体" w:eastAsia="宋体" w:cs="宋体"/>
          <w:b/>
          <w:color w:val="auto"/>
          <w:szCs w:val="21"/>
          <w:highlight w:val="none"/>
        </w:rPr>
        <w:t>否则其响应文件按无效响应处理。</w:t>
      </w:r>
    </w:p>
    <w:p w14:paraId="71BFAB70">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2、供应商为其他组织或者自然人时，本磋商文件规定的法定代表人指负责人或者自然人。本磋商文件所称负责人是指参加竞标的其他组织的法定负责人，本磋商文件所称自然人指参与竞标的自然人本人。</w:t>
      </w:r>
    </w:p>
    <w:p w14:paraId="1F2A604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 </w:t>
      </w:r>
      <w:bookmarkStart w:id="95" w:name="_Hlk65853109"/>
      <w:bookmarkStart w:id="96" w:name="_Hlk65853542"/>
      <w:r>
        <w:rPr>
          <w:rFonts w:hint="eastAsia" w:ascii="宋体" w:hAnsi="宋体" w:eastAsia="宋体" w:cs="宋体"/>
          <w:color w:val="auto"/>
          <w:szCs w:val="21"/>
          <w:highlight w:val="none"/>
        </w:rPr>
        <w:t>法人、其他组织竞标时“我方”是指“我单位”，自然人竞标时“我方”是指“本人”。</w:t>
      </w:r>
      <w:bookmarkEnd w:id="94"/>
      <w:bookmarkEnd w:id="95"/>
      <w:bookmarkEnd w:id="96"/>
    </w:p>
    <w:p w14:paraId="5061E0FA">
      <w:pPr>
        <w:spacing w:line="360" w:lineRule="auto"/>
        <w:jc w:val="center"/>
        <w:rPr>
          <w:rFonts w:hint="eastAsia" w:ascii="宋体" w:hAnsi="宋体" w:eastAsia="宋体" w:cs="宋体"/>
          <w:bCs/>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sz w:val="32"/>
          <w:szCs w:val="32"/>
          <w:highlight w:val="none"/>
        </w:rPr>
        <w:t>商务条款偏离表格式</w:t>
      </w:r>
    </w:p>
    <w:p w14:paraId="1AD0C9D9">
      <w:pPr>
        <w:spacing w:line="360" w:lineRule="auto"/>
        <w:jc w:val="center"/>
        <w:rPr>
          <w:rFonts w:hint="eastAsia" w:ascii="宋体" w:hAnsi="宋体" w:eastAsia="宋体" w:cs="宋体"/>
          <w:b/>
          <w:color w:val="auto"/>
          <w:sz w:val="24"/>
          <w:highlight w:val="none"/>
        </w:rPr>
      </w:pPr>
      <w:r>
        <w:rPr>
          <w:rFonts w:hint="eastAsia" w:ascii="宋体" w:hAnsi="宋体" w:eastAsia="宋体" w:cs="宋体"/>
          <w:bCs/>
          <w:color w:val="auto"/>
          <w:sz w:val="24"/>
          <w:highlight w:val="none"/>
        </w:rPr>
        <w:t>(注：按采购需求和说明具体条款修改)</w:t>
      </w:r>
    </w:p>
    <w:p w14:paraId="392B49ED">
      <w:pPr>
        <w:spacing w:line="360" w:lineRule="auto"/>
        <w:contextualSpacing/>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7739F28A">
      <w:pPr>
        <w:spacing w:line="360" w:lineRule="auto"/>
        <w:contextualSpacing/>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项目名称：</w:t>
      </w:r>
      <w:r>
        <w:rPr>
          <w:rFonts w:hint="eastAsia" w:ascii="宋体" w:hAnsi="宋体" w:cs="宋体"/>
          <w:color w:val="auto"/>
          <w:szCs w:val="21"/>
          <w:highlight w:val="none"/>
          <w:u w:val="single"/>
          <w:lang w:eastAsia="zh-CN"/>
        </w:rPr>
        <w:t>2026年贺州市八步区散居供养特困人员“物质+服务”救助项目</w:t>
      </w:r>
    </w:p>
    <w:tbl>
      <w:tblPr>
        <w:tblStyle w:val="29"/>
        <w:tblW w:w="894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00"/>
        <w:gridCol w:w="1385"/>
        <w:gridCol w:w="3045"/>
        <w:gridCol w:w="2149"/>
        <w:gridCol w:w="1467"/>
      </w:tblGrid>
      <w:tr w14:paraId="31FAE7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0" w:type="dxa"/>
            <w:vAlign w:val="center"/>
          </w:tcPr>
          <w:p w14:paraId="514ADA77">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序号</w:t>
            </w:r>
          </w:p>
        </w:tc>
        <w:tc>
          <w:tcPr>
            <w:tcW w:w="1385" w:type="dxa"/>
            <w:tcBorders>
              <w:right w:val="single" w:color="auto" w:sz="4" w:space="0"/>
            </w:tcBorders>
            <w:vAlign w:val="center"/>
          </w:tcPr>
          <w:p w14:paraId="4A2C944A">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条款名称</w:t>
            </w:r>
          </w:p>
        </w:tc>
        <w:tc>
          <w:tcPr>
            <w:tcW w:w="3045" w:type="dxa"/>
            <w:tcBorders>
              <w:left w:val="single" w:color="auto" w:sz="4" w:space="0"/>
            </w:tcBorders>
            <w:vAlign w:val="center"/>
          </w:tcPr>
          <w:p w14:paraId="74CF40B4">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磋商文件商务条款要求</w:t>
            </w:r>
          </w:p>
        </w:tc>
        <w:tc>
          <w:tcPr>
            <w:tcW w:w="2149" w:type="dxa"/>
            <w:vAlign w:val="center"/>
          </w:tcPr>
          <w:p w14:paraId="4DEC5320">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竞标响应</w:t>
            </w:r>
          </w:p>
        </w:tc>
        <w:tc>
          <w:tcPr>
            <w:tcW w:w="1467" w:type="dxa"/>
            <w:vAlign w:val="center"/>
          </w:tcPr>
          <w:p w14:paraId="63629B8B">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偏离说明</w:t>
            </w:r>
          </w:p>
        </w:tc>
      </w:tr>
      <w:tr w14:paraId="352A7E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0" w:type="dxa"/>
            <w:vAlign w:val="center"/>
          </w:tcPr>
          <w:p w14:paraId="6A373099">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p>
        </w:tc>
        <w:tc>
          <w:tcPr>
            <w:tcW w:w="1385" w:type="dxa"/>
            <w:tcBorders>
              <w:right w:val="single" w:color="auto" w:sz="4" w:space="0"/>
            </w:tcBorders>
            <w:vAlign w:val="center"/>
          </w:tcPr>
          <w:p w14:paraId="1D95AF5C">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3045" w:type="dxa"/>
            <w:tcBorders>
              <w:left w:val="single" w:color="auto" w:sz="4" w:space="0"/>
            </w:tcBorders>
            <w:vAlign w:val="center"/>
          </w:tcPr>
          <w:p w14:paraId="43E0AA85">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2149" w:type="dxa"/>
            <w:vAlign w:val="center"/>
          </w:tcPr>
          <w:p w14:paraId="25467CEC">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1467" w:type="dxa"/>
            <w:vAlign w:val="center"/>
          </w:tcPr>
          <w:p w14:paraId="70FB253B">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r>
      <w:tr w14:paraId="22CFF1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0" w:type="dxa"/>
            <w:vAlign w:val="center"/>
          </w:tcPr>
          <w:p w14:paraId="1A81D2E4">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w:t>
            </w:r>
          </w:p>
        </w:tc>
        <w:tc>
          <w:tcPr>
            <w:tcW w:w="1385" w:type="dxa"/>
            <w:tcBorders>
              <w:right w:val="single" w:color="auto" w:sz="4" w:space="0"/>
            </w:tcBorders>
            <w:vAlign w:val="center"/>
          </w:tcPr>
          <w:p w14:paraId="4420C91D">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3045" w:type="dxa"/>
            <w:tcBorders>
              <w:left w:val="single" w:color="auto" w:sz="4" w:space="0"/>
            </w:tcBorders>
            <w:vAlign w:val="center"/>
          </w:tcPr>
          <w:p w14:paraId="6FA610F4">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2149" w:type="dxa"/>
            <w:vAlign w:val="center"/>
          </w:tcPr>
          <w:p w14:paraId="3E59A33E">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1467" w:type="dxa"/>
            <w:vAlign w:val="center"/>
          </w:tcPr>
          <w:p w14:paraId="49C2E6C5">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r>
      <w:tr w14:paraId="65101E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0" w:type="dxa"/>
            <w:vAlign w:val="center"/>
          </w:tcPr>
          <w:p w14:paraId="42CC16F0">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w:t>
            </w:r>
          </w:p>
        </w:tc>
        <w:tc>
          <w:tcPr>
            <w:tcW w:w="1385" w:type="dxa"/>
            <w:tcBorders>
              <w:right w:val="single" w:color="auto" w:sz="4" w:space="0"/>
            </w:tcBorders>
            <w:vAlign w:val="center"/>
          </w:tcPr>
          <w:p w14:paraId="5C49E88B">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3045" w:type="dxa"/>
            <w:tcBorders>
              <w:left w:val="single" w:color="auto" w:sz="4" w:space="0"/>
            </w:tcBorders>
            <w:vAlign w:val="center"/>
          </w:tcPr>
          <w:p w14:paraId="48DF8F16">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2149" w:type="dxa"/>
            <w:vAlign w:val="center"/>
          </w:tcPr>
          <w:p w14:paraId="02390A3B">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1467" w:type="dxa"/>
            <w:vAlign w:val="center"/>
          </w:tcPr>
          <w:p w14:paraId="6D4BD1FB">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r>
      <w:tr w14:paraId="74DB6C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00" w:type="dxa"/>
            <w:vAlign w:val="center"/>
          </w:tcPr>
          <w:p w14:paraId="20CCAF0F">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w:t>
            </w:r>
          </w:p>
        </w:tc>
        <w:tc>
          <w:tcPr>
            <w:tcW w:w="1385" w:type="dxa"/>
            <w:tcBorders>
              <w:right w:val="single" w:color="auto" w:sz="4" w:space="0"/>
            </w:tcBorders>
            <w:vAlign w:val="center"/>
          </w:tcPr>
          <w:p w14:paraId="5B8BFA62">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3045" w:type="dxa"/>
            <w:tcBorders>
              <w:left w:val="single" w:color="auto" w:sz="4" w:space="0"/>
            </w:tcBorders>
            <w:vAlign w:val="center"/>
          </w:tcPr>
          <w:p w14:paraId="00ACBACF">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2149" w:type="dxa"/>
            <w:vAlign w:val="center"/>
          </w:tcPr>
          <w:p w14:paraId="7C9E644F">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1467" w:type="dxa"/>
            <w:tcBorders>
              <w:right w:val="single" w:color="auto" w:sz="4" w:space="0"/>
            </w:tcBorders>
            <w:vAlign w:val="center"/>
          </w:tcPr>
          <w:p w14:paraId="616CBBBB">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r>
    </w:tbl>
    <w:p w14:paraId="56D6E1E0">
      <w:pPr>
        <w:pStyle w:val="11"/>
        <w:spacing w:after="0" w:line="360" w:lineRule="auto"/>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w:t>
      </w:r>
    </w:p>
    <w:p w14:paraId="5E7BB23A">
      <w:pPr>
        <w:pStyle w:val="11"/>
        <w:spacing w:after="0" w:line="360" w:lineRule="auto"/>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 说明：应对照磋商文件“第三章 采购需求和说明”中的</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rPr>
        <w:t>商务要求</w:t>
      </w: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rPr>
        <w:t>逐条作出明确响应，并作出偏离说明。</w:t>
      </w:r>
    </w:p>
    <w:p w14:paraId="78D345EC">
      <w:pPr>
        <w:spacing w:line="360" w:lineRule="auto"/>
        <w:contextualSpacing/>
        <w:jc w:val="left"/>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2、供应商应根据自身的承诺，对照磋商文件要求在“偏离说明”中注明“正偏离”、“负偏离”或者“无偏离”。既不属于“正偏离”也不属于“负偏离”即为“无偏离”。</w:t>
      </w:r>
    </w:p>
    <w:p w14:paraId="6CB75BD0">
      <w:pPr>
        <w:spacing w:line="360" w:lineRule="auto"/>
        <w:ind w:right="-817" w:rightChars="-389"/>
        <w:contextualSpacing/>
        <w:rPr>
          <w:rFonts w:hint="eastAsia" w:ascii="宋体" w:hAnsi="宋体" w:eastAsia="宋体" w:cs="宋体"/>
          <w:color w:val="auto"/>
          <w:szCs w:val="21"/>
          <w:highlight w:val="none"/>
        </w:rPr>
      </w:pPr>
    </w:p>
    <w:p w14:paraId="4D9BF29E">
      <w:pPr>
        <w:spacing w:line="360" w:lineRule="auto"/>
        <w:ind w:right="-817" w:rightChars="-389" w:firstLine="840" w:firstLineChars="4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27DCDF98">
      <w:pPr>
        <w:spacing w:line="360" w:lineRule="auto"/>
        <w:ind w:right="-817" w:rightChars="-389" w:firstLine="2310" w:firstLineChars="11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供应商（公章或电子签章 ）：      </w:t>
      </w:r>
    </w:p>
    <w:p w14:paraId="7531A2B1">
      <w:pPr>
        <w:spacing w:line="360" w:lineRule="auto"/>
        <w:ind w:right="-817" w:rightChars="-389" w:firstLine="3570" w:firstLineChars="1700"/>
        <w:contextualSpacing/>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日期：   年   月   日</w:t>
      </w:r>
    </w:p>
    <w:p w14:paraId="5B44E17D">
      <w:pPr>
        <w:adjustRightInd w:val="0"/>
        <w:snapToGrid w:val="0"/>
        <w:spacing w:line="360" w:lineRule="auto"/>
        <w:ind w:firstLine="5760" w:firstLineChars="1600"/>
        <w:jc w:val="center"/>
        <w:rPr>
          <w:rFonts w:hint="eastAsia" w:ascii="宋体" w:hAnsi="宋体" w:eastAsia="宋体" w:cs="宋体"/>
          <w:bCs/>
          <w:color w:val="auto"/>
          <w:sz w:val="36"/>
          <w:szCs w:val="36"/>
          <w:highlight w:val="none"/>
        </w:rPr>
      </w:pPr>
    </w:p>
    <w:p w14:paraId="6B9D2C9C">
      <w:pPr>
        <w:adjustRightInd w:val="0"/>
        <w:snapToGrid w:val="0"/>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Cs/>
          <w:color w:val="auto"/>
          <w:sz w:val="36"/>
          <w:szCs w:val="36"/>
          <w:highlight w:val="none"/>
        </w:rPr>
        <w:br w:type="page"/>
      </w:r>
      <w:r>
        <w:rPr>
          <w:rFonts w:hint="eastAsia" w:ascii="宋体" w:hAnsi="宋体" w:eastAsia="宋体" w:cs="宋体"/>
          <w:b/>
          <w:color w:val="auto"/>
          <w:sz w:val="32"/>
          <w:szCs w:val="32"/>
          <w:highlight w:val="none"/>
        </w:rPr>
        <w:t>技术响应偏离表格式</w:t>
      </w:r>
    </w:p>
    <w:p w14:paraId="157B1B1E">
      <w:pPr>
        <w:spacing w:line="360" w:lineRule="auto"/>
        <w:rPr>
          <w:rFonts w:hint="eastAsia" w:ascii="宋体" w:hAnsi="宋体" w:eastAsia="宋体" w:cs="宋体"/>
          <w:color w:val="auto"/>
          <w:sz w:val="24"/>
          <w:highlight w:val="none"/>
        </w:rPr>
      </w:pPr>
    </w:p>
    <w:p w14:paraId="70234895">
      <w:pPr>
        <w:spacing w:line="360" w:lineRule="auto"/>
        <w:contextualSpacing/>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p>
    <w:p w14:paraId="11A54325">
      <w:pPr>
        <w:spacing w:line="360" w:lineRule="auto"/>
        <w:contextualSpacing/>
        <w:rPr>
          <w:rFonts w:hint="eastAsia" w:ascii="宋体" w:hAnsi="宋体" w:eastAsia="宋体" w:cs="宋体"/>
          <w:color w:val="auto"/>
          <w:sz w:val="18"/>
          <w:szCs w:val="21"/>
          <w:highlight w:val="none"/>
          <w:lang w:eastAsia="zh-CN"/>
        </w:rPr>
      </w:pPr>
      <w:r>
        <w:rPr>
          <w:rFonts w:hint="eastAsia" w:ascii="宋体" w:hAnsi="宋体" w:eastAsia="宋体" w:cs="宋体"/>
          <w:color w:val="auto"/>
          <w:szCs w:val="21"/>
          <w:highlight w:val="none"/>
        </w:rPr>
        <w:t>项目名称：</w:t>
      </w:r>
      <w:r>
        <w:rPr>
          <w:rFonts w:hint="eastAsia" w:ascii="宋体" w:hAnsi="宋体" w:cs="宋体"/>
          <w:color w:val="auto"/>
          <w:szCs w:val="21"/>
          <w:highlight w:val="none"/>
          <w:u w:val="single"/>
          <w:lang w:eastAsia="zh-CN"/>
        </w:rPr>
        <w:t>2026年贺州市八步区散居供养特困人员“物质+服务”救助项目</w:t>
      </w:r>
    </w:p>
    <w:tbl>
      <w:tblPr>
        <w:tblStyle w:val="29"/>
        <w:tblW w:w="894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00"/>
        <w:gridCol w:w="1460"/>
        <w:gridCol w:w="2576"/>
        <w:gridCol w:w="2543"/>
        <w:gridCol w:w="1467"/>
      </w:tblGrid>
      <w:tr w14:paraId="731F21E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0" w:type="dxa"/>
            <w:vAlign w:val="center"/>
          </w:tcPr>
          <w:p w14:paraId="5BD2F3F1">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bookmarkStart w:id="97" w:name="_Toc383699906"/>
            <w:bookmarkStart w:id="98" w:name="_Toc173066401"/>
            <w:bookmarkStart w:id="99" w:name="_Toc254970729"/>
            <w:bookmarkStart w:id="100" w:name="_Toc301781611"/>
            <w:bookmarkStart w:id="101" w:name="_Toc173211900"/>
            <w:bookmarkStart w:id="102" w:name="_Toc373333689"/>
            <w:bookmarkStart w:id="103" w:name="_Toc254970588"/>
            <w:bookmarkStart w:id="104" w:name="_Toc295404981"/>
            <w:bookmarkStart w:id="105" w:name="_Toc297193185"/>
            <w:r>
              <w:rPr>
                <w:rFonts w:hint="eastAsia" w:ascii="宋体" w:hAnsi="宋体" w:eastAsia="宋体" w:cs="宋体"/>
                <w:color w:val="auto"/>
                <w:kern w:val="2"/>
                <w:sz w:val="21"/>
                <w:szCs w:val="21"/>
                <w:highlight w:val="none"/>
              </w:rPr>
              <w:t>序号</w:t>
            </w:r>
            <w:bookmarkEnd w:id="97"/>
            <w:bookmarkEnd w:id="98"/>
            <w:bookmarkEnd w:id="99"/>
            <w:bookmarkEnd w:id="100"/>
            <w:bookmarkEnd w:id="101"/>
            <w:bookmarkEnd w:id="102"/>
            <w:bookmarkEnd w:id="103"/>
            <w:bookmarkEnd w:id="104"/>
            <w:bookmarkEnd w:id="105"/>
          </w:p>
        </w:tc>
        <w:tc>
          <w:tcPr>
            <w:tcW w:w="1460" w:type="dxa"/>
            <w:tcBorders>
              <w:right w:val="single" w:color="auto" w:sz="4" w:space="0"/>
            </w:tcBorders>
            <w:vAlign w:val="center"/>
          </w:tcPr>
          <w:p w14:paraId="2A6CD1D1">
            <w:pPr>
              <w:pStyle w:val="16"/>
              <w:spacing w:line="360" w:lineRule="auto"/>
              <w:jc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苗木</w:t>
            </w:r>
          </w:p>
        </w:tc>
        <w:tc>
          <w:tcPr>
            <w:tcW w:w="2576" w:type="dxa"/>
            <w:tcBorders>
              <w:left w:val="single" w:color="auto" w:sz="4" w:space="0"/>
            </w:tcBorders>
            <w:vAlign w:val="center"/>
          </w:tcPr>
          <w:p w14:paraId="63D3CFA1">
            <w:pPr>
              <w:pStyle w:val="16"/>
              <w:spacing w:line="360" w:lineRule="auto"/>
              <w:jc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招标文件要求</w:t>
            </w:r>
          </w:p>
        </w:tc>
        <w:tc>
          <w:tcPr>
            <w:tcW w:w="2543" w:type="dxa"/>
            <w:vAlign w:val="center"/>
          </w:tcPr>
          <w:p w14:paraId="31A8CF5B">
            <w:pPr>
              <w:pStyle w:val="16"/>
              <w:spacing w:line="360" w:lineRule="auto"/>
              <w:jc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投标文件响应</w:t>
            </w:r>
          </w:p>
        </w:tc>
        <w:tc>
          <w:tcPr>
            <w:tcW w:w="1467" w:type="dxa"/>
            <w:vAlign w:val="center"/>
          </w:tcPr>
          <w:p w14:paraId="49C8B0C0">
            <w:pPr>
              <w:pStyle w:val="16"/>
              <w:spacing w:line="360" w:lineRule="auto"/>
              <w:jc w:val="center"/>
              <w:rPr>
                <w:rFonts w:hint="eastAsia" w:ascii="宋体" w:hAnsi="宋体" w:eastAsia="宋体" w:cs="宋体"/>
                <w:color w:val="auto"/>
                <w:kern w:val="2"/>
                <w:sz w:val="21"/>
                <w:highlight w:val="none"/>
              </w:rPr>
            </w:pPr>
            <w:r>
              <w:rPr>
                <w:rFonts w:hint="eastAsia" w:ascii="宋体" w:hAnsi="宋体" w:eastAsia="宋体" w:cs="宋体"/>
                <w:color w:val="auto"/>
                <w:kern w:val="2"/>
                <w:sz w:val="21"/>
                <w:highlight w:val="none"/>
              </w:rPr>
              <w:t>偏离情况</w:t>
            </w:r>
          </w:p>
        </w:tc>
      </w:tr>
      <w:tr w14:paraId="5E38A73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0" w:type="dxa"/>
            <w:vAlign w:val="center"/>
          </w:tcPr>
          <w:p w14:paraId="67BC3B2E">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bookmarkStart w:id="106" w:name="_Toc173211905"/>
            <w:bookmarkStart w:id="107" w:name="_Toc373333694"/>
            <w:bookmarkStart w:id="108" w:name="_Toc301781616"/>
            <w:bookmarkStart w:id="109" w:name="_Toc295404986"/>
            <w:bookmarkStart w:id="110" w:name="_Toc254970593"/>
            <w:bookmarkStart w:id="111" w:name="_Toc297193190"/>
            <w:bookmarkStart w:id="112" w:name="_Toc383699911"/>
            <w:bookmarkStart w:id="113" w:name="_Toc173066406"/>
            <w:bookmarkStart w:id="114" w:name="_Toc254970734"/>
            <w:r>
              <w:rPr>
                <w:rFonts w:hint="eastAsia" w:ascii="宋体" w:hAnsi="宋体" w:eastAsia="宋体" w:cs="宋体"/>
                <w:color w:val="auto"/>
                <w:kern w:val="2"/>
                <w:sz w:val="21"/>
                <w:szCs w:val="21"/>
                <w:highlight w:val="none"/>
              </w:rPr>
              <w:t>1</w:t>
            </w:r>
            <w:bookmarkEnd w:id="106"/>
            <w:bookmarkEnd w:id="107"/>
            <w:bookmarkEnd w:id="108"/>
            <w:bookmarkEnd w:id="109"/>
            <w:bookmarkEnd w:id="110"/>
            <w:bookmarkEnd w:id="111"/>
            <w:bookmarkEnd w:id="112"/>
            <w:bookmarkEnd w:id="113"/>
            <w:bookmarkEnd w:id="114"/>
          </w:p>
        </w:tc>
        <w:tc>
          <w:tcPr>
            <w:tcW w:w="1460" w:type="dxa"/>
            <w:tcBorders>
              <w:right w:val="single" w:color="auto" w:sz="4" w:space="0"/>
            </w:tcBorders>
            <w:vAlign w:val="center"/>
          </w:tcPr>
          <w:p w14:paraId="4A0A5520">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2576" w:type="dxa"/>
            <w:tcBorders>
              <w:left w:val="single" w:color="auto" w:sz="4" w:space="0"/>
            </w:tcBorders>
            <w:vAlign w:val="center"/>
          </w:tcPr>
          <w:p w14:paraId="6389D7DC">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2543" w:type="dxa"/>
            <w:vAlign w:val="center"/>
          </w:tcPr>
          <w:p w14:paraId="1E995FB9">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1467" w:type="dxa"/>
            <w:vAlign w:val="center"/>
          </w:tcPr>
          <w:p w14:paraId="21F7B75A">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r>
      <w:tr w14:paraId="18EFAD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00" w:type="dxa"/>
            <w:vAlign w:val="center"/>
          </w:tcPr>
          <w:p w14:paraId="7A6E21CF">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bookmarkStart w:id="115" w:name="_Toc173066407"/>
            <w:bookmarkStart w:id="116" w:name="_Toc301781617"/>
            <w:bookmarkStart w:id="117" w:name="_Toc254970735"/>
            <w:bookmarkStart w:id="118" w:name="_Toc297193191"/>
            <w:bookmarkStart w:id="119" w:name="_Toc373333695"/>
            <w:bookmarkStart w:id="120" w:name="_Toc383699912"/>
            <w:bookmarkStart w:id="121" w:name="_Toc173211906"/>
            <w:bookmarkStart w:id="122" w:name="_Toc295404987"/>
            <w:bookmarkStart w:id="123" w:name="_Toc254970594"/>
            <w:r>
              <w:rPr>
                <w:rFonts w:hint="eastAsia" w:ascii="宋体" w:hAnsi="宋体" w:eastAsia="宋体" w:cs="宋体"/>
                <w:color w:val="auto"/>
                <w:kern w:val="2"/>
                <w:sz w:val="21"/>
                <w:szCs w:val="21"/>
                <w:highlight w:val="none"/>
              </w:rPr>
              <w:t>2</w:t>
            </w:r>
            <w:bookmarkEnd w:id="115"/>
            <w:bookmarkEnd w:id="116"/>
            <w:bookmarkEnd w:id="117"/>
            <w:bookmarkEnd w:id="118"/>
            <w:bookmarkEnd w:id="119"/>
            <w:bookmarkEnd w:id="120"/>
            <w:bookmarkEnd w:id="121"/>
            <w:bookmarkEnd w:id="122"/>
            <w:bookmarkEnd w:id="123"/>
          </w:p>
        </w:tc>
        <w:tc>
          <w:tcPr>
            <w:tcW w:w="1460" w:type="dxa"/>
            <w:tcBorders>
              <w:right w:val="single" w:color="auto" w:sz="4" w:space="0"/>
            </w:tcBorders>
            <w:vAlign w:val="center"/>
          </w:tcPr>
          <w:p w14:paraId="7FC254C1">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2576" w:type="dxa"/>
            <w:tcBorders>
              <w:left w:val="single" w:color="auto" w:sz="4" w:space="0"/>
            </w:tcBorders>
            <w:vAlign w:val="center"/>
          </w:tcPr>
          <w:p w14:paraId="6352D0FC">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2543" w:type="dxa"/>
            <w:vAlign w:val="center"/>
          </w:tcPr>
          <w:p w14:paraId="2721EFFA">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1467" w:type="dxa"/>
            <w:vAlign w:val="center"/>
          </w:tcPr>
          <w:p w14:paraId="30D8D6A6">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r>
      <w:tr w14:paraId="4E0405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00" w:type="dxa"/>
            <w:vAlign w:val="center"/>
          </w:tcPr>
          <w:p w14:paraId="46434E5D">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bookmarkStart w:id="124" w:name="_Toc254970743"/>
            <w:bookmarkStart w:id="125" w:name="_Toc173211914"/>
            <w:bookmarkStart w:id="126" w:name="_Toc301781621"/>
            <w:bookmarkStart w:id="127" w:name="_Toc254970602"/>
            <w:bookmarkStart w:id="128" w:name="_Toc173066415"/>
            <w:bookmarkStart w:id="129" w:name="_Toc297193195"/>
            <w:bookmarkStart w:id="130" w:name="_Toc295404991"/>
            <w:bookmarkStart w:id="131" w:name="_Toc373333699"/>
            <w:bookmarkStart w:id="132" w:name="_Toc383699916"/>
            <w:r>
              <w:rPr>
                <w:rFonts w:hint="eastAsia" w:ascii="宋体" w:hAnsi="宋体" w:eastAsia="宋体" w:cs="宋体"/>
                <w:color w:val="auto"/>
                <w:kern w:val="2"/>
                <w:sz w:val="21"/>
                <w:szCs w:val="21"/>
                <w:highlight w:val="none"/>
              </w:rPr>
              <w:t>…</w:t>
            </w:r>
            <w:bookmarkEnd w:id="124"/>
            <w:bookmarkEnd w:id="125"/>
            <w:bookmarkEnd w:id="126"/>
            <w:bookmarkEnd w:id="127"/>
            <w:bookmarkEnd w:id="128"/>
            <w:bookmarkEnd w:id="129"/>
            <w:bookmarkEnd w:id="130"/>
            <w:bookmarkEnd w:id="131"/>
            <w:bookmarkEnd w:id="132"/>
          </w:p>
        </w:tc>
        <w:tc>
          <w:tcPr>
            <w:tcW w:w="1460" w:type="dxa"/>
            <w:tcBorders>
              <w:right w:val="single" w:color="auto" w:sz="4" w:space="0"/>
            </w:tcBorders>
            <w:vAlign w:val="center"/>
          </w:tcPr>
          <w:p w14:paraId="4E42F532">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2576" w:type="dxa"/>
            <w:tcBorders>
              <w:left w:val="single" w:color="auto" w:sz="4" w:space="0"/>
            </w:tcBorders>
            <w:vAlign w:val="center"/>
          </w:tcPr>
          <w:p w14:paraId="6B1D761F">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2543" w:type="dxa"/>
            <w:vAlign w:val="center"/>
          </w:tcPr>
          <w:p w14:paraId="359375A5">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c>
          <w:tcPr>
            <w:tcW w:w="1467" w:type="dxa"/>
            <w:tcBorders>
              <w:right w:val="single" w:color="auto" w:sz="4" w:space="0"/>
            </w:tcBorders>
            <w:vAlign w:val="center"/>
          </w:tcPr>
          <w:p w14:paraId="6F9E8251">
            <w:pPr>
              <w:pStyle w:val="13"/>
              <w:spacing w:line="360" w:lineRule="auto"/>
              <w:ind w:firstLine="0" w:firstLineChars="0"/>
              <w:contextualSpacing/>
              <w:jc w:val="center"/>
              <w:rPr>
                <w:rFonts w:hint="eastAsia" w:ascii="宋体" w:hAnsi="宋体" w:eastAsia="宋体" w:cs="宋体"/>
                <w:color w:val="auto"/>
                <w:kern w:val="2"/>
                <w:sz w:val="21"/>
                <w:szCs w:val="21"/>
                <w:highlight w:val="none"/>
              </w:rPr>
            </w:pPr>
          </w:p>
        </w:tc>
      </w:tr>
    </w:tbl>
    <w:p w14:paraId="27262609">
      <w:pPr>
        <w:spacing w:line="360" w:lineRule="auto"/>
        <w:ind w:right="-817" w:rightChars="-389"/>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r>
        <w:rPr>
          <w:rFonts w:hint="eastAsia" w:ascii="宋体" w:hAnsi="宋体" w:eastAsia="宋体" w:cs="宋体"/>
          <w:color w:val="auto"/>
          <w:kern w:val="0"/>
          <w:szCs w:val="21"/>
          <w:highlight w:val="none"/>
        </w:rPr>
        <w:t>应对照磋商文件“第三章 采购需求和说明”中的</w:t>
      </w:r>
      <w:r>
        <w:rPr>
          <w:rFonts w:hint="eastAsia" w:ascii="宋体" w:hAnsi="宋体" w:eastAsia="宋体" w:cs="宋体"/>
          <w:color w:val="auto"/>
          <w:szCs w:val="21"/>
          <w:highlight w:val="none"/>
        </w:rPr>
        <w:t>“一、技术</w:t>
      </w:r>
      <w:r>
        <w:rPr>
          <w:rFonts w:hint="eastAsia" w:ascii="宋体" w:hAnsi="宋体" w:eastAsia="宋体" w:cs="宋体"/>
          <w:color w:val="auto"/>
          <w:szCs w:val="21"/>
          <w:highlight w:val="none"/>
          <w:lang w:val="en-US" w:eastAsia="zh-CN"/>
        </w:rPr>
        <w:t>要求</w:t>
      </w:r>
      <w:r>
        <w:rPr>
          <w:rFonts w:hint="eastAsia" w:ascii="宋体" w:hAnsi="宋体" w:eastAsia="宋体" w:cs="宋体"/>
          <w:color w:val="auto"/>
          <w:szCs w:val="21"/>
          <w:highlight w:val="none"/>
        </w:rPr>
        <w:t>”</w:t>
      </w:r>
      <w:r>
        <w:rPr>
          <w:rFonts w:hint="eastAsia" w:ascii="宋体" w:hAnsi="宋体" w:eastAsia="宋体" w:cs="宋体"/>
          <w:color w:val="auto"/>
          <w:kern w:val="0"/>
          <w:szCs w:val="21"/>
          <w:highlight w:val="none"/>
        </w:rPr>
        <w:t>要求逐条作出明确响应，</w:t>
      </w:r>
      <w:r>
        <w:rPr>
          <w:rFonts w:hint="eastAsia" w:ascii="宋体" w:hAnsi="宋体" w:eastAsia="宋体" w:cs="宋体"/>
          <w:color w:val="auto"/>
          <w:szCs w:val="21"/>
          <w:highlight w:val="none"/>
        </w:rPr>
        <w:t>在“偏离情况”栏注明“正偏离”、“负偏离”或“无偏离”。</w:t>
      </w:r>
    </w:p>
    <w:p w14:paraId="36D9111F">
      <w:pPr>
        <w:spacing w:line="360" w:lineRule="auto"/>
        <w:ind w:right="-817" w:rightChars="-389"/>
        <w:contextualSpacing/>
        <w:rPr>
          <w:rFonts w:hint="eastAsia" w:ascii="宋体" w:hAnsi="宋体" w:eastAsia="宋体" w:cs="宋体"/>
          <w:color w:val="auto"/>
          <w:szCs w:val="21"/>
          <w:highlight w:val="none"/>
        </w:rPr>
      </w:pPr>
    </w:p>
    <w:p w14:paraId="72B3C02A">
      <w:pPr>
        <w:pStyle w:val="12"/>
        <w:spacing w:line="360" w:lineRule="auto"/>
        <w:rPr>
          <w:rFonts w:hint="eastAsia" w:ascii="宋体" w:hAnsi="宋体" w:eastAsia="宋体" w:cs="宋体"/>
          <w:color w:val="auto"/>
          <w:sz w:val="18"/>
          <w:szCs w:val="21"/>
          <w:highlight w:val="none"/>
        </w:rPr>
      </w:pPr>
    </w:p>
    <w:p w14:paraId="22066A65">
      <w:pPr>
        <w:spacing w:line="360" w:lineRule="auto"/>
        <w:ind w:right="-817" w:rightChars="-389" w:firstLine="840" w:firstLineChars="4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177E5407">
      <w:pPr>
        <w:spacing w:line="360" w:lineRule="auto"/>
        <w:ind w:right="-817" w:rightChars="-389" w:firstLine="2310" w:firstLineChars="1100"/>
        <w:contextualSpacing/>
        <w:jc w:val="center"/>
        <w:rPr>
          <w:rFonts w:hint="eastAsia" w:ascii="宋体" w:hAnsi="宋体" w:eastAsia="宋体" w:cs="宋体"/>
          <w:color w:val="auto"/>
          <w:szCs w:val="21"/>
          <w:highlight w:val="none"/>
        </w:rPr>
      </w:pPr>
    </w:p>
    <w:p w14:paraId="1D547D0A">
      <w:pPr>
        <w:spacing w:line="360" w:lineRule="auto"/>
        <w:ind w:right="-817" w:rightChars="-389" w:firstLine="2310" w:firstLineChars="1100"/>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供应商（公章或电子签章 ）：</w:t>
      </w:r>
    </w:p>
    <w:p w14:paraId="2D376D00">
      <w:pPr>
        <w:spacing w:line="360" w:lineRule="auto"/>
        <w:ind w:right="-817" w:rightChars="-389" w:firstLine="4410" w:firstLineChars="2100"/>
        <w:contextualSpacing/>
        <w:rPr>
          <w:rFonts w:hint="eastAsia" w:ascii="宋体" w:hAnsi="宋体" w:eastAsia="宋体" w:cs="宋体"/>
          <w:color w:val="auto"/>
          <w:szCs w:val="21"/>
          <w:highlight w:val="none"/>
        </w:rPr>
      </w:pPr>
    </w:p>
    <w:p w14:paraId="10F32793">
      <w:pPr>
        <w:spacing w:line="360" w:lineRule="auto"/>
        <w:ind w:right="-817" w:rightChars="-389" w:firstLine="4410" w:firstLineChars="2100"/>
        <w:contextualSpacing/>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   年   月   日</w:t>
      </w:r>
    </w:p>
    <w:p w14:paraId="4FC8E2CC">
      <w:pPr>
        <w:adjustRightInd w:val="0"/>
        <w:snapToGrid w:val="0"/>
        <w:spacing w:line="360" w:lineRule="auto"/>
        <w:rPr>
          <w:rFonts w:hint="eastAsia" w:ascii="宋体" w:hAnsi="宋体" w:eastAsia="宋体" w:cs="宋体"/>
          <w:bCs/>
          <w:color w:val="auto"/>
          <w:sz w:val="36"/>
          <w:szCs w:val="36"/>
          <w:highlight w:val="none"/>
        </w:rPr>
      </w:pPr>
    </w:p>
    <w:p w14:paraId="71CA6763">
      <w:pPr>
        <w:adjustRightInd w:val="0"/>
        <w:snapToGrid w:val="0"/>
        <w:spacing w:line="360" w:lineRule="auto"/>
        <w:rPr>
          <w:rFonts w:hint="eastAsia" w:ascii="宋体" w:hAnsi="宋体" w:eastAsia="宋体" w:cs="宋体"/>
          <w:color w:val="auto"/>
          <w:sz w:val="18"/>
          <w:szCs w:val="18"/>
          <w:highlight w:val="none"/>
          <w:u w:val="single"/>
        </w:rPr>
      </w:pPr>
    </w:p>
    <w:p w14:paraId="1380AB56">
      <w:pPr>
        <w:adjustRightInd w:val="0"/>
        <w:snapToGrid w:val="0"/>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Cs/>
          <w:color w:val="auto"/>
          <w:sz w:val="36"/>
          <w:szCs w:val="36"/>
          <w:highlight w:val="none"/>
        </w:rPr>
        <w:br w:type="page"/>
      </w:r>
      <w:r>
        <w:rPr>
          <w:rFonts w:hint="eastAsia" w:ascii="宋体" w:hAnsi="宋体" w:eastAsia="宋体" w:cs="宋体"/>
          <w:b/>
          <w:color w:val="auto"/>
          <w:sz w:val="32"/>
          <w:szCs w:val="32"/>
          <w:highlight w:val="none"/>
        </w:rPr>
        <w:t>服务方案（格式自拟）</w:t>
      </w:r>
    </w:p>
    <w:p w14:paraId="6AEB4ABC">
      <w:pPr>
        <w:spacing w:line="360" w:lineRule="auto"/>
        <w:ind w:right="-817" w:rightChars="-389" w:firstLine="1320" w:firstLineChars="600"/>
        <w:contextualSpacing/>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可结合本项目的评标办法视自身情况自行编制。</w:t>
      </w:r>
    </w:p>
    <w:p w14:paraId="33B8B848">
      <w:pPr>
        <w:spacing w:line="360" w:lineRule="auto"/>
        <w:ind w:right="-817" w:rightChars="-389" w:firstLine="2310" w:firstLineChars="1100"/>
        <w:contextualSpacing/>
        <w:rPr>
          <w:rFonts w:hint="eastAsia" w:ascii="宋体" w:hAnsi="宋体" w:eastAsia="宋体" w:cs="宋体"/>
          <w:color w:val="auto"/>
          <w:szCs w:val="21"/>
          <w:highlight w:val="none"/>
        </w:rPr>
      </w:pPr>
    </w:p>
    <w:p w14:paraId="25DE8B06">
      <w:pPr>
        <w:spacing w:line="360" w:lineRule="auto"/>
        <w:ind w:right="-817" w:rightChars="-389" w:firstLine="2310" w:firstLineChars="1100"/>
        <w:contextualSpacing/>
        <w:jc w:val="center"/>
        <w:rPr>
          <w:rFonts w:hint="eastAsia" w:ascii="宋体" w:hAnsi="宋体" w:eastAsia="宋体" w:cs="宋体"/>
          <w:color w:val="auto"/>
          <w:szCs w:val="21"/>
          <w:highlight w:val="none"/>
        </w:rPr>
      </w:pPr>
    </w:p>
    <w:p w14:paraId="644E9B18">
      <w:pPr>
        <w:spacing w:line="360" w:lineRule="auto"/>
        <w:ind w:right="-817" w:rightChars="-389" w:firstLine="2310" w:firstLineChars="1100"/>
        <w:contextualSpacing/>
        <w:jc w:val="center"/>
        <w:rPr>
          <w:rFonts w:hint="eastAsia" w:ascii="宋体" w:hAnsi="宋体" w:eastAsia="宋体" w:cs="宋体"/>
          <w:color w:val="auto"/>
          <w:szCs w:val="21"/>
          <w:highlight w:val="none"/>
        </w:rPr>
      </w:pPr>
    </w:p>
    <w:p w14:paraId="7FF60CEE">
      <w:pPr>
        <w:spacing w:line="360" w:lineRule="auto"/>
        <w:ind w:right="-817" w:rightChars="-389" w:firstLine="2310" w:firstLineChars="1100"/>
        <w:contextualSpacing/>
        <w:jc w:val="center"/>
        <w:rPr>
          <w:rFonts w:hint="eastAsia" w:ascii="宋体" w:hAnsi="宋体" w:eastAsia="宋体" w:cs="宋体"/>
          <w:color w:val="auto"/>
          <w:szCs w:val="21"/>
          <w:highlight w:val="none"/>
        </w:rPr>
      </w:pPr>
    </w:p>
    <w:p w14:paraId="6B1C97AA">
      <w:pPr>
        <w:spacing w:line="360" w:lineRule="auto"/>
        <w:ind w:right="-817" w:rightChars="-389" w:firstLine="2310" w:firstLineChars="1100"/>
        <w:contextualSpacing/>
        <w:jc w:val="center"/>
        <w:rPr>
          <w:rFonts w:hint="eastAsia" w:ascii="宋体" w:hAnsi="宋体" w:eastAsia="宋体" w:cs="宋体"/>
          <w:color w:val="auto"/>
          <w:szCs w:val="21"/>
          <w:highlight w:val="none"/>
        </w:rPr>
      </w:pPr>
    </w:p>
    <w:p w14:paraId="2460D1C9">
      <w:pPr>
        <w:spacing w:line="360" w:lineRule="auto"/>
        <w:ind w:right="-817" w:rightChars="-389" w:firstLine="2310" w:firstLineChars="1100"/>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供应商（公章或电子签章 ）：</w:t>
      </w:r>
    </w:p>
    <w:p w14:paraId="728914B6">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12E357F3">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日期：   年   月   日</w:t>
      </w:r>
    </w:p>
    <w:p w14:paraId="48FAA0CC">
      <w:pPr>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br w:type="page"/>
      </w:r>
    </w:p>
    <w:p w14:paraId="22E3F86A">
      <w:pPr>
        <w:adjustRightInd w:val="0"/>
        <w:snapToGrid w:val="0"/>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拟投入本项目服务团队人员及设备一览表（如有）</w:t>
      </w:r>
    </w:p>
    <w:p w14:paraId="1CECC6D7">
      <w:pPr>
        <w:adjustRightInd w:val="0"/>
        <w:snapToGrid w:val="0"/>
        <w:spacing w:line="360" w:lineRule="auto"/>
        <w:jc w:val="center"/>
        <w:rPr>
          <w:rFonts w:hint="eastAsia" w:ascii="宋体" w:hAnsi="宋体" w:eastAsia="宋体" w:cs="宋体"/>
          <w:bCs/>
          <w:color w:val="auto"/>
          <w:sz w:val="24"/>
          <w:highlight w:val="none"/>
        </w:rPr>
      </w:pPr>
    </w:p>
    <w:p w14:paraId="0FB2EA30">
      <w:pPr>
        <w:spacing w:line="360" w:lineRule="auto"/>
        <w:contextualSpacing/>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拟投入本项目人员配备表</w:t>
      </w:r>
    </w:p>
    <w:tbl>
      <w:tblPr>
        <w:tblStyle w:val="29"/>
        <w:tblW w:w="92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85"/>
        <w:gridCol w:w="2667"/>
        <w:gridCol w:w="3474"/>
        <w:gridCol w:w="1641"/>
      </w:tblGrid>
      <w:tr w14:paraId="7D932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485" w:type="dxa"/>
            <w:vAlign w:val="center"/>
          </w:tcPr>
          <w:p w14:paraId="3DB89E0A">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2667" w:type="dxa"/>
            <w:vAlign w:val="center"/>
          </w:tcPr>
          <w:p w14:paraId="678F8606">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3474" w:type="dxa"/>
            <w:vAlign w:val="center"/>
          </w:tcPr>
          <w:p w14:paraId="0F699B52">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职称或职务</w:t>
            </w:r>
          </w:p>
        </w:tc>
        <w:tc>
          <w:tcPr>
            <w:tcW w:w="1641" w:type="dxa"/>
            <w:vAlign w:val="center"/>
          </w:tcPr>
          <w:p w14:paraId="1FA841F6">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188B9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485" w:type="dxa"/>
            <w:vAlign w:val="center"/>
          </w:tcPr>
          <w:p w14:paraId="38FA19CB">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667" w:type="dxa"/>
            <w:vAlign w:val="center"/>
          </w:tcPr>
          <w:p w14:paraId="5A296FBB">
            <w:pPr>
              <w:spacing w:line="360" w:lineRule="auto"/>
              <w:contextualSpacing/>
              <w:jc w:val="center"/>
              <w:rPr>
                <w:rFonts w:hint="eastAsia" w:ascii="宋体" w:hAnsi="宋体" w:eastAsia="宋体" w:cs="宋体"/>
                <w:color w:val="auto"/>
                <w:szCs w:val="21"/>
                <w:highlight w:val="none"/>
              </w:rPr>
            </w:pPr>
          </w:p>
        </w:tc>
        <w:tc>
          <w:tcPr>
            <w:tcW w:w="3474" w:type="dxa"/>
            <w:vAlign w:val="center"/>
          </w:tcPr>
          <w:p w14:paraId="29D9296C">
            <w:pPr>
              <w:spacing w:line="360" w:lineRule="auto"/>
              <w:contextualSpacing/>
              <w:jc w:val="center"/>
              <w:rPr>
                <w:rFonts w:hint="eastAsia" w:ascii="宋体" w:hAnsi="宋体" w:eastAsia="宋体" w:cs="宋体"/>
                <w:color w:val="auto"/>
                <w:szCs w:val="21"/>
                <w:highlight w:val="none"/>
              </w:rPr>
            </w:pPr>
          </w:p>
        </w:tc>
        <w:tc>
          <w:tcPr>
            <w:tcW w:w="1641" w:type="dxa"/>
            <w:vAlign w:val="center"/>
          </w:tcPr>
          <w:p w14:paraId="15CF4323">
            <w:pPr>
              <w:spacing w:line="360" w:lineRule="auto"/>
              <w:contextualSpacing/>
              <w:jc w:val="center"/>
              <w:rPr>
                <w:rFonts w:hint="eastAsia" w:ascii="宋体" w:hAnsi="宋体" w:eastAsia="宋体" w:cs="宋体"/>
                <w:color w:val="auto"/>
                <w:szCs w:val="21"/>
                <w:highlight w:val="none"/>
              </w:rPr>
            </w:pPr>
          </w:p>
        </w:tc>
      </w:tr>
      <w:tr w14:paraId="77F3B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485" w:type="dxa"/>
            <w:vAlign w:val="center"/>
          </w:tcPr>
          <w:p w14:paraId="6B1E1919">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2667" w:type="dxa"/>
            <w:vAlign w:val="center"/>
          </w:tcPr>
          <w:p w14:paraId="20E5BB20">
            <w:pPr>
              <w:spacing w:line="360" w:lineRule="auto"/>
              <w:contextualSpacing/>
              <w:jc w:val="center"/>
              <w:rPr>
                <w:rFonts w:hint="eastAsia" w:ascii="宋体" w:hAnsi="宋体" w:eastAsia="宋体" w:cs="宋体"/>
                <w:color w:val="auto"/>
                <w:szCs w:val="21"/>
                <w:highlight w:val="none"/>
              </w:rPr>
            </w:pPr>
          </w:p>
        </w:tc>
        <w:tc>
          <w:tcPr>
            <w:tcW w:w="3474" w:type="dxa"/>
            <w:vAlign w:val="center"/>
          </w:tcPr>
          <w:p w14:paraId="4F96162C">
            <w:pPr>
              <w:spacing w:line="360" w:lineRule="auto"/>
              <w:contextualSpacing/>
              <w:jc w:val="center"/>
              <w:rPr>
                <w:rFonts w:hint="eastAsia" w:ascii="宋体" w:hAnsi="宋体" w:eastAsia="宋体" w:cs="宋体"/>
                <w:color w:val="auto"/>
                <w:szCs w:val="21"/>
                <w:highlight w:val="none"/>
              </w:rPr>
            </w:pPr>
          </w:p>
        </w:tc>
        <w:tc>
          <w:tcPr>
            <w:tcW w:w="1641" w:type="dxa"/>
            <w:vAlign w:val="center"/>
          </w:tcPr>
          <w:p w14:paraId="70ED0DEE">
            <w:pPr>
              <w:spacing w:line="360" w:lineRule="auto"/>
              <w:contextualSpacing/>
              <w:jc w:val="center"/>
              <w:rPr>
                <w:rFonts w:hint="eastAsia" w:ascii="宋体" w:hAnsi="宋体" w:eastAsia="宋体" w:cs="宋体"/>
                <w:color w:val="auto"/>
                <w:szCs w:val="21"/>
                <w:highlight w:val="none"/>
              </w:rPr>
            </w:pPr>
          </w:p>
        </w:tc>
      </w:tr>
      <w:tr w14:paraId="2413C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485" w:type="dxa"/>
            <w:vAlign w:val="center"/>
          </w:tcPr>
          <w:p w14:paraId="5DD942B5">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667" w:type="dxa"/>
            <w:vAlign w:val="center"/>
          </w:tcPr>
          <w:p w14:paraId="7F28C71C">
            <w:pPr>
              <w:spacing w:line="360" w:lineRule="auto"/>
              <w:contextualSpacing/>
              <w:jc w:val="center"/>
              <w:rPr>
                <w:rFonts w:hint="eastAsia" w:ascii="宋体" w:hAnsi="宋体" w:eastAsia="宋体" w:cs="宋体"/>
                <w:color w:val="auto"/>
                <w:szCs w:val="21"/>
                <w:highlight w:val="none"/>
              </w:rPr>
            </w:pPr>
          </w:p>
        </w:tc>
        <w:tc>
          <w:tcPr>
            <w:tcW w:w="3474" w:type="dxa"/>
            <w:vAlign w:val="center"/>
          </w:tcPr>
          <w:p w14:paraId="16C52522">
            <w:pPr>
              <w:spacing w:line="360" w:lineRule="auto"/>
              <w:contextualSpacing/>
              <w:jc w:val="center"/>
              <w:rPr>
                <w:rFonts w:hint="eastAsia" w:ascii="宋体" w:hAnsi="宋体" w:eastAsia="宋体" w:cs="宋体"/>
                <w:color w:val="auto"/>
                <w:szCs w:val="21"/>
                <w:highlight w:val="none"/>
              </w:rPr>
            </w:pPr>
          </w:p>
        </w:tc>
        <w:tc>
          <w:tcPr>
            <w:tcW w:w="1641" w:type="dxa"/>
            <w:vAlign w:val="center"/>
          </w:tcPr>
          <w:p w14:paraId="5029522A">
            <w:pPr>
              <w:spacing w:line="360" w:lineRule="auto"/>
              <w:contextualSpacing/>
              <w:jc w:val="center"/>
              <w:rPr>
                <w:rFonts w:hint="eastAsia" w:ascii="宋体" w:hAnsi="宋体" w:eastAsia="宋体" w:cs="宋体"/>
                <w:color w:val="auto"/>
                <w:szCs w:val="21"/>
                <w:highlight w:val="none"/>
              </w:rPr>
            </w:pPr>
          </w:p>
        </w:tc>
      </w:tr>
      <w:tr w14:paraId="1FA21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485" w:type="dxa"/>
            <w:vAlign w:val="center"/>
          </w:tcPr>
          <w:p w14:paraId="23F61425">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N</w:t>
            </w:r>
          </w:p>
        </w:tc>
        <w:tc>
          <w:tcPr>
            <w:tcW w:w="2667" w:type="dxa"/>
            <w:vAlign w:val="center"/>
          </w:tcPr>
          <w:p w14:paraId="04E9F298">
            <w:pPr>
              <w:spacing w:line="360" w:lineRule="auto"/>
              <w:contextualSpacing/>
              <w:jc w:val="center"/>
              <w:rPr>
                <w:rFonts w:hint="eastAsia" w:ascii="宋体" w:hAnsi="宋体" w:eastAsia="宋体" w:cs="宋体"/>
                <w:color w:val="auto"/>
                <w:szCs w:val="21"/>
                <w:highlight w:val="none"/>
              </w:rPr>
            </w:pPr>
          </w:p>
        </w:tc>
        <w:tc>
          <w:tcPr>
            <w:tcW w:w="3474" w:type="dxa"/>
            <w:vAlign w:val="center"/>
          </w:tcPr>
          <w:p w14:paraId="69E842AA">
            <w:pPr>
              <w:spacing w:line="360" w:lineRule="auto"/>
              <w:contextualSpacing/>
              <w:jc w:val="center"/>
              <w:rPr>
                <w:rFonts w:hint="eastAsia" w:ascii="宋体" w:hAnsi="宋体" w:eastAsia="宋体" w:cs="宋体"/>
                <w:color w:val="auto"/>
                <w:szCs w:val="21"/>
                <w:highlight w:val="none"/>
              </w:rPr>
            </w:pPr>
          </w:p>
        </w:tc>
        <w:tc>
          <w:tcPr>
            <w:tcW w:w="1641" w:type="dxa"/>
            <w:vAlign w:val="center"/>
          </w:tcPr>
          <w:p w14:paraId="24048CCA">
            <w:pPr>
              <w:spacing w:line="360" w:lineRule="auto"/>
              <w:contextualSpacing/>
              <w:jc w:val="center"/>
              <w:rPr>
                <w:rFonts w:hint="eastAsia" w:ascii="宋体" w:hAnsi="宋体" w:eastAsia="宋体" w:cs="宋体"/>
                <w:color w:val="auto"/>
                <w:szCs w:val="21"/>
                <w:highlight w:val="none"/>
              </w:rPr>
            </w:pPr>
          </w:p>
        </w:tc>
      </w:tr>
    </w:tbl>
    <w:p w14:paraId="6EFD016E">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附：提供本项目负责人的身份证、职称证（如有）复印件；其他人员的身份证、职称证（如有）复印件</w:t>
      </w:r>
      <w:r>
        <w:rPr>
          <w:rFonts w:hint="eastAsia" w:ascii="宋体" w:hAnsi="宋体" w:cs="宋体"/>
          <w:color w:val="auto"/>
          <w:szCs w:val="21"/>
          <w:highlight w:val="none"/>
          <w:lang w:val="en-US" w:eastAsia="zh-CN"/>
        </w:rPr>
        <w:t>以及</w:t>
      </w:r>
      <w:r>
        <w:rPr>
          <w:rFonts w:hint="eastAsia" w:ascii="宋体" w:hAnsi="宋体" w:eastAsia="宋体" w:cs="宋体"/>
          <w:color w:val="auto"/>
          <w:szCs w:val="21"/>
          <w:highlight w:val="none"/>
        </w:rPr>
        <w:t>其他磋商供应商认为需要补充的材料。</w:t>
      </w:r>
    </w:p>
    <w:p w14:paraId="247273F5">
      <w:pPr>
        <w:pStyle w:val="12"/>
        <w:spacing w:line="360" w:lineRule="auto"/>
        <w:rPr>
          <w:rFonts w:hint="eastAsia" w:ascii="宋体" w:hAnsi="宋体" w:eastAsia="宋体" w:cs="宋体"/>
          <w:color w:val="auto"/>
          <w:sz w:val="18"/>
          <w:szCs w:val="21"/>
          <w:highlight w:val="none"/>
        </w:rPr>
      </w:pPr>
    </w:p>
    <w:p w14:paraId="2BE46C26">
      <w:pPr>
        <w:spacing w:line="360" w:lineRule="auto"/>
        <w:contextualSpacing/>
        <w:jc w:val="center"/>
        <w:rPr>
          <w:rFonts w:hint="eastAsia" w:ascii="宋体" w:hAnsi="宋体" w:eastAsia="宋体" w:cs="宋体"/>
          <w:bCs/>
          <w:color w:val="auto"/>
          <w:sz w:val="24"/>
          <w:highlight w:val="none"/>
        </w:rPr>
      </w:pPr>
      <w:r>
        <w:rPr>
          <w:rFonts w:hint="eastAsia" w:ascii="宋体" w:hAnsi="宋体" w:eastAsia="宋体" w:cs="宋体"/>
          <w:color w:val="auto"/>
          <w:sz w:val="22"/>
          <w:szCs w:val="22"/>
          <w:highlight w:val="none"/>
        </w:rPr>
        <w:t>拟投入本项目设备配备表</w:t>
      </w:r>
    </w:p>
    <w:tbl>
      <w:tblPr>
        <w:tblStyle w:val="29"/>
        <w:tblW w:w="97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0"/>
        <w:gridCol w:w="2148"/>
        <w:gridCol w:w="2187"/>
        <w:gridCol w:w="1353"/>
        <w:gridCol w:w="1673"/>
        <w:gridCol w:w="1465"/>
      </w:tblGrid>
      <w:tr w14:paraId="5FF70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00" w:type="dxa"/>
            <w:tcBorders>
              <w:top w:val="single" w:color="000000" w:sz="4" w:space="0"/>
              <w:left w:val="single" w:color="000000" w:sz="4" w:space="0"/>
              <w:bottom w:val="single" w:color="000000" w:sz="4" w:space="0"/>
              <w:right w:val="single" w:color="000000" w:sz="4" w:space="0"/>
            </w:tcBorders>
            <w:vAlign w:val="center"/>
          </w:tcPr>
          <w:p w14:paraId="68BE1C61">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2148" w:type="dxa"/>
            <w:tcBorders>
              <w:top w:val="single" w:color="000000" w:sz="4" w:space="0"/>
              <w:left w:val="single" w:color="000000" w:sz="4" w:space="0"/>
              <w:bottom w:val="single" w:color="000000" w:sz="4" w:space="0"/>
              <w:right w:val="single" w:color="000000" w:sz="4" w:space="0"/>
            </w:tcBorders>
            <w:vAlign w:val="center"/>
          </w:tcPr>
          <w:p w14:paraId="5E3B1342">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设备名称</w:t>
            </w:r>
          </w:p>
        </w:tc>
        <w:tc>
          <w:tcPr>
            <w:tcW w:w="2187" w:type="dxa"/>
            <w:tcBorders>
              <w:top w:val="single" w:color="000000" w:sz="4" w:space="0"/>
              <w:left w:val="single" w:color="000000" w:sz="4" w:space="0"/>
              <w:bottom w:val="single" w:color="000000" w:sz="4" w:space="0"/>
              <w:right w:val="single" w:color="000000" w:sz="4" w:space="0"/>
            </w:tcBorders>
            <w:vAlign w:val="center"/>
          </w:tcPr>
          <w:p w14:paraId="54893339">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品牌、型号规格</w:t>
            </w:r>
          </w:p>
        </w:tc>
        <w:tc>
          <w:tcPr>
            <w:tcW w:w="1353" w:type="dxa"/>
            <w:tcBorders>
              <w:top w:val="single" w:color="000000" w:sz="4" w:space="0"/>
              <w:left w:val="single" w:color="000000" w:sz="4" w:space="0"/>
              <w:bottom w:val="single" w:color="000000" w:sz="4" w:space="0"/>
              <w:right w:val="single" w:color="000000" w:sz="4" w:space="0"/>
            </w:tcBorders>
            <w:vAlign w:val="center"/>
          </w:tcPr>
          <w:p w14:paraId="0BC03457">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1673" w:type="dxa"/>
            <w:tcBorders>
              <w:top w:val="single" w:color="000000" w:sz="4" w:space="0"/>
              <w:left w:val="single" w:color="000000" w:sz="4" w:space="0"/>
              <w:bottom w:val="single" w:color="000000" w:sz="4" w:space="0"/>
              <w:right w:val="single" w:color="000000" w:sz="4" w:space="0"/>
            </w:tcBorders>
            <w:vAlign w:val="center"/>
          </w:tcPr>
          <w:p w14:paraId="6BB0ADA3">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用途</w:t>
            </w:r>
          </w:p>
        </w:tc>
        <w:tc>
          <w:tcPr>
            <w:tcW w:w="1465" w:type="dxa"/>
            <w:tcBorders>
              <w:top w:val="single" w:color="000000" w:sz="4" w:space="0"/>
              <w:left w:val="single" w:color="000000" w:sz="4" w:space="0"/>
              <w:bottom w:val="single" w:color="000000" w:sz="4" w:space="0"/>
              <w:right w:val="single" w:color="000000" w:sz="4" w:space="0"/>
            </w:tcBorders>
            <w:vAlign w:val="center"/>
          </w:tcPr>
          <w:p w14:paraId="5BBCAB6B">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01587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00" w:type="dxa"/>
            <w:tcBorders>
              <w:top w:val="single" w:color="000000" w:sz="4" w:space="0"/>
              <w:left w:val="single" w:color="000000" w:sz="4" w:space="0"/>
              <w:bottom w:val="single" w:color="000000" w:sz="4" w:space="0"/>
              <w:right w:val="single" w:color="000000" w:sz="4" w:space="0"/>
            </w:tcBorders>
            <w:vAlign w:val="center"/>
          </w:tcPr>
          <w:p w14:paraId="54E438F9">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148" w:type="dxa"/>
            <w:tcBorders>
              <w:top w:val="single" w:color="000000" w:sz="4" w:space="0"/>
              <w:left w:val="single" w:color="000000" w:sz="4" w:space="0"/>
              <w:bottom w:val="single" w:color="000000" w:sz="4" w:space="0"/>
              <w:right w:val="single" w:color="000000" w:sz="4" w:space="0"/>
            </w:tcBorders>
            <w:vAlign w:val="center"/>
          </w:tcPr>
          <w:p w14:paraId="05FF6B5E">
            <w:pPr>
              <w:spacing w:line="360" w:lineRule="auto"/>
              <w:contextualSpacing/>
              <w:jc w:val="center"/>
              <w:rPr>
                <w:rFonts w:hint="eastAsia" w:ascii="宋体" w:hAnsi="宋体" w:eastAsia="宋体" w:cs="宋体"/>
                <w:color w:val="auto"/>
                <w:szCs w:val="21"/>
                <w:highlight w:val="none"/>
              </w:rPr>
            </w:pPr>
          </w:p>
        </w:tc>
        <w:tc>
          <w:tcPr>
            <w:tcW w:w="2187" w:type="dxa"/>
            <w:tcBorders>
              <w:top w:val="single" w:color="000000" w:sz="4" w:space="0"/>
              <w:left w:val="single" w:color="000000" w:sz="4" w:space="0"/>
              <w:bottom w:val="single" w:color="000000" w:sz="4" w:space="0"/>
              <w:right w:val="single" w:color="000000" w:sz="4" w:space="0"/>
            </w:tcBorders>
            <w:vAlign w:val="center"/>
          </w:tcPr>
          <w:p w14:paraId="7CEB3E9E">
            <w:pPr>
              <w:spacing w:line="360" w:lineRule="auto"/>
              <w:contextualSpacing/>
              <w:jc w:val="center"/>
              <w:rPr>
                <w:rFonts w:hint="eastAsia" w:ascii="宋体" w:hAnsi="宋体" w:eastAsia="宋体" w:cs="宋体"/>
                <w:color w:val="auto"/>
                <w:szCs w:val="21"/>
                <w:highlight w:val="none"/>
              </w:rPr>
            </w:pPr>
          </w:p>
        </w:tc>
        <w:tc>
          <w:tcPr>
            <w:tcW w:w="1353" w:type="dxa"/>
            <w:tcBorders>
              <w:top w:val="single" w:color="000000" w:sz="4" w:space="0"/>
              <w:left w:val="single" w:color="000000" w:sz="4" w:space="0"/>
              <w:bottom w:val="single" w:color="000000" w:sz="4" w:space="0"/>
              <w:right w:val="single" w:color="000000" w:sz="4" w:space="0"/>
            </w:tcBorders>
            <w:vAlign w:val="center"/>
          </w:tcPr>
          <w:p w14:paraId="76D14D6C">
            <w:pPr>
              <w:spacing w:line="360" w:lineRule="auto"/>
              <w:contextualSpacing/>
              <w:jc w:val="center"/>
              <w:rPr>
                <w:rFonts w:hint="eastAsia" w:ascii="宋体" w:hAnsi="宋体" w:eastAsia="宋体" w:cs="宋体"/>
                <w:color w:val="auto"/>
                <w:szCs w:val="21"/>
                <w:highlight w:val="none"/>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1E094A59">
            <w:pPr>
              <w:spacing w:line="360" w:lineRule="auto"/>
              <w:contextualSpacing/>
              <w:jc w:val="center"/>
              <w:rPr>
                <w:rFonts w:hint="eastAsia" w:ascii="宋体" w:hAnsi="宋体" w:eastAsia="宋体" w:cs="宋体"/>
                <w:color w:val="auto"/>
                <w:szCs w:val="21"/>
                <w:highlight w:val="none"/>
              </w:rPr>
            </w:pPr>
          </w:p>
        </w:tc>
        <w:tc>
          <w:tcPr>
            <w:tcW w:w="1465" w:type="dxa"/>
            <w:tcBorders>
              <w:top w:val="single" w:color="000000" w:sz="4" w:space="0"/>
              <w:left w:val="single" w:color="000000" w:sz="4" w:space="0"/>
              <w:bottom w:val="single" w:color="000000" w:sz="4" w:space="0"/>
              <w:right w:val="single" w:color="000000" w:sz="4" w:space="0"/>
            </w:tcBorders>
            <w:vAlign w:val="center"/>
          </w:tcPr>
          <w:p w14:paraId="68751A44">
            <w:pPr>
              <w:spacing w:line="360" w:lineRule="auto"/>
              <w:contextualSpacing/>
              <w:jc w:val="center"/>
              <w:rPr>
                <w:rFonts w:hint="eastAsia" w:ascii="宋体" w:hAnsi="宋体" w:eastAsia="宋体" w:cs="宋体"/>
                <w:color w:val="auto"/>
                <w:szCs w:val="21"/>
                <w:highlight w:val="none"/>
              </w:rPr>
            </w:pPr>
          </w:p>
        </w:tc>
      </w:tr>
      <w:tr w14:paraId="3425E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00" w:type="dxa"/>
            <w:tcBorders>
              <w:top w:val="single" w:color="000000" w:sz="4" w:space="0"/>
              <w:left w:val="single" w:color="000000" w:sz="4" w:space="0"/>
              <w:bottom w:val="single" w:color="000000" w:sz="4" w:space="0"/>
              <w:right w:val="single" w:color="000000" w:sz="4" w:space="0"/>
            </w:tcBorders>
            <w:vAlign w:val="center"/>
          </w:tcPr>
          <w:p w14:paraId="71D7630A">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2148" w:type="dxa"/>
            <w:tcBorders>
              <w:top w:val="single" w:color="000000" w:sz="4" w:space="0"/>
              <w:left w:val="single" w:color="000000" w:sz="4" w:space="0"/>
              <w:bottom w:val="single" w:color="000000" w:sz="4" w:space="0"/>
              <w:right w:val="single" w:color="000000" w:sz="4" w:space="0"/>
            </w:tcBorders>
            <w:vAlign w:val="center"/>
          </w:tcPr>
          <w:p w14:paraId="69E671DC">
            <w:pPr>
              <w:spacing w:line="360" w:lineRule="auto"/>
              <w:contextualSpacing/>
              <w:jc w:val="center"/>
              <w:rPr>
                <w:rFonts w:hint="eastAsia" w:ascii="宋体" w:hAnsi="宋体" w:eastAsia="宋体" w:cs="宋体"/>
                <w:color w:val="auto"/>
                <w:szCs w:val="21"/>
                <w:highlight w:val="none"/>
              </w:rPr>
            </w:pPr>
          </w:p>
        </w:tc>
        <w:tc>
          <w:tcPr>
            <w:tcW w:w="2187" w:type="dxa"/>
            <w:tcBorders>
              <w:top w:val="single" w:color="000000" w:sz="4" w:space="0"/>
              <w:left w:val="single" w:color="000000" w:sz="4" w:space="0"/>
              <w:bottom w:val="single" w:color="000000" w:sz="4" w:space="0"/>
              <w:right w:val="single" w:color="000000" w:sz="4" w:space="0"/>
            </w:tcBorders>
            <w:vAlign w:val="center"/>
          </w:tcPr>
          <w:p w14:paraId="324F1F79">
            <w:pPr>
              <w:spacing w:line="360" w:lineRule="auto"/>
              <w:contextualSpacing/>
              <w:jc w:val="center"/>
              <w:rPr>
                <w:rFonts w:hint="eastAsia" w:ascii="宋体" w:hAnsi="宋体" w:eastAsia="宋体" w:cs="宋体"/>
                <w:color w:val="auto"/>
                <w:szCs w:val="21"/>
                <w:highlight w:val="none"/>
              </w:rPr>
            </w:pPr>
          </w:p>
        </w:tc>
        <w:tc>
          <w:tcPr>
            <w:tcW w:w="1353" w:type="dxa"/>
            <w:tcBorders>
              <w:top w:val="single" w:color="000000" w:sz="4" w:space="0"/>
              <w:left w:val="single" w:color="000000" w:sz="4" w:space="0"/>
              <w:bottom w:val="single" w:color="000000" w:sz="4" w:space="0"/>
              <w:right w:val="single" w:color="000000" w:sz="4" w:space="0"/>
            </w:tcBorders>
            <w:vAlign w:val="center"/>
          </w:tcPr>
          <w:p w14:paraId="41F260CD">
            <w:pPr>
              <w:spacing w:line="360" w:lineRule="auto"/>
              <w:contextualSpacing/>
              <w:jc w:val="center"/>
              <w:rPr>
                <w:rFonts w:hint="eastAsia" w:ascii="宋体" w:hAnsi="宋体" w:eastAsia="宋体" w:cs="宋体"/>
                <w:color w:val="auto"/>
                <w:szCs w:val="21"/>
                <w:highlight w:val="none"/>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3B37216C">
            <w:pPr>
              <w:spacing w:line="360" w:lineRule="auto"/>
              <w:contextualSpacing/>
              <w:jc w:val="center"/>
              <w:rPr>
                <w:rFonts w:hint="eastAsia" w:ascii="宋体" w:hAnsi="宋体" w:eastAsia="宋体" w:cs="宋体"/>
                <w:color w:val="auto"/>
                <w:szCs w:val="21"/>
                <w:highlight w:val="none"/>
              </w:rPr>
            </w:pPr>
          </w:p>
        </w:tc>
        <w:tc>
          <w:tcPr>
            <w:tcW w:w="1465" w:type="dxa"/>
            <w:tcBorders>
              <w:top w:val="single" w:color="000000" w:sz="4" w:space="0"/>
              <w:left w:val="single" w:color="000000" w:sz="4" w:space="0"/>
              <w:bottom w:val="single" w:color="000000" w:sz="4" w:space="0"/>
              <w:right w:val="single" w:color="000000" w:sz="4" w:space="0"/>
            </w:tcBorders>
            <w:vAlign w:val="center"/>
          </w:tcPr>
          <w:p w14:paraId="58EB85F6">
            <w:pPr>
              <w:spacing w:line="360" w:lineRule="auto"/>
              <w:contextualSpacing/>
              <w:jc w:val="center"/>
              <w:rPr>
                <w:rFonts w:hint="eastAsia" w:ascii="宋体" w:hAnsi="宋体" w:eastAsia="宋体" w:cs="宋体"/>
                <w:color w:val="auto"/>
                <w:szCs w:val="21"/>
                <w:highlight w:val="none"/>
              </w:rPr>
            </w:pPr>
          </w:p>
        </w:tc>
      </w:tr>
      <w:tr w14:paraId="2DA59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00" w:type="dxa"/>
            <w:tcBorders>
              <w:top w:val="single" w:color="000000" w:sz="4" w:space="0"/>
              <w:left w:val="single" w:color="000000" w:sz="4" w:space="0"/>
              <w:bottom w:val="single" w:color="000000" w:sz="4" w:space="0"/>
              <w:right w:val="single" w:color="000000" w:sz="4" w:space="0"/>
            </w:tcBorders>
            <w:vAlign w:val="center"/>
          </w:tcPr>
          <w:p w14:paraId="131D9449">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148" w:type="dxa"/>
            <w:tcBorders>
              <w:top w:val="single" w:color="000000" w:sz="4" w:space="0"/>
              <w:left w:val="single" w:color="000000" w:sz="4" w:space="0"/>
              <w:bottom w:val="single" w:color="000000" w:sz="4" w:space="0"/>
              <w:right w:val="single" w:color="000000" w:sz="4" w:space="0"/>
            </w:tcBorders>
            <w:vAlign w:val="center"/>
          </w:tcPr>
          <w:p w14:paraId="1E6E0EA9">
            <w:pPr>
              <w:spacing w:line="360" w:lineRule="auto"/>
              <w:contextualSpacing/>
              <w:jc w:val="center"/>
              <w:rPr>
                <w:rFonts w:hint="eastAsia" w:ascii="宋体" w:hAnsi="宋体" w:eastAsia="宋体" w:cs="宋体"/>
                <w:color w:val="auto"/>
                <w:szCs w:val="21"/>
                <w:highlight w:val="none"/>
              </w:rPr>
            </w:pPr>
          </w:p>
        </w:tc>
        <w:tc>
          <w:tcPr>
            <w:tcW w:w="2187" w:type="dxa"/>
            <w:tcBorders>
              <w:top w:val="single" w:color="000000" w:sz="4" w:space="0"/>
              <w:left w:val="single" w:color="000000" w:sz="4" w:space="0"/>
              <w:bottom w:val="single" w:color="000000" w:sz="4" w:space="0"/>
              <w:right w:val="single" w:color="000000" w:sz="4" w:space="0"/>
            </w:tcBorders>
            <w:vAlign w:val="center"/>
          </w:tcPr>
          <w:p w14:paraId="4F82D684">
            <w:pPr>
              <w:spacing w:line="360" w:lineRule="auto"/>
              <w:contextualSpacing/>
              <w:jc w:val="center"/>
              <w:rPr>
                <w:rFonts w:hint="eastAsia" w:ascii="宋体" w:hAnsi="宋体" w:eastAsia="宋体" w:cs="宋体"/>
                <w:color w:val="auto"/>
                <w:szCs w:val="21"/>
                <w:highlight w:val="none"/>
              </w:rPr>
            </w:pPr>
          </w:p>
        </w:tc>
        <w:tc>
          <w:tcPr>
            <w:tcW w:w="1353" w:type="dxa"/>
            <w:tcBorders>
              <w:top w:val="single" w:color="000000" w:sz="4" w:space="0"/>
              <w:left w:val="single" w:color="000000" w:sz="4" w:space="0"/>
              <w:bottom w:val="single" w:color="000000" w:sz="4" w:space="0"/>
              <w:right w:val="single" w:color="000000" w:sz="4" w:space="0"/>
            </w:tcBorders>
            <w:vAlign w:val="center"/>
          </w:tcPr>
          <w:p w14:paraId="2CF6A29A">
            <w:pPr>
              <w:spacing w:line="360" w:lineRule="auto"/>
              <w:contextualSpacing/>
              <w:jc w:val="center"/>
              <w:rPr>
                <w:rFonts w:hint="eastAsia" w:ascii="宋体" w:hAnsi="宋体" w:eastAsia="宋体" w:cs="宋体"/>
                <w:color w:val="auto"/>
                <w:szCs w:val="21"/>
                <w:highlight w:val="none"/>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4F44070E">
            <w:pPr>
              <w:spacing w:line="360" w:lineRule="auto"/>
              <w:contextualSpacing/>
              <w:jc w:val="center"/>
              <w:rPr>
                <w:rFonts w:hint="eastAsia" w:ascii="宋体" w:hAnsi="宋体" w:eastAsia="宋体" w:cs="宋体"/>
                <w:color w:val="auto"/>
                <w:szCs w:val="21"/>
                <w:highlight w:val="none"/>
              </w:rPr>
            </w:pPr>
          </w:p>
        </w:tc>
        <w:tc>
          <w:tcPr>
            <w:tcW w:w="1465" w:type="dxa"/>
            <w:tcBorders>
              <w:top w:val="single" w:color="000000" w:sz="4" w:space="0"/>
              <w:left w:val="single" w:color="000000" w:sz="4" w:space="0"/>
              <w:bottom w:val="single" w:color="000000" w:sz="4" w:space="0"/>
              <w:right w:val="single" w:color="000000" w:sz="4" w:space="0"/>
            </w:tcBorders>
            <w:vAlign w:val="center"/>
          </w:tcPr>
          <w:p w14:paraId="2A5EF6BD">
            <w:pPr>
              <w:spacing w:line="360" w:lineRule="auto"/>
              <w:contextualSpacing/>
              <w:jc w:val="center"/>
              <w:rPr>
                <w:rFonts w:hint="eastAsia" w:ascii="宋体" w:hAnsi="宋体" w:eastAsia="宋体" w:cs="宋体"/>
                <w:color w:val="auto"/>
                <w:szCs w:val="21"/>
                <w:highlight w:val="none"/>
              </w:rPr>
            </w:pPr>
          </w:p>
        </w:tc>
      </w:tr>
      <w:tr w14:paraId="70E66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900" w:type="dxa"/>
            <w:tcBorders>
              <w:top w:val="single" w:color="000000" w:sz="4" w:space="0"/>
              <w:left w:val="single" w:color="000000" w:sz="4" w:space="0"/>
              <w:bottom w:val="single" w:color="000000" w:sz="4" w:space="0"/>
              <w:right w:val="single" w:color="000000" w:sz="4" w:space="0"/>
            </w:tcBorders>
            <w:vAlign w:val="center"/>
          </w:tcPr>
          <w:p w14:paraId="3A18E26C">
            <w:pPr>
              <w:spacing w:line="360" w:lineRule="auto"/>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N</w:t>
            </w:r>
          </w:p>
        </w:tc>
        <w:tc>
          <w:tcPr>
            <w:tcW w:w="2148" w:type="dxa"/>
            <w:tcBorders>
              <w:top w:val="single" w:color="000000" w:sz="4" w:space="0"/>
              <w:left w:val="single" w:color="000000" w:sz="4" w:space="0"/>
              <w:bottom w:val="single" w:color="000000" w:sz="4" w:space="0"/>
              <w:right w:val="single" w:color="000000" w:sz="4" w:space="0"/>
            </w:tcBorders>
            <w:vAlign w:val="center"/>
          </w:tcPr>
          <w:p w14:paraId="11832E2F">
            <w:pPr>
              <w:spacing w:line="360" w:lineRule="auto"/>
              <w:contextualSpacing/>
              <w:jc w:val="center"/>
              <w:rPr>
                <w:rFonts w:hint="eastAsia" w:ascii="宋体" w:hAnsi="宋体" w:eastAsia="宋体" w:cs="宋体"/>
                <w:color w:val="auto"/>
                <w:szCs w:val="21"/>
                <w:highlight w:val="none"/>
              </w:rPr>
            </w:pPr>
          </w:p>
        </w:tc>
        <w:tc>
          <w:tcPr>
            <w:tcW w:w="2187" w:type="dxa"/>
            <w:tcBorders>
              <w:top w:val="single" w:color="000000" w:sz="4" w:space="0"/>
              <w:left w:val="single" w:color="000000" w:sz="4" w:space="0"/>
              <w:bottom w:val="single" w:color="000000" w:sz="4" w:space="0"/>
              <w:right w:val="single" w:color="000000" w:sz="4" w:space="0"/>
            </w:tcBorders>
            <w:vAlign w:val="center"/>
          </w:tcPr>
          <w:p w14:paraId="4E2C85E7">
            <w:pPr>
              <w:spacing w:line="360" w:lineRule="auto"/>
              <w:contextualSpacing/>
              <w:jc w:val="center"/>
              <w:rPr>
                <w:rFonts w:hint="eastAsia" w:ascii="宋体" w:hAnsi="宋体" w:eastAsia="宋体" w:cs="宋体"/>
                <w:color w:val="auto"/>
                <w:szCs w:val="21"/>
                <w:highlight w:val="none"/>
              </w:rPr>
            </w:pPr>
          </w:p>
        </w:tc>
        <w:tc>
          <w:tcPr>
            <w:tcW w:w="1353" w:type="dxa"/>
            <w:tcBorders>
              <w:top w:val="single" w:color="000000" w:sz="4" w:space="0"/>
              <w:left w:val="single" w:color="000000" w:sz="4" w:space="0"/>
              <w:bottom w:val="single" w:color="000000" w:sz="4" w:space="0"/>
              <w:right w:val="single" w:color="000000" w:sz="4" w:space="0"/>
            </w:tcBorders>
            <w:vAlign w:val="center"/>
          </w:tcPr>
          <w:p w14:paraId="78DEEDBB">
            <w:pPr>
              <w:spacing w:line="360" w:lineRule="auto"/>
              <w:contextualSpacing/>
              <w:jc w:val="center"/>
              <w:rPr>
                <w:rFonts w:hint="eastAsia" w:ascii="宋体" w:hAnsi="宋体" w:eastAsia="宋体" w:cs="宋体"/>
                <w:color w:val="auto"/>
                <w:szCs w:val="21"/>
                <w:highlight w:val="none"/>
              </w:rPr>
            </w:pPr>
          </w:p>
        </w:tc>
        <w:tc>
          <w:tcPr>
            <w:tcW w:w="1673" w:type="dxa"/>
            <w:tcBorders>
              <w:top w:val="single" w:color="000000" w:sz="4" w:space="0"/>
              <w:left w:val="single" w:color="000000" w:sz="4" w:space="0"/>
              <w:bottom w:val="single" w:color="000000" w:sz="4" w:space="0"/>
              <w:right w:val="single" w:color="000000" w:sz="4" w:space="0"/>
            </w:tcBorders>
            <w:vAlign w:val="center"/>
          </w:tcPr>
          <w:p w14:paraId="7C9861FC">
            <w:pPr>
              <w:spacing w:line="360" w:lineRule="auto"/>
              <w:contextualSpacing/>
              <w:jc w:val="center"/>
              <w:rPr>
                <w:rFonts w:hint="eastAsia" w:ascii="宋体" w:hAnsi="宋体" w:eastAsia="宋体" w:cs="宋体"/>
                <w:color w:val="auto"/>
                <w:szCs w:val="21"/>
                <w:highlight w:val="none"/>
              </w:rPr>
            </w:pPr>
          </w:p>
        </w:tc>
        <w:tc>
          <w:tcPr>
            <w:tcW w:w="1465" w:type="dxa"/>
            <w:tcBorders>
              <w:top w:val="single" w:color="000000" w:sz="4" w:space="0"/>
              <w:left w:val="single" w:color="000000" w:sz="4" w:space="0"/>
              <w:bottom w:val="single" w:color="000000" w:sz="4" w:space="0"/>
              <w:right w:val="single" w:color="000000" w:sz="4" w:space="0"/>
            </w:tcBorders>
            <w:vAlign w:val="center"/>
          </w:tcPr>
          <w:p w14:paraId="348E6744">
            <w:pPr>
              <w:spacing w:line="360" w:lineRule="auto"/>
              <w:contextualSpacing/>
              <w:jc w:val="center"/>
              <w:rPr>
                <w:rFonts w:hint="eastAsia" w:ascii="宋体" w:hAnsi="宋体" w:eastAsia="宋体" w:cs="宋体"/>
                <w:color w:val="auto"/>
                <w:szCs w:val="21"/>
                <w:highlight w:val="none"/>
              </w:rPr>
            </w:pPr>
          </w:p>
        </w:tc>
      </w:tr>
    </w:tbl>
    <w:p w14:paraId="3C509EE9">
      <w:pPr>
        <w:adjustRightInd w:val="0"/>
        <w:snapToGrid w:val="0"/>
        <w:spacing w:line="360" w:lineRule="auto"/>
        <w:ind w:firstLine="420" w:firstLineChars="200"/>
        <w:rPr>
          <w:rFonts w:hint="eastAsia" w:ascii="宋体" w:hAnsi="宋体" w:eastAsia="宋体" w:cs="宋体"/>
          <w:color w:val="auto"/>
          <w:szCs w:val="21"/>
          <w:highlight w:val="none"/>
        </w:rPr>
      </w:pPr>
    </w:p>
    <w:p w14:paraId="03B6B9ED">
      <w:pPr>
        <w:adjustRightInd w:val="0"/>
        <w:snapToGrid w:val="0"/>
        <w:spacing w:line="360" w:lineRule="auto"/>
        <w:ind w:firstLine="420" w:firstLineChars="200"/>
        <w:rPr>
          <w:rFonts w:hint="eastAsia" w:ascii="宋体" w:hAnsi="宋体" w:eastAsia="宋体" w:cs="宋体"/>
          <w:color w:val="auto"/>
          <w:szCs w:val="21"/>
          <w:highlight w:val="none"/>
        </w:rPr>
      </w:pPr>
    </w:p>
    <w:p w14:paraId="797A48AF">
      <w:pP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注：以上相关证明根据采购需求及评审方法要求自行提供。</w:t>
      </w:r>
    </w:p>
    <w:p w14:paraId="408EF56D">
      <w:pPr>
        <w:spacing w:line="360" w:lineRule="auto"/>
        <w:ind w:right="-817" w:rightChars="-389" w:firstLine="2310" w:firstLineChars="1100"/>
        <w:contextualSpacing/>
        <w:rPr>
          <w:rFonts w:hint="eastAsia" w:ascii="宋体" w:hAnsi="宋体" w:eastAsia="宋体" w:cs="宋体"/>
          <w:color w:val="auto"/>
          <w:szCs w:val="21"/>
          <w:highlight w:val="none"/>
        </w:rPr>
      </w:pPr>
    </w:p>
    <w:p w14:paraId="0E787848">
      <w:pPr>
        <w:pStyle w:val="12"/>
        <w:spacing w:line="360" w:lineRule="auto"/>
        <w:rPr>
          <w:rFonts w:hint="eastAsia" w:ascii="宋体" w:hAnsi="宋体" w:eastAsia="宋体" w:cs="宋体"/>
          <w:color w:val="auto"/>
          <w:szCs w:val="21"/>
          <w:highlight w:val="none"/>
        </w:rPr>
      </w:pPr>
    </w:p>
    <w:p w14:paraId="1672C618">
      <w:pPr>
        <w:pStyle w:val="47"/>
        <w:spacing w:line="360" w:lineRule="auto"/>
        <w:rPr>
          <w:rFonts w:hint="eastAsia" w:ascii="宋体" w:hAnsi="宋体" w:eastAsia="宋体" w:cs="宋体"/>
          <w:color w:val="auto"/>
          <w:sz w:val="21"/>
          <w:szCs w:val="21"/>
          <w:highlight w:val="none"/>
        </w:rPr>
      </w:pPr>
    </w:p>
    <w:p w14:paraId="75AB86D3">
      <w:pPr>
        <w:spacing w:line="360" w:lineRule="auto"/>
        <w:ind w:right="-817" w:rightChars="-389" w:firstLine="2310" w:firstLineChars="1100"/>
        <w:contextualSpacing/>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供应商（公章或电子签章 ）：</w:t>
      </w:r>
    </w:p>
    <w:p w14:paraId="42279DBD">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1A7DA29C">
      <w:pPr>
        <w:adjustRightInd w:val="0"/>
        <w:snapToGrid w:val="0"/>
        <w:spacing w:line="360" w:lineRule="auto"/>
        <w:jc w:val="center"/>
        <w:rPr>
          <w:rFonts w:hint="eastAsia" w:ascii="宋体" w:hAnsi="宋体" w:eastAsia="宋体" w:cs="宋体"/>
          <w:b/>
          <w:color w:val="auto"/>
          <w:sz w:val="24"/>
          <w:highlight w:val="none"/>
        </w:rPr>
      </w:pPr>
      <w:r>
        <w:rPr>
          <w:rFonts w:hint="eastAsia" w:ascii="宋体" w:hAnsi="宋体" w:eastAsia="宋体" w:cs="宋体"/>
          <w:color w:val="auto"/>
          <w:szCs w:val="21"/>
          <w:highlight w:val="none"/>
        </w:rPr>
        <w:t xml:space="preserve">                                 日期：   年   月   日</w:t>
      </w:r>
    </w:p>
    <w:p w14:paraId="28FD8768">
      <w:pPr>
        <w:spacing w:line="360" w:lineRule="auto"/>
        <w:ind w:left="142"/>
        <w:contextualSpacing/>
        <w:jc w:val="center"/>
        <w:rPr>
          <w:rFonts w:hint="eastAsia" w:ascii="宋体" w:hAnsi="宋体" w:eastAsia="宋体" w:cs="宋体"/>
          <w:b/>
          <w:color w:val="auto"/>
          <w:sz w:val="24"/>
          <w:highlight w:val="none"/>
        </w:rPr>
      </w:pPr>
    </w:p>
    <w:p w14:paraId="135D6F17">
      <w:pPr>
        <w:pStyle w:val="47"/>
        <w:spacing w:line="360" w:lineRule="auto"/>
        <w:rPr>
          <w:rFonts w:hint="eastAsia" w:ascii="宋体" w:hAnsi="宋体" w:eastAsia="宋体" w:cs="宋体"/>
          <w:color w:val="auto"/>
          <w:sz w:val="21"/>
          <w:szCs w:val="21"/>
          <w:highlight w:val="none"/>
        </w:rPr>
      </w:pPr>
    </w:p>
    <w:p w14:paraId="6C7121DC">
      <w:pPr>
        <w:adjustRightInd w:val="0"/>
        <w:snapToGrid w:val="0"/>
        <w:spacing w:line="360" w:lineRule="auto"/>
        <w:jc w:val="center"/>
        <w:rPr>
          <w:rFonts w:hint="eastAsia" w:ascii="宋体" w:hAnsi="宋体" w:eastAsia="宋体" w:cs="宋体"/>
          <w:bCs/>
          <w:color w:val="auto"/>
          <w:sz w:val="24"/>
          <w:highlight w:val="none"/>
        </w:rPr>
      </w:pPr>
    </w:p>
    <w:p w14:paraId="28608151">
      <w:pPr>
        <w:adjustRightInd w:val="0"/>
        <w:snapToGrid w:val="0"/>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业绩、综合实力（如有）</w:t>
      </w:r>
    </w:p>
    <w:p w14:paraId="03E098AE">
      <w:pPr>
        <w:spacing w:line="360" w:lineRule="auto"/>
        <w:contextualSpacing/>
        <w:jc w:val="center"/>
        <w:rPr>
          <w:rFonts w:hint="eastAsia" w:ascii="宋体" w:hAnsi="宋体" w:eastAsia="宋体" w:cs="宋体"/>
          <w:color w:val="auto"/>
          <w:sz w:val="22"/>
          <w:szCs w:val="22"/>
          <w:highlight w:val="none"/>
        </w:rPr>
      </w:pPr>
    </w:p>
    <w:p w14:paraId="3BDC6FB6">
      <w:pPr>
        <w:spacing w:line="360" w:lineRule="auto"/>
        <w:contextualSpacing/>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根据评审方法内容自行提供。</w:t>
      </w:r>
    </w:p>
    <w:p w14:paraId="0B194B70">
      <w:pPr>
        <w:adjustRightInd w:val="0"/>
        <w:snapToGrid w:val="0"/>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Cs/>
          <w:color w:val="auto"/>
          <w:sz w:val="36"/>
          <w:szCs w:val="36"/>
          <w:highlight w:val="none"/>
        </w:rPr>
        <w:br w:type="page"/>
      </w:r>
      <w:r>
        <w:rPr>
          <w:rFonts w:hint="eastAsia" w:ascii="宋体" w:hAnsi="宋体" w:eastAsia="宋体" w:cs="宋体"/>
          <w:b/>
          <w:color w:val="auto"/>
          <w:sz w:val="32"/>
          <w:szCs w:val="32"/>
          <w:highlight w:val="none"/>
        </w:rPr>
        <w:t>对应采购需求的服务需求、商务条款提供的其他文件资料</w:t>
      </w:r>
    </w:p>
    <w:p w14:paraId="515DE5C1">
      <w:pPr>
        <w:adjustRightInd w:val="0"/>
        <w:snapToGrid w:val="0"/>
        <w:spacing w:line="360" w:lineRule="auto"/>
        <w:jc w:val="center"/>
        <w:rPr>
          <w:rFonts w:hint="eastAsia" w:ascii="宋体" w:hAnsi="宋体" w:eastAsia="宋体" w:cs="宋体"/>
          <w:bCs/>
          <w:color w:val="auto"/>
          <w:sz w:val="36"/>
          <w:szCs w:val="36"/>
          <w:highlight w:val="none"/>
        </w:rPr>
      </w:pPr>
      <w:r>
        <w:rPr>
          <w:rFonts w:hint="eastAsia" w:ascii="宋体" w:hAnsi="宋体" w:eastAsia="宋体" w:cs="宋体"/>
          <w:bCs/>
          <w:color w:val="auto"/>
          <w:sz w:val="24"/>
          <w:highlight w:val="none"/>
        </w:rPr>
        <w:t>（格式自拟）</w:t>
      </w:r>
    </w:p>
    <w:p w14:paraId="54A45140">
      <w:pPr>
        <w:spacing w:line="360" w:lineRule="auto"/>
        <w:rPr>
          <w:rFonts w:hint="eastAsia" w:ascii="宋体" w:hAnsi="宋体" w:eastAsia="宋体" w:cs="宋体"/>
          <w:color w:val="auto"/>
          <w:sz w:val="22"/>
          <w:szCs w:val="22"/>
          <w:highlight w:val="none"/>
        </w:rPr>
      </w:pPr>
      <w:r>
        <w:rPr>
          <w:rFonts w:hint="eastAsia" w:ascii="宋体" w:hAnsi="宋体" w:eastAsia="宋体" w:cs="宋体"/>
          <w:b/>
          <w:bCs/>
          <w:color w:val="auto"/>
          <w:szCs w:val="21"/>
          <w:highlight w:val="none"/>
        </w:rPr>
        <w:br w:type="page"/>
      </w:r>
      <w:r>
        <w:rPr>
          <w:rFonts w:hint="eastAsia" w:ascii="宋体" w:hAnsi="宋体" w:eastAsia="宋体" w:cs="宋体"/>
          <w:b/>
          <w:bCs/>
          <w:color w:val="auto"/>
          <w:sz w:val="32"/>
          <w:szCs w:val="32"/>
          <w:highlight w:val="none"/>
        </w:rPr>
        <w:t>其他文书、文件格式</w:t>
      </w:r>
    </w:p>
    <w:p w14:paraId="383CC6A2">
      <w:pPr>
        <w:spacing w:line="360" w:lineRule="auto"/>
        <w:jc w:val="left"/>
        <w:rPr>
          <w:rFonts w:hint="eastAsia" w:ascii="宋体" w:hAnsi="宋体" w:eastAsia="宋体" w:cs="宋体"/>
          <w:b/>
          <w:color w:val="auto"/>
          <w:sz w:val="18"/>
          <w:szCs w:val="16"/>
          <w:highlight w:val="none"/>
        </w:rPr>
      </w:pPr>
      <w:r>
        <w:rPr>
          <w:rFonts w:hint="eastAsia" w:ascii="宋体" w:hAnsi="宋体" w:eastAsia="宋体" w:cs="宋体"/>
          <w:b/>
          <w:color w:val="auto"/>
          <w:sz w:val="22"/>
          <w:szCs w:val="22"/>
          <w:highlight w:val="none"/>
        </w:rPr>
        <w:t>质疑函（格式）</w:t>
      </w:r>
    </w:p>
    <w:p w14:paraId="40ABD0C6">
      <w:pPr>
        <w:spacing w:line="360" w:lineRule="auto"/>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质疑函（格式）</w:t>
      </w:r>
    </w:p>
    <w:p w14:paraId="676165BF">
      <w:pPr>
        <w:pStyle w:val="47"/>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（如有）</w:t>
      </w:r>
    </w:p>
    <w:p w14:paraId="429C7BD0">
      <w:pPr>
        <w:pStyle w:val="16"/>
        <w:spacing w:line="360" w:lineRule="auto"/>
        <w:ind w:firstLine="422" w:firstLineChars="200"/>
        <w:contextualSpacing/>
        <w:outlineLvl w:val="1"/>
        <w:rPr>
          <w:rFonts w:hint="eastAsia" w:ascii="宋体" w:hAnsi="宋体" w:eastAsia="宋体" w:cs="宋体"/>
          <w:b/>
          <w:bCs/>
          <w:color w:val="auto"/>
          <w:sz w:val="21"/>
          <w:highlight w:val="none"/>
        </w:rPr>
      </w:pPr>
      <w:r>
        <w:rPr>
          <w:rFonts w:hint="eastAsia" w:ascii="宋体" w:hAnsi="宋体" w:eastAsia="宋体" w:cs="宋体"/>
          <w:b/>
          <w:bCs/>
          <w:color w:val="auto"/>
          <w:sz w:val="21"/>
          <w:highlight w:val="none"/>
        </w:rPr>
        <w:t>一、质疑供应商基本信息：</w:t>
      </w:r>
    </w:p>
    <w:p w14:paraId="759B2853">
      <w:pPr>
        <w:pStyle w:val="16"/>
        <w:spacing w:line="360" w:lineRule="auto"/>
        <w:ind w:firstLine="420" w:firstLineChars="200"/>
        <w:contextualSpacing/>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质疑供应商：</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 xml:space="preserve">                 </w:t>
      </w:r>
    </w:p>
    <w:p w14:paraId="6745D30D">
      <w:pPr>
        <w:pStyle w:val="16"/>
        <w:spacing w:line="360" w:lineRule="auto"/>
        <w:ind w:firstLine="420" w:firstLineChars="200"/>
        <w:contextualSpacing/>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地址：</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邮编：</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 xml:space="preserve">                 </w:t>
      </w:r>
    </w:p>
    <w:p w14:paraId="6162F349">
      <w:pPr>
        <w:pStyle w:val="16"/>
        <w:spacing w:line="360" w:lineRule="auto"/>
        <w:ind w:firstLine="420" w:firstLineChars="200"/>
        <w:contextualSpacing/>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联系人：</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联系电话：</w:t>
      </w:r>
      <w:r>
        <w:rPr>
          <w:rFonts w:hint="eastAsia" w:ascii="宋体" w:hAnsi="宋体" w:eastAsia="宋体" w:cs="宋体"/>
          <w:bCs/>
          <w:color w:val="auto"/>
          <w:sz w:val="21"/>
          <w:highlight w:val="none"/>
          <w:u w:val="single"/>
        </w:rPr>
        <w:t xml:space="preserve">                 </w:t>
      </w:r>
    </w:p>
    <w:p w14:paraId="618DD885">
      <w:pPr>
        <w:pStyle w:val="16"/>
        <w:spacing w:line="360" w:lineRule="auto"/>
        <w:ind w:firstLine="420" w:firstLineChars="200"/>
        <w:contextualSpacing/>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授权代表：</w:t>
      </w:r>
      <w:r>
        <w:rPr>
          <w:rFonts w:hint="eastAsia" w:ascii="宋体" w:hAnsi="宋体" w:eastAsia="宋体" w:cs="宋体"/>
          <w:bCs/>
          <w:color w:val="auto"/>
          <w:sz w:val="21"/>
          <w:highlight w:val="none"/>
          <w:u w:val="single"/>
        </w:rPr>
        <w:t xml:space="preserve">                      </w:t>
      </w:r>
    </w:p>
    <w:p w14:paraId="76BD444C">
      <w:pPr>
        <w:pStyle w:val="16"/>
        <w:spacing w:line="360" w:lineRule="auto"/>
        <w:ind w:firstLine="420" w:firstLineChars="200"/>
        <w:contextualSpacing/>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联系电话：</w:t>
      </w:r>
      <w:r>
        <w:rPr>
          <w:rFonts w:hint="eastAsia" w:ascii="宋体" w:hAnsi="宋体" w:eastAsia="宋体" w:cs="宋体"/>
          <w:bCs/>
          <w:color w:val="auto"/>
          <w:sz w:val="21"/>
          <w:highlight w:val="none"/>
          <w:u w:val="single"/>
        </w:rPr>
        <w:t xml:space="preserve">                      </w:t>
      </w:r>
    </w:p>
    <w:p w14:paraId="734F243F">
      <w:pPr>
        <w:pStyle w:val="16"/>
        <w:spacing w:line="360" w:lineRule="auto"/>
        <w:ind w:firstLine="420" w:firstLineChars="200"/>
        <w:contextualSpacing/>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地址：</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邮编：</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 xml:space="preserve">     </w:t>
      </w:r>
    </w:p>
    <w:p w14:paraId="4A398F6A">
      <w:pPr>
        <w:pStyle w:val="16"/>
        <w:spacing w:line="360" w:lineRule="auto"/>
        <w:ind w:firstLine="422" w:firstLineChars="200"/>
        <w:contextualSpacing/>
        <w:outlineLvl w:val="1"/>
        <w:rPr>
          <w:rFonts w:hint="eastAsia" w:ascii="宋体" w:hAnsi="宋体" w:eastAsia="宋体" w:cs="宋体"/>
          <w:b/>
          <w:bCs/>
          <w:color w:val="auto"/>
          <w:sz w:val="21"/>
          <w:highlight w:val="none"/>
        </w:rPr>
      </w:pPr>
      <w:r>
        <w:rPr>
          <w:rFonts w:hint="eastAsia" w:ascii="宋体" w:hAnsi="宋体" w:eastAsia="宋体" w:cs="宋体"/>
          <w:b/>
          <w:bCs/>
          <w:color w:val="auto"/>
          <w:sz w:val="21"/>
          <w:highlight w:val="none"/>
        </w:rPr>
        <w:t>二、质疑项目基本情况：</w:t>
      </w:r>
    </w:p>
    <w:p w14:paraId="7F520B72">
      <w:pPr>
        <w:pStyle w:val="16"/>
        <w:spacing w:line="360" w:lineRule="auto"/>
        <w:ind w:left="25" w:leftChars="12" w:firstLine="413" w:firstLineChars="197"/>
        <w:contextualSpacing/>
        <w:rPr>
          <w:rFonts w:hint="eastAsia" w:ascii="宋体" w:hAnsi="宋体" w:eastAsia="宋体" w:cs="宋体"/>
          <w:color w:val="auto"/>
          <w:sz w:val="21"/>
          <w:highlight w:val="none"/>
        </w:rPr>
      </w:pPr>
      <w:r>
        <w:rPr>
          <w:rFonts w:hint="eastAsia" w:ascii="宋体" w:hAnsi="宋体" w:eastAsia="宋体" w:cs="宋体"/>
          <w:bCs/>
          <w:color w:val="auto"/>
          <w:sz w:val="21"/>
          <w:highlight w:val="none"/>
        </w:rPr>
        <w:t>质疑</w:t>
      </w:r>
      <w:r>
        <w:rPr>
          <w:rFonts w:hint="eastAsia" w:ascii="宋体" w:hAnsi="宋体" w:eastAsia="宋体" w:cs="宋体"/>
          <w:color w:val="auto"/>
          <w:sz w:val="21"/>
          <w:highlight w:val="none"/>
        </w:rPr>
        <w:t>项目的名称：</w:t>
      </w:r>
      <w:r>
        <w:rPr>
          <w:rFonts w:hint="eastAsia" w:ascii="宋体" w:hAnsi="宋体" w:eastAsia="宋体" w:cs="宋体"/>
          <w:bCs/>
          <w:color w:val="auto"/>
          <w:sz w:val="21"/>
          <w:highlight w:val="none"/>
          <w:u w:val="single"/>
        </w:rPr>
        <w:t xml:space="preserve">                                     </w:t>
      </w:r>
    </w:p>
    <w:p w14:paraId="47E06D5D">
      <w:pPr>
        <w:pStyle w:val="16"/>
        <w:spacing w:line="360" w:lineRule="auto"/>
        <w:ind w:left="25" w:leftChars="12" w:firstLine="413" w:firstLineChars="197"/>
        <w:contextualSpacing/>
        <w:rPr>
          <w:rFonts w:hint="eastAsia" w:ascii="宋体" w:hAnsi="宋体" w:eastAsia="宋体" w:cs="宋体"/>
          <w:color w:val="auto"/>
          <w:sz w:val="21"/>
          <w:highlight w:val="none"/>
        </w:rPr>
      </w:pPr>
      <w:r>
        <w:rPr>
          <w:rFonts w:hint="eastAsia" w:ascii="宋体" w:hAnsi="宋体" w:eastAsia="宋体" w:cs="宋体"/>
          <w:bCs/>
          <w:color w:val="auto"/>
          <w:sz w:val="21"/>
          <w:highlight w:val="none"/>
        </w:rPr>
        <w:t>质疑</w:t>
      </w:r>
      <w:r>
        <w:rPr>
          <w:rFonts w:hint="eastAsia" w:ascii="宋体" w:hAnsi="宋体" w:eastAsia="宋体" w:cs="宋体"/>
          <w:color w:val="auto"/>
          <w:sz w:val="21"/>
          <w:highlight w:val="none"/>
        </w:rPr>
        <w:t>项目的编号：</w:t>
      </w:r>
      <w:r>
        <w:rPr>
          <w:rFonts w:hint="eastAsia" w:ascii="宋体" w:hAnsi="宋体" w:eastAsia="宋体" w:cs="宋体"/>
          <w:bCs/>
          <w:color w:val="auto"/>
          <w:sz w:val="21"/>
          <w:highlight w:val="none"/>
          <w:u w:val="single"/>
        </w:rPr>
        <w:t xml:space="preserve">                                     </w:t>
      </w:r>
    </w:p>
    <w:p w14:paraId="6CD9F69D">
      <w:pPr>
        <w:pStyle w:val="16"/>
        <w:spacing w:line="360" w:lineRule="auto"/>
        <w:ind w:left="25" w:leftChars="12" w:firstLine="413" w:firstLineChars="197"/>
        <w:contextualSpacing/>
        <w:rPr>
          <w:rFonts w:hint="eastAsia" w:ascii="宋体" w:hAnsi="宋体" w:eastAsia="宋体" w:cs="宋体"/>
          <w:color w:val="auto"/>
          <w:sz w:val="21"/>
          <w:highlight w:val="none"/>
        </w:rPr>
      </w:pPr>
      <w:r>
        <w:rPr>
          <w:rFonts w:hint="eastAsia" w:ascii="宋体" w:hAnsi="宋体" w:eastAsia="宋体" w:cs="宋体"/>
          <w:color w:val="auto"/>
          <w:sz w:val="21"/>
          <w:highlight w:val="none"/>
        </w:rPr>
        <w:t>采购人名称：</w:t>
      </w:r>
      <w:r>
        <w:rPr>
          <w:rFonts w:hint="eastAsia" w:ascii="宋体" w:hAnsi="宋体" w:eastAsia="宋体" w:cs="宋体"/>
          <w:bCs/>
          <w:color w:val="auto"/>
          <w:sz w:val="21"/>
          <w:highlight w:val="none"/>
          <w:u w:val="single"/>
        </w:rPr>
        <w:t xml:space="preserve">                                         </w:t>
      </w:r>
    </w:p>
    <w:p w14:paraId="2BD54E57">
      <w:pPr>
        <w:pStyle w:val="16"/>
        <w:spacing w:line="360" w:lineRule="auto"/>
        <w:ind w:left="25" w:leftChars="12" w:firstLine="413" w:firstLineChars="197"/>
        <w:contextualSpacing/>
        <w:rPr>
          <w:rFonts w:hint="eastAsia" w:ascii="宋体" w:hAnsi="宋体" w:eastAsia="宋体" w:cs="宋体"/>
          <w:color w:val="auto"/>
          <w:sz w:val="21"/>
          <w:highlight w:val="none"/>
        </w:rPr>
      </w:pPr>
      <w:r>
        <w:rPr>
          <w:rFonts w:hint="eastAsia" w:ascii="宋体" w:hAnsi="宋体" w:eastAsia="宋体" w:cs="宋体"/>
          <w:color w:val="auto"/>
          <w:sz w:val="21"/>
          <w:highlight w:val="none"/>
        </w:rPr>
        <w:t>质疑事项：</w:t>
      </w:r>
    </w:p>
    <w:p w14:paraId="6281B310">
      <w:pPr>
        <w:pStyle w:val="16"/>
        <w:spacing w:line="360" w:lineRule="auto"/>
        <w:ind w:left="25" w:leftChars="12" w:firstLine="308" w:firstLineChars="147"/>
        <w:contextualSpacing/>
        <w:rPr>
          <w:rFonts w:hint="eastAsia" w:ascii="宋体" w:hAnsi="宋体" w:eastAsia="宋体" w:cs="宋体"/>
          <w:color w:val="auto"/>
          <w:sz w:val="21"/>
          <w:highlight w:val="none"/>
        </w:rPr>
      </w:pPr>
      <w:r>
        <w:rPr>
          <w:rFonts w:hint="eastAsia" w:ascii="宋体" w:hAnsi="宋体" w:eastAsia="宋体" w:cs="宋体"/>
          <w:color w:val="auto"/>
          <w:sz w:val="21"/>
          <w:highlight w:val="none"/>
        </w:rPr>
        <w:t>□采购文件   采购文件获取日期：</w:t>
      </w:r>
      <w:r>
        <w:rPr>
          <w:rFonts w:hint="eastAsia" w:ascii="宋体" w:hAnsi="宋体" w:eastAsia="宋体" w:cs="宋体"/>
          <w:bCs/>
          <w:color w:val="auto"/>
          <w:sz w:val="21"/>
          <w:highlight w:val="none"/>
          <w:u w:val="single"/>
        </w:rPr>
        <w:t xml:space="preserve">                                   </w:t>
      </w:r>
    </w:p>
    <w:p w14:paraId="2047B349">
      <w:pPr>
        <w:pStyle w:val="16"/>
        <w:spacing w:line="360" w:lineRule="auto"/>
        <w:ind w:left="25" w:leftChars="12" w:firstLine="308" w:firstLineChars="147"/>
        <w:contextualSpacing/>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□采购过程   </w:t>
      </w:r>
    </w:p>
    <w:p w14:paraId="224363C1">
      <w:pPr>
        <w:pStyle w:val="16"/>
        <w:spacing w:line="360" w:lineRule="auto"/>
        <w:ind w:left="25" w:leftChars="12" w:firstLine="308" w:firstLineChars="147"/>
        <w:contextualSpacing/>
        <w:rPr>
          <w:rFonts w:hint="eastAsia" w:ascii="宋体" w:hAnsi="宋体" w:eastAsia="宋体" w:cs="宋体"/>
          <w:bCs/>
          <w:color w:val="auto"/>
          <w:sz w:val="21"/>
          <w:highlight w:val="none"/>
          <w:u w:val="single"/>
        </w:rPr>
      </w:pPr>
      <w:r>
        <w:rPr>
          <w:rFonts w:hint="eastAsia" w:ascii="宋体" w:hAnsi="宋体" w:eastAsia="宋体" w:cs="宋体"/>
          <w:color w:val="auto"/>
          <w:sz w:val="21"/>
          <w:highlight w:val="none"/>
        </w:rPr>
        <w:t xml:space="preserve">□成交结果   </w:t>
      </w:r>
    </w:p>
    <w:p w14:paraId="24042040">
      <w:pPr>
        <w:pStyle w:val="16"/>
        <w:spacing w:line="360" w:lineRule="auto"/>
        <w:ind w:left="25" w:leftChars="12" w:firstLine="413" w:firstLineChars="196"/>
        <w:contextualSpacing/>
        <w:outlineLvl w:val="1"/>
        <w:rPr>
          <w:rFonts w:hint="eastAsia" w:ascii="宋体" w:hAnsi="宋体" w:eastAsia="宋体" w:cs="宋体"/>
          <w:b/>
          <w:color w:val="auto"/>
          <w:sz w:val="21"/>
          <w:highlight w:val="none"/>
        </w:rPr>
      </w:pPr>
      <w:r>
        <w:rPr>
          <w:rFonts w:hint="eastAsia" w:ascii="宋体" w:hAnsi="宋体" w:eastAsia="宋体" w:cs="宋体"/>
          <w:b/>
          <w:color w:val="auto"/>
          <w:sz w:val="21"/>
          <w:highlight w:val="none"/>
        </w:rPr>
        <w:t>三、质疑事项具体内容</w:t>
      </w:r>
    </w:p>
    <w:p w14:paraId="233D08AC">
      <w:pPr>
        <w:pStyle w:val="16"/>
        <w:spacing w:line="360" w:lineRule="auto"/>
        <w:ind w:left="25" w:leftChars="12" w:firstLine="413" w:firstLineChars="197"/>
        <w:contextualSpacing/>
        <w:rPr>
          <w:rFonts w:hint="eastAsia" w:ascii="宋体" w:hAnsi="宋体" w:eastAsia="宋体" w:cs="宋体"/>
          <w:color w:val="auto"/>
          <w:sz w:val="21"/>
          <w:highlight w:val="none"/>
        </w:rPr>
      </w:pPr>
      <w:r>
        <w:rPr>
          <w:rFonts w:hint="eastAsia" w:ascii="宋体" w:hAnsi="宋体" w:eastAsia="宋体" w:cs="宋体"/>
          <w:color w:val="auto"/>
          <w:sz w:val="21"/>
          <w:highlight w:val="none"/>
        </w:rPr>
        <w:t>质疑事项1：</w:t>
      </w:r>
      <w:r>
        <w:rPr>
          <w:rFonts w:hint="eastAsia" w:ascii="宋体" w:hAnsi="宋体" w:eastAsia="宋体" w:cs="宋体"/>
          <w:bCs/>
          <w:color w:val="auto"/>
          <w:sz w:val="21"/>
          <w:highlight w:val="none"/>
          <w:u w:val="single"/>
        </w:rPr>
        <w:t xml:space="preserve">                                                                    </w:t>
      </w:r>
    </w:p>
    <w:p w14:paraId="07ED6EA1">
      <w:pPr>
        <w:pStyle w:val="16"/>
        <w:spacing w:line="360" w:lineRule="auto"/>
        <w:ind w:left="25" w:leftChars="12" w:firstLine="413" w:firstLineChars="197"/>
        <w:contextualSpacing/>
        <w:rPr>
          <w:rFonts w:hint="eastAsia" w:ascii="宋体" w:hAnsi="宋体" w:eastAsia="宋体" w:cs="宋体"/>
          <w:color w:val="auto"/>
          <w:sz w:val="21"/>
          <w:highlight w:val="none"/>
        </w:rPr>
      </w:pPr>
      <w:r>
        <w:rPr>
          <w:rFonts w:hint="eastAsia" w:ascii="宋体" w:hAnsi="宋体" w:eastAsia="宋体" w:cs="宋体"/>
          <w:color w:val="auto"/>
          <w:sz w:val="21"/>
          <w:highlight w:val="none"/>
        </w:rPr>
        <w:t>事实依据：</w:t>
      </w:r>
      <w:r>
        <w:rPr>
          <w:rFonts w:hint="eastAsia" w:ascii="宋体" w:hAnsi="宋体" w:eastAsia="宋体" w:cs="宋体"/>
          <w:bCs/>
          <w:color w:val="auto"/>
          <w:sz w:val="21"/>
          <w:highlight w:val="none"/>
          <w:u w:val="single"/>
        </w:rPr>
        <w:t xml:space="preserve">                                                                      </w:t>
      </w:r>
    </w:p>
    <w:p w14:paraId="53F1D0BB">
      <w:pPr>
        <w:pStyle w:val="16"/>
        <w:spacing w:line="360" w:lineRule="auto"/>
        <w:ind w:left="25" w:leftChars="12" w:firstLine="413" w:firstLineChars="197"/>
        <w:contextualSpacing/>
        <w:rPr>
          <w:rFonts w:hint="eastAsia" w:ascii="宋体" w:hAnsi="宋体" w:eastAsia="宋体" w:cs="宋体"/>
          <w:color w:val="auto"/>
          <w:sz w:val="21"/>
          <w:highlight w:val="none"/>
        </w:rPr>
      </w:pPr>
      <w:r>
        <w:rPr>
          <w:rFonts w:hint="eastAsia" w:ascii="宋体" w:hAnsi="宋体" w:eastAsia="宋体" w:cs="宋体"/>
          <w:color w:val="auto"/>
          <w:sz w:val="21"/>
          <w:highlight w:val="none"/>
        </w:rPr>
        <w:t>法律依据：</w:t>
      </w:r>
      <w:r>
        <w:rPr>
          <w:rFonts w:hint="eastAsia" w:ascii="宋体" w:hAnsi="宋体" w:eastAsia="宋体" w:cs="宋体"/>
          <w:color w:val="auto"/>
          <w:sz w:val="21"/>
          <w:highlight w:val="none"/>
          <w:u w:val="single"/>
        </w:rPr>
        <w:t xml:space="preserve">                                                        </w:t>
      </w:r>
      <w:r>
        <w:rPr>
          <w:rFonts w:hint="eastAsia" w:ascii="宋体" w:hAnsi="宋体" w:eastAsia="宋体" w:cs="宋体"/>
          <w:bCs/>
          <w:color w:val="auto"/>
          <w:sz w:val="21"/>
          <w:highlight w:val="none"/>
          <w:u w:val="single"/>
        </w:rPr>
        <w:t xml:space="preserve">               </w:t>
      </w:r>
    </w:p>
    <w:p w14:paraId="70BC094B">
      <w:pPr>
        <w:pStyle w:val="16"/>
        <w:spacing w:line="360" w:lineRule="auto"/>
        <w:ind w:left="25" w:leftChars="12" w:firstLine="413" w:firstLineChars="197"/>
        <w:contextualSpacing/>
        <w:rPr>
          <w:rFonts w:hint="eastAsia" w:ascii="宋体" w:hAnsi="宋体" w:eastAsia="宋体" w:cs="宋体"/>
          <w:color w:val="auto"/>
          <w:sz w:val="21"/>
          <w:highlight w:val="none"/>
        </w:rPr>
      </w:pPr>
      <w:r>
        <w:rPr>
          <w:rFonts w:hint="eastAsia" w:ascii="宋体" w:hAnsi="宋体" w:eastAsia="宋体" w:cs="宋体"/>
          <w:color w:val="auto"/>
          <w:sz w:val="21"/>
          <w:highlight w:val="none"/>
        </w:rPr>
        <w:t>质疑事项2</w:t>
      </w:r>
    </w:p>
    <w:p w14:paraId="1662AEC8">
      <w:pPr>
        <w:pStyle w:val="16"/>
        <w:spacing w:line="360" w:lineRule="auto"/>
        <w:ind w:left="25" w:leftChars="12" w:firstLine="413" w:firstLineChars="197"/>
        <w:contextualSpacing/>
        <w:rPr>
          <w:rFonts w:hint="eastAsia" w:ascii="宋体" w:hAnsi="宋体" w:eastAsia="宋体" w:cs="宋体"/>
          <w:color w:val="auto"/>
          <w:sz w:val="21"/>
          <w:highlight w:val="none"/>
        </w:rPr>
      </w:pPr>
      <w:r>
        <w:rPr>
          <w:rFonts w:hint="eastAsia" w:ascii="宋体" w:hAnsi="宋体" w:eastAsia="宋体" w:cs="宋体"/>
          <w:color w:val="auto"/>
          <w:sz w:val="21"/>
          <w:highlight w:val="none"/>
        </w:rPr>
        <w:t>……</w:t>
      </w:r>
    </w:p>
    <w:p w14:paraId="72F9BAA1">
      <w:pPr>
        <w:pStyle w:val="16"/>
        <w:spacing w:line="360" w:lineRule="auto"/>
        <w:ind w:left="25" w:leftChars="12" w:firstLine="413" w:firstLineChars="197"/>
        <w:contextualSpacing/>
        <w:outlineLvl w:val="1"/>
        <w:rPr>
          <w:rFonts w:hint="eastAsia" w:ascii="宋体" w:hAnsi="宋体" w:eastAsia="宋体" w:cs="宋体"/>
          <w:color w:val="auto"/>
          <w:sz w:val="21"/>
          <w:highlight w:val="none"/>
        </w:rPr>
      </w:pPr>
      <w:r>
        <w:rPr>
          <w:rFonts w:hint="eastAsia" w:ascii="宋体" w:hAnsi="宋体" w:eastAsia="宋体" w:cs="宋体"/>
          <w:color w:val="auto"/>
          <w:sz w:val="21"/>
          <w:highlight w:val="none"/>
        </w:rPr>
        <w:t>四、与质疑事项相关的质疑请求：</w:t>
      </w:r>
    </w:p>
    <w:p w14:paraId="25075273">
      <w:pPr>
        <w:pStyle w:val="16"/>
        <w:spacing w:line="360" w:lineRule="auto"/>
        <w:ind w:left="25" w:leftChars="12" w:firstLine="413" w:firstLineChars="197"/>
        <w:contextualSpacing/>
        <w:rPr>
          <w:rFonts w:hint="eastAsia" w:ascii="宋体" w:hAnsi="宋体" w:eastAsia="宋体" w:cs="宋体"/>
          <w:color w:val="auto"/>
          <w:sz w:val="21"/>
          <w:highlight w:val="none"/>
        </w:rPr>
      </w:pPr>
      <w:r>
        <w:rPr>
          <w:rFonts w:hint="eastAsia" w:ascii="宋体" w:hAnsi="宋体" w:eastAsia="宋体" w:cs="宋体"/>
          <w:color w:val="auto"/>
          <w:sz w:val="21"/>
          <w:highlight w:val="none"/>
        </w:rPr>
        <w:t>请求：</w:t>
      </w:r>
      <w:r>
        <w:rPr>
          <w:rFonts w:hint="eastAsia" w:ascii="宋体" w:hAnsi="宋体" w:eastAsia="宋体" w:cs="宋体"/>
          <w:bCs/>
          <w:color w:val="auto"/>
          <w:sz w:val="21"/>
          <w:highlight w:val="none"/>
          <w:u w:val="single"/>
        </w:rPr>
        <w:t xml:space="preserve">                                                                </w:t>
      </w:r>
    </w:p>
    <w:p w14:paraId="2C68438B">
      <w:pPr>
        <w:pStyle w:val="16"/>
        <w:spacing w:line="360" w:lineRule="auto"/>
        <w:ind w:firstLine="420" w:firstLineChars="200"/>
        <w:contextualSpacing/>
        <w:rPr>
          <w:rFonts w:hint="eastAsia" w:ascii="宋体" w:hAnsi="宋体" w:eastAsia="宋体" w:cs="宋体"/>
          <w:color w:val="auto"/>
          <w:sz w:val="21"/>
          <w:highlight w:val="none"/>
        </w:rPr>
      </w:pPr>
      <w:r>
        <w:rPr>
          <w:rFonts w:hint="eastAsia" w:ascii="宋体" w:hAnsi="宋体" w:eastAsia="宋体" w:cs="宋体"/>
          <w:color w:val="auto"/>
          <w:sz w:val="21"/>
          <w:highlight w:val="none"/>
        </w:rPr>
        <w:t>签字（签章）：          公章：              日期：</w:t>
      </w:r>
    </w:p>
    <w:p w14:paraId="33033EB8">
      <w:pPr>
        <w:pStyle w:val="16"/>
        <w:spacing w:line="360" w:lineRule="auto"/>
        <w:contextualSpacing/>
        <w:rPr>
          <w:rFonts w:hint="eastAsia" w:ascii="宋体" w:hAnsi="宋体" w:eastAsia="宋体" w:cs="宋体"/>
          <w:b/>
          <w:color w:val="auto"/>
          <w:sz w:val="21"/>
          <w:highlight w:val="none"/>
        </w:rPr>
      </w:pPr>
    </w:p>
    <w:p w14:paraId="5B61F88A">
      <w:pPr>
        <w:pStyle w:val="16"/>
        <w:spacing w:line="360" w:lineRule="auto"/>
        <w:contextualSpacing/>
        <w:rPr>
          <w:rFonts w:hint="eastAsia" w:ascii="宋体" w:hAnsi="宋体" w:eastAsia="宋体" w:cs="宋体"/>
          <w:b/>
          <w:color w:val="auto"/>
          <w:sz w:val="21"/>
          <w:highlight w:val="none"/>
        </w:rPr>
      </w:pPr>
      <w:r>
        <w:rPr>
          <w:rFonts w:hint="eastAsia" w:ascii="宋体" w:hAnsi="宋体" w:eastAsia="宋体" w:cs="宋体"/>
          <w:b/>
          <w:color w:val="auto"/>
          <w:sz w:val="21"/>
          <w:highlight w:val="none"/>
        </w:rPr>
        <w:t>说明：</w:t>
      </w:r>
    </w:p>
    <w:p w14:paraId="63EEDE98">
      <w:pPr>
        <w:pStyle w:val="16"/>
        <w:spacing w:line="360" w:lineRule="auto"/>
        <w:ind w:left="25" w:leftChars="12" w:firstLine="310" w:firstLineChars="147"/>
        <w:contextualSpacing/>
        <w:outlineLvl w:val="2"/>
        <w:rPr>
          <w:rFonts w:hint="eastAsia" w:ascii="宋体" w:hAnsi="宋体" w:eastAsia="宋体" w:cs="宋体"/>
          <w:b/>
          <w:bCs/>
          <w:color w:val="auto"/>
          <w:sz w:val="21"/>
          <w:highlight w:val="none"/>
        </w:rPr>
      </w:pPr>
      <w:r>
        <w:rPr>
          <w:rFonts w:hint="eastAsia" w:ascii="宋体" w:hAnsi="宋体" w:eastAsia="宋体" w:cs="宋体"/>
          <w:b/>
          <w:color w:val="auto"/>
          <w:sz w:val="21"/>
          <w:highlight w:val="none"/>
        </w:rPr>
        <w:t>1、供应商提出质疑时，应提交质疑函和必要的证明材料</w:t>
      </w:r>
      <w:r>
        <w:rPr>
          <w:rFonts w:hint="eastAsia" w:ascii="宋体" w:hAnsi="宋体" w:eastAsia="宋体" w:cs="宋体"/>
          <w:b/>
          <w:bCs/>
          <w:color w:val="auto"/>
          <w:sz w:val="21"/>
          <w:highlight w:val="none"/>
        </w:rPr>
        <w:t>。</w:t>
      </w:r>
    </w:p>
    <w:p w14:paraId="6F08D588">
      <w:pPr>
        <w:pStyle w:val="16"/>
        <w:spacing w:line="360" w:lineRule="auto"/>
        <w:ind w:left="25" w:leftChars="12" w:firstLine="310" w:firstLineChars="147"/>
        <w:contextualSpacing/>
        <w:rPr>
          <w:rFonts w:hint="eastAsia" w:ascii="宋体" w:hAnsi="宋体" w:eastAsia="宋体" w:cs="宋体"/>
          <w:b/>
          <w:color w:val="auto"/>
          <w:sz w:val="21"/>
          <w:highlight w:val="none"/>
        </w:rPr>
      </w:pPr>
      <w:r>
        <w:rPr>
          <w:rFonts w:hint="eastAsia" w:ascii="宋体" w:hAnsi="宋体" w:eastAsia="宋体" w:cs="宋体"/>
          <w:b/>
          <w:color w:val="auto"/>
          <w:sz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B791D15">
      <w:pPr>
        <w:pStyle w:val="16"/>
        <w:spacing w:line="360" w:lineRule="auto"/>
        <w:ind w:left="25" w:leftChars="12" w:firstLine="310" w:firstLineChars="147"/>
        <w:contextualSpacing/>
        <w:rPr>
          <w:rFonts w:hint="eastAsia" w:ascii="宋体" w:hAnsi="宋体" w:eastAsia="宋体" w:cs="宋体"/>
          <w:b/>
          <w:color w:val="auto"/>
          <w:sz w:val="21"/>
          <w:highlight w:val="none"/>
        </w:rPr>
      </w:pPr>
      <w:r>
        <w:rPr>
          <w:rFonts w:hint="eastAsia" w:ascii="宋体" w:hAnsi="宋体" w:eastAsia="宋体" w:cs="宋体"/>
          <w:b/>
          <w:color w:val="auto"/>
          <w:sz w:val="21"/>
          <w:highlight w:val="none"/>
        </w:rPr>
        <w:t>3、质疑函的质疑事项应具体、明确，并有必要的事实依据和法律依据。</w:t>
      </w:r>
    </w:p>
    <w:p w14:paraId="4D4BE774">
      <w:pPr>
        <w:pStyle w:val="16"/>
        <w:spacing w:line="360" w:lineRule="auto"/>
        <w:ind w:left="25" w:leftChars="12" w:firstLine="310" w:firstLineChars="147"/>
        <w:contextualSpacing/>
        <w:outlineLvl w:val="2"/>
        <w:rPr>
          <w:rFonts w:hint="eastAsia" w:ascii="宋体" w:hAnsi="宋体" w:eastAsia="宋体" w:cs="宋体"/>
          <w:b/>
          <w:color w:val="auto"/>
          <w:sz w:val="21"/>
          <w:highlight w:val="none"/>
        </w:rPr>
      </w:pPr>
      <w:r>
        <w:rPr>
          <w:rFonts w:hint="eastAsia" w:ascii="宋体" w:hAnsi="宋体" w:eastAsia="宋体" w:cs="宋体"/>
          <w:b/>
          <w:color w:val="auto"/>
          <w:sz w:val="21"/>
          <w:highlight w:val="none"/>
        </w:rPr>
        <w:t>4、质疑函的质疑请求应与质疑事项相关。</w:t>
      </w:r>
    </w:p>
    <w:p w14:paraId="46490749">
      <w:pPr>
        <w:pStyle w:val="16"/>
        <w:spacing w:line="360" w:lineRule="auto"/>
        <w:ind w:left="25" w:leftChars="12" w:firstLine="310" w:firstLineChars="147"/>
        <w:contextualSpacing/>
        <w:rPr>
          <w:rFonts w:hint="eastAsia" w:ascii="宋体" w:hAnsi="宋体" w:eastAsia="宋体" w:cs="宋体"/>
          <w:b/>
          <w:color w:val="auto"/>
          <w:sz w:val="21"/>
          <w:highlight w:val="none"/>
        </w:rPr>
      </w:pPr>
      <w:r>
        <w:rPr>
          <w:rFonts w:hint="eastAsia" w:ascii="宋体" w:hAnsi="宋体" w:eastAsia="宋体" w:cs="宋体"/>
          <w:b/>
          <w:color w:val="auto"/>
          <w:sz w:val="21"/>
          <w:highlight w:val="none"/>
        </w:rPr>
        <w:t>5、质疑供应商为法人或者其他组织的，质疑函应由法定代表人、主要负责人，或者其授权代表签字或者盖章，并加盖公章。</w:t>
      </w:r>
    </w:p>
    <w:p w14:paraId="5C37BAA0">
      <w:pPr>
        <w:pStyle w:val="16"/>
        <w:snapToGrid w:val="0"/>
        <w:spacing w:line="360" w:lineRule="auto"/>
        <w:rPr>
          <w:rFonts w:hint="eastAsia" w:ascii="宋体" w:hAnsi="宋体" w:eastAsia="宋体" w:cs="宋体"/>
          <w:b/>
          <w:color w:val="auto"/>
          <w:sz w:val="21"/>
          <w:highlight w:val="none"/>
        </w:rPr>
      </w:pPr>
    </w:p>
    <w:p w14:paraId="491868D1">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 w:val="36"/>
          <w:szCs w:val="21"/>
          <w:highlight w:val="none"/>
        </w:rPr>
        <w:br w:type="page"/>
      </w:r>
      <w:r>
        <w:rPr>
          <w:rFonts w:hint="eastAsia" w:ascii="宋体" w:hAnsi="宋体" w:eastAsia="宋体" w:cs="宋体"/>
          <w:b/>
          <w:color w:val="auto"/>
          <w:szCs w:val="21"/>
          <w:highlight w:val="none"/>
        </w:rPr>
        <w:t>附件6：投诉书（格式）</w:t>
      </w:r>
    </w:p>
    <w:p w14:paraId="7FAF5CE6">
      <w:pPr>
        <w:spacing w:line="360" w:lineRule="auto"/>
        <w:jc w:val="center"/>
        <w:outlineLvl w:val="1"/>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投诉书（格式）</w:t>
      </w:r>
    </w:p>
    <w:p w14:paraId="6DA2CF78">
      <w:pPr>
        <w:pStyle w:val="47"/>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（如有）</w:t>
      </w:r>
    </w:p>
    <w:p w14:paraId="50C2ED2D">
      <w:pPr>
        <w:pStyle w:val="47"/>
        <w:spacing w:line="360" w:lineRule="auto"/>
        <w:rPr>
          <w:rFonts w:hint="eastAsia" w:ascii="宋体" w:hAnsi="宋体" w:eastAsia="宋体" w:cs="宋体"/>
          <w:color w:val="auto"/>
          <w:sz w:val="21"/>
          <w:szCs w:val="21"/>
          <w:highlight w:val="none"/>
        </w:rPr>
      </w:pPr>
    </w:p>
    <w:p w14:paraId="6EC3766E">
      <w:pPr>
        <w:pStyle w:val="19"/>
        <w:spacing w:line="360" w:lineRule="auto"/>
        <w:rPr>
          <w:rFonts w:hint="eastAsia" w:ascii="宋体" w:hAnsi="宋体" w:eastAsia="宋体" w:cs="宋体"/>
          <w:color w:val="auto"/>
          <w:sz w:val="15"/>
          <w:szCs w:val="15"/>
          <w:highlight w:val="none"/>
        </w:rPr>
      </w:pPr>
    </w:p>
    <w:p w14:paraId="6F3B3456">
      <w:pPr>
        <w:pStyle w:val="20"/>
        <w:spacing w:line="360" w:lineRule="auto"/>
        <w:rPr>
          <w:rFonts w:hint="eastAsia" w:ascii="宋体" w:hAnsi="宋体" w:eastAsia="宋体" w:cs="宋体"/>
          <w:color w:val="auto"/>
          <w:sz w:val="15"/>
          <w:szCs w:val="15"/>
          <w:highlight w:val="none"/>
        </w:rPr>
      </w:pPr>
    </w:p>
    <w:p w14:paraId="4E3E762A">
      <w:pPr>
        <w:spacing w:line="360" w:lineRule="auto"/>
        <w:rPr>
          <w:rFonts w:hint="eastAsia" w:ascii="宋体" w:hAnsi="宋体" w:eastAsia="宋体" w:cs="宋体"/>
          <w:color w:val="auto"/>
          <w:sz w:val="18"/>
          <w:szCs w:val="21"/>
          <w:highlight w:val="none"/>
        </w:rPr>
      </w:pPr>
    </w:p>
    <w:p w14:paraId="4863C8DF">
      <w:pPr>
        <w:pStyle w:val="19"/>
        <w:spacing w:line="360" w:lineRule="auto"/>
        <w:rPr>
          <w:rFonts w:hint="eastAsia" w:ascii="宋体" w:hAnsi="宋体" w:eastAsia="宋体" w:cs="宋体"/>
          <w:color w:val="auto"/>
          <w:sz w:val="15"/>
          <w:szCs w:val="15"/>
          <w:highlight w:val="none"/>
        </w:rPr>
      </w:pPr>
    </w:p>
    <w:p w14:paraId="3BDB306F">
      <w:pPr>
        <w:pStyle w:val="20"/>
        <w:spacing w:line="360" w:lineRule="auto"/>
        <w:rPr>
          <w:rFonts w:hint="eastAsia" w:ascii="宋体" w:hAnsi="宋体" w:eastAsia="宋体" w:cs="宋体"/>
          <w:color w:val="auto"/>
          <w:sz w:val="15"/>
          <w:szCs w:val="15"/>
          <w:highlight w:val="none"/>
        </w:rPr>
      </w:pPr>
    </w:p>
    <w:p w14:paraId="14C58DF4">
      <w:pPr>
        <w:spacing w:line="360" w:lineRule="auto"/>
        <w:rPr>
          <w:rFonts w:hint="eastAsia" w:ascii="宋体" w:hAnsi="宋体" w:eastAsia="宋体" w:cs="宋体"/>
          <w:color w:val="auto"/>
          <w:sz w:val="18"/>
          <w:szCs w:val="21"/>
          <w:highlight w:val="none"/>
        </w:rPr>
      </w:pPr>
    </w:p>
    <w:p w14:paraId="5974E15D">
      <w:pPr>
        <w:pStyle w:val="19"/>
        <w:spacing w:line="360" w:lineRule="auto"/>
        <w:rPr>
          <w:rFonts w:hint="eastAsia" w:ascii="宋体" w:hAnsi="宋体" w:eastAsia="宋体" w:cs="宋体"/>
          <w:color w:val="auto"/>
          <w:sz w:val="15"/>
          <w:szCs w:val="15"/>
          <w:highlight w:val="none"/>
        </w:rPr>
      </w:pPr>
    </w:p>
    <w:p w14:paraId="2392AC0F">
      <w:pPr>
        <w:pStyle w:val="20"/>
        <w:spacing w:line="360" w:lineRule="auto"/>
        <w:rPr>
          <w:rFonts w:hint="eastAsia" w:ascii="宋体" w:hAnsi="宋体" w:eastAsia="宋体" w:cs="宋体"/>
          <w:color w:val="auto"/>
          <w:sz w:val="15"/>
          <w:szCs w:val="15"/>
          <w:highlight w:val="none"/>
        </w:rPr>
      </w:pPr>
    </w:p>
    <w:p w14:paraId="17AD4658">
      <w:pPr>
        <w:pStyle w:val="16"/>
        <w:snapToGrid w:val="0"/>
        <w:spacing w:line="360" w:lineRule="auto"/>
        <w:ind w:firstLine="422" w:firstLineChars="200"/>
        <w:outlineLvl w:val="1"/>
        <w:rPr>
          <w:rFonts w:hint="eastAsia" w:ascii="宋体" w:hAnsi="宋体" w:eastAsia="宋体" w:cs="宋体"/>
          <w:b/>
          <w:bCs/>
          <w:color w:val="auto"/>
          <w:sz w:val="21"/>
          <w:highlight w:val="none"/>
        </w:rPr>
      </w:pPr>
      <w:r>
        <w:rPr>
          <w:rFonts w:hint="eastAsia" w:ascii="宋体" w:hAnsi="宋体" w:eastAsia="宋体" w:cs="宋体"/>
          <w:b/>
          <w:bCs/>
          <w:color w:val="auto"/>
          <w:sz w:val="21"/>
          <w:highlight w:val="none"/>
        </w:rPr>
        <w:t>一、投诉相关主体基本情况：</w:t>
      </w:r>
    </w:p>
    <w:p w14:paraId="5F7464C7">
      <w:pPr>
        <w:pStyle w:val="16"/>
        <w:snapToGrid w:val="0"/>
        <w:spacing w:line="360" w:lineRule="auto"/>
        <w:ind w:firstLine="420" w:firstLineChars="200"/>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供应商：</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 xml:space="preserve">                 </w:t>
      </w:r>
    </w:p>
    <w:p w14:paraId="1083758E">
      <w:pPr>
        <w:pStyle w:val="16"/>
        <w:snapToGrid w:val="0"/>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地址：</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邮编：</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 xml:space="preserve">                 </w:t>
      </w:r>
    </w:p>
    <w:p w14:paraId="574357A9">
      <w:pPr>
        <w:pStyle w:val="16"/>
        <w:snapToGrid w:val="0"/>
        <w:spacing w:line="360" w:lineRule="auto"/>
        <w:ind w:firstLine="420" w:firstLineChars="200"/>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法定代表人/主要负责人：</w:t>
      </w:r>
      <w:r>
        <w:rPr>
          <w:rFonts w:hint="eastAsia" w:ascii="宋体" w:hAnsi="宋体" w:eastAsia="宋体" w:cs="宋体"/>
          <w:bCs/>
          <w:color w:val="auto"/>
          <w:sz w:val="21"/>
          <w:highlight w:val="none"/>
          <w:u w:val="single"/>
        </w:rPr>
        <w:t xml:space="preserve">                                                         </w:t>
      </w:r>
    </w:p>
    <w:p w14:paraId="5D89A7A5">
      <w:pPr>
        <w:pStyle w:val="16"/>
        <w:snapToGrid w:val="0"/>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联系电话：</w:t>
      </w:r>
      <w:r>
        <w:rPr>
          <w:rFonts w:hint="eastAsia" w:ascii="宋体" w:hAnsi="宋体" w:eastAsia="宋体" w:cs="宋体"/>
          <w:bCs/>
          <w:color w:val="auto"/>
          <w:sz w:val="21"/>
          <w:highlight w:val="none"/>
          <w:u w:val="single"/>
        </w:rPr>
        <w:t xml:space="preserve">                                         </w:t>
      </w:r>
    </w:p>
    <w:p w14:paraId="47490A34">
      <w:pPr>
        <w:pStyle w:val="16"/>
        <w:snapToGrid w:val="0"/>
        <w:spacing w:line="360" w:lineRule="auto"/>
        <w:ind w:firstLine="420" w:firstLineChars="200"/>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授权代表：</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联系电话：</w:t>
      </w:r>
      <w:r>
        <w:rPr>
          <w:rFonts w:hint="eastAsia" w:ascii="宋体" w:hAnsi="宋体" w:eastAsia="宋体" w:cs="宋体"/>
          <w:bCs/>
          <w:color w:val="auto"/>
          <w:sz w:val="21"/>
          <w:highlight w:val="none"/>
          <w:u w:val="single"/>
        </w:rPr>
        <w:t xml:space="preserve">                   </w:t>
      </w:r>
    </w:p>
    <w:p w14:paraId="51843A37">
      <w:pPr>
        <w:pStyle w:val="16"/>
        <w:snapToGrid w:val="0"/>
        <w:spacing w:line="360" w:lineRule="auto"/>
        <w:ind w:firstLine="420" w:firstLineChars="200"/>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地址：</w:t>
      </w:r>
      <w:r>
        <w:rPr>
          <w:rFonts w:hint="eastAsia" w:ascii="宋体" w:hAnsi="宋体" w:eastAsia="宋体" w:cs="宋体"/>
          <w:bCs/>
          <w:color w:val="auto"/>
          <w:sz w:val="21"/>
          <w:highlight w:val="none"/>
          <w:u w:val="single"/>
        </w:rPr>
        <w:t xml:space="preserve">                                                            </w:t>
      </w:r>
    </w:p>
    <w:p w14:paraId="72B0594F">
      <w:pPr>
        <w:pStyle w:val="16"/>
        <w:snapToGrid w:val="0"/>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邮编：</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 xml:space="preserve">   </w:t>
      </w:r>
    </w:p>
    <w:p w14:paraId="74156F34">
      <w:pPr>
        <w:pStyle w:val="16"/>
        <w:snapToGrid w:val="0"/>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被投诉人1：</w:t>
      </w:r>
    </w:p>
    <w:p w14:paraId="5A7A245B">
      <w:pPr>
        <w:pStyle w:val="16"/>
        <w:snapToGrid w:val="0"/>
        <w:spacing w:line="360" w:lineRule="auto"/>
        <w:ind w:firstLine="420" w:firstLineChars="200"/>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地址：</w:t>
      </w:r>
      <w:r>
        <w:rPr>
          <w:rFonts w:hint="eastAsia" w:ascii="宋体" w:hAnsi="宋体" w:eastAsia="宋体" w:cs="宋体"/>
          <w:bCs/>
          <w:color w:val="auto"/>
          <w:sz w:val="21"/>
          <w:highlight w:val="none"/>
          <w:u w:val="single"/>
        </w:rPr>
        <w:t xml:space="preserve">                                                            </w:t>
      </w:r>
    </w:p>
    <w:p w14:paraId="42E03316">
      <w:pPr>
        <w:pStyle w:val="16"/>
        <w:snapToGrid w:val="0"/>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邮编：</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 xml:space="preserve">  </w:t>
      </w:r>
    </w:p>
    <w:p w14:paraId="2E040381">
      <w:pPr>
        <w:pStyle w:val="16"/>
        <w:snapToGrid w:val="0"/>
        <w:spacing w:line="360" w:lineRule="auto"/>
        <w:ind w:firstLine="420" w:firstLineChars="200"/>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联系人：</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联系电话：</w:t>
      </w:r>
      <w:r>
        <w:rPr>
          <w:rFonts w:hint="eastAsia" w:ascii="宋体" w:hAnsi="宋体" w:eastAsia="宋体" w:cs="宋体"/>
          <w:bCs/>
          <w:color w:val="auto"/>
          <w:sz w:val="21"/>
          <w:highlight w:val="none"/>
          <w:u w:val="single"/>
        </w:rPr>
        <w:t xml:space="preserve">                </w:t>
      </w:r>
    </w:p>
    <w:p w14:paraId="0335D38A">
      <w:pPr>
        <w:pStyle w:val="16"/>
        <w:snapToGrid w:val="0"/>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被投诉人2：</w:t>
      </w:r>
    </w:p>
    <w:p w14:paraId="20B8DA3C">
      <w:pPr>
        <w:pStyle w:val="16"/>
        <w:snapToGrid w:val="0"/>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w:t>
      </w:r>
    </w:p>
    <w:p w14:paraId="61DC1F38">
      <w:pPr>
        <w:pStyle w:val="16"/>
        <w:snapToGrid w:val="0"/>
        <w:spacing w:line="360" w:lineRule="auto"/>
        <w:ind w:firstLine="420" w:firstLineChars="200"/>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相关供应商：</w:t>
      </w:r>
      <w:r>
        <w:rPr>
          <w:rFonts w:hint="eastAsia" w:ascii="宋体" w:hAnsi="宋体" w:eastAsia="宋体" w:cs="宋体"/>
          <w:bCs/>
          <w:color w:val="auto"/>
          <w:sz w:val="21"/>
          <w:highlight w:val="none"/>
          <w:u w:val="single"/>
        </w:rPr>
        <w:t xml:space="preserve">                                                                       </w:t>
      </w:r>
    </w:p>
    <w:p w14:paraId="58700670">
      <w:pPr>
        <w:pStyle w:val="16"/>
        <w:snapToGrid w:val="0"/>
        <w:spacing w:line="360" w:lineRule="auto"/>
        <w:ind w:firstLine="420" w:firstLineChars="200"/>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地址：</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邮编：</w:t>
      </w:r>
      <w:r>
        <w:rPr>
          <w:rFonts w:hint="eastAsia" w:ascii="宋体" w:hAnsi="宋体" w:eastAsia="宋体" w:cs="宋体"/>
          <w:bCs/>
          <w:color w:val="auto"/>
          <w:sz w:val="21"/>
          <w:highlight w:val="none"/>
          <w:u w:val="single"/>
        </w:rPr>
        <w:t xml:space="preserve">                         </w:t>
      </w:r>
    </w:p>
    <w:p w14:paraId="59DE0588">
      <w:pPr>
        <w:pStyle w:val="16"/>
        <w:snapToGrid w:val="0"/>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联系人：</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联系电话：</w:t>
      </w:r>
      <w:r>
        <w:rPr>
          <w:rFonts w:hint="eastAsia" w:ascii="宋体" w:hAnsi="宋体" w:eastAsia="宋体" w:cs="宋体"/>
          <w:bCs/>
          <w:color w:val="auto"/>
          <w:sz w:val="21"/>
          <w:highlight w:val="none"/>
          <w:u w:val="single"/>
        </w:rPr>
        <w:t xml:space="preserve">                     </w:t>
      </w:r>
      <w:r>
        <w:rPr>
          <w:rFonts w:hint="eastAsia" w:ascii="宋体" w:hAnsi="宋体" w:eastAsia="宋体" w:cs="宋体"/>
          <w:bCs/>
          <w:color w:val="auto"/>
          <w:sz w:val="21"/>
          <w:highlight w:val="none"/>
        </w:rPr>
        <w:t xml:space="preserve">                </w:t>
      </w:r>
    </w:p>
    <w:p w14:paraId="4E1E6EFF">
      <w:pPr>
        <w:pStyle w:val="16"/>
        <w:snapToGrid w:val="0"/>
        <w:spacing w:line="360" w:lineRule="auto"/>
        <w:ind w:firstLine="422" w:firstLineChars="200"/>
        <w:outlineLvl w:val="1"/>
        <w:rPr>
          <w:rFonts w:hint="eastAsia" w:ascii="宋体" w:hAnsi="宋体" w:eastAsia="宋体" w:cs="宋体"/>
          <w:b/>
          <w:bCs/>
          <w:color w:val="auto"/>
          <w:sz w:val="21"/>
          <w:highlight w:val="none"/>
        </w:rPr>
      </w:pPr>
      <w:r>
        <w:rPr>
          <w:rFonts w:hint="eastAsia" w:ascii="宋体" w:hAnsi="宋体" w:eastAsia="宋体" w:cs="宋体"/>
          <w:b/>
          <w:bCs/>
          <w:color w:val="auto"/>
          <w:sz w:val="21"/>
          <w:highlight w:val="none"/>
        </w:rPr>
        <w:t>二、投诉项目基本情况：</w:t>
      </w:r>
    </w:p>
    <w:p w14:paraId="270D29AE">
      <w:pPr>
        <w:pStyle w:val="16"/>
        <w:spacing w:line="360" w:lineRule="auto"/>
        <w:ind w:left="25" w:leftChars="12" w:firstLine="413" w:firstLineChars="197"/>
        <w:rPr>
          <w:rFonts w:hint="eastAsia" w:ascii="宋体" w:hAnsi="宋体" w:eastAsia="宋体" w:cs="宋体"/>
          <w:color w:val="auto"/>
          <w:sz w:val="21"/>
          <w:highlight w:val="none"/>
        </w:rPr>
      </w:pPr>
      <w:r>
        <w:rPr>
          <w:rFonts w:hint="eastAsia" w:ascii="宋体" w:hAnsi="宋体" w:eastAsia="宋体" w:cs="宋体"/>
          <w:bCs/>
          <w:color w:val="auto"/>
          <w:sz w:val="21"/>
          <w:highlight w:val="none"/>
        </w:rPr>
        <w:t>采购</w:t>
      </w:r>
      <w:r>
        <w:rPr>
          <w:rFonts w:hint="eastAsia" w:ascii="宋体" w:hAnsi="宋体" w:eastAsia="宋体" w:cs="宋体"/>
          <w:color w:val="auto"/>
          <w:sz w:val="21"/>
          <w:highlight w:val="none"/>
        </w:rPr>
        <w:t>项目的名称：</w:t>
      </w:r>
      <w:r>
        <w:rPr>
          <w:rFonts w:hint="eastAsia" w:ascii="宋体" w:hAnsi="宋体" w:eastAsia="宋体" w:cs="宋体"/>
          <w:bCs/>
          <w:color w:val="auto"/>
          <w:sz w:val="21"/>
          <w:highlight w:val="none"/>
          <w:u w:val="single"/>
        </w:rPr>
        <w:t xml:space="preserve">                                                                   </w:t>
      </w:r>
    </w:p>
    <w:p w14:paraId="4C379C5C">
      <w:pPr>
        <w:pStyle w:val="16"/>
        <w:spacing w:line="360" w:lineRule="auto"/>
        <w:ind w:left="25" w:leftChars="12" w:firstLine="413" w:firstLineChars="197"/>
        <w:rPr>
          <w:rFonts w:hint="eastAsia" w:ascii="宋体" w:hAnsi="宋体" w:eastAsia="宋体" w:cs="宋体"/>
          <w:color w:val="auto"/>
          <w:sz w:val="21"/>
          <w:highlight w:val="none"/>
        </w:rPr>
      </w:pPr>
      <w:r>
        <w:rPr>
          <w:rFonts w:hint="eastAsia" w:ascii="宋体" w:hAnsi="宋体" w:eastAsia="宋体" w:cs="宋体"/>
          <w:bCs/>
          <w:color w:val="auto"/>
          <w:sz w:val="21"/>
          <w:highlight w:val="none"/>
        </w:rPr>
        <w:t>采购</w:t>
      </w:r>
      <w:r>
        <w:rPr>
          <w:rFonts w:hint="eastAsia" w:ascii="宋体" w:hAnsi="宋体" w:eastAsia="宋体" w:cs="宋体"/>
          <w:color w:val="auto"/>
          <w:sz w:val="21"/>
          <w:highlight w:val="none"/>
        </w:rPr>
        <w:t>项目的编号：</w:t>
      </w:r>
      <w:r>
        <w:rPr>
          <w:rFonts w:hint="eastAsia" w:ascii="宋体" w:hAnsi="宋体" w:eastAsia="宋体" w:cs="宋体"/>
          <w:bCs/>
          <w:color w:val="auto"/>
          <w:sz w:val="21"/>
          <w:highlight w:val="none"/>
          <w:u w:val="single"/>
        </w:rPr>
        <w:t xml:space="preserve">                                          </w:t>
      </w:r>
    </w:p>
    <w:p w14:paraId="420CBD2B">
      <w:pPr>
        <w:pStyle w:val="16"/>
        <w:spacing w:line="360" w:lineRule="auto"/>
        <w:ind w:left="25" w:leftChars="12" w:firstLine="413" w:firstLineChars="197"/>
        <w:rPr>
          <w:rFonts w:hint="eastAsia" w:ascii="宋体" w:hAnsi="宋体" w:eastAsia="宋体" w:cs="宋体"/>
          <w:bCs/>
          <w:color w:val="auto"/>
          <w:sz w:val="21"/>
          <w:highlight w:val="none"/>
          <w:u w:val="single"/>
        </w:rPr>
      </w:pPr>
      <w:r>
        <w:rPr>
          <w:rFonts w:hint="eastAsia" w:ascii="宋体" w:hAnsi="宋体" w:eastAsia="宋体" w:cs="宋体"/>
          <w:color w:val="auto"/>
          <w:sz w:val="21"/>
          <w:highlight w:val="none"/>
        </w:rPr>
        <w:t>采购人名称：</w:t>
      </w:r>
      <w:r>
        <w:rPr>
          <w:rFonts w:hint="eastAsia" w:ascii="宋体" w:hAnsi="宋体" w:eastAsia="宋体" w:cs="宋体"/>
          <w:bCs/>
          <w:color w:val="auto"/>
          <w:sz w:val="21"/>
          <w:highlight w:val="none"/>
          <w:u w:val="single"/>
        </w:rPr>
        <w:t xml:space="preserve">                                                                        </w:t>
      </w:r>
    </w:p>
    <w:p w14:paraId="6411EDAE">
      <w:pPr>
        <w:pStyle w:val="16"/>
        <w:spacing w:line="360" w:lineRule="auto"/>
        <w:ind w:left="25" w:leftChars="12" w:firstLine="413" w:firstLineChars="197"/>
        <w:rPr>
          <w:rFonts w:hint="eastAsia" w:ascii="宋体" w:hAnsi="宋体" w:eastAsia="宋体" w:cs="宋体"/>
          <w:bCs/>
          <w:color w:val="auto"/>
          <w:sz w:val="21"/>
          <w:highlight w:val="none"/>
          <w:u w:val="single"/>
        </w:rPr>
      </w:pPr>
      <w:r>
        <w:rPr>
          <w:rFonts w:hint="eastAsia" w:ascii="宋体" w:hAnsi="宋体" w:eastAsia="宋体" w:cs="宋体"/>
          <w:color w:val="auto"/>
          <w:sz w:val="21"/>
          <w:highlight w:val="none"/>
        </w:rPr>
        <w:t>代理机构名称：</w:t>
      </w:r>
      <w:r>
        <w:rPr>
          <w:rFonts w:hint="eastAsia" w:ascii="宋体" w:hAnsi="宋体" w:eastAsia="宋体" w:cs="宋体"/>
          <w:bCs/>
          <w:color w:val="auto"/>
          <w:sz w:val="21"/>
          <w:highlight w:val="none"/>
          <w:u w:val="single"/>
        </w:rPr>
        <w:t xml:space="preserve">                                                                      </w:t>
      </w:r>
    </w:p>
    <w:p w14:paraId="30CB607B">
      <w:pPr>
        <w:pStyle w:val="16"/>
        <w:spacing w:line="360" w:lineRule="auto"/>
        <w:ind w:left="25" w:leftChars="12" w:firstLine="413" w:firstLineChars="197"/>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招标文件公告：</w:t>
      </w:r>
      <w:r>
        <w:rPr>
          <w:rFonts w:hint="eastAsia" w:ascii="宋体" w:hAnsi="宋体" w:eastAsia="宋体" w:cs="宋体"/>
          <w:bCs/>
          <w:color w:val="auto"/>
          <w:sz w:val="21"/>
          <w:highlight w:val="none"/>
          <w:u w:val="single"/>
        </w:rPr>
        <w:t>是/否</w:t>
      </w:r>
      <w:r>
        <w:rPr>
          <w:rFonts w:hint="eastAsia" w:ascii="宋体" w:hAnsi="宋体" w:eastAsia="宋体" w:cs="宋体"/>
          <w:bCs/>
          <w:color w:val="auto"/>
          <w:sz w:val="21"/>
          <w:highlight w:val="none"/>
        </w:rPr>
        <w:t>公告期限：</w:t>
      </w:r>
      <w:r>
        <w:rPr>
          <w:rFonts w:hint="eastAsia" w:ascii="宋体" w:hAnsi="宋体" w:eastAsia="宋体" w:cs="宋体"/>
          <w:bCs/>
          <w:color w:val="auto"/>
          <w:sz w:val="21"/>
          <w:highlight w:val="none"/>
          <w:u w:val="single"/>
        </w:rPr>
        <w:t xml:space="preserve">                                                       </w:t>
      </w:r>
    </w:p>
    <w:p w14:paraId="0B2F1542">
      <w:pPr>
        <w:pStyle w:val="16"/>
        <w:spacing w:line="360" w:lineRule="auto"/>
        <w:ind w:left="25" w:leftChars="12" w:firstLine="413" w:firstLineChars="197"/>
        <w:rPr>
          <w:rFonts w:hint="eastAsia" w:ascii="宋体" w:hAnsi="宋体" w:eastAsia="宋体" w:cs="宋体"/>
          <w:b/>
          <w:color w:val="auto"/>
          <w:sz w:val="21"/>
          <w:highlight w:val="none"/>
        </w:rPr>
      </w:pPr>
      <w:r>
        <w:rPr>
          <w:rFonts w:hint="eastAsia" w:ascii="宋体" w:hAnsi="宋体" w:eastAsia="宋体" w:cs="宋体"/>
          <w:bCs/>
          <w:color w:val="auto"/>
          <w:sz w:val="21"/>
          <w:highlight w:val="none"/>
        </w:rPr>
        <w:t>采购结果公告：</w:t>
      </w:r>
      <w:r>
        <w:rPr>
          <w:rFonts w:hint="eastAsia" w:ascii="宋体" w:hAnsi="宋体" w:eastAsia="宋体" w:cs="宋体"/>
          <w:bCs/>
          <w:color w:val="auto"/>
          <w:sz w:val="21"/>
          <w:highlight w:val="none"/>
          <w:u w:val="single"/>
        </w:rPr>
        <w:t>是/否</w:t>
      </w:r>
      <w:r>
        <w:rPr>
          <w:rFonts w:hint="eastAsia" w:ascii="宋体" w:hAnsi="宋体" w:eastAsia="宋体" w:cs="宋体"/>
          <w:bCs/>
          <w:color w:val="auto"/>
          <w:sz w:val="21"/>
          <w:highlight w:val="none"/>
        </w:rPr>
        <w:t>公告期限：</w:t>
      </w:r>
      <w:r>
        <w:rPr>
          <w:rFonts w:hint="eastAsia" w:ascii="宋体" w:hAnsi="宋体" w:eastAsia="宋体" w:cs="宋体"/>
          <w:bCs/>
          <w:color w:val="auto"/>
          <w:sz w:val="21"/>
          <w:highlight w:val="none"/>
          <w:u w:val="single"/>
        </w:rPr>
        <w:t xml:space="preserve">                                                       </w:t>
      </w:r>
    </w:p>
    <w:p w14:paraId="638F9CA5">
      <w:pPr>
        <w:pStyle w:val="16"/>
        <w:spacing w:line="360" w:lineRule="auto"/>
        <w:ind w:left="25" w:leftChars="12" w:firstLine="413" w:firstLineChars="196"/>
        <w:outlineLvl w:val="1"/>
        <w:rPr>
          <w:rFonts w:hint="eastAsia" w:ascii="宋体" w:hAnsi="宋体" w:eastAsia="宋体" w:cs="宋体"/>
          <w:b/>
          <w:color w:val="auto"/>
          <w:sz w:val="21"/>
          <w:highlight w:val="none"/>
        </w:rPr>
      </w:pPr>
      <w:r>
        <w:rPr>
          <w:rFonts w:hint="eastAsia" w:ascii="宋体" w:hAnsi="宋体" w:eastAsia="宋体" w:cs="宋体"/>
          <w:b/>
          <w:color w:val="auto"/>
          <w:sz w:val="21"/>
          <w:highlight w:val="none"/>
        </w:rPr>
        <w:t>三、质疑基本情况</w:t>
      </w:r>
    </w:p>
    <w:p w14:paraId="0C52855F">
      <w:pPr>
        <w:pStyle w:val="16"/>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投诉人于</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年</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月</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日，向</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提出质疑，质疑事项为：</w:t>
      </w:r>
    </w:p>
    <w:p w14:paraId="36CDDC36">
      <w:pPr>
        <w:pStyle w:val="16"/>
        <w:spacing w:line="360" w:lineRule="auto"/>
        <w:ind w:firstLine="241"/>
        <w:rPr>
          <w:rFonts w:hint="eastAsia" w:ascii="宋体" w:hAnsi="宋体" w:eastAsia="宋体" w:cs="宋体"/>
          <w:bCs/>
          <w:color w:val="auto"/>
          <w:sz w:val="21"/>
          <w:highlight w:val="none"/>
          <w:u w:val="single"/>
        </w:rPr>
      </w:pPr>
      <w:r>
        <w:rPr>
          <w:rFonts w:hint="eastAsia" w:ascii="宋体" w:hAnsi="宋体" w:eastAsia="宋体" w:cs="宋体"/>
          <w:color w:val="auto"/>
          <w:sz w:val="21"/>
          <w:highlight w:val="none"/>
        </w:rPr>
        <w:t xml:space="preserve">    </w:t>
      </w:r>
      <w:r>
        <w:rPr>
          <w:rFonts w:hint="eastAsia" w:ascii="宋体" w:hAnsi="宋体" w:eastAsia="宋体" w:cs="宋体"/>
          <w:bCs/>
          <w:color w:val="auto"/>
          <w:sz w:val="21"/>
          <w:highlight w:val="none"/>
          <w:u w:val="single"/>
        </w:rPr>
        <w:t xml:space="preserve">                                                                                      </w:t>
      </w:r>
    </w:p>
    <w:p w14:paraId="35B763FA">
      <w:pPr>
        <w:pStyle w:val="16"/>
        <w:spacing w:line="360" w:lineRule="auto"/>
        <w:ind w:firstLine="241"/>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 xml:space="preserve">    </w:t>
      </w:r>
      <w:r>
        <w:rPr>
          <w:rFonts w:hint="eastAsia" w:ascii="宋体" w:hAnsi="宋体" w:eastAsia="宋体" w:cs="宋体"/>
          <w:bCs/>
          <w:color w:val="auto"/>
          <w:sz w:val="21"/>
          <w:highlight w:val="none"/>
          <w:u w:val="single"/>
        </w:rPr>
        <w:t xml:space="preserve">                                                                                      </w:t>
      </w:r>
    </w:p>
    <w:p w14:paraId="76B0E390">
      <w:pPr>
        <w:pStyle w:val="16"/>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bCs/>
          <w:color w:val="auto"/>
          <w:sz w:val="21"/>
          <w:highlight w:val="none"/>
          <w:u w:val="single"/>
        </w:rPr>
        <w:t>采购人/代理机构</w:t>
      </w:r>
      <w:r>
        <w:rPr>
          <w:rFonts w:hint="eastAsia" w:ascii="宋体" w:hAnsi="宋体" w:eastAsia="宋体" w:cs="宋体"/>
          <w:bCs/>
          <w:color w:val="auto"/>
          <w:sz w:val="21"/>
          <w:highlight w:val="none"/>
        </w:rPr>
        <w:t>于</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年</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月</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日，</w:t>
      </w:r>
      <w:r>
        <w:rPr>
          <w:rFonts w:hint="eastAsia" w:ascii="宋体" w:hAnsi="宋体" w:eastAsia="宋体" w:cs="宋体"/>
          <w:bCs/>
          <w:color w:val="auto"/>
          <w:sz w:val="21"/>
          <w:highlight w:val="none"/>
        </w:rPr>
        <w:t xml:space="preserve">就质疑事项作出了答复/没有在法定期限内作出答复。                                                                                             </w:t>
      </w:r>
    </w:p>
    <w:p w14:paraId="71D45A42">
      <w:pPr>
        <w:pStyle w:val="16"/>
        <w:spacing w:line="360" w:lineRule="auto"/>
        <w:ind w:left="25" w:leftChars="12" w:firstLine="413" w:firstLineChars="196"/>
        <w:outlineLvl w:val="1"/>
        <w:rPr>
          <w:rFonts w:hint="eastAsia" w:ascii="宋体" w:hAnsi="宋体" w:eastAsia="宋体" w:cs="宋体"/>
          <w:b/>
          <w:color w:val="auto"/>
          <w:sz w:val="21"/>
          <w:highlight w:val="none"/>
        </w:rPr>
      </w:pPr>
      <w:r>
        <w:rPr>
          <w:rFonts w:hint="eastAsia" w:ascii="宋体" w:hAnsi="宋体" w:eastAsia="宋体" w:cs="宋体"/>
          <w:b/>
          <w:color w:val="auto"/>
          <w:sz w:val="21"/>
          <w:highlight w:val="none"/>
        </w:rPr>
        <w:t>四、投诉事项具体内容</w:t>
      </w:r>
    </w:p>
    <w:p w14:paraId="7B34A31E">
      <w:pPr>
        <w:pStyle w:val="16"/>
        <w:spacing w:line="360" w:lineRule="auto"/>
        <w:ind w:left="25" w:leftChars="12" w:firstLine="413" w:firstLineChars="197"/>
        <w:rPr>
          <w:rFonts w:hint="eastAsia" w:ascii="宋体" w:hAnsi="宋体" w:eastAsia="宋体" w:cs="宋体"/>
          <w:bCs/>
          <w:color w:val="auto"/>
          <w:sz w:val="21"/>
          <w:highlight w:val="none"/>
          <w:u w:val="single"/>
        </w:rPr>
      </w:pPr>
      <w:r>
        <w:rPr>
          <w:rFonts w:hint="eastAsia" w:ascii="宋体" w:hAnsi="宋体" w:eastAsia="宋体" w:cs="宋体"/>
          <w:color w:val="auto"/>
          <w:sz w:val="21"/>
          <w:highlight w:val="none"/>
        </w:rPr>
        <w:t>投诉事项1：</w:t>
      </w:r>
      <w:r>
        <w:rPr>
          <w:rFonts w:hint="eastAsia" w:ascii="宋体" w:hAnsi="宋体" w:eastAsia="宋体" w:cs="宋体"/>
          <w:bCs/>
          <w:color w:val="auto"/>
          <w:sz w:val="21"/>
          <w:highlight w:val="none"/>
          <w:u w:val="single"/>
        </w:rPr>
        <w:t xml:space="preserve">                                                                           </w:t>
      </w:r>
    </w:p>
    <w:p w14:paraId="0DE499F6">
      <w:pPr>
        <w:pStyle w:val="16"/>
        <w:spacing w:line="360" w:lineRule="auto"/>
        <w:ind w:firstLine="420" w:firstLineChars="200"/>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事实依据：</w:t>
      </w:r>
      <w:r>
        <w:rPr>
          <w:rFonts w:hint="eastAsia" w:ascii="宋体" w:hAnsi="宋体" w:eastAsia="宋体" w:cs="宋体"/>
          <w:color w:val="auto"/>
          <w:sz w:val="21"/>
          <w:highlight w:val="none"/>
        </w:rPr>
        <w:t xml:space="preserve"> </w:t>
      </w:r>
      <w:r>
        <w:rPr>
          <w:rFonts w:hint="eastAsia" w:ascii="宋体" w:hAnsi="宋体" w:eastAsia="宋体" w:cs="宋体"/>
          <w:bCs/>
          <w:color w:val="auto"/>
          <w:sz w:val="21"/>
          <w:highlight w:val="none"/>
          <w:u w:val="single"/>
        </w:rPr>
        <w:t xml:space="preserve">                                                                                      </w:t>
      </w:r>
    </w:p>
    <w:p w14:paraId="75350328">
      <w:pPr>
        <w:pStyle w:val="16"/>
        <w:spacing w:line="360" w:lineRule="auto"/>
        <w:ind w:left="25" w:leftChars="12" w:firstLine="413" w:firstLineChars="197"/>
        <w:rPr>
          <w:rFonts w:hint="eastAsia" w:ascii="宋体" w:hAnsi="宋体" w:eastAsia="宋体" w:cs="宋体"/>
          <w:color w:val="auto"/>
          <w:sz w:val="21"/>
          <w:highlight w:val="none"/>
        </w:rPr>
      </w:pPr>
      <w:r>
        <w:rPr>
          <w:rFonts w:hint="eastAsia" w:ascii="宋体" w:hAnsi="宋体" w:eastAsia="宋体" w:cs="宋体"/>
          <w:bCs/>
          <w:color w:val="auto"/>
          <w:sz w:val="21"/>
          <w:highlight w:val="none"/>
          <w:u w:val="single"/>
        </w:rPr>
        <w:t xml:space="preserve">                                                                                        </w:t>
      </w:r>
    </w:p>
    <w:p w14:paraId="74594911">
      <w:pPr>
        <w:pStyle w:val="16"/>
        <w:spacing w:line="360" w:lineRule="auto"/>
        <w:ind w:firstLine="420" w:firstLineChars="200"/>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法律依据：</w:t>
      </w:r>
      <w:r>
        <w:rPr>
          <w:rFonts w:hint="eastAsia" w:ascii="宋体" w:hAnsi="宋体" w:eastAsia="宋体" w:cs="宋体"/>
          <w:color w:val="auto"/>
          <w:sz w:val="21"/>
          <w:highlight w:val="none"/>
        </w:rPr>
        <w:t xml:space="preserve"> </w:t>
      </w:r>
      <w:r>
        <w:rPr>
          <w:rFonts w:hint="eastAsia" w:ascii="宋体" w:hAnsi="宋体" w:eastAsia="宋体" w:cs="宋体"/>
          <w:bCs/>
          <w:color w:val="auto"/>
          <w:sz w:val="21"/>
          <w:highlight w:val="none"/>
          <w:u w:val="single"/>
        </w:rPr>
        <w:t xml:space="preserve">                                                                                      </w:t>
      </w:r>
    </w:p>
    <w:p w14:paraId="64D5CEE9">
      <w:pPr>
        <w:pStyle w:val="16"/>
        <w:spacing w:line="360" w:lineRule="auto"/>
        <w:ind w:left="25" w:leftChars="12" w:firstLine="308" w:firstLineChars="147"/>
        <w:rPr>
          <w:rFonts w:hint="eastAsia" w:ascii="宋体" w:hAnsi="宋体" w:eastAsia="宋体" w:cs="宋体"/>
          <w:bCs/>
          <w:color w:val="auto"/>
          <w:sz w:val="21"/>
          <w:highlight w:val="none"/>
          <w:u w:val="single"/>
        </w:rPr>
      </w:pPr>
      <w:r>
        <w:rPr>
          <w:rFonts w:hint="eastAsia" w:ascii="宋体" w:hAnsi="宋体" w:eastAsia="宋体" w:cs="宋体"/>
          <w:bCs/>
          <w:color w:val="auto"/>
          <w:sz w:val="21"/>
          <w:highlight w:val="none"/>
        </w:rPr>
        <w:t xml:space="preserve"> </w:t>
      </w:r>
      <w:r>
        <w:rPr>
          <w:rFonts w:hint="eastAsia" w:ascii="宋体" w:hAnsi="宋体" w:eastAsia="宋体" w:cs="宋体"/>
          <w:bCs/>
          <w:color w:val="auto"/>
          <w:sz w:val="21"/>
          <w:highlight w:val="none"/>
          <w:u w:val="single"/>
        </w:rPr>
        <w:t xml:space="preserve">                                                                                        </w:t>
      </w:r>
    </w:p>
    <w:p w14:paraId="72B37CCD">
      <w:pPr>
        <w:pStyle w:val="16"/>
        <w:spacing w:line="360" w:lineRule="auto"/>
        <w:ind w:left="25" w:leftChars="12" w:firstLine="413" w:firstLineChars="197"/>
        <w:rPr>
          <w:rFonts w:hint="eastAsia" w:ascii="宋体" w:hAnsi="宋体" w:eastAsia="宋体" w:cs="宋体"/>
          <w:bCs/>
          <w:color w:val="auto"/>
          <w:sz w:val="21"/>
          <w:highlight w:val="none"/>
        </w:rPr>
      </w:pPr>
      <w:r>
        <w:rPr>
          <w:rFonts w:hint="eastAsia" w:ascii="宋体" w:hAnsi="宋体" w:eastAsia="宋体" w:cs="宋体"/>
          <w:color w:val="auto"/>
          <w:sz w:val="21"/>
          <w:highlight w:val="none"/>
        </w:rPr>
        <w:t xml:space="preserve">投诉事项2  </w:t>
      </w:r>
      <w:r>
        <w:rPr>
          <w:rFonts w:hint="eastAsia" w:ascii="宋体" w:hAnsi="宋体" w:eastAsia="宋体" w:cs="宋体"/>
          <w:bCs/>
          <w:color w:val="auto"/>
          <w:sz w:val="21"/>
          <w:highlight w:val="none"/>
        </w:rPr>
        <w:t xml:space="preserve">   </w:t>
      </w:r>
    </w:p>
    <w:p w14:paraId="2DF58E2A">
      <w:pPr>
        <w:pStyle w:val="16"/>
        <w:spacing w:line="360" w:lineRule="auto"/>
        <w:ind w:left="25" w:leftChars="12" w:firstLine="413" w:firstLineChars="197"/>
        <w:rPr>
          <w:rFonts w:hint="eastAsia" w:ascii="宋体" w:hAnsi="宋体" w:eastAsia="宋体" w:cs="宋体"/>
          <w:bCs/>
          <w:color w:val="auto"/>
          <w:sz w:val="21"/>
          <w:highlight w:val="none"/>
        </w:rPr>
      </w:pPr>
      <w:r>
        <w:rPr>
          <w:rFonts w:hint="eastAsia" w:ascii="宋体" w:hAnsi="宋体" w:eastAsia="宋体" w:cs="宋体"/>
          <w:bCs/>
          <w:color w:val="auto"/>
          <w:sz w:val="21"/>
          <w:highlight w:val="none"/>
        </w:rPr>
        <w:t>……</w:t>
      </w:r>
    </w:p>
    <w:p w14:paraId="6BF20ED9">
      <w:pPr>
        <w:pStyle w:val="16"/>
        <w:spacing w:line="360" w:lineRule="auto"/>
        <w:ind w:left="25" w:leftChars="12" w:firstLine="413" w:firstLineChars="196"/>
        <w:outlineLvl w:val="1"/>
        <w:rPr>
          <w:rFonts w:hint="eastAsia" w:ascii="宋体" w:hAnsi="宋体" w:eastAsia="宋体" w:cs="宋体"/>
          <w:b/>
          <w:color w:val="auto"/>
          <w:sz w:val="21"/>
          <w:highlight w:val="none"/>
        </w:rPr>
      </w:pPr>
      <w:r>
        <w:rPr>
          <w:rFonts w:hint="eastAsia" w:ascii="宋体" w:hAnsi="宋体" w:eastAsia="宋体" w:cs="宋体"/>
          <w:b/>
          <w:color w:val="auto"/>
          <w:sz w:val="21"/>
          <w:highlight w:val="none"/>
        </w:rPr>
        <w:t>五、与投诉事项相关的投诉请求：</w:t>
      </w:r>
    </w:p>
    <w:p w14:paraId="485BDEAF">
      <w:pPr>
        <w:pStyle w:val="16"/>
        <w:spacing w:line="360" w:lineRule="auto"/>
        <w:ind w:left="25" w:leftChars="12" w:firstLine="413" w:firstLineChars="197"/>
        <w:rPr>
          <w:rFonts w:hint="eastAsia" w:ascii="宋体" w:hAnsi="宋体" w:eastAsia="宋体" w:cs="宋体"/>
          <w:color w:val="auto"/>
          <w:sz w:val="21"/>
          <w:highlight w:val="none"/>
        </w:rPr>
      </w:pPr>
      <w:r>
        <w:rPr>
          <w:rFonts w:hint="eastAsia" w:ascii="宋体" w:hAnsi="宋体" w:eastAsia="宋体" w:cs="宋体"/>
          <w:color w:val="auto"/>
          <w:sz w:val="21"/>
          <w:highlight w:val="none"/>
        </w:rPr>
        <w:t>请求：</w:t>
      </w:r>
      <w:r>
        <w:rPr>
          <w:rFonts w:hint="eastAsia" w:ascii="宋体" w:hAnsi="宋体" w:eastAsia="宋体" w:cs="宋体"/>
          <w:bCs/>
          <w:color w:val="auto"/>
          <w:sz w:val="21"/>
          <w:highlight w:val="none"/>
          <w:u w:val="single"/>
        </w:rPr>
        <w:t xml:space="preserve">                                                                                 </w:t>
      </w:r>
    </w:p>
    <w:p w14:paraId="2235DC41">
      <w:pPr>
        <w:pStyle w:val="16"/>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rPr>
        <w:t>签字（签章）：        公章：           日期：</w:t>
      </w:r>
    </w:p>
    <w:p w14:paraId="1E1A57C7">
      <w:pPr>
        <w:pStyle w:val="16"/>
        <w:spacing w:line="360" w:lineRule="auto"/>
        <w:ind w:left="25" w:leftChars="12" w:firstLine="413" w:firstLineChars="197"/>
        <w:rPr>
          <w:rFonts w:hint="eastAsia" w:ascii="宋体" w:hAnsi="宋体" w:eastAsia="宋体" w:cs="宋体"/>
          <w:b/>
          <w:color w:val="auto"/>
          <w:sz w:val="21"/>
          <w:highlight w:val="none"/>
        </w:rPr>
      </w:pPr>
      <w:r>
        <w:rPr>
          <w:rFonts w:hint="eastAsia" w:ascii="宋体" w:hAnsi="宋体" w:eastAsia="宋体" w:cs="宋体"/>
          <w:bCs/>
          <w:color w:val="auto"/>
          <w:sz w:val="21"/>
          <w:highlight w:val="none"/>
        </w:rPr>
        <w:t xml:space="preserve">                                                                                 </w:t>
      </w:r>
    </w:p>
    <w:p w14:paraId="3A983633">
      <w:pPr>
        <w:pStyle w:val="16"/>
        <w:snapToGrid w:val="0"/>
        <w:spacing w:line="360" w:lineRule="auto"/>
        <w:rPr>
          <w:rFonts w:hint="eastAsia" w:ascii="宋体" w:hAnsi="宋体" w:eastAsia="宋体" w:cs="宋体"/>
          <w:b/>
          <w:color w:val="auto"/>
          <w:sz w:val="21"/>
          <w:highlight w:val="none"/>
        </w:rPr>
      </w:pPr>
      <w:r>
        <w:rPr>
          <w:rFonts w:hint="eastAsia" w:ascii="宋体" w:hAnsi="宋体" w:eastAsia="宋体" w:cs="宋体"/>
          <w:b/>
          <w:color w:val="auto"/>
          <w:sz w:val="21"/>
          <w:highlight w:val="none"/>
        </w:rPr>
        <w:t>说明：</w:t>
      </w:r>
    </w:p>
    <w:p w14:paraId="46A67DD7">
      <w:pPr>
        <w:pStyle w:val="16"/>
        <w:spacing w:line="360" w:lineRule="auto"/>
        <w:ind w:left="25" w:leftChars="12" w:firstLine="310" w:firstLineChars="147"/>
        <w:rPr>
          <w:rFonts w:hint="eastAsia" w:ascii="宋体" w:hAnsi="宋体" w:eastAsia="宋体" w:cs="宋体"/>
          <w:b/>
          <w:bCs/>
          <w:color w:val="auto"/>
          <w:sz w:val="21"/>
          <w:highlight w:val="none"/>
        </w:rPr>
      </w:pPr>
      <w:r>
        <w:rPr>
          <w:rFonts w:hint="eastAsia" w:ascii="宋体" w:hAnsi="宋体" w:eastAsia="宋体" w:cs="宋体"/>
          <w:b/>
          <w:color w:val="auto"/>
          <w:sz w:val="21"/>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1"/>
          <w:highlight w:val="none"/>
        </w:rPr>
        <w:t>。</w:t>
      </w:r>
    </w:p>
    <w:p w14:paraId="3B4F53B3">
      <w:pPr>
        <w:pStyle w:val="16"/>
        <w:spacing w:line="360" w:lineRule="auto"/>
        <w:ind w:left="25" w:leftChars="12" w:firstLine="310" w:firstLineChars="1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1DE270F">
      <w:pPr>
        <w:pStyle w:val="16"/>
        <w:spacing w:line="360" w:lineRule="auto"/>
        <w:ind w:left="25" w:leftChars="12" w:firstLine="310" w:firstLineChars="1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3、投诉书应简要列明质疑事项，质疑函、质疑答复等作为附件材料提供。</w:t>
      </w:r>
    </w:p>
    <w:p w14:paraId="5F73A549">
      <w:pPr>
        <w:pStyle w:val="16"/>
        <w:spacing w:line="360" w:lineRule="auto"/>
        <w:ind w:left="25" w:leftChars="12" w:firstLine="310" w:firstLineChars="1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4、投诉书的投诉事项应具体、明确，并有必要的事实依据和法律依据。</w:t>
      </w:r>
    </w:p>
    <w:p w14:paraId="7FD4F9A1">
      <w:pPr>
        <w:pStyle w:val="16"/>
        <w:spacing w:line="360" w:lineRule="auto"/>
        <w:ind w:left="25" w:leftChars="12" w:firstLine="310" w:firstLineChars="147"/>
        <w:outlineLvl w:val="2"/>
        <w:rPr>
          <w:rFonts w:hint="eastAsia" w:ascii="宋体" w:hAnsi="宋体" w:eastAsia="宋体" w:cs="宋体"/>
          <w:b/>
          <w:color w:val="auto"/>
          <w:sz w:val="21"/>
          <w:highlight w:val="none"/>
        </w:rPr>
      </w:pPr>
      <w:r>
        <w:rPr>
          <w:rFonts w:hint="eastAsia" w:ascii="宋体" w:hAnsi="宋体" w:eastAsia="宋体" w:cs="宋体"/>
          <w:b/>
          <w:color w:val="auto"/>
          <w:sz w:val="21"/>
          <w:highlight w:val="none"/>
        </w:rPr>
        <w:t>5、投诉书的投诉请求应与投诉事项相关。</w:t>
      </w:r>
    </w:p>
    <w:p w14:paraId="51CB7822">
      <w:pPr>
        <w:pStyle w:val="16"/>
        <w:spacing w:line="360" w:lineRule="auto"/>
        <w:ind w:left="25" w:leftChars="12" w:firstLine="310" w:firstLineChars="147"/>
        <w:rPr>
          <w:rFonts w:hint="eastAsia" w:ascii="宋体" w:hAnsi="宋体" w:eastAsia="宋体" w:cs="宋体"/>
          <w:b/>
          <w:color w:val="auto"/>
          <w:sz w:val="21"/>
          <w:highlight w:val="none"/>
        </w:rPr>
      </w:pPr>
      <w:r>
        <w:rPr>
          <w:rFonts w:hint="eastAsia" w:ascii="宋体" w:hAnsi="宋体" w:eastAsia="宋体" w:cs="宋体"/>
          <w:b/>
          <w:color w:val="auto"/>
          <w:sz w:val="21"/>
          <w:highlight w:val="none"/>
        </w:rPr>
        <w:t>6、投诉人为法人或者其他组织的，投诉书应由法定代表人、主要负责人，或者其授权代表签字或者盖章，并加盖公章。</w:t>
      </w:r>
    </w:p>
    <w:p w14:paraId="2EFCF150">
      <w:pPr>
        <w:pStyle w:val="3"/>
        <w:spacing w:line="360" w:lineRule="auto"/>
        <w:jc w:val="center"/>
        <w:rPr>
          <w:rFonts w:hint="eastAsia" w:ascii="宋体" w:hAnsi="宋体" w:eastAsia="宋体" w:cs="宋体"/>
          <w:color w:val="auto"/>
          <w:sz w:val="40"/>
          <w:szCs w:val="40"/>
          <w:highlight w:val="none"/>
        </w:rPr>
      </w:pPr>
      <w:bookmarkStart w:id="133" w:name="_Toc17769"/>
    </w:p>
    <w:p w14:paraId="7FF0281E">
      <w:pPr>
        <w:pStyle w:val="3"/>
        <w:spacing w:line="360" w:lineRule="auto"/>
        <w:jc w:val="center"/>
        <w:rPr>
          <w:rFonts w:hint="eastAsia" w:ascii="宋体" w:hAnsi="宋体" w:eastAsia="宋体" w:cs="宋体"/>
          <w:color w:val="auto"/>
          <w:sz w:val="40"/>
          <w:szCs w:val="40"/>
          <w:highlight w:val="none"/>
        </w:rPr>
      </w:pPr>
    </w:p>
    <w:p w14:paraId="68E62028">
      <w:pPr>
        <w:pStyle w:val="3"/>
        <w:spacing w:line="360" w:lineRule="auto"/>
        <w:jc w:val="center"/>
        <w:rPr>
          <w:rFonts w:hint="eastAsia" w:ascii="宋体" w:hAnsi="宋体" w:eastAsia="宋体" w:cs="宋体"/>
          <w:color w:val="auto"/>
          <w:sz w:val="40"/>
          <w:szCs w:val="40"/>
          <w:highlight w:val="none"/>
        </w:rPr>
      </w:pPr>
    </w:p>
    <w:p w14:paraId="43E25EE7">
      <w:pPr>
        <w:pStyle w:val="3"/>
        <w:spacing w:line="360" w:lineRule="auto"/>
        <w:jc w:val="center"/>
        <w:rPr>
          <w:rFonts w:hint="eastAsia" w:ascii="宋体" w:hAnsi="宋体" w:eastAsia="宋体" w:cs="宋体"/>
          <w:color w:val="auto"/>
          <w:sz w:val="40"/>
          <w:szCs w:val="40"/>
          <w:highlight w:val="none"/>
        </w:rPr>
      </w:pPr>
    </w:p>
    <w:p w14:paraId="7EDB32A0">
      <w:pPr>
        <w:pStyle w:val="3"/>
        <w:spacing w:line="360" w:lineRule="auto"/>
        <w:jc w:val="center"/>
        <w:rPr>
          <w:rFonts w:hint="eastAsia" w:ascii="宋体" w:hAnsi="宋体" w:eastAsia="宋体" w:cs="宋体"/>
          <w:color w:val="auto"/>
          <w:sz w:val="40"/>
          <w:szCs w:val="40"/>
          <w:highlight w:val="none"/>
        </w:rPr>
      </w:pPr>
    </w:p>
    <w:p w14:paraId="4B1F0981">
      <w:pPr>
        <w:pStyle w:val="2"/>
        <w:spacing w:line="360" w:lineRule="auto"/>
        <w:jc w:val="center"/>
        <w:rPr>
          <w:rFonts w:hint="eastAsia" w:ascii="宋体" w:hAnsi="宋体" w:eastAsia="宋体" w:cs="宋体"/>
          <w:color w:val="auto"/>
          <w:sz w:val="40"/>
          <w:szCs w:val="40"/>
          <w:highlight w:val="none"/>
        </w:rPr>
      </w:pPr>
      <w:bookmarkStart w:id="134" w:name="_Toc22046"/>
      <w:bookmarkStart w:id="135" w:name="_Toc17928"/>
      <w:r>
        <w:rPr>
          <w:rFonts w:hint="eastAsia" w:ascii="宋体" w:hAnsi="宋体" w:eastAsia="宋体" w:cs="宋体"/>
          <w:color w:val="auto"/>
          <w:sz w:val="40"/>
          <w:szCs w:val="40"/>
          <w:highlight w:val="none"/>
        </w:rPr>
        <w:t>第六章 合同文本</w:t>
      </w:r>
      <w:bookmarkEnd w:id="92"/>
      <w:bookmarkEnd w:id="133"/>
      <w:bookmarkEnd w:id="134"/>
      <w:bookmarkEnd w:id="135"/>
    </w:p>
    <w:p w14:paraId="1003DA47">
      <w:pPr>
        <w:pStyle w:val="64"/>
        <w:spacing w:line="360" w:lineRule="auto"/>
        <w:rPr>
          <w:rFonts w:hint="eastAsia" w:ascii="宋体" w:hAnsi="宋体" w:eastAsia="宋体" w:cs="宋体"/>
          <w:color w:val="auto"/>
          <w:sz w:val="44"/>
          <w:szCs w:val="44"/>
          <w:highlight w:val="none"/>
        </w:rPr>
      </w:pPr>
    </w:p>
    <w:p w14:paraId="445754AC">
      <w:pPr>
        <w:spacing w:line="360" w:lineRule="auto"/>
        <w:rPr>
          <w:rFonts w:hint="eastAsia" w:ascii="宋体" w:hAnsi="宋体" w:eastAsia="宋体" w:cs="宋体"/>
          <w:color w:val="auto"/>
          <w:sz w:val="18"/>
          <w:szCs w:val="21"/>
          <w:highlight w:val="none"/>
        </w:rPr>
      </w:pPr>
    </w:p>
    <w:p w14:paraId="4155189F">
      <w:pPr>
        <w:pStyle w:val="4"/>
        <w:rPr>
          <w:rFonts w:hint="eastAsia" w:ascii="宋体" w:hAnsi="宋体" w:eastAsia="宋体" w:cs="宋体"/>
          <w:color w:val="auto"/>
          <w:sz w:val="18"/>
          <w:szCs w:val="21"/>
          <w:highlight w:val="none"/>
        </w:rPr>
      </w:pPr>
    </w:p>
    <w:p w14:paraId="128BF091">
      <w:pPr>
        <w:rPr>
          <w:rFonts w:hint="eastAsia" w:ascii="宋体" w:hAnsi="宋体" w:eastAsia="宋体" w:cs="宋体"/>
          <w:color w:val="auto"/>
          <w:sz w:val="18"/>
          <w:szCs w:val="21"/>
          <w:highlight w:val="none"/>
        </w:rPr>
      </w:pPr>
    </w:p>
    <w:p w14:paraId="2681E9AE">
      <w:pPr>
        <w:pStyle w:val="4"/>
        <w:rPr>
          <w:rFonts w:hint="eastAsia" w:ascii="宋体" w:hAnsi="宋体" w:eastAsia="宋体" w:cs="宋体"/>
          <w:color w:val="auto"/>
          <w:sz w:val="18"/>
          <w:szCs w:val="21"/>
          <w:highlight w:val="none"/>
        </w:rPr>
      </w:pPr>
    </w:p>
    <w:p w14:paraId="4FAE644A">
      <w:pPr>
        <w:rPr>
          <w:rFonts w:hint="eastAsia" w:ascii="宋体" w:hAnsi="宋体" w:eastAsia="宋体" w:cs="宋体"/>
          <w:color w:val="auto"/>
          <w:sz w:val="18"/>
          <w:szCs w:val="21"/>
          <w:highlight w:val="none"/>
        </w:rPr>
      </w:pPr>
    </w:p>
    <w:p w14:paraId="52D4DCE7">
      <w:pPr>
        <w:pStyle w:val="4"/>
        <w:rPr>
          <w:rFonts w:hint="eastAsia" w:ascii="宋体" w:hAnsi="宋体" w:eastAsia="宋体" w:cs="宋体"/>
          <w:color w:val="auto"/>
          <w:sz w:val="18"/>
          <w:szCs w:val="21"/>
          <w:highlight w:val="none"/>
        </w:rPr>
      </w:pPr>
    </w:p>
    <w:p w14:paraId="79B25BD2">
      <w:pPr>
        <w:rPr>
          <w:rFonts w:hint="eastAsia" w:ascii="宋体" w:hAnsi="宋体" w:eastAsia="宋体" w:cs="宋体"/>
          <w:color w:val="auto"/>
          <w:sz w:val="18"/>
          <w:szCs w:val="21"/>
          <w:highlight w:val="none"/>
        </w:rPr>
      </w:pPr>
    </w:p>
    <w:p w14:paraId="1F8108C0">
      <w:pPr>
        <w:pStyle w:val="4"/>
        <w:rPr>
          <w:rFonts w:hint="eastAsia" w:ascii="宋体" w:hAnsi="宋体" w:eastAsia="宋体" w:cs="宋体"/>
          <w:color w:val="auto"/>
          <w:sz w:val="18"/>
          <w:szCs w:val="21"/>
          <w:highlight w:val="none"/>
        </w:rPr>
      </w:pPr>
    </w:p>
    <w:p w14:paraId="38969B9D">
      <w:pPr>
        <w:rPr>
          <w:rFonts w:hint="eastAsia" w:ascii="宋体" w:hAnsi="宋体" w:eastAsia="宋体" w:cs="宋体"/>
          <w:color w:val="auto"/>
          <w:sz w:val="18"/>
          <w:szCs w:val="21"/>
          <w:highlight w:val="none"/>
        </w:rPr>
      </w:pPr>
    </w:p>
    <w:p w14:paraId="332F9992">
      <w:pPr>
        <w:pStyle w:val="4"/>
        <w:rPr>
          <w:rFonts w:hint="eastAsia" w:ascii="宋体" w:hAnsi="宋体" w:eastAsia="宋体" w:cs="宋体"/>
          <w:color w:val="auto"/>
          <w:sz w:val="18"/>
          <w:szCs w:val="21"/>
          <w:highlight w:val="none"/>
        </w:rPr>
      </w:pPr>
    </w:p>
    <w:p w14:paraId="5B34EE42">
      <w:pPr>
        <w:rPr>
          <w:rFonts w:hint="eastAsia" w:ascii="宋体" w:hAnsi="宋体" w:eastAsia="宋体" w:cs="宋体"/>
          <w:color w:val="auto"/>
          <w:sz w:val="18"/>
          <w:szCs w:val="21"/>
          <w:highlight w:val="none"/>
        </w:rPr>
      </w:pPr>
    </w:p>
    <w:p w14:paraId="620E9F7E">
      <w:pPr>
        <w:pStyle w:val="47"/>
        <w:spacing w:line="360" w:lineRule="auto"/>
        <w:rPr>
          <w:rFonts w:hint="eastAsia" w:ascii="宋体" w:hAnsi="宋体" w:eastAsia="宋体" w:cs="宋体"/>
          <w:color w:val="auto"/>
          <w:sz w:val="21"/>
          <w:szCs w:val="21"/>
          <w:highlight w:val="none"/>
        </w:rPr>
      </w:pPr>
    </w:p>
    <w:p w14:paraId="58C7B321">
      <w:pPr>
        <w:pStyle w:val="47"/>
        <w:spacing w:line="360" w:lineRule="auto"/>
        <w:rPr>
          <w:rFonts w:hint="eastAsia" w:ascii="宋体" w:hAnsi="宋体" w:eastAsia="宋体" w:cs="宋体"/>
          <w:color w:val="auto"/>
          <w:sz w:val="21"/>
          <w:szCs w:val="21"/>
          <w:highlight w:val="none"/>
        </w:rPr>
      </w:pPr>
    </w:p>
    <w:p w14:paraId="5942818D">
      <w:pPr>
        <w:spacing w:line="360" w:lineRule="auto"/>
        <w:jc w:val="center"/>
        <w:rPr>
          <w:rFonts w:hint="eastAsia" w:ascii="宋体" w:hAnsi="宋体" w:eastAsia="宋体" w:cs="宋体"/>
          <w:b/>
          <w:bCs/>
          <w:color w:val="auto"/>
          <w:sz w:val="44"/>
          <w:szCs w:val="44"/>
          <w:highlight w:val="none"/>
        </w:rPr>
      </w:pPr>
    </w:p>
    <w:p w14:paraId="7A199476">
      <w:pPr>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政府采购合同</w:t>
      </w:r>
    </w:p>
    <w:p w14:paraId="5D48625A">
      <w:pPr>
        <w:pStyle w:val="16"/>
        <w:spacing w:line="360" w:lineRule="auto"/>
        <w:jc w:val="center"/>
        <w:rPr>
          <w:rFonts w:hint="eastAsia" w:ascii="宋体" w:hAnsi="宋体" w:eastAsia="宋体" w:cs="宋体"/>
          <w:color w:val="auto"/>
          <w:sz w:val="24"/>
          <w:szCs w:val="18"/>
          <w:highlight w:val="none"/>
        </w:rPr>
      </w:pPr>
    </w:p>
    <w:p w14:paraId="774787F1">
      <w:pPr>
        <w:pStyle w:val="16"/>
        <w:spacing w:line="360" w:lineRule="auto"/>
        <w:jc w:val="center"/>
        <w:rPr>
          <w:rFonts w:hint="eastAsia" w:ascii="宋体" w:hAnsi="宋体" w:eastAsia="宋体" w:cs="宋体"/>
          <w:color w:val="auto"/>
          <w:sz w:val="24"/>
          <w:szCs w:val="18"/>
          <w:highlight w:val="none"/>
        </w:rPr>
      </w:pPr>
    </w:p>
    <w:p w14:paraId="0628CF86">
      <w:pPr>
        <w:rPr>
          <w:rFonts w:hint="eastAsia" w:ascii="宋体" w:hAnsi="宋体" w:eastAsia="宋体" w:cs="宋体"/>
          <w:color w:val="auto"/>
          <w:sz w:val="24"/>
          <w:szCs w:val="18"/>
          <w:highlight w:val="none"/>
        </w:rPr>
      </w:pPr>
    </w:p>
    <w:p w14:paraId="516E5009">
      <w:pPr>
        <w:pStyle w:val="4"/>
        <w:rPr>
          <w:rFonts w:hint="eastAsia" w:ascii="宋体" w:hAnsi="宋体" w:eastAsia="宋体" w:cs="宋体"/>
          <w:color w:val="auto"/>
          <w:highlight w:val="none"/>
        </w:rPr>
      </w:pPr>
    </w:p>
    <w:p w14:paraId="6441D887">
      <w:pPr>
        <w:pStyle w:val="16"/>
        <w:spacing w:line="360" w:lineRule="auto"/>
        <w:jc w:val="center"/>
        <w:rPr>
          <w:rFonts w:hint="eastAsia" w:ascii="宋体" w:hAnsi="宋体" w:eastAsia="宋体" w:cs="宋体"/>
          <w:color w:val="auto"/>
          <w:sz w:val="24"/>
          <w:szCs w:val="18"/>
          <w:highlight w:val="none"/>
        </w:rPr>
      </w:pPr>
    </w:p>
    <w:p w14:paraId="553985D2">
      <w:pPr>
        <w:pStyle w:val="16"/>
        <w:spacing w:line="360" w:lineRule="auto"/>
        <w:ind w:firstLine="1680" w:firstLineChars="700"/>
        <w:jc w:val="left"/>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合同名称：</w:t>
      </w:r>
      <w:r>
        <w:rPr>
          <w:rFonts w:hint="eastAsia" w:ascii="宋体" w:hAnsi="宋体" w:eastAsia="宋体" w:cs="宋体"/>
          <w:color w:val="auto"/>
          <w:sz w:val="24"/>
          <w:szCs w:val="18"/>
          <w:highlight w:val="none"/>
          <w:u w:val="single"/>
        </w:rPr>
        <w:t>　　　　　　　　　</w:t>
      </w:r>
    </w:p>
    <w:p w14:paraId="71500D75">
      <w:pPr>
        <w:pStyle w:val="16"/>
        <w:spacing w:line="360" w:lineRule="auto"/>
        <w:ind w:firstLine="1680" w:firstLineChars="700"/>
        <w:jc w:val="left"/>
        <w:rPr>
          <w:rFonts w:hint="eastAsia" w:ascii="宋体" w:hAnsi="宋体" w:eastAsia="宋体" w:cs="宋体"/>
          <w:color w:val="auto"/>
          <w:sz w:val="24"/>
          <w:szCs w:val="18"/>
          <w:highlight w:val="none"/>
          <w:u w:val="single"/>
        </w:rPr>
      </w:pPr>
      <w:r>
        <w:rPr>
          <w:rFonts w:hint="eastAsia" w:ascii="宋体" w:hAnsi="宋体" w:eastAsia="宋体" w:cs="宋体"/>
          <w:color w:val="auto"/>
          <w:sz w:val="24"/>
          <w:szCs w:val="18"/>
          <w:highlight w:val="none"/>
        </w:rPr>
        <w:t>项目编号：</w:t>
      </w:r>
      <w:r>
        <w:rPr>
          <w:rFonts w:hint="eastAsia" w:ascii="宋体" w:hAnsi="宋体" w:eastAsia="宋体" w:cs="宋体"/>
          <w:color w:val="auto"/>
          <w:sz w:val="24"/>
          <w:szCs w:val="18"/>
          <w:highlight w:val="none"/>
          <w:u w:val="single"/>
        </w:rPr>
        <w:t xml:space="preserve">                  </w:t>
      </w:r>
    </w:p>
    <w:p w14:paraId="1745E7E7">
      <w:pPr>
        <w:pStyle w:val="16"/>
        <w:spacing w:line="360" w:lineRule="auto"/>
        <w:jc w:val="left"/>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 xml:space="preserve"> </w:t>
      </w:r>
    </w:p>
    <w:p w14:paraId="18707B38">
      <w:pPr>
        <w:pStyle w:val="16"/>
        <w:spacing w:line="360" w:lineRule="auto"/>
        <w:ind w:firstLine="1680" w:firstLineChars="700"/>
        <w:jc w:val="left"/>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签订合同地点：</w:t>
      </w:r>
      <w:r>
        <w:rPr>
          <w:rFonts w:hint="eastAsia" w:ascii="宋体" w:hAnsi="宋体" w:eastAsia="宋体" w:cs="宋体"/>
          <w:color w:val="auto"/>
          <w:sz w:val="24"/>
          <w:szCs w:val="18"/>
          <w:highlight w:val="none"/>
          <w:u w:val="single"/>
        </w:rPr>
        <w:t>　　　　　　　　</w:t>
      </w:r>
    </w:p>
    <w:p w14:paraId="761C45F2">
      <w:pPr>
        <w:pStyle w:val="16"/>
        <w:spacing w:line="360" w:lineRule="auto"/>
        <w:ind w:firstLine="1680" w:firstLineChars="700"/>
        <w:jc w:val="left"/>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签订合同时间：</w:t>
      </w:r>
      <w:r>
        <w:rPr>
          <w:rFonts w:hint="eastAsia" w:ascii="宋体" w:hAnsi="宋体" w:eastAsia="宋体" w:cs="宋体"/>
          <w:color w:val="auto"/>
          <w:sz w:val="24"/>
          <w:szCs w:val="18"/>
          <w:highlight w:val="none"/>
          <w:u w:val="single"/>
        </w:rPr>
        <w:t>　　　　　　　　</w:t>
      </w:r>
    </w:p>
    <w:p w14:paraId="66D58B8A">
      <w:pPr>
        <w:pStyle w:val="16"/>
        <w:spacing w:line="360" w:lineRule="auto"/>
        <w:jc w:val="center"/>
        <w:rPr>
          <w:rFonts w:hint="eastAsia" w:ascii="宋体" w:hAnsi="宋体" w:eastAsia="宋体" w:cs="宋体"/>
          <w:color w:val="auto"/>
          <w:sz w:val="24"/>
          <w:szCs w:val="18"/>
          <w:highlight w:val="none"/>
        </w:rPr>
      </w:pPr>
    </w:p>
    <w:p w14:paraId="1B171271">
      <w:pPr>
        <w:pStyle w:val="16"/>
        <w:spacing w:line="360" w:lineRule="auto"/>
        <w:jc w:val="center"/>
        <w:rPr>
          <w:rFonts w:hint="eastAsia" w:ascii="宋体" w:hAnsi="宋体" w:eastAsia="宋体" w:cs="宋体"/>
          <w:color w:val="auto"/>
          <w:sz w:val="24"/>
          <w:szCs w:val="18"/>
          <w:highlight w:val="none"/>
        </w:rPr>
      </w:pPr>
    </w:p>
    <w:p w14:paraId="3B08D589">
      <w:pPr>
        <w:pStyle w:val="16"/>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合同使用说明：根据《中华人民共和国政府采购法》及其实施条例、《中华人民共和国民法典》等法律、法规规定，按照竞争性磋商文件规定条款和成交供应商响应文件及其承诺，甲乙双方签订本合同。</w:t>
      </w:r>
    </w:p>
    <w:p w14:paraId="71DF4BC9">
      <w:pPr>
        <w:spacing w:line="360" w:lineRule="auto"/>
        <w:rPr>
          <w:rFonts w:hint="eastAsia" w:ascii="宋体" w:hAnsi="宋体" w:eastAsia="宋体" w:cs="宋体"/>
          <w:bCs/>
          <w:color w:val="auto"/>
          <w:sz w:val="24"/>
          <w:highlight w:val="none"/>
        </w:rPr>
      </w:pPr>
    </w:p>
    <w:p w14:paraId="0FDEB8CE">
      <w:pPr>
        <w:spacing w:line="360" w:lineRule="auto"/>
        <w:ind w:left="-105" w:leftChars="-50" w:right="-105" w:rightChars="-50" w:firstLine="480" w:firstLineChars="200"/>
        <w:rPr>
          <w:rFonts w:hint="eastAsia" w:ascii="宋体" w:hAnsi="宋体" w:eastAsia="宋体" w:cs="宋体"/>
          <w:color w:val="auto"/>
          <w:sz w:val="32"/>
          <w:szCs w:val="32"/>
          <w:highlight w:val="none"/>
        </w:rPr>
      </w:pPr>
      <w:r>
        <w:rPr>
          <w:rFonts w:hint="eastAsia" w:ascii="宋体" w:hAnsi="宋体" w:eastAsia="宋体" w:cs="宋体"/>
          <w:color w:val="auto"/>
          <w:sz w:val="24"/>
          <w:highlight w:val="none"/>
        </w:rPr>
        <w:br w:type="page"/>
      </w:r>
    </w:p>
    <w:p w14:paraId="743AA97F">
      <w:pPr>
        <w:spacing w:before="65" w:line="228" w:lineRule="auto"/>
        <w:ind w:left="192"/>
        <w:jc w:val="center"/>
        <w:rPr>
          <w:rFonts w:hint="default" w:ascii="宋体" w:hAnsi="宋体" w:eastAsia="宋体" w:cs="宋体"/>
          <w:color w:val="auto"/>
          <w:spacing w:val="6"/>
          <w:sz w:val="32"/>
          <w:szCs w:val="32"/>
          <w:highlight w:val="none"/>
          <w:lang w:val="en-US" w:eastAsia="zh-CN"/>
        </w:rPr>
      </w:pPr>
      <w:r>
        <w:rPr>
          <w:rFonts w:hint="eastAsia" w:ascii="宋体" w:hAnsi="宋体" w:cs="宋体"/>
          <w:color w:val="auto"/>
          <w:spacing w:val="6"/>
          <w:sz w:val="32"/>
          <w:szCs w:val="32"/>
          <w:highlight w:val="none"/>
          <w:lang w:val="en-US" w:eastAsia="zh-CN"/>
        </w:rPr>
        <w:t>合同文本</w:t>
      </w:r>
    </w:p>
    <w:p w14:paraId="5E8D3F6F">
      <w:pPr>
        <w:spacing w:before="65" w:line="228" w:lineRule="auto"/>
        <w:ind w:left="192"/>
        <w:rPr>
          <w:rFonts w:ascii="宋体" w:hAnsi="宋体" w:eastAsia="宋体" w:cs="宋体"/>
          <w:color w:val="auto"/>
          <w:spacing w:val="6"/>
          <w:sz w:val="24"/>
          <w:szCs w:val="24"/>
          <w:highlight w:val="none"/>
        </w:rPr>
      </w:pPr>
    </w:p>
    <w:p w14:paraId="44F97907">
      <w:pPr>
        <w:spacing w:before="65" w:line="228" w:lineRule="auto"/>
        <w:ind w:left="192" w:firstLine="504" w:firstLineChars="200"/>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采购计划号：</w:t>
      </w:r>
      <w:r>
        <w:rPr>
          <w:rFonts w:ascii="宋体" w:hAnsi="宋体" w:eastAsia="宋体" w:cs="宋体"/>
          <w:color w:val="auto"/>
          <w:spacing w:val="4"/>
          <w:sz w:val="24"/>
          <w:szCs w:val="24"/>
          <w:highlight w:val="none"/>
          <w:u w:val="single" w:color="auto"/>
        </w:rPr>
        <w:t xml:space="preserve">               </w:t>
      </w:r>
      <w:r>
        <w:rPr>
          <w:rFonts w:ascii="宋体" w:hAnsi="宋体" w:eastAsia="宋体" w:cs="宋体"/>
          <w:color w:val="auto"/>
          <w:spacing w:val="6"/>
          <w:sz w:val="24"/>
          <w:szCs w:val="24"/>
          <w:highlight w:val="none"/>
        </w:rPr>
        <w:t xml:space="preserve"> 合同编号：</w:t>
      </w:r>
      <w:r>
        <w:rPr>
          <w:rFonts w:ascii="宋体" w:hAnsi="宋体" w:eastAsia="宋体" w:cs="宋体"/>
          <w:color w:val="auto"/>
          <w:spacing w:val="6"/>
          <w:sz w:val="24"/>
          <w:szCs w:val="24"/>
          <w:highlight w:val="none"/>
          <w:u w:val="single" w:color="auto"/>
        </w:rPr>
        <w:t xml:space="preserve">               </w:t>
      </w:r>
    </w:p>
    <w:p w14:paraId="38D18D69">
      <w:pPr>
        <w:spacing w:before="220" w:line="228" w:lineRule="auto"/>
        <w:ind w:left="192" w:firstLine="512" w:firstLineChars="200"/>
        <w:rPr>
          <w:rFonts w:ascii="宋体" w:hAnsi="宋体" w:eastAsia="宋体" w:cs="宋体"/>
          <w:color w:val="auto"/>
          <w:sz w:val="24"/>
          <w:szCs w:val="24"/>
          <w:highlight w:val="none"/>
        </w:rPr>
      </w:pPr>
      <w:r>
        <w:rPr>
          <w:rFonts w:ascii="宋体" w:hAnsi="宋体" w:eastAsia="宋体" w:cs="宋体"/>
          <w:color w:val="auto"/>
          <w:spacing w:val="8"/>
          <w:sz w:val="24"/>
          <w:szCs w:val="24"/>
          <w:highlight w:val="none"/>
        </w:rPr>
        <w:t>采购人（甲方</w:t>
      </w:r>
      <w:r>
        <w:rPr>
          <w:rFonts w:ascii="宋体" w:hAnsi="宋体" w:eastAsia="宋体" w:cs="宋体"/>
          <w:color w:val="auto"/>
          <w:spacing w:val="11"/>
          <w:sz w:val="24"/>
          <w:szCs w:val="24"/>
          <w:highlight w:val="none"/>
        </w:rPr>
        <w:t>）：</w:t>
      </w:r>
      <w:r>
        <w:rPr>
          <w:rFonts w:ascii="宋体" w:hAnsi="宋体" w:eastAsia="宋体" w:cs="宋体"/>
          <w:color w:val="auto"/>
          <w:spacing w:val="4"/>
          <w:sz w:val="24"/>
          <w:szCs w:val="24"/>
          <w:highlight w:val="none"/>
          <w:u w:val="single" w:color="auto"/>
        </w:rPr>
        <w:t xml:space="preserve">               </w:t>
      </w:r>
      <w:r>
        <w:rPr>
          <w:rFonts w:ascii="宋体" w:hAnsi="宋体" w:eastAsia="宋体" w:cs="宋体"/>
          <w:color w:val="auto"/>
          <w:spacing w:val="-89"/>
          <w:sz w:val="24"/>
          <w:szCs w:val="24"/>
          <w:highlight w:val="none"/>
        </w:rPr>
        <w:t xml:space="preserve"> </w:t>
      </w:r>
      <w:r>
        <w:rPr>
          <w:rFonts w:ascii="宋体" w:hAnsi="宋体" w:eastAsia="宋体" w:cs="宋体"/>
          <w:color w:val="auto"/>
          <w:spacing w:val="8"/>
          <w:sz w:val="24"/>
          <w:szCs w:val="24"/>
          <w:highlight w:val="none"/>
        </w:rPr>
        <w:t>供应商（乙方</w:t>
      </w:r>
      <w:r>
        <w:rPr>
          <w:rFonts w:ascii="宋体" w:hAnsi="宋体" w:eastAsia="宋体" w:cs="宋体"/>
          <w:color w:val="auto"/>
          <w:spacing w:val="11"/>
          <w:sz w:val="24"/>
          <w:szCs w:val="24"/>
          <w:highlight w:val="none"/>
        </w:rPr>
        <w:t>）：</w:t>
      </w:r>
      <w:r>
        <w:rPr>
          <w:rFonts w:ascii="宋体" w:hAnsi="宋体" w:eastAsia="宋体" w:cs="宋体"/>
          <w:color w:val="auto"/>
          <w:sz w:val="24"/>
          <w:szCs w:val="24"/>
          <w:highlight w:val="none"/>
          <w:u w:val="single" w:color="auto"/>
        </w:rPr>
        <w:t xml:space="preserve">                </w:t>
      </w:r>
    </w:p>
    <w:p w14:paraId="42AB6FEF">
      <w:pPr>
        <w:spacing w:before="221" w:line="228" w:lineRule="auto"/>
        <w:ind w:left="196" w:firstLine="500" w:firstLineChars="20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项目名称：</w:t>
      </w:r>
      <w:r>
        <w:rPr>
          <w:rFonts w:ascii="宋体" w:hAnsi="宋体" w:eastAsia="宋体" w:cs="宋体"/>
          <w:color w:val="auto"/>
          <w:spacing w:val="5"/>
          <w:sz w:val="24"/>
          <w:szCs w:val="24"/>
          <w:highlight w:val="none"/>
          <w:u w:val="single" w:color="auto"/>
        </w:rPr>
        <w:t xml:space="preserve">               </w:t>
      </w:r>
      <w:r>
        <w:rPr>
          <w:rFonts w:ascii="宋体" w:hAnsi="宋体" w:eastAsia="宋体" w:cs="宋体"/>
          <w:color w:val="auto"/>
          <w:spacing w:val="-78"/>
          <w:sz w:val="24"/>
          <w:szCs w:val="24"/>
          <w:highlight w:val="none"/>
        </w:rPr>
        <w:t xml:space="preserve"> </w:t>
      </w:r>
      <w:r>
        <w:rPr>
          <w:rFonts w:ascii="宋体" w:hAnsi="宋体" w:eastAsia="宋体" w:cs="宋体"/>
          <w:color w:val="auto"/>
          <w:spacing w:val="5"/>
          <w:sz w:val="24"/>
          <w:szCs w:val="24"/>
          <w:highlight w:val="none"/>
        </w:rPr>
        <w:t>项目编号：</w:t>
      </w:r>
      <w:r>
        <w:rPr>
          <w:rFonts w:ascii="宋体" w:hAnsi="宋体" w:eastAsia="宋体" w:cs="宋体"/>
          <w:color w:val="auto"/>
          <w:sz w:val="24"/>
          <w:szCs w:val="24"/>
          <w:highlight w:val="none"/>
          <w:u w:val="single" w:color="auto"/>
        </w:rPr>
        <w:t xml:space="preserve">                </w:t>
      </w:r>
    </w:p>
    <w:p w14:paraId="144E7884">
      <w:pPr>
        <w:spacing w:before="220" w:line="231" w:lineRule="auto"/>
        <w:ind w:left="193" w:firstLine="500" w:firstLineChars="20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签订地点：</w:t>
      </w:r>
      <w:r>
        <w:rPr>
          <w:rFonts w:ascii="宋体" w:hAnsi="宋体" w:eastAsia="宋体" w:cs="宋体"/>
          <w:color w:val="auto"/>
          <w:spacing w:val="5"/>
          <w:sz w:val="24"/>
          <w:szCs w:val="24"/>
          <w:highlight w:val="none"/>
          <w:u w:val="single" w:color="auto"/>
        </w:rPr>
        <w:t xml:space="preserve">               </w:t>
      </w:r>
      <w:r>
        <w:rPr>
          <w:rFonts w:ascii="宋体" w:hAnsi="宋体" w:eastAsia="宋体" w:cs="宋体"/>
          <w:color w:val="auto"/>
          <w:spacing w:val="-90"/>
          <w:sz w:val="24"/>
          <w:szCs w:val="24"/>
          <w:highlight w:val="none"/>
        </w:rPr>
        <w:t xml:space="preserve"> </w:t>
      </w:r>
      <w:r>
        <w:rPr>
          <w:rFonts w:ascii="宋体" w:hAnsi="宋体" w:eastAsia="宋体" w:cs="宋体"/>
          <w:color w:val="auto"/>
          <w:spacing w:val="5"/>
          <w:sz w:val="24"/>
          <w:szCs w:val="24"/>
          <w:highlight w:val="none"/>
        </w:rPr>
        <w:t>签订时间：</w:t>
      </w:r>
      <w:r>
        <w:rPr>
          <w:rFonts w:ascii="宋体" w:hAnsi="宋体" w:eastAsia="宋体" w:cs="宋体"/>
          <w:color w:val="auto"/>
          <w:spacing w:val="5"/>
          <w:sz w:val="24"/>
          <w:szCs w:val="24"/>
          <w:highlight w:val="none"/>
          <w:u w:val="single" w:color="auto"/>
        </w:rPr>
        <w:t xml:space="preserve">               </w:t>
      </w:r>
    </w:p>
    <w:p w14:paraId="27811FFA">
      <w:pPr>
        <w:spacing w:before="218" w:line="228" w:lineRule="auto"/>
        <w:ind w:left="193" w:firstLine="516" w:firstLineChars="200"/>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本合同为中小企业预留合同</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color="auto"/>
        </w:rPr>
        <w:t>（</w:t>
      </w:r>
      <w:r>
        <w:rPr>
          <w:rFonts w:ascii="宋体" w:hAnsi="宋体" w:eastAsia="宋体" w:cs="宋体"/>
          <w:color w:val="auto"/>
          <w:spacing w:val="9"/>
          <w:sz w:val="24"/>
          <w:szCs w:val="24"/>
          <w:highlight w:val="none"/>
          <w:u w:val="single" w:color="auto"/>
        </w:rPr>
        <w:t>是/否）</w:t>
      </w:r>
      <w:r>
        <w:rPr>
          <w:rFonts w:ascii="宋体" w:hAnsi="宋体" w:eastAsia="宋体" w:cs="宋体"/>
          <w:color w:val="auto"/>
          <w:spacing w:val="9"/>
          <w:sz w:val="24"/>
          <w:szCs w:val="24"/>
          <w:highlight w:val="none"/>
        </w:rPr>
        <w:t>。</w:t>
      </w:r>
    </w:p>
    <w:p w14:paraId="59F2C5E7">
      <w:pPr>
        <w:spacing w:before="222" w:line="432" w:lineRule="auto"/>
        <w:ind w:left="192" w:right="367" w:firstLine="420"/>
        <w:rPr>
          <w:rFonts w:ascii="宋体" w:hAnsi="宋体" w:eastAsia="宋体" w:cs="宋体"/>
          <w:color w:val="auto"/>
          <w:sz w:val="24"/>
          <w:szCs w:val="24"/>
          <w:highlight w:val="none"/>
        </w:rPr>
      </w:pPr>
      <w:r>
        <w:rPr>
          <w:rFonts w:ascii="宋体" w:hAnsi="宋体" w:eastAsia="宋体" w:cs="宋体"/>
          <w:color w:val="auto"/>
          <w:spacing w:val="10"/>
          <w:sz w:val="24"/>
          <w:szCs w:val="24"/>
          <w:highlight w:val="none"/>
        </w:rPr>
        <w:t>根据《中华人民共和国政府采购法》、《中华人民共和国民法典</w:t>
      </w:r>
      <w:r>
        <w:rPr>
          <w:rFonts w:ascii="宋体" w:hAnsi="宋体" w:eastAsia="宋体" w:cs="宋体"/>
          <w:color w:val="auto"/>
          <w:spacing w:val="9"/>
          <w:sz w:val="24"/>
          <w:szCs w:val="24"/>
          <w:highlight w:val="none"/>
        </w:rPr>
        <w:t>》等法律、法规规定，按照</w:t>
      </w:r>
      <w:r>
        <w:rPr>
          <w:rFonts w:ascii="宋体" w:hAnsi="宋体" w:eastAsia="宋体" w:cs="宋体"/>
          <w:color w:val="auto"/>
          <w:spacing w:val="8"/>
          <w:sz w:val="24"/>
          <w:szCs w:val="24"/>
          <w:highlight w:val="none"/>
        </w:rPr>
        <w:t>磋商文件规定条款和乙方响应文件及其承诺，</w:t>
      </w:r>
      <w:r>
        <w:rPr>
          <w:rFonts w:ascii="宋体" w:hAnsi="宋体" w:eastAsia="宋体" w:cs="宋体"/>
          <w:color w:val="auto"/>
          <w:spacing w:val="-58"/>
          <w:sz w:val="24"/>
          <w:szCs w:val="24"/>
          <w:highlight w:val="none"/>
        </w:rPr>
        <w:t xml:space="preserve"> </w:t>
      </w:r>
      <w:r>
        <w:rPr>
          <w:rFonts w:ascii="宋体" w:hAnsi="宋体" w:eastAsia="宋体" w:cs="宋体"/>
          <w:color w:val="auto"/>
          <w:spacing w:val="8"/>
          <w:sz w:val="24"/>
          <w:szCs w:val="24"/>
          <w:highlight w:val="none"/>
        </w:rPr>
        <w:t>甲乙双方签订本合</w:t>
      </w:r>
      <w:r>
        <w:rPr>
          <w:rFonts w:ascii="宋体" w:hAnsi="宋体" w:eastAsia="宋体" w:cs="宋体"/>
          <w:color w:val="auto"/>
          <w:spacing w:val="7"/>
          <w:sz w:val="24"/>
          <w:szCs w:val="24"/>
          <w:highlight w:val="none"/>
        </w:rPr>
        <w:t>同。</w:t>
      </w:r>
    </w:p>
    <w:p w14:paraId="4B19855E">
      <w:pPr>
        <w:spacing w:line="228" w:lineRule="auto"/>
        <w:ind w:left="613"/>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第一条</w:t>
      </w:r>
      <w:r>
        <w:rPr>
          <w:rFonts w:ascii="宋体" w:hAnsi="宋体" w:eastAsia="宋体" w:cs="宋体"/>
          <w:color w:val="auto"/>
          <w:spacing w:val="6"/>
          <w:sz w:val="24"/>
          <w:szCs w:val="24"/>
          <w:highlight w:val="none"/>
        </w:rPr>
        <w:t xml:space="preserve">  </w:t>
      </w:r>
      <w:r>
        <w:rPr>
          <w:rFonts w:ascii="宋体" w:hAnsi="宋体" w:eastAsia="宋体" w:cs="宋体"/>
          <w:b/>
          <w:bCs/>
          <w:color w:val="auto"/>
          <w:spacing w:val="6"/>
          <w:sz w:val="24"/>
          <w:szCs w:val="24"/>
          <w:highlight w:val="none"/>
        </w:rPr>
        <w:t>合同标的</w:t>
      </w:r>
    </w:p>
    <w:p w14:paraId="36D070AC">
      <w:pPr>
        <w:spacing w:before="221" w:line="229" w:lineRule="auto"/>
        <w:ind w:left="0" w:firstLine="500" w:firstLineChars="200"/>
        <w:rPr>
          <w:rFonts w:ascii="宋体" w:hAnsi="宋体" w:eastAsia="宋体" w:cs="宋体"/>
          <w:color w:val="auto"/>
          <w:sz w:val="24"/>
          <w:szCs w:val="24"/>
          <w:highlight w:val="none"/>
        </w:rPr>
      </w:pPr>
      <w:r>
        <w:rPr>
          <w:rFonts w:hint="eastAsia" w:ascii="宋体" w:hAnsi="宋体" w:cs="宋体"/>
          <w:color w:val="auto"/>
          <w:spacing w:val="5"/>
          <w:sz w:val="24"/>
          <w:szCs w:val="24"/>
          <w:highlight w:val="none"/>
          <w:lang w:val="en-US" w:eastAsia="zh-CN"/>
        </w:rPr>
        <w:t>1、服务</w:t>
      </w:r>
      <w:r>
        <w:rPr>
          <w:rFonts w:ascii="宋体" w:hAnsi="宋体" w:eastAsia="宋体" w:cs="宋体"/>
          <w:color w:val="auto"/>
          <w:spacing w:val="5"/>
          <w:sz w:val="24"/>
          <w:szCs w:val="24"/>
          <w:highlight w:val="none"/>
        </w:rPr>
        <w:t>一览表</w:t>
      </w:r>
    </w:p>
    <w:p w14:paraId="2E6580C4">
      <w:pPr>
        <w:spacing w:line="90" w:lineRule="exact"/>
        <w:rPr>
          <w:color w:val="auto"/>
          <w:sz w:val="28"/>
          <w:szCs w:val="36"/>
          <w:highlight w:val="none"/>
        </w:rPr>
      </w:pPr>
    </w:p>
    <w:tbl>
      <w:tblPr>
        <w:tblStyle w:val="109"/>
        <w:tblW w:w="936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5"/>
        <w:gridCol w:w="1212"/>
        <w:gridCol w:w="1518"/>
        <w:gridCol w:w="2200"/>
        <w:gridCol w:w="1199"/>
        <w:gridCol w:w="1299"/>
        <w:gridCol w:w="1211"/>
      </w:tblGrid>
      <w:tr w14:paraId="12BF3A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725" w:type="dxa"/>
            <w:vAlign w:val="top"/>
          </w:tcPr>
          <w:p w14:paraId="4B171B82">
            <w:pPr>
              <w:spacing w:line="302" w:lineRule="auto"/>
              <w:rPr>
                <w:rFonts w:ascii="Arial"/>
                <w:color w:val="auto"/>
                <w:sz w:val="24"/>
                <w:szCs w:val="24"/>
                <w:highlight w:val="none"/>
              </w:rPr>
            </w:pPr>
          </w:p>
          <w:p w14:paraId="76EB802C">
            <w:pPr>
              <w:pStyle w:val="99"/>
              <w:spacing w:before="65" w:line="230" w:lineRule="auto"/>
              <w:ind w:left="156"/>
              <w:rPr>
                <w:color w:val="auto"/>
                <w:sz w:val="24"/>
                <w:szCs w:val="24"/>
                <w:highlight w:val="none"/>
              </w:rPr>
            </w:pPr>
            <w:r>
              <w:rPr>
                <w:color w:val="auto"/>
                <w:spacing w:val="5"/>
                <w:sz w:val="24"/>
                <w:szCs w:val="24"/>
                <w:highlight w:val="none"/>
              </w:rPr>
              <w:t>序号</w:t>
            </w:r>
          </w:p>
        </w:tc>
        <w:tc>
          <w:tcPr>
            <w:tcW w:w="1212" w:type="dxa"/>
            <w:vAlign w:val="top"/>
          </w:tcPr>
          <w:p w14:paraId="6C2AE269">
            <w:pPr>
              <w:spacing w:line="301" w:lineRule="auto"/>
              <w:rPr>
                <w:rFonts w:ascii="Arial"/>
                <w:color w:val="auto"/>
                <w:sz w:val="24"/>
                <w:szCs w:val="24"/>
                <w:highlight w:val="none"/>
              </w:rPr>
            </w:pPr>
          </w:p>
          <w:p w14:paraId="14A67246">
            <w:pPr>
              <w:pStyle w:val="99"/>
              <w:spacing w:before="65" w:line="231" w:lineRule="auto"/>
              <w:ind w:left="0"/>
              <w:jc w:val="center"/>
              <w:rPr>
                <w:rFonts w:hint="default"/>
                <w:color w:val="auto"/>
                <w:sz w:val="24"/>
                <w:szCs w:val="24"/>
                <w:highlight w:val="none"/>
                <w:lang w:eastAsia="zh-CN"/>
              </w:rPr>
            </w:pPr>
            <w:r>
              <w:rPr>
                <w:rFonts w:hint="eastAsia"/>
                <w:color w:val="auto"/>
                <w:spacing w:val="3"/>
                <w:sz w:val="24"/>
                <w:szCs w:val="24"/>
                <w:highlight w:val="none"/>
                <w:lang w:val="en-US" w:eastAsia="zh-CN"/>
              </w:rPr>
              <w:t>标的名称</w:t>
            </w:r>
          </w:p>
        </w:tc>
        <w:tc>
          <w:tcPr>
            <w:tcW w:w="1518" w:type="dxa"/>
            <w:vAlign w:val="top"/>
          </w:tcPr>
          <w:p w14:paraId="011D6723">
            <w:pPr>
              <w:spacing w:line="302" w:lineRule="auto"/>
              <w:rPr>
                <w:rFonts w:ascii="Arial"/>
                <w:color w:val="auto"/>
                <w:sz w:val="24"/>
                <w:szCs w:val="24"/>
                <w:highlight w:val="none"/>
              </w:rPr>
            </w:pPr>
          </w:p>
          <w:p w14:paraId="74B1A01E">
            <w:pPr>
              <w:pStyle w:val="99"/>
              <w:spacing w:before="65" w:line="228" w:lineRule="auto"/>
              <w:ind w:left="0"/>
              <w:jc w:val="center"/>
              <w:rPr>
                <w:rFonts w:hint="default"/>
                <w:color w:val="auto"/>
                <w:sz w:val="24"/>
                <w:szCs w:val="24"/>
                <w:highlight w:val="none"/>
                <w:lang w:val="en-US" w:eastAsia="zh-CN"/>
              </w:rPr>
            </w:pPr>
            <w:r>
              <w:rPr>
                <w:rFonts w:hint="eastAsia"/>
                <w:color w:val="auto"/>
                <w:spacing w:val="7"/>
                <w:sz w:val="24"/>
                <w:szCs w:val="24"/>
                <w:highlight w:val="none"/>
                <w:lang w:val="en-US" w:eastAsia="zh-CN"/>
              </w:rPr>
              <w:t>服务内容</w:t>
            </w:r>
          </w:p>
        </w:tc>
        <w:tc>
          <w:tcPr>
            <w:tcW w:w="2200" w:type="dxa"/>
            <w:vAlign w:val="top"/>
          </w:tcPr>
          <w:p w14:paraId="7A0FBF8D">
            <w:pPr>
              <w:spacing w:line="302" w:lineRule="auto"/>
              <w:rPr>
                <w:rFonts w:ascii="Arial"/>
                <w:color w:val="auto"/>
                <w:sz w:val="24"/>
                <w:szCs w:val="24"/>
                <w:highlight w:val="none"/>
              </w:rPr>
            </w:pPr>
          </w:p>
          <w:p w14:paraId="5005CBDF">
            <w:pPr>
              <w:pStyle w:val="99"/>
              <w:spacing w:before="65" w:line="228" w:lineRule="auto"/>
              <w:ind w:left="0"/>
              <w:jc w:val="center"/>
              <w:rPr>
                <w:rFonts w:hint="default" w:eastAsia="宋体"/>
                <w:color w:val="auto"/>
                <w:sz w:val="24"/>
                <w:szCs w:val="24"/>
                <w:highlight w:val="none"/>
                <w:lang w:val="en-US" w:eastAsia="zh-CN"/>
              </w:rPr>
            </w:pPr>
            <w:r>
              <w:rPr>
                <w:rFonts w:hint="eastAsia"/>
                <w:color w:val="auto"/>
                <w:spacing w:val="3"/>
                <w:sz w:val="24"/>
                <w:szCs w:val="24"/>
                <w:highlight w:val="none"/>
                <w:lang w:val="en-US" w:eastAsia="zh-CN"/>
              </w:rPr>
              <w:t>预估</w:t>
            </w:r>
            <w:r>
              <w:rPr>
                <w:color w:val="auto"/>
                <w:spacing w:val="3"/>
                <w:sz w:val="24"/>
                <w:szCs w:val="24"/>
                <w:highlight w:val="none"/>
              </w:rPr>
              <w:t>数量</w:t>
            </w:r>
          </w:p>
        </w:tc>
        <w:tc>
          <w:tcPr>
            <w:tcW w:w="1199" w:type="dxa"/>
            <w:vAlign w:val="top"/>
          </w:tcPr>
          <w:p w14:paraId="4561101C">
            <w:pPr>
              <w:spacing w:line="302" w:lineRule="auto"/>
              <w:rPr>
                <w:rFonts w:ascii="Arial"/>
                <w:color w:val="auto"/>
                <w:sz w:val="24"/>
                <w:szCs w:val="24"/>
                <w:highlight w:val="none"/>
              </w:rPr>
            </w:pPr>
          </w:p>
          <w:p w14:paraId="517EC5E9">
            <w:pPr>
              <w:pStyle w:val="99"/>
              <w:spacing w:before="65" w:line="229" w:lineRule="auto"/>
              <w:ind w:left="398"/>
              <w:rPr>
                <w:color w:val="auto"/>
                <w:sz w:val="24"/>
                <w:szCs w:val="24"/>
                <w:highlight w:val="none"/>
              </w:rPr>
            </w:pPr>
            <w:r>
              <w:rPr>
                <w:color w:val="auto"/>
                <w:spacing w:val="3"/>
                <w:sz w:val="24"/>
                <w:szCs w:val="24"/>
                <w:highlight w:val="none"/>
              </w:rPr>
              <w:t>单位</w:t>
            </w:r>
          </w:p>
        </w:tc>
        <w:tc>
          <w:tcPr>
            <w:tcW w:w="1299" w:type="dxa"/>
            <w:vAlign w:val="top"/>
          </w:tcPr>
          <w:p w14:paraId="0ED0441F">
            <w:pPr>
              <w:pStyle w:val="99"/>
              <w:spacing w:before="133" w:line="369" w:lineRule="auto"/>
              <w:ind w:left="352" w:right="349" w:firstLine="97"/>
              <w:rPr>
                <w:color w:val="auto"/>
                <w:sz w:val="24"/>
                <w:szCs w:val="24"/>
                <w:highlight w:val="none"/>
              </w:rPr>
            </w:pPr>
            <w:r>
              <w:rPr>
                <w:color w:val="auto"/>
                <w:spacing w:val="3"/>
                <w:sz w:val="24"/>
                <w:szCs w:val="24"/>
                <w:highlight w:val="none"/>
              </w:rPr>
              <w:t>单价</w:t>
            </w:r>
            <w:r>
              <w:rPr>
                <w:color w:val="auto"/>
                <w:spacing w:val="-3"/>
                <w:sz w:val="24"/>
                <w:szCs w:val="24"/>
                <w:highlight w:val="none"/>
              </w:rPr>
              <w:t>（元）</w:t>
            </w:r>
          </w:p>
        </w:tc>
        <w:tc>
          <w:tcPr>
            <w:tcW w:w="1211" w:type="dxa"/>
            <w:vAlign w:val="top"/>
          </w:tcPr>
          <w:p w14:paraId="571FE80E">
            <w:pPr>
              <w:pStyle w:val="99"/>
              <w:spacing w:before="133" w:line="369" w:lineRule="auto"/>
              <w:ind w:left="306" w:right="307" w:firstLine="97"/>
              <w:rPr>
                <w:color w:val="auto"/>
                <w:sz w:val="24"/>
                <w:szCs w:val="24"/>
                <w:highlight w:val="none"/>
              </w:rPr>
            </w:pPr>
            <w:r>
              <w:rPr>
                <w:rFonts w:hint="eastAsia" w:ascii="宋体" w:hAnsi="宋体"/>
                <w:color w:val="auto"/>
                <w:sz w:val="24"/>
                <w:szCs w:val="24"/>
                <w:highlight w:val="none"/>
                <w:lang w:val="en-US" w:eastAsia="zh-CN"/>
              </w:rPr>
              <w:t>小计</w:t>
            </w:r>
            <w:r>
              <w:rPr>
                <w:color w:val="auto"/>
                <w:spacing w:val="-3"/>
                <w:sz w:val="24"/>
                <w:szCs w:val="24"/>
                <w:highlight w:val="none"/>
              </w:rPr>
              <w:t>（元）</w:t>
            </w:r>
          </w:p>
        </w:tc>
      </w:tr>
      <w:tr w14:paraId="62AFD1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725" w:type="dxa"/>
            <w:vAlign w:val="top"/>
          </w:tcPr>
          <w:p w14:paraId="5474C1A7">
            <w:pPr>
              <w:jc w:val="center"/>
              <w:rPr>
                <w:rFonts w:hint="eastAsia" w:ascii="Arial"/>
                <w:color w:val="auto"/>
                <w:sz w:val="24"/>
                <w:szCs w:val="24"/>
                <w:highlight w:val="none"/>
              </w:rPr>
            </w:pPr>
            <w:r>
              <w:rPr>
                <w:rFonts w:hint="eastAsia" w:ascii="Arial"/>
                <w:color w:val="auto"/>
                <w:sz w:val="24"/>
                <w:szCs w:val="24"/>
                <w:highlight w:val="none"/>
                <w:lang w:val="en-US" w:eastAsia="zh-CN"/>
              </w:rPr>
              <w:t>1</w:t>
            </w:r>
          </w:p>
        </w:tc>
        <w:tc>
          <w:tcPr>
            <w:tcW w:w="1212" w:type="dxa"/>
            <w:vAlign w:val="top"/>
          </w:tcPr>
          <w:p w14:paraId="13658C3A">
            <w:pPr>
              <w:jc w:val="both"/>
              <w:rPr>
                <w:rFonts w:hint="eastAsia" w:ascii="Arial"/>
                <w:color w:val="auto"/>
                <w:sz w:val="24"/>
                <w:szCs w:val="24"/>
                <w:highlight w:val="none"/>
              </w:rPr>
            </w:pPr>
            <w:r>
              <w:rPr>
                <w:rFonts w:hint="eastAsia" w:ascii="Arial"/>
                <w:color w:val="auto"/>
                <w:sz w:val="24"/>
                <w:szCs w:val="24"/>
                <w:highlight w:val="none"/>
                <w:lang w:val="en-US" w:eastAsia="zh-CN"/>
              </w:rPr>
              <w:t>评估服务</w:t>
            </w:r>
          </w:p>
        </w:tc>
        <w:tc>
          <w:tcPr>
            <w:tcW w:w="1518" w:type="dxa"/>
            <w:vAlign w:val="top"/>
          </w:tcPr>
          <w:p w14:paraId="4D5DCFD2">
            <w:pPr>
              <w:jc w:val="center"/>
              <w:rPr>
                <w:rFonts w:ascii="Arial"/>
                <w:color w:val="auto"/>
                <w:sz w:val="24"/>
                <w:szCs w:val="24"/>
                <w:highlight w:val="none"/>
              </w:rPr>
            </w:pPr>
          </w:p>
        </w:tc>
        <w:tc>
          <w:tcPr>
            <w:tcW w:w="2200" w:type="dxa"/>
            <w:vAlign w:val="top"/>
          </w:tcPr>
          <w:p w14:paraId="0EC09865">
            <w:pPr>
              <w:jc w:val="center"/>
              <w:rPr>
                <w:rFonts w:hint="default" w:ascii="Arial"/>
                <w:color w:val="auto"/>
                <w:sz w:val="24"/>
                <w:szCs w:val="24"/>
                <w:highlight w:val="none"/>
                <w:lang w:val="en-US"/>
              </w:rPr>
            </w:pPr>
            <w:r>
              <w:rPr>
                <w:rFonts w:hint="eastAsia" w:ascii="Arial"/>
                <w:color w:val="auto"/>
                <w:sz w:val="24"/>
                <w:szCs w:val="24"/>
                <w:highlight w:val="none"/>
                <w:lang w:val="en-US" w:eastAsia="zh-CN"/>
              </w:rPr>
              <w:t>3700</w:t>
            </w:r>
          </w:p>
        </w:tc>
        <w:tc>
          <w:tcPr>
            <w:tcW w:w="1199" w:type="dxa"/>
            <w:vAlign w:val="top"/>
          </w:tcPr>
          <w:p w14:paraId="129474E8">
            <w:pPr>
              <w:jc w:val="center"/>
              <w:rPr>
                <w:rFonts w:ascii="Arial"/>
                <w:color w:val="auto"/>
                <w:sz w:val="24"/>
                <w:szCs w:val="24"/>
                <w:highlight w:val="none"/>
              </w:rPr>
            </w:pPr>
            <w:r>
              <w:rPr>
                <w:rFonts w:hint="eastAsia" w:ascii="Arial"/>
                <w:color w:val="auto"/>
                <w:sz w:val="24"/>
                <w:szCs w:val="24"/>
                <w:highlight w:val="none"/>
                <w:lang w:val="en-US" w:eastAsia="zh-CN"/>
              </w:rPr>
              <w:t>人</w:t>
            </w:r>
          </w:p>
        </w:tc>
        <w:tc>
          <w:tcPr>
            <w:tcW w:w="1299" w:type="dxa"/>
            <w:vAlign w:val="top"/>
          </w:tcPr>
          <w:p w14:paraId="664D2406">
            <w:pPr>
              <w:rPr>
                <w:rFonts w:ascii="Arial"/>
                <w:color w:val="auto"/>
                <w:sz w:val="24"/>
                <w:szCs w:val="24"/>
                <w:highlight w:val="none"/>
              </w:rPr>
            </w:pPr>
          </w:p>
        </w:tc>
        <w:tc>
          <w:tcPr>
            <w:tcW w:w="1211" w:type="dxa"/>
            <w:vAlign w:val="top"/>
          </w:tcPr>
          <w:p w14:paraId="5489BCF8">
            <w:pPr>
              <w:rPr>
                <w:rFonts w:ascii="Arial"/>
                <w:color w:val="auto"/>
                <w:sz w:val="24"/>
                <w:szCs w:val="24"/>
                <w:highlight w:val="none"/>
              </w:rPr>
            </w:pPr>
          </w:p>
        </w:tc>
      </w:tr>
      <w:tr w14:paraId="0E971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9364" w:type="dxa"/>
            <w:gridSpan w:val="7"/>
            <w:vAlign w:val="top"/>
          </w:tcPr>
          <w:p w14:paraId="7B461044">
            <w:pPr>
              <w:pStyle w:val="99"/>
              <w:spacing w:before="131" w:line="228" w:lineRule="auto"/>
              <w:ind w:left="117"/>
              <w:rPr>
                <w:color w:val="auto"/>
                <w:spacing w:val="6"/>
                <w:sz w:val="24"/>
                <w:szCs w:val="24"/>
                <w:highlight w:val="none"/>
              </w:rPr>
            </w:pPr>
            <w:r>
              <w:rPr>
                <w:rFonts w:hint="eastAsia"/>
                <w:color w:val="auto"/>
                <w:spacing w:val="6"/>
                <w:sz w:val="24"/>
                <w:szCs w:val="24"/>
                <w:highlight w:val="none"/>
                <w:lang w:val="en-US" w:eastAsia="zh-CN"/>
              </w:rPr>
              <w:t>预估合计</w:t>
            </w:r>
            <w:r>
              <w:rPr>
                <w:color w:val="auto"/>
                <w:spacing w:val="6"/>
                <w:sz w:val="24"/>
                <w:szCs w:val="24"/>
                <w:highlight w:val="none"/>
              </w:rPr>
              <w:t>金额（大写</w:t>
            </w:r>
            <w:r>
              <w:rPr>
                <w:color w:val="auto"/>
                <w:spacing w:val="23"/>
                <w:sz w:val="24"/>
                <w:szCs w:val="24"/>
                <w:highlight w:val="none"/>
              </w:rPr>
              <w:t>）：</w:t>
            </w:r>
            <w:r>
              <w:rPr>
                <w:color w:val="auto"/>
                <w:spacing w:val="6"/>
                <w:sz w:val="24"/>
                <w:szCs w:val="24"/>
                <w:highlight w:val="none"/>
              </w:rPr>
              <w:t>人民币</w:t>
            </w:r>
            <w:r>
              <w:rPr>
                <w:rFonts w:hint="eastAsia"/>
                <w:color w:val="auto"/>
                <w:spacing w:val="23"/>
                <w:sz w:val="24"/>
                <w:szCs w:val="24"/>
                <w:highlight w:val="none"/>
                <w:lang w:val="en-US" w:eastAsia="zh-CN"/>
              </w:rPr>
              <w:t xml:space="preserve"> </w:t>
            </w:r>
            <w:r>
              <w:rPr>
                <w:rFonts w:hint="eastAsia"/>
                <w:color w:val="auto"/>
                <w:spacing w:val="23"/>
                <w:sz w:val="24"/>
                <w:szCs w:val="24"/>
                <w:highlight w:val="none"/>
                <w:u w:val="single"/>
                <w:lang w:val="en-US" w:eastAsia="zh-CN"/>
              </w:rPr>
              <w:t xml:space="preserve">       </w:t>
            </w:r>
            <w:r>
              <w:rPr>
                <w:color w:val="auto"/>
                <w:spacing w:val="6"/>
                <w:sz w:val="24"/>
                <w:szCs w:val="24"/>
                <w:highlight w:val="none"/>
              </w:rPr>
              <w:t>元整 (¥</w:t>
            </w:r>
            <w:r>
              <w:rPr>
                <w:rFonts w:hint="eastAsia"/>
                <w:color w:val="auto"/>
                <w:spacing w:val="6"/>
                <w:sz w:val="24"/>
                <w:szCs w:val="24"/>
                <w:highlight w:val="none"/>
                <w:u w:val="single"/>
                <w:lang w:val="en-US" w:eastAsia="zh-CN"/>
              </w:rPr>
              <w:t xml:space="preserve">            </w:t>
            </w:r>
            <w:r>
              <w:rPr>
                <w:color w:val="auto"/>
                <w:spacing w:val="6"/>
                <w:sz w:val="24"/>
                <w:szCs w:val="24"/>
                <w:highlight w:val="none"/>
              </w:rPr>
              <w:t>)</w:t>
            </w:r>
          </w:p>
          <w:p w14:paraId="1EEB0246">
            <w:pPr>
              <w:pStyle w:val="99"/>
              <w:spacing w:before="131" w:line="228" w:lineRule="auto"/>
              <w:ind w:left="117"/>
              <w:rPr>
                <w:rFonts w:hint="eastAsia"/>
                <w:color w:val="auto"/>
                <w:spacing w:val="6"/>
                <w:sz w:val="24"/>
                <w:szCs w:val="24"/>
                <w:highlight w:val="none"/>
                <w:lang w:eastAsia="zh-CN"/>
              </w:rPr>
            </w:pPr>
            <w:r>
              <w:rPr>
                <w:rFonts w:hint="eastAsia"/>
                <w:color w:val="auto"/>
                <w:spacing w:val="6"/>
                <w:sz w:val="24"/>
                <w:szCs w:val="24"/>
                <w:highlight w:val="none"/>
                <w:lang w:val="en-US" w:eastAsia="zh-CN"/>
              </w:rPr>
              <w:t>最终按实际评估人数乘以评估费成交单价进行结算。</w:t>
            </w:r>
          </w:p>
        </w:tc>
      </w:tr>
    </w:tbl>
    <w:p w14:paraId="0630EF3B">
      <w:pPr>
        <w:spacing w:line="360" w:lineRule="auto"/>
        <w:ind w:firstLine="480" w:firstLineChars="200"/>
        <w:contextualSpacing/>
        <w:rPr>
          <w:rFonts w:hint="eastAsia" w:ascii="宋体" w:hAnsi="宋体"/>
          <w:color w:val="auto"/>
          <w:sz w:val="24"/>
          <w:szCs w:val="24"/>
          <w:highlight w:val="none"/>
        </w:rPr>
      </w:pPr>
      <w:r>
        <w:rPr>
          <w:rFonts w:hint="eastAsia" w:ascii="宋体" w:hAnsi="宋体"/>
          <w:color w:val="auto"/>
          <w:sz w:val="24"/>
          <w:szCs w:val="24"/>
          <w:highlight w:val="none"/>
          <w:lang w:val="en-US" w:eastAsia="zh-CN"/>
        </w:rPr>
        <w:t>2</w:t>
      </w:r>
      <w:r>
        <w:rPr>
          <w:rFonts w:hint="eastAsia" w:ascii="宋体" w:hAnsi="宋体"/>
          <w:color w:val="auto"/>
          <w:sz w:val="24"/>
          <w:szCs w:val="24"/>
          <w:highlight w:val="none"/>
          <w:lang w:eastAsia="zh-CN"/>
        </w:rPr>
        <w:t>、</w:t>
      </w:r>
      <w:r>
        <w:rPr>
          <w:rFonts w:hint="eastAsia" w:ascii="宋体" w:hAnsi="宋体"/>
          <w:color w:val="auto"/>
          <w:sz w:val="24"/>
          <w:szCs w:val="24"/>
          <w:highlight w:val="none"/>
        </w:rPr>
        <w:t>供货一览表</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33"/>
        <w:gridCol w:w="1059"/>
        <w:gridCol w:w="1233"/>
        <w:gridCol w:w="1210"/>
        <w:gridCol w:w="987"/>
        <w:gridCol w:w="589"/>
        <w:gridCol w:w="947"/>
        <w:gridCol w:w="1314"/>
      </w:tblGrid>
      <w:tr w14:paraId="06B9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709" w:type="dxa"/>
            <w:noWrap w:val="0"/>
            <w:vAlign w:val="center"/>
          </w:tcPr>
          <w:p w14:paraId="5F95D569">
            <w:pPr>
              <w:spacing w:line="360" w:lineRule="auto"/>
              <w:contextualSpacing/>
              <w:jc w:val="center"/>
              <w:rPr>
                <w:rFonts w:hint="eastAsia" w:ascii="宋体" w:hAnsi="宋体"/>
                <w:color w:val="auto"/>
                <w:sz w:val="24"/>
                <w:szCs w:val="24"/>
                <w:highlight w:val="none"/>
              </w:rPr>
            </w:pPr>
            <w:r>
              <w:rPr>
                <w:rFonts w:hint="eastAsia" w:ascii="宋体" w:hAnsi="宋体"/>
                <w:color w:val="auto"/>
                <w:sz w:val="24"/>
                <w:szCs w:val="24"/>
                <w:highlight w:val="none"/>
              </w:rPr>
              <w:t>序号</w:t>
            </w:r>
          </w:p>
        </w:tc>
        <w:tc>
          <w:tcPr>
            <w:tcW w:w="1233" w:type="dxa"/>
            <w:noWrap w:val="0"/>
            <w:vAlign w:val="center"/>
          </w:tcPr>
          <w:p w14:paraId="2A459EFE">
            <w:pPr>
              <w:spacing w:line="360" w:lineRule="auto"/>
              <w:contextualSpacing/>
              <w:jc w:val="center"/>
              <w:rPr>
                <w:rFonts w:hint="eastAsia" w:ascii="宋体" w:hAnsi="宋体"/>
                <w:color w:val="auto"/>
                <w:sz w:val="24"/>
                <w:szCs w:val="24"/>
                <w:highlight w:val="none"/>
              </w:rPr>
            </w:pPr>
            <w:r>
              <w:rPr>
                <w:rFonts w:hint="eastAsia" w:ascii="宋体" w:hAnsi="宋体"/>
                <w:color w:val="auto"/>
                <w:sz w:val="24"/>
                <w:szCs w:val="24"/>
                <w:highlight w:val="none"/>
              </w:rPr>
              <w:t>产品名称</w:t>
            </w:r>
          </w:p>
        </w:tc>
        <w:tc>
          <w:tcPr>
            <w:tcW w:w="1059" w:type="dxa"/>
            <w:noWrap w:val="0"/>
            <w:vAlign w:val="center"/>
          </w:tcPr>
          <w:p w14:paraId="1C9139CD">
            <w:pPr>
              <w:spacing w:line="360" w:lineRule="auto"/>
              <w:contextualSpacing/>
              <w:jc w:val="center"/>
              <w:rPr>
                <w:rFonts w:hint="eastAsia" w:ascii="宋体" w:hAnsi="宋体"/>
                <w:color w:val="auto"/>
                <w:sz w:val="24"/>
                <w:szCs w:val="24"/>
                <w:highlight w:val="none"/>
              </w:rPr>
            </w:pPr>
            <w:r>
              <w:rPr>
                <w:rFonts w:hint="eastAsia" w:ascii="宋体" w:hAnsi="宋体"/>
                <w:color w:val="auto"/>
                <w:sz w:val="24"/>
                <w:szCs w:val="24"/>
                <w:highlight w:val="none"/>
              </w:rPr>
              <w:t>商标品牌</w:t>
            </w:r>
          </w:p>
        </w:tc>
        <w:tc>
          <w:tcPr>
            <w:tcW w:w="1233" w:type="dxa"/>
            <w:noWrap w:val="0"/>
            <w:vAlign w:val="center"/>
          </w:tcPr>
          <w:p w14:paraId="034BA412">
            <w:pPr>
              <w:spacing w:line="360" w:lineRule="auto"/>
              <w:contextualSpacing/>
              <w:jc w:val="center"/>
              <w:rPr>
                <w:rFonts w:hint="eastAsia" w:ascii="宋体" w:hAnsi="宋体"/>
                <w:color w:val="auto"/>
                <w:sz w:val="24"/>
                <w:szCs w:val="24"/>
                <w:highlight w:val="none"/>
              </w:rPr>
            </w:pPr>
            <w:r>
              <w:rPr>
                <w:rFonts w:hint="eastAsia" w:ascii="宋体" w:hAnsi="宋体"/>
                <w:color w:val="auto"/>
                <w:sz w:val="24"/>
                <w:szCs w:val="24"/>
                <w:highlight w:val="none"/>
              </w:rPr>
              <w:t>规格型号</w:t>
            </w:r>
          </w:p>
        </w:tc>
        <w:tc>
          <w:tcPr>
            <w:tcW w:w="1210" w:type="dxa"/>
            <w:noWrap w:val="0"/>
            <w:vAlign w:val="center"/>
          </w:tcPr>
          <w:p w14:paraId="0C4A7218">
            <w:pPr>
              <w:spacing w:line="360" w:lineRule="auto"/>
              <w:contextualSpacing/>
              <w:jc w:val="center"/>
              <w:rPr>
                <w:rFonts w:hint="eastAsia" w:ascii="宋体" w:hAnsi="宋体"/>
                <w:color w:val="auto"/>
                <w:sz w:val="24"/>
                <w:szCs w:val="24"/>
                <w:highlight w:val="none"/>
              </w:rPr>
            </w:pPr>
            <w:r>
              <w:rPr>
                <w:rFonts w:hint="eastAsia" w:ascii="宋体" w:hAnsi="宋体"/>
                <w:color w:val="auto"/>
                <w:sz w:val="24"/>
                <w:szCs w:val="24"/>
                <w:highlight w:val="none"/>
              </w:rPr>
              <w:t>生产厂家</w:t>
            </w:r>
          </w:p>
        </w:tc>
        <w:tc>
          <w:tcPr>
            <w:tcW w:w="987" w:type="dxa"/>
            <w:noWrap w:val="0"/>
            <w:vAlign w:val="center"/>
          </w:tcPr>
          <w:p w14:paraId="1CE6C961">
            <w:pPr>
              <w:spacing w:line="360" w:lineRule="auto"/>
              <w:contextualSpacing/>
              <w:jc w:val="center"/>
              <w:rPr>
                <w:rFonts w:hint="eastAsia" w:ascii="宋体" w:hAnsi="宋体"/>
                <w:color w:val="auto"/>
                <w:sz w:val="24"/>
                <w:szCs w:val="24"/>
                <w:highlight w:val="none"/>
              </w:rPr>
            </w:pPr>
            <w:r>
              <w:rPr>
                <w:rFonts w:hint="eastAsia" w:ascii="宋体" w:hAnsi="宋体"/>
                <w:color w:val="auto"/>
                <w:sz w:val="24"/>
                <w:szCs w:val="24"/>
                <w:highlight w:val="none"/>
                <w:lang w:val="en-US" w:eastAsia="zh-CN"/>
              </w:rPr>
              <w:t>预估</w:t>
            </w:r>
            <w:r>
              <w:rPr>
                <w:rFonts w:hint="eastAsia" w:ascii="宋体" w:hAnsi="宋体"/>
                <w:color w:val="auto"/>
                <w:sz w:val="24"/>
                <w:szCs w:val="24"/>
                <w:highlight w:val="none"/>
              </w:rPr>
              <w:t>数  量</w:t>
            </w:r>
          </w:p>
        </w:tc>
        <w:tc>
          <w:tcPr>
            <w:tcW w:w="589" w:type="dxa"/>
            <w:noWrap w:val="0"/>
            <w:vAlign w:val="center"/>
          </w:tcPr>
          <w:p w14:paraId="662393E7">
            <w:pPr>
              <w:spacing w:line="360" w:lineRule="auto"/>
              <w:contextualSpacing/>
              <w:jc w:val="center"/>
              <w:rPr>
                <w:rFonts w:hint="eastAsia" w:ascii="宋体" w:hAnsi="宋体"/>
                <w:color w:val="auto"/>
                <w:sz w:val="24"/>
                <w:szCs w:val="24"/>
                <w:highlight w:val="none"/>
              </w:rPr>
            </w:pPr>
            <w:r>
              <w:rPr>
                <w:rFonts w:hint="eastAsia" w:ascii="宋体" w:hAnsi="宋体"/>
                <w:color w:val="auto"/>
                <w:sz w:val="24"/>
                <w:szCs w:val="24"/>
                <w:highlight w:val="none"/>
              </w:rPr>
              <w:t>单位</w:t>
            </w:r>
          </w:p>
        </w:tc>
        <w:tc>
          <w:tcPr>
            <w:tcW w:w="947" w:type="dxa"/>
            <w:noWrap w:val="0"/>
            <w:vAlign w:val="center"/>
          </w:tcPr>
          <w:p w14:paraId="24E428E4">
            <w:pPr>
              <w:spacing w:line="360" w:lineRule="auto"/>
              <w:contextualSpacing/>
              <w:jc w:val="center"/>
              <w:rPr>
                <w:rFonts w:hint="eastAsia" w:ascii="宋体" w:hAnsi="宋体"/>
                <w:color w:val="auto"/>
                <w:sz w:val="24"/>
                <w:szCs w:val="24"/>
                <w:highlight w:val="none"/>
              </w:rPr>
            </w:pPr>
            <w:r>
              <w:rPr>
                <w:rFonts w:hint="eastAsia" w:ascii="宋体" w:hAnsi="宋体"/>
                <w:color w:val="auto"/>
                <w:sz w:val="24"/>
                <w:szCs w:val="24"/>
                <w:highlight w:val="none"/>
              </w:rPr>
              <w:t>单  价</w:t>
            </w:r>
          </w:p>
          <w:p w14:paraId="4A2AECEF">
            <w:pPr>
              <w:spacing w:line="360" w:lineRule="auto"/>
              <w:contextualSpacing/>
              <w:jc w:val="center"/>
              <w:rPr>
                <w:rFonts w:hint="eastAsia" w:ascii="宋体" w:hAnsi="宋体"/>
                <w:color w:val="auto"/>
                <w:sz w:val="24"/>
                <w:szCs w:val="24"/>
                <w:highlight w:val="none"/>
              </w:rPr>
            </w:pPr>
            <w:r>
              <w:rPr>
                <w:rFonts w:hint="eastAsia" w:ascii="宋体" w:hAnsi="宋体"/>
                <w:color w:val="auto"/>
                <w:sz w:val="24"/>
                <w:szCs w:val="24"/>
                <w:highlight w:val="none"/>
              </w:rPr>
              <w:t>（元）</w:t>
            </w:r>
          </w:p>
        </w:tc>
        <w:tc>
          <w:tcPr>
            <w:tcW w:w="1314" w:type="dxa"/>
            <w:noWrap w:val="0"/>
            <w:vAlign w:val="center"/>
          </w:tcPr>
          <w:p w14:paraId="6EBDCA6E">
            <w:pPr>
              <w:spacing w:line="360" w:lineRule="auto"/>
              <w:contextualSpacing/>
              <w:jc w:val="center"/>
              <w:rPr>
                <w:rFonts w:hint="eastAsia" w:ascii="宋体" w:hAnsi="宋体"/>
                <w:color w:val="auto"/>
                <w:sz w:val="24"/>
                <w:szCs w:val="24"/>
                <w:highlight w:val="none"/>
              </w:rPr>
            </w:pPr>
            <w:r>
              <w:rPr>
                <w:rFonts w:hint="eastAsia" w:ascii="宋体" w:hAnsi="宋体"/>
                <w:color w:val="auto"/>
                <w:sz w:val="24"/>
                <w:szCs w:val="24"/>
                <w:highlight w:val="none"/>
                <w:lang w:val="en-US" w:eastAsia="zh-CN"/>
              </w:rPr>
              <w:t>小计</w:t>
            </w:r>
            <w:r>
              <w:rPr>
                <w:rFonts w:hint="eastAsia" w:ascii="宋体" w:hAnsi="宋体"/>
                <w:color w:val="auto"/>
                <w:sz w:val="24"/>
                <w:szCs w:val="24"/>
                <w:highlight w:val="none"/>
              </w:rPr>
              <w:t>（元）</w:t>
            </w:r>
          </w:p>
        </w:tc>
      </w:tr>
      <w:tr w14:paraId="3352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noWrap w:val="0"/>
            <w:vAlign w:val="center"/>
          </w:tcPr>
          <w:p w14:paraId="682AC6B2">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1</w:t>
            </w:r>
          </w:p>
        </w:tc>
        <w:tc>
          <w:tcPr>
            <w:tcW w:w="1233" w:type="dxa"/>
            <w:noWrap w:val="0"/>
            <w:vAlign w:val="top"/>
          </w:tcPr>
          <w:p w14:paraId="4EFB2892">
            <w:pPr>
              <w:rPr>
                <w:rFonts w:hint="eastAsia" w:ascii="宋体" w:hAnsi="宋体"/>
                <w:color w:val="auto"/>
                <w:szCs w:val="21"/>
                <w:highlight w:val="none"/>
              </w:rPr>
            </w:pPr>
            <w:r>
              <w:rPr>
                <w:rFonts w:hint="eastAsia" w:ascii="宋体" w:hAnsi="宋体" w:eastAsia="宋体" w:cs="宋体"/>
                <w:color w:val="auto"/>
                <w:sz w:val="24"/>
                <w:highlight w:val="none"/>
                <w:lang w:eastAsia="zh-CN"/>
              </w:rPr>
              <w:t>棉被</w:t>
            </w:r>
          </w:p>
        </w:tc>
        <w:tc>
          <w:tcPr>
            <w:tcW w:w="1059" w:type="dxa"/>
            <w:noWrap w:val="0"/>
            <w:vAlign w:val="center"/>
          </w:tcPr>
          <w:p w14:paraId="33D07746">
            <w:pPr>
              <w:spacing w:line="360" w:lineRule="auto"/>
              <w:contextualSpacing/>
              <w:jc w:val="center"/>
              <w:rPr>
                <w:rFonts w:hint="eastAsia" w:ascii="宋体" w:hAnsi="宋体"/>
                <w:color w:val="auto"/>
                <w:szCs w:val="21"/>
                <w:highlight w:val="none"/>
              </w:rPr>
            </w:pPr>
          </w:p>
        </w:tc>
        <w:tc>
          <w:tcPr>
            <w:tcW w:w="1233" w:type="dxa"/>
            <w:noWrap w:val="0"/>
            <w:vAlign w:val="center"/>
          </w:tcPr>
          <w:p w14:paraId="5359D106">
            <w:pPr>
              <w:spacing w:line="360" w:lineRule="auto"/>
              <w:contextualSpacing/>
              <w:jc w:val="center"/>
              <w:rPr>
                <w:rFonts w:hint="eastAsia" w:ascii="宋体" w:hAnsi="宋体"/>
                <w:color w:val="auto"/>
                <w:szCs w:val="21"/>
                <w:highlight w:val="none"/>
              </w:rPr>
            </w:pPr>
          </w:p>
        </w:tc>
        <w:tc>
          <w:tcPr>
            <w:tcW w:w="1210" w:type="dxa"/>
            <w:noWrap w:val="0"/>
            <w:vAlign w:val="top"/>
          </w:tcPr>
          <w:p w14:paraId="759703D4">
            <w:pPr>
              <w:spacing w:line="360" w:lineRule="auto"/>
              <w:contextualSpacing/>
              <w:jc w:val="center"/>
              <w:rPr>
                <w:rFonts w:hint="eastAsia" w:ascii="宋体" w:hAnsi="宋体"/>
                <w:color w:val="auto"/>
                <w:szCs w:val="21"/>
                <w:highlight w:val="none"/>
              </w:rPr>
            </w:pPr>
          </w:p>
        </w:tc>
        <w:tc>
          <w:tcPr>
            <w:tcW w:w="987" w:type="dxa"/>
            <w:noWrap w:val="0"/>
            <w:vAlign w:val="top"/>
          </w:tcPr>
          <w:p w14:paraId="677EB555">
            <w:pPr>
              <w:spacing w:line="360" w:lineRule="auto"/>
              <w:contextualSpacing/>
              <w:jc w:val="center"/>
              <w:rPr>
                <w:rFonts w:hint="eastAsia" w:ascii="宋体" w:hAnsi="宋体"/>
                <w:color w:val="auto"/>
                <w:szCs w:val="21"/>
                <w:highlight w:val="none"/>
              </w:rPr>
            </w:pPr>
          </w:p>
        </w:tc>
        <w:tc>
          <w:tcPr>
            <w:tcW w:w="589" w:type="dxa"/>
            <w:noWrap w:val="0"/>
            <w:vAlign w:val="top"/>
          </w:tcPr>
          <w:p w14:paraId="2450CBD3">
            <w:pPr>
              <w:spacing w:line="360" w:lineRule="auto"/>
              <w:contextualSpacing/>
              <w:jc w:val="center"/>
              <w:rPr>
                <w:rFonts w:hint="eastAsia" w:ascii="宋体" w:hAnsi="宋体"/>
                <w:color w:val="auto"/>
                <w:szCs w:val="21"/>
                <w:highlight w:val="none"/>
              </w:rPr>
            </w:pPr>
          </w:p>
        </w:tc>
        <w:tc>
          <w:tcPr>
            <w:tcW w:w="947" w:type="dxa"/>
            <w:noWrap w:val="0"/>
            <w:vAlign w:val="center"/>
          </w:tcPr>
          <w:p w14:paraId="371E72AE">
            <w:pPr>
              <w:spacing w:line="360" w:lineRule="auto"/>
              <w:contextualSpacing/>
              <w:jc w:val="center"/>
              <w:rPr>
                <w:rFonts w:hint="eastAsia" w:ascii="宋体" w:hAnsi="宋体"/>
                <w:color w:val="auto"/>
                <w:szCs w:val="21"/>
                <w:highlight w:val="none"/>
              </w:rPr>
            </w:pPr>
          </w:p>
        </w:tc>
        <w:tc>
          <w:tcPr>
            <w:tcW w:w="1314" w:type="dxa"/>
            <w:noWrap w:val="0"/>
            <w:vAlign w:val="center"/>
          </w:tcPr>
          <w:p w14:paraId="0E0DB637">
            <w:pPr>
              <w:spacing w:line="360" w:lineRule="auto"/>
              <w:contextualSpacing/>
              <w:jc w:val="center"/>
              <w:rPr>
                <w:rFonts w:hint="eastAsia" w:ascii="宋体" w:hAnsi="宋体"/>
                <w:color w:val="auto"/>
                <w:szCs w:val="21"/>
                <w:highlight w:val="none"/>
              </w:rPr>
            </w:pPr>
          </w:p>
        </w:tc>
      </w:tr>
      <w:tr w14:paraId="78C2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noWrap w:val="0"/>
            <w:vAlign w:val="center"/>
          </w:tcPr>
          <w:p w14:paraId="3957292B">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2</w:t>
            </w:r>
          </w:p>
        </w:tc>
        <w:tc>
          <w:tcPr>
            <w:tcW w:w="1233" w:type="dxa"/>
            <w:noWrap w:val="0"/>
            <w:vAlign w:val="top"/>
          </w:tcPr>
          <w:p w14:paraId="2301378E">
            <w:pPr>
              <w:widowControl w:val="0"/>
              <w:numPr>
                <w:ilvl w:val="0"/>
                <w:numId w:val="0"/>
              </w:numPr>
              <w:spacing w:line="360" w:lineRule="auto"/>
              <w:ind w:left="0" w:leftChars="0" w:firstLine="0" w:firstLineChars="0"/>
              <w:jc w:val="left"/>
              <w:rPr>
                <w:rFonts w:hint="eastAsia" w:ascii="宋体" w:hAnsi="宋体"/>
                <w:color w:val="auto"/>
                <w:szCs w:val="21"/>
                <w:highlight w:val="none"/>
              </w:rPr>
            </w:pPr>
            <w:r>
              <w:rPr>
                <w:rFonts w:hint="eastAsia" w:ascii="宋体" w:hAnsi="宋体" w:eastAsia="宋体" w:cs="宋体"/>
                <w:color w:val="auto"/>
                <w:sz w:val="24"/>
                <w:highlight w:val="none"/>
                <w:lang w:eastAsia="zh-CN"/>
              </w:rPr>
              <w:t>棉大衣</w:t>
            </w:r>
          </w:p>
        </w:tc>
        <w:tc>
          <w:tcPr>
            <w:tcW w:w="1059" w:type="dxa"/>
            <w:noWrap w:val="0"/>
            <w:vAlign w:val="center"/>
          </w:tcPr>
          <w:p w14:paraId="732C23BE">
            <w:pPr>
              <w:spacing w:line="360" w:lineRule="auto"/>
              <w:contextualSpacing/>
              <w:jc w:val="center"/>
              <w:rPr>
                <w:rFonts w:hint="eastAsia" w:ascii="宋体" w:hAnsi="宋体"/>
                <w:color w:val="auto"/>
                <w:szCs w:val="21"/>
                <w:highlight w:val="none"/>
              </w:rPr>
            </w:pPr>
          </w:p>
        </w:tc>
        <w:tc>
          <w:tcPr>
            <w:tcW w:w="1233" w:type="dxa"/>
            <w:noWrap w:val="0"/>
            <w:vAlign w:val="center"/>
          </w:tcPr>
          <w:p w14:paraId="7513A98E">
            <w:pPr>
              <w:spacing w:line="360" w:lineRule="auto"/>
              <w:contextualSpacing/>
              <w:jc w:val="center"/>
              <w:rPr>
                <w:rFonts w:hint="eastAsia" w:ascii="宋体" w:hAnsi="宋体"/>
                <w:color w:val="auto"/>
                <w:szCs w:val="21"/>
                <w:highlight w:val="none"/>
              </w:rPr>
            </w:pPr>
          </w:p>
        </w:tc>
        <w:tc>
          <w:tcPr>
            <w:tcW w:w="1210" w:type="dxa"/>
            <w:noWrap w:val="0"/>
            <w:vAlign w:val="top"/>
          </w:tcPr>
          <w:p w14:paraId="798B233D">
            <w:pPr>
              <w:spacing w:line="360" w:lineRule="auto"/>
              <w:contextualSpacing/>
              <w:jc w:val="center"/>
              <w:rPr>
                <w:rFonts w:hint="eastAsia" w:ascii="宋体" w:hAnsi="宋体"/>
                <w:color w:val="auto"/>
                <w:szCs w:val="21"/>
                <w:highlight w:val="none"/>
              </w:rPr>
            </w:pPr>
          </w:p>
        </w:tc>
        <w:tc>
          <w:tcPr>
            <w:tcW w:w="987" w:type="dxa"/>
            <w:noWrap w:val="0"/>
            <w:vAlign w:val="top"/>
          </w:tcPr>
          <w:p w14:paraId="50F31EE0">
            <w:pPr>
              <w:spacing w:line="360" w:lineRule="auto"/>
              <w:contextualSpacing/>
              <w:jc w:val="center"/>
              <w:rPr>
                <w:rFonts w:hint="eastAsia" w:ascii="宋体" w:hAnsi="宋体"/>
                <w:color w:val="auto"/>
                <w:szCs w:val="21"/>
                <w:highlight w:val="none"/>
              </w:rPr>
            </w:pPr>
          </w:p>
        </w:tc>
        <w:tc>
          <w:tcPr>
            <w:tcW w:w="589" w:type="dxa"/>
            <w:noWrap w:val="0"/>
            <w:vAlign w:val="top"/>
          </w:tcPr>
          <w:p w14:paraId="053963F1">
            <w:pPr>
              <w:spacing w:line="360" w:lineRule="auto"/>
              <w:contextualSpacing/>
              <w:jc w:val="center"/>
              <w:rPr>
                <w:rFonts w:hint="eastAsia" w:ascii="宋体" w:hAnsi="宋体"/>
                <w:color w:val="auto"/>
                <w:szCs w:val="21"/>
                <w:highlight w:val="none"/>
              </w:rPr>
            </w:pPr>
          </w:p>
        </w:tc>
        <w:tc>
          <w:tcPr>
            <w:tcW w:w="947" w:type="dxa"/>
            <w:noWrap w:val="0"/>
            <w:vAlign w:val="center"/>
          </w:tcPr>
          <w:p w14:paraId="7A7C16C1">
            <w:pPr>
              <w:spacing w:line="360" w:lineRule="auto"/>
              <w:contextualSpacing/>
              <w:jc w:val="center"/>
              <w:rPr>
                <w:rFonts w:hint="eastAsia" w:ascii="宋体" w:hAnsi="宋体"/>
                <w:color w:val="auto"/>
                <w:szCs w:val="21"/>
                <w:highlight w:val="none"/>
              </w:rPr>
            </w:pPr>
          </w:p>
        </w:tc>
        <w:tc>
          <w:tcPr>
            <w:tcW w:w="1314" w:type="dxa"/>
            <w:noWrap w:val="0"/>
            <w:vAlign w:val="center"/>
          </w:tcPr>
          <w:p w14:paraId="22B6B87B">
            <w:pPr>
              <w:spacing w:line="360" w:lineRule="auto"/>
              <w:contextualSpacing/>
              <w:jc w:val="center"/>
              <w:rPr>
                <w:rFonts w:hint="eastAsia" w:ascii="宋体" w:hAnsi="宋体"/>
                <w:color w:val="auto"/>
                <w:szCs w:val="21"/>
                <w:highlight w:val="none"/>
              </w:rPr>
            </w:pPr>
          </w:p>
        </w:tc>
      </w:tr>
      <w:tr w14:paraId="7CD65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noWrap w:val="0"/>
            <w:vAlign w:val="center"/>
          </w:tcPr>
          <w:p w14:paraId="5C80D635">
            <w:pPr>
              <w:spacing w:line="360" w:lineRule="auto"/>
              <w:contextualSpacing/>
              <w:jc w:val="center"/>
              <w:rPr>
                <w:rFonts w:hint="eastAsia" w:ascii="宋体" w:hAnsi="宋体"/>
                <w:color w:val="auto"/>
                <w:szCs w:val="21"/>
                <w:highlight w:val="none"/>
              </w:rPr>
            </w:pPr>
            <w:r>
              <w:rPr>
                <w:rFonts w:hint="eastAsia" w:ascii="宋体" w:hAnsi="宋体"/>
                <w:color w:val="auto"/>
                <w:szCs w:val="21"/>
                <w:highlight w:val="none"/>
              </w:rPr>
              <w:t>3</w:t>
            </w:r>
          </w:p>
        </w:tc>
        <w:tc>
          <w:tcPr>
            <w:tcW w:w="1233" w:type="dxa"/>
            <w:noWrap w:val="0"/>
            <w:vAlign w:val="top"/>
          </w:tcPr>
          <w:p w14:paraId="7698FC85">
            <w:pPr>
              <w:widowControl w:val="0"/>
              <w:numPr>
                <w:ilvl w:val="0"/>
                <w:numId w:val="0"/>
              </w:numPr>
              <w:spacing w:line="360" w:lineRule="auto"/>
              <w:ind w:left="0" w:leftChars="0" w:firstLine="0" w:firstLineChars="0"/>
              <w:jc w:val="left"/>
              <w:rPr>
                <w:rFonts w:hint="eastAsia" w:ascii="宋体" w:hAnsi="宋体"/>
                <w:color w:val="auto"/>
                <w:szCs w:val="21"/>
                <w:highlight w:val="none"/>
              </w:rPr>
            </w:pPr>
            <w:r>
              <w:rPr>
                <w:rFonts w:hint="eastAsia" w:ascii="宋体" w:hAnsi="宋体" w:eastAsia="宋体" w:cs="宋体"/>
                <w:b w:val="0"/>
                <w:bCs w:val="0"/>
                <w:color w:val="auto"/>
                <w:sz w:val="24"/>
                <w:szCs w:val="24"/>
                <w:highlight w:val="none"/>
                <w:vertAlign w:val="baseline"/>
                <w:lang w:val="en-US" w:eastAsia="zh-CN"/>
              </w:rPr>
              <w:t>落地电风扇</w:t>
            </w:r>
          </w:p>
        </w:tc>
        <w:tc>
          <w:tcPr>
            <w:tcW w:w="1059" w:type="dxa"/>
            <w:noWrap w:val="0"/>
            <w:vAlign w:val="center"/>
          </w:tcPr>
          <w:p w14:paraId="60905778">
            <w:pPr>
              <w:spacing w:line="360" w:lineRule="auto"/>
              <w:contextualSpacing/>
              <w:jc w:val="center"/>
              <w:rPr>
                <w:rFonts w:hint="eastAsia" w:ascii="宋体" w:hAnsi="宋体"/>
                <w:color w:val="auto"/>
                <w:szCs w:val="21"/>
                <w:highlight w:val="none"/>
              </w:rPr>
            </w:pPr>
          </w:p>
        </w:tc>
        <w:tc>
          <w:tcPr>
            <w:tcW w:w="1233" w:type="dxa"/>
            <w:noWrap w:val="0"/>
            <w:vAlign w:val="center"/>
          </w:tcPr>
          <w:p w14:paraId="4695D4A5">
            <w:pPr>
              <w:spacing w:line="360" w:lineRule="auto"/>
              <w:contextualSpacing/>
              <w:jc w:val="center"/>
              <w:rPr>
                <w:rFonts w:hint="eastAsia" w:ascii="宋体" w:hAnsi="宋体"/>
                <w:color w:val="auto"/>
                <w:szCs w:val="21"/>
                <w:highlight w:val="none"/>
              </w:rPr>
            </w:pPr>
          </w:p>
        </w:tc>
        <w:tc>
          <w:tcPr>
            <w:tcW w:w="1210" w:type="dxa"/>
            <w:noWrap w:val="0"/>
            <w:vAlign w:val="top"/>
          </w:tcPr>
          <w:p w14:paraId="2D6596E6">
            <w:pPr>
              <w:spacing w:line="360" w:lineRule="auto"/>
              <w:contextualSpacing/>
              <w:jc w:val="center"/>
              <w:rPr>
                <w:rFonts w:hint="eastAsia" w:ascii="宋体" w:hAnsi="宋体"/>
                <w:color w:val="auto"/>
                <w:szCs w:val="21"/>
                <w:highlight w:val="none"/>
              </w:rPr>
            </w:pPr>
          </w:p>
        </w:tc>
        <w:tc>
          <w:tcPr>
            <w:tcW w:w="987" w:type="dxa"/>
            <w:noWrap w:val="0"/>
            <w:vAlign w:val="top"/>
          </w:tcPr>
          <w:p w14:paraId="0B187980">
            <w:pPr>
              <w:spacing w:line="360" w:lineRule="auto"/>
              <w:contextualSpacing/>
              <w:jc w:val="center"/>
              <w:rPr>
                <w:rFonts w:hint="eastAsia" w:ascii="宋体" w:hAnsi="宋体"/>
                <w:color w:val="auto"/>
                <w:szCs w:val="21"/>
                <w:highlight w:val="none"/>
              </w:rPr>
            </w:pPr>
          </w:p>
        </w:tc>
        <w:tc>
          <w:tcPr>
            <w:tcW w:w="589" w:type="dxa"/>
            <w:noWrap w:val="0"/>
            <w:vAlign w:val="top"/>
          </w:tcPr>
          <w:p w14:paraId="4062D587">
            <w:pPr>
              <w:spacing w:line="360" w:lineRule="auto"/>
              <w:contextualSpacing/>
              <w:jc w:val="center"/>
              <w:rPr>
                <w:rFonts w:hint="eastAsia" w:ascii="宋体" w:hAnsi="宋体"/>
                <w:color w:val="auto"/>
                <w:szCs w:val="21"/>
                <w:highlight w:val="none"/>
              </w:rPr>
            </w:pPr>
          </w:p>
        </w:tc>
        <w:tc>
          <w:tcPr>
            <w:tcW w:w="947" w:type="dxa"/>
            <w:noWrap w:val="0"/>
            <w:vAlign w:val="center"/>
          </w:tcPr>
          <w:p w14:paraId="54684FF9">
            <w:pPr>
              <w:spacing w:line="360" w:lineRule="auto"/>
              <w:contextualSpacing/>
              <w:jc w:val="center"/>
              <w:rPr>
                <w:rFonts w:hint="eastAsia" w:ascii="宋体" w:hAnsi="宋体"/>
                <w:color w:val="auto"/>
                <w:szCs w:val="21"/>
                <w:highlight w:val="none"/>
              </w:rPr>
            </w:pPr>
          </w:p>
        </w:tc>
        <w:tc>
          <w:tcPr>
            <w:tcW w:w="1314" w:type="dxa"/>
            <w:noWrap w:val="0"/>
            <w:vAlign w:val="center"/>
          </w:tcPr>
          <w:p w14:paraId="4DC213AE">
            <w:pPr>
              <w:spacing w:line="360" w:lineRule="auto"/>
              <w:contextualSpacing/>
              <w:jc w:val="center"/>
              <w:rPr>
                <w:rFonts w:hint="eastAsia" w:ascii="宋体" w:hAnsi="宋体"/>
                <w:color w:val="auto"/>
                <w:szCs w:val="21"/>
                <w:highlight w:val="none"/>
              </w:rPr>
            </w:pPr>
          </w:p>
        </w:tc>
      </w:tr>
      <w:tr w14:paraId="7D03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noWrap w:val="0"/>
            <w:vAlign w:val="center"/>
          </w:tcPr>
          <w:p w14:paraId="5541532B">
            <w:pPr>
              <w:spacing w:line="360" w:lineRule="auto"/>
              <w:contextualSpacing/>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4</w:t>
            </w:r>
          </w:p>
        </w:tc>
        <w:tc>
          <w:tcPr>
            <w:tcW w:w="1233" w:type="dxa"/>
            <w:noWrap w:val="0"/>
            <w:vAlign w:val="top"/>
          </w:tcPr>
          <w:p w14:paraId="6C4F32A5">
            <w:pPr>
              <w:widowControl w:val="0"/>
              <w:numPr>
                <w:ilvl w:val="0"/>
                <w:numId w:val="0"/>
              </w:numPr>
              <w:spacing w:line="360" w:lineRule="auto"/>
              <w:ind w:left="0" w:leftChars="0" w:firstLine="0" w:firstLineChars="0"/>
              <w:jc w:val="left"/>
              <w:rPr>
                <w:rFonts w:hint="eastAsia" w:ascii="宋体" w:hAnsi="宋体"/>
                <w:color w:val="auto"/>
                <w:szCs w:val="21"/>
                <w:highlight w:val="none"/>
              </w:rPr>
            </w:pPr>
            <w:r>
              <w:rPr>
                <w:rFonts w:hint="eastAsia" w:ascii="宋体" w:hAnsi="宋体" w:eastAsia="宋体" w:cs="宋体"/>
                <w:b w:val="0"/>
                <w:bCs w:val="0"/>
                <w:color w:val="auto"/>
                <w:sz w:val="24"/>
                <w:szCs w:val="24"/>
                <w:highlight w:val="none"/>
                <w:vertAlign w:val="baseline"/>
                <w:lang w:val="en-US" w:eastAsia="zh-CN"/>
              </w:rPr>
              <w:t>电磁炉</w:t>
            </w:r>
          </w:p>
        </w:tc>
        <w:tc>
          <w:tcPr>
            <w:tcW w:w="1059" w:type="dxa"/>
            <w:noWrap w:val="0"/>
            <w:vAlign w:val="center"/>
          </w:tcPr>
          <w:p w14:paraId="37E540B5">
            <w:pPr>
              <w:spacing w:line="360" w:lineRule="auto"/>
              <w:contextualSpacing/>
              <w:jc w:val="center"/>
              <w:rPr>
                <w:rFonts w:hint="eastAsia" w:ascii="宋体" w:hAnsi="宋体"/>
                <w:color w:val="auto"/>
                <w:szCs w:val="21"/>
                <w:highlight w:val="none"/>
              </w:rPr>
            </w:pPr>
          </w:p>
        </w:tc>
        <w:tc>
          <w:tcPr>
            <w:tcW w:w="1233" w:type="dxa"/>
            <w:noWrap w:val="0"/>
            <w:vAlign w:val="center"/>
          </w:tcPr>
          <w:p w14:paraId="430F7273">
            <w:pPr>
              <w:spacing w:line="360" w:lineRule="auto"/>
              <w:contextualSpacing/>
              <w:jc w:val="center"/>
              <w:rPr>
                <w:rFonts w:hint="eastAsia" w:ascii="宋体" w:hAnsi="宋体"/>
                <w:color w:val="auto"/>
                <w:szCs w:val="21"/>
                <w:highlight w:val="none"/>
              </w:rPr>
            </w:pPr>
          </w:p>
        </w:tc>
        <w:tc>
          <w:tcPr>
            <w:tcW w:w="1210" w:type="dxa"/>
            <w:noWrap w:val="0"/>
            <w:vAlign w:val="top"/>
          </w:tcPr>
          <w:p w14:paraId="42BC3933">
            <w:pPr>
              <w:spacing w:line="360" w:lineRule="auto"/>
              <w:contextualSpacing/>
              <w:jc w:val="center"/>
              <w:rPr>
                <w:rFonts w:hint="eastAsia" w:ascii="宋体" w:hAnsi="宋体"/>
                <w:color w:val="auto"/>
                <w:szCs w:val="21"/>
                <w:highlight w:val="none"/>
              </w:rPr>
            </w:pPr>
          </w:p>
        </w:tc>
        <w:tc>
          <w:tcPr>
            <w:tcW w:w="987" w:type="dxa"/>
            <w:noWrap w:val="0"/>
            <w:vAlign w:val="top"/>
          </w:tcPr>
          <w:p w14:paraId="609D65EE">
            <w:pPr>
              <w:spacing w:line="360" w:lineRule="auto"/>
              <w:contextualSpacing/>
              <w:jc w:val="center"/>
              <w:rPr>
                <w:rFonts w:hint="eastAsia" w:ascii="宋体" w:hAnsi="宋体"/>
                <w:color w:val="auto"/>
                <w:szCs w:val="21"/>
                <w:highlight w:val="none"/>
              </w:rPr>
            </w:pPr>
          </w:p>
        </w:tc>
        <w:tc>
          <w:tcPr>
            <w:tcW w:w="589" w:type="dxa"/>
            <w:noWrap w:val="0"/>
            <w:vAlign w:val="top"/>
          </w:tcPr>
          <w:p w14:paraId="05CD310F">
            <w:pPr>
              <w:spacing w:line="360" w:lineRule="auto"/>
              <w:contextualSpacing/>
              <w:jc w:val="center"/>
              <w:rPr>
                <w:rFonts w:hint="eastAsia" w:ascii="宋体" w:hAnsi="宋体"/>
                <w:color w:val="auto"/>
                <w:szCs w:val="21"/>
                <w:highlight w:val="none"/>
              </w:rPr>
            </w:pPr>
          </w:p>
        </w:tc>
        <w:tc>
          <w:tcPr>
            <w:tcW w:w="947" w:type="dxa"/>
            <w:noWrap w:val="0"/>
            <w:vAlign w:val="center"/>
          </w:tcPr>
          <w:p w14:paraId="165B8865">
            <w:pPr>
              <w:spacing w:line="360" w:lineRule="auto"/>
              <w:contextualSpacing/>
              <w:jc w:val="center"/>
              <w:rPr>
                <w:rFonts w:hint="eastAsia" w:ascii="宋体" w:hAnsi="宋体"/>
                <w:color w:val="auto"/>
                <w:szCs w:val="21"/>
                <w:highlight w:val="none"/>
              </w:rPr>
            </w:pPr>
          </w:p>
        </w:tc>
        <w:tc>
          <w:tcPr>
            <w:tcW w:w="1314" w:type="dxa"/>
            <w:noWrap w:val="0"/>
            <w:vAlign w:val="center"/>
          </w:tcPr>
          <w:p w14:paraId="6847F3C9">
            <w:pPr>
              <w:spacing w:line="360" w:lineRule="auto"/>
              <w:contextualSpacing/>
              <w:jc w:val="center"/>
              <w:rPr>
                <w:rFonts w:hint="eastAsia" w:ascii="宋体" w:hAnsi="宋体"/>
                <w:color w:val="auto"/>
                <w:szCs w:val="21"/>
                <w:highlight w:val="none"/>
              </w:rPr>
            </w:pPr>
          </w:p>
        </w:tc>
      </w:tr>
      <w:tr w14:paraId="2F771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noWrap w:val="0"/>
            <w:vAlign w:val="center"/>
          </w:tcPr>
          <w:p w14:paraId="6595BEF0">
            <w:pPr>
              <w:spacing w:line="360" w:lineRule="auto"/>
              <w:contextualSpacing/>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5</w:t>
            </w:r>
          </w:p>
        </w:tc>
        <w:tc>
          <w:tcPr>
            <w:tcW w:w="1233" w:type="dxa"/>
            <w:noWrap w:val="0"/>
            <w:vAlign w:val="top"/>
          </w:tcPr>
          <w:p w14:paraId="041D3064">
            <w:pPr>
              <w:widowControl w:val="0"/>
              <w:numPr>
                <w:ilvl w:val="0"/>
                <w:numId w:val="0"/>
              </w:numPr>
              <w:spacing w:line="360" w:lineRule="auto"/>
              <w:ind w:left="0" w:leftChars="0" w:firstLine="0" w:firstLineChars="0"/>
              <w:jc w:val="left"/>
              <w:rPr>
                <w:rFonts w:hint="eastAsia" w:ascii="宋体" w:hAnsi="宋体"/>
                <w:color w:val="auto"/>
                <w:szCs w:val="21"/>
                <w:highlight w:val="none"/>
              </w:rPr>
            </w:pPr>
            <w:r>
              <w:rPr>
                <w:rFonts w:hint="eastAsia" w:ascii="宋体" w:hAnsi="宋体" w:eastAsia="宋体" w:cs="宋体"/>
                <w:b w:val="0"/>
                <w:bCs w:val="0"/>
                <w:color w:val="auto"/>
                <w:sz w:val="24"/>
                <w:szCs w:val="24"/>
                <w:highlight w:val="none"/>
                <w:vertAlign w:val="baseline"/>
                <w:lang w:val="en-US" w:eastAsia="zh-CN"/>
              </w:rPr>
              <w:t>电饭锅</w:t>
            </w:r>
          </w:p>
        </w:tc>
        <w:tc>
          <w:tcPr>
            <w:tcW w:w="1059" w:type="dxa"/>
            <w:noWrap w:val="0"/>
            <w:vAlign w:val="center"/>
          </w:tcPr>
          <w:p w14:paraId="43E4E5EB">
            <w:pPr>
              <w:spacing w:line="360" w:lineRule="auto"/>
              <w:contextualSpacing/>
              <w:jc w:val="center"/>
              <w:rPr>
                <w:rFonts w:hint="eastAsia" w:ascii="宋体" w:hAnsi="宋体"/>
                <w:color w:val="auto"/>
                <w:szCs w:val="21"/>
                <w:highlight w:val="none"/>
              </w:rPr>
            </w:pPr>
          </w:p>
        </w:tc>
        <w:tc>
          <w:tcPr>
            <w:tcW w:w="1233" w:type="dxa"/>
            <w:noWrap w:val="0"/>
            <w:vAlign w:val="center"/>
          </w:tcPr>
          <w:p w14:paraId="0C1F925C">
            <w:pPr>
              <w:spacing w:line="360" w:lineRule="auto"/>
              <w:contextualSpacing/>
              <w:jc w:val="center"/>
              <w:rPr>
                <w:rFonts w:hint="eastAsia" w:ascii="宋体" w:hAnsi="宋体"/>
                <w:color w:val="auto"/>
                <w:szCs w:val="21"/>
                <w:highlight w:val="none"/>
              </w:rPr>
            </w:pPr>
          </w:p>
        </w:tc>
        <w:tc>
          <w:tcPr>
            <w:tcW w:w="1210" w:type="dxa"/>
            <w:noWrap w:val="0"/>
            <w:vAlign w:val="top"/>
          </w:tcPr>
          <w:p w14:paraId="6F7915D4">
            <w:pPr>
              <w:spacing w:line="360" w:lineRule="auto"/>
              <w:contextualSpacing/>
              <w:jc w:val="center"/>
              <w:rPr>
                <w:rFonts w:hint="eastAsia" w:ascii="宋体" w:hAnsi="宋体"/>
                <w:color w:val="auto"/>
                <w:szCs w:val="21"/>
                <w:highlight w:val="none"/>
              </w:rPr>
            </w:pPr>
          </w:p>
        </w:tc>
        <w:tc>
          <w:tcPr>
            <w:tcW w:w="987" w:type="dxa"/>
            <w:noWrap w:val="0"/>
            <w:vAlign w:val="top"/>
          </w:tcPr>
          <w:p w14:paraId="25885FBC">
            <w:pPr>
              <w:spacing w:line="360" w:lineRule="auto"/>
              <w:contextualSpacing/>
              <w:jc w:val="center"/>
              <w:rPr>
                <w:rFonts w:hint="eastAsia" w:ascii="宋体" w:hAnsi="宋体"/>
                <w:color w:val="auto"/>
                <w:szCs w:val="21"/>
                <w:highlight w:val="none"/>
              </w:rPr>
            </w:pPr>
          </w:p>
        </w:tc>
        <w:tc>
          <w:tcPr>
            <w:tcW w:w="589" w:type="dxa"/>
            <w:noWrap w:val="0"/>
            <w:vAlign w:val="top"/>
          </w:tcPr>
          <w:p w14:paraId="476965FF">
            <w:pPr>
              <w:spacing w:line="360" w:lineRule="auto"/>
              <w:contextualSpacing/>
              <w:jc w:val="center"/>
              <w:rPr>
                <w:rFonts w:hint="eastAsia" w:ascii="宋体" w:hAnsi="宋体"/>
                <w:color w:val="auto"/>
                <w:szCs w:val="21"/>
                <w:highlight w:val="none"/>
              </w:rPr>
            </w:pPr>
          </w:p>
        </w:tc>
        <w:tc>
          <w:tcPr>
            <w:tcW w:w="947" w:type="dxa"/>
            <w:noWrap w:val="0"/>
            <w:vAlign w:val="center"/>
          </w:tcPr>
          <w:p w14:paraId="7945B3DB">
            <w:pPr>
              <w:spacing w:line="360" w:lineRule="auto"/>
              <w:contextualSpacing/>
              <w:jc w:val="center"/>
              <w:rPr>
                <w:rFonts w:hint="eastAsia" w:ascii="宋体" w:hAnsi="宋体"/>
                <w:color w:val="auto"/>
                <w:szCs w:val="21"/>
                <w:highlight w:val="none"/>
              </w:rPr>
            </w:pPr>
          </w:p>
        </w:tc>
        <w:tc>
          <w:tcPr>
            <w:tcW w:w="1314" w:type="dxa"/>
            <w:noWrap w:val="0"/>
            <w:vAlign w:val="center"/>
          </w:tcPr>
          <w:p w14:paraId="7961A701">
            <w:pPr>
              <w:spacing w:line="360" w:lineRule="auto"/>
              <w:contextualSpacing/>
              <w:jc w:val="center"/>
              <w:rPr>
                <w:rFonts w:hint="eastAsia" w:ascii="宋体" w:hAnsi="宋体"/>
                <w:color w:val="auto"/>
                <w:szCs w:val="21"/>
                <w:highlight w:val="none"/>
              </w:rPr>
            </w:pPr>
          </w:p>
        </w:tc>
      </w:tr>
      <w:tr w14:paraId="22F0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noWrap w:val="0"/>
            <w:vAlign w:val="center"/>
          </w:tcPr>
          <w:p w14:paraId="08CCFE64">
            <w:pPr>
              <w:spacing w:line="360" w:lineRule="auto"/>
              <w:contextualSpacing/>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6</w:t>
            </w:r>
          </w:p>
        </w:tc>
        <w:tc>
          <w:tcPr>
            <w:tcW w:w="1233" w:type="dxa"/>
            <w:noWrap w:val="0"/>
            <w:vAlign w:val="top"/>
          </w:tcPr>
          <w:p w14:paraId="29A16264">
            <w:pPr>
              <w:widowControl w:val="0"/>
              <w:numPr>
                <w:ilvl w:val="0"/>
                <w:numId w:val="0"/>
              </w:numPr>
              <w:spacing w:line="360" w:lineRule="auto"/>
              <w:ind w:left="0" w:leftChars="0" w:firstLine="0" w:firstLineChars="0"/>
              <w:jc w:val="left"/>
              <w:rPr>
                <w:rFonts w:hint="eastAsia" w:ascii="宋体" w:hAnsi="宋体"/>
                <w:color w:val="auto"/>
                <w:szCs w:val="21"/>
                <w:highlight w:val="none"/>
              </w:rPr>
            </w:pPr>
            <w:r>
              <w:rPr>
                <w:rFonts w:hint="eastAsia" w:ascii="宋体" w:hAnsi="宋体" w:eastAsia="宋体" w:cs="宋体"/>
                <w:b w:val="0"/>
                <w:bCs w:val="0"/>
                <w:color w:val="auto"/>
                <w:sz w:val="24"/>
                <w:szCs w:val="24"/>
                <w:highlight w:val="none"/>
                <w:vertAlign w:val="baseline"/>
                <w:lang w:val="en-US" w:eastAsia="zh-CN"/>
              </w:rPr>
              <w:t>电烧水壶</w:t>
            </w:r>
          </w:p>
        </w:tc>
        <w:tc>
          <w:tcPr>
            <w:tcW w:w="1059" w:type="dxa"/>
            <w:noWrap w:val="0"/>
            <w:vAlign w:val="center"/>
          </w:tcPr>
          <w:p w14:paraId="6466A461">
            <w:pPr>
              <w:spacing w:line="360" w:lineRule="auto"/>
              <w:contextualSpacing/>
              <w:jc w:val="center"/>
              <w:rPr>
                <w:rFonts w:hint="eastAsia" w:ascii="宋体" w:hAnsi="宋体"/>
                <w:color w:val="auto"/>
                <w:szCs w:val="21"/>
                <w:highlight w:val="none"/>
              </w:rPr>
            </w:pPr>
          </w:p>
        </w:tc>
        <w:tc>
          <w:tcPr>
            <w:tcW w:w="1233" w:type="dxa"/>
            <w:noWrap w:val="0"/>
            <w:vAlign w:val="center"/>
          </w:tcPr>
          <w:p w14:paraId="11C440F1">
            <w:pPr>
              <w:spacing w:line="360" w:lineRule="auto"/>
              <w:contextualSpacing/>
              <w:jc w:val="center"/>
              <w:rPr>
                <w:rFonts w:hint="eastAsia" w:ascii="宋体" w:hAnsi="宋体"/>
                <w:color w:val="auto"/>
                <w:szCs w:val="21"/>
                <w:highlight w:val="none"/>
              </w:rPr>
            </w:pPr>
          </w:p>
        </w:tc>
        <w:tc>
          <w:tcPr>
            <w:tcW w:w="1210" w:type="dxa"/>
            <w:noWrap w:val="0"/>
            <w:vAlign w:val="top"/>
          </w:tcPr>
          <w:p w14:paraId="1549A325">
            <w:pPr>
              <w:spacing w:line="360" w:lineRule="auto"/>
              <w:contextualSpacing/>
              <w:jc w:val="center"/>
              <w:rPr>
                <w:rFonts w:hint="eastAsia" w:ascii="宋体" w:hAnsi="宋体"/>
                <w:color w:val="auto"/>
                <w:szCs w:val="21"/>
                <w:highlight w:val="none"/>
              </w:rPr>
            </w:pPr>
          </w:p>
        </w:tc>
        <w:tc>
          <w:tcPr>
            <w:tcW w:w="987" w:type="dxa"/>
            <w:noWrap w:val="0"/>
            <w:vAlign w:val="top"/>
          </w:tcPr>
          <w:p w14:paraId="10152F7A">
            <w:pPr>
              <w:spacing w:line="360" w:lineRule="auto"/>
              <w:contextualSpacing/>
              <w:jc w:val="center"/>
              <w:rPr>
                <w:rFonts w:hint="eastAsia" w:ascii="宋体" w:hAnsi="宋体"/>
                <w:color w:val="auto"/>
                <w:szCs w:val="21"/>
                <w:highlight w:val="none"/>
              </w:rPr>
            </w:pPr>
          </w:p>
        </w:tc>
        <w:tc>
          <w:tcPr>
            <w:tcW w:w="589" w:type="dxa"/>
            <w:noWrap w:val="0"/>
            <w:vAlign w:val="top"/>
          </w:tcPr>
          <w:p w14:paraId="4B9E3F43">
            <w:pPr>
              <w:spacing w:line="360" w:lineRule="auto"/>
              <w:contextualSpacing/>
              <w:jc w:val="center"/>
              <w:rPr>
                <w:rFonts w:hint="eastAsia" w:ascii="宋体" w:hAnsi="宋体"/>
                <w:color w:val="auto"/>
                <w:szCs w:val="21"/>
                <w:highlight w:val="none"/>
              </w:rPr>
            </w:pPr>
          </w:p>
        </w:tc>
        <w:tc>
          <w:tcPr>
            <w:tcW w:w="947" w:type="dxa"/>
            <w:noWrap w:val="0"/>
            <w:vAlign w:val="center"/>
          </w:tcPr>
          <w:p w14:paraId="21D59731">
            <w:pPr>
              <w:spacing w:line="360" w:lineRule="auto"/>
              <w:contextualSpacing/>
              <w:jc w:val="center"/>
              <w:rPr>
                <w:rFonts w:hint="eastAsia" w:ascii="宋体" w:hAnsi="宋体"/>
                <w:color w:val="auto"/>
                <w:szCs w:val="21"/>
                <w:highlight w:val="none"/>
              </w:rPr>
            </w:pPr>
          </w:p>
        </w:tc>
        <w:tc>
          <w:tcPr>
            <w:tcW w:w="1314" w:type="dxa"/>
            <w:noWrap w:val="0"/>
            <w:vAlign w:val="center"/>
          </w:tcPr>
          <w:p w14:paraId="7A61C1D5">
            <w:pPr>
              <w:spacing w:line="360" w:lineRule="auto"/>
              <w:contextualSpacing/>
              <w:jc w:val="center"/>
              <w:rPr>
                <w:rFonts w:hint="eastAsia" w:ascii="宋体" w:hAnsi="宋体"/>
                <w:color w:val="auto"/>
                <w:szCs w:val="21"/>
                <w:highlight w:val="none"/>
              </w:rPr>
            </w:pPr>
          </w:p>
        </w:tc>
      </w:tr>
      <w:tr w14:paraId="57869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281" w:type="dxa"/>
            <w:gridSpan w:val="9"/>
            <w:noWrap w:val="0"/>
            <w:vAlign w:val="center"/>
          </w:tcPr>
          <w:p w14:paraId="2036480C">
            <w:pPr>
              <w:spacing w:line="360" w:lineRule="auto"/>
              <w:contextualSpacing/>
              <w:rPr>
                <w:color w:val="auto"/>
                <w:spacing w:val="6"/>
                <w:sz w:val="24"/>
                <w:szCs w:val="24"/>
                <w:highlight w:val="none"/>
              </w:rPr>
            </w:pPr>
            <w:r>
              <w:rPr>
                <w:rFonts w:hint="eastAsia"/>
                <w:color w:val="auto"/>
                <w:spacing w:val="6"/>
                <w:sz w:val="24"/>
                <w:szCs w:val="24"/>
                <w:highlight w:val="none"/>
                <w:lang w:val="en-US" w:eastAsia="zh-CN"/>
              </w:rPr>
              <w:t>预估合计</w:t>
            </w:r>
            <w:r>
              <w:rPr>
                <w:color w:val="auto"/>
                <w:spacing w:val="6"/>
                <w:sz w:val="24"/>
                <w:szCs w:val="24"/>
                <w:highlight w:val="none"/>
              </w:rPr>
              <w:t>金额（大写</w:t>
            </w:r>
            <w:r>
              <w:rPr>
                <w:color w:val="auto"/>
                <w:spacing w:val="23"/>
                <w:sz w:val="24"/>
                <w:szCs w:val="24"/>
                <w:highlight w:val="none"/>
              </w:rPr>
              <w:t>）：</w:t>
            </w:r>
            <w:r>
              <w:rPr>
                <w:color w:val="auto"/>
                <w:spacing w:val="6"/>
                <w:sz w:val="24"/>
                <w:szCs w:val="24"/>
                <w:highlight w:val="none"/>
              </w:rPr>
              <w:t>人民币</w:t>
            </w:r>
            <w:r>
              <w:rPr>
                <w:rFonts w:hint="eastAsia"/>
                <w:color w:val="auto"/>
                <w:spacing w:val="23"/>
                <w:sz w:val="24"/>
                <w:szCs w:val="24"/>
                <w:highlight w:val="none"/>
                <w:u w:val="single"/>
                <w:lang w:val="en-US" w:eastAsia="zh-CN"/>
              </w:rPr>
              <w:t xml:space="preserve">       </w:t>
            </w:r>
            <w:r>
              <w:rPr>
                <w:rFonts w:hint="eastAsia"/>
                <w:color w:val="auto"/>
                <w:spacing w:val="23"/>
                <w:sz w:val="24"/>
                <w:szCs w:val="24"/>
                <w:highlight w:val="none"/>
                <w:lang w:val="en-US" w:eastAsia="zh-CN"/>
              </w:rPr>
              <w:t xml:space="preserve"> </w:t>
            </w:r>
            <w:r>
              <w:rPr>
                <w:color w:val="auto"/>
                <w:spacing w:val="6"/>
                <w:sz w:val="24"/>
                <w:szCs w:val="24"/>
                <w:highlight w:val="none"/>
              </w:rPr>
              <w:t>元整 (¥</w:t>
            </w:r>
            <w:r>
              <w:rPr>
                <w:rFonts w:hint="eastAsia"/>
                <w:color w:val="auto"/>
                <w:spacing w:val="6"/>
                <w:sz w:val="24"/>
                <w:szCs w:val="24"/>
                <w:highlight w:val="none"/>
                <w:lang w:val="en-US" w:eastAsia="zh-CN"/>
              </w:rPr>
              <w:t xml:space="preserve"> </w:t>
            </w:r>
            <w:r>
              <w:rPr>
                <w:rFonts w:hint="eastAsia"/>
                <w:color w:val="auto"/>
                <w:spacing w:val="6"/>
                <w:sz w:val="24"/>
                <w:szCs w:val="24"/>
                <w:highlight w:val="none"/>
                <w:u w:val="single"/>
                <w:lang w:val="en-US" w:eastAsia="zh-CN"/>
              </w:rPr>
              <w:t xml:space="preserve">            </w:t>
            </w:r>
            <w:r>
              <w:rPr>
                <w:color w:val="auto"/>
                <w:spacing w:val="6"/>
                <w:sz w:val="24"/>
                <w:szCs w:val="24"/>
                <w:highlight w:val="none"/>
              </w:rPr>
              <w:t>)</w:t>
            </w:r>
          </w:p>
          <w:p w14:paraId="06E3C0B0">
            <w:pPr>
              <w:spacing w:line="360" w:lineRule="auto"/>
              <w:contextualSpacing/>
              <w:rPr>
                <w:rFonts w:hint="eastAsia"/>
                <w:color w:val="auto"/>
                <w:spacing w:val="6"/>
                <w:sz w:val="24"/>
                <w:szCs w:val="24"/>
                <w:highlight w:val="none"/>
              </w:rPr>
            </w:pPr>
            <w:r>
              <w:rPr>
                <w:rFonts w:hint="eastAsia"/>
                <w:b/>
                <w:bCs/>
                <w:color w:val="auto"/>
                <w:spacing w:val="6"/>
                <w:sz w:val="24"/>
                <w:szCs w:val="24"/>
                <w:highlight w:val="none"/>
              </w:rPr>
              <w:t>最终按实际采购货物品种数量乘以该品种成交单价后汇总结算。</w:t>
            </w:r>
          </w:p>
        </w:tc>
      </w:tr>
    </w:tbl>
    <w:p w14:paraId="6D1A57A3">
      <w:pPr>
        <w:spacing w:before="131" w:line="432" w:lineRule="auto"/>
        <w:ind w:left="0" w:right="366" w:firstLine="508" w:firstLineChars="200"/>
        <w:rPr>
          <w:rFonts w:ascii="宋体" w:hAnsi="宋体" w:eastAsia="宋体" w:cs="宋体"/>
          <w:b/>
          <w:bCs/>
          <w:color w:val="auto"/>
          <w:spacing w:val="7"/>
          <w:sz w:val="24"/>
          <w:szCs w:val="24"/>
          <w:highlight w:val="none"/>
        </w:rPr>
      </w:pPr>
      <w:r>
        <w:rPr>
          <w:rFonts w:hint="eastAsia" w:ascii="宋体" w:hAnsi="宋体" w:eastAsia="宋体" w:cs="宋体"/>
          <w:color w:val="auto"/>
          <w:spacing w:val="7"/>
          <w:sz w:val="24"/>
          <w:szCs w:val="24"/>
          <w:highlight w:val="none"/>
          <w:lang w:val="en-US" w:eastAsia="zh-CN"/>
        </w:rPr>
        <w:t>备注：以上单价为综合单价，</w:t>
      </w:r>
      <w:r>
        <w:rPr>
          <w:rFonts w:ascii="宋体" w:hAnsi="宋体" w:eastAsia="宋体" w:cs="宋体"/>
          <w:color w:val="auto"/>
          <w:spacing w:val="7"/>
          <w:sz w:val="24"/>
          <w:szCs w:val="24"/>
          <w:highlight w:val="none"/>
        </w:rPr>
        <w:t>金额包括但不限于满足本次竞标全部采购需求所应提供的服务，以及伴随的货物</w:t>
      </w:r>
      <w:r>
        <w:rPr>
          <w:rFonts w:ascii="宋体" w:hAnsi="宋体" w:eastAsia="宋体" w:cs="宋体"/>
          <w:color w:val="auto"/>
          <w:spacing w:val="10"/>
          <w:sz w:val="24"/>
          <w:szCs w:val="24"/>
          <w:highlight w:val="none"/>
        </w:rPr>
        <w:t>和工程（如有）的价格；包含竞标服务、货物、工程的成本、运输</w:t>
      </w:r>
      <w:r>
        <w:rPr>
          <w:rFonts w:ascii="宋体" w:hAnsi="宋体" w:eastAsia="宋体" w:cs="宋体"/>
          <w:color w:val="auto"/>
          <w:spacing w:val="9"/>
          <w:sz w:val="24"/>
          <w:szCs w:val="24"/>
          <w:highlight w:val="none"/>
        </w:rPr>
        <w:t>（含保险）、安装（如有）、调试、检验、技术服务、培训、税费等所有费用。如磋商文件对其另有规定的，从其规定。</w:t>
      </w:r>
    </w:p>
    <w:p w14:paraId="3C4F8492">
      <w:pPr>
        <w:spacing w:before="131" w:line="432" w:lineRule="auto"/>
        <w:ind w:left="193" w:right="366" w:firstLine="421"/>
        <w:rPr>
          <w:rFonts w:hint="eastAsia" w:ascii="宋体" w:hAnsi="宋体" w:cs="宋体"/>
          <w:b/>
          <w:bCs/>
          <w:color w:val="auto"/>
          <w:spacing w:val="7"/>
          <w:sz w:val="24"/>
          <w:szCs w:val="24"/>
          <w:highlight w:val="none"/>
          <w:lang w:val="en-US" w:eastAsia="zh-CN"/>
        </w:rPr>
      </w:pPr>
      <w:r>
        <w:rPr>
          <w:rFonts w:hint="eastAsia" w:ascii="宋体" w:hAnsi="宋体" w:cs="宋体"/>
          <w:b/>
          <w:bCs/>
          <w:color w:val="auto"/>
          <w:spacing w:val="7"/>
          <w:sz w:val="24"/>
          <w:szCs w:val="24"/>
          <w:highlight w:val="none"/>
          <w:lang w:val="en-US" w:eastAsia="zh-CN"/>
        </w:rPr>
        <w:t>第二条  合同形式及结算方式</w:t>
      </w:r>
    </w:p>
    <w:p w14:paraId="7796876D">
      <w:pPr>
        <w:spacing w:before="131" w:line="432" w:lineRule="auto"/>
        <w:ind w:left="193" w:right="366" w:firstLine="421"/>
        <w:rPr>
          <w:rFonts w:hint="default" w:ascii="宋体" w:hAnsi="宋体" w:eastAsia="宋体" w:cs="宋体"/>
          <w:b/>
          <w:bCs/>
          <w:color w:val="auto"/>
          <w:spacing w:val="7"/>
          <w:sz w:val="24"/>
          <w:szCs w:val="24"/>
          <w:highlight w:val="none"/>
          <w:lang w:val="en-US" w:eastAsia="zh-CN"/>
        </w:rPr>
      </w:pPr>
      <w:r>
        <w:rPr>
          <w:rFonts w:hint="eastAsia" w:ascii="宋体" w:hAnsi="宋体" w:cs="宋体"/>
          <w:b/>
          <w:bCs/>
          <w:color w:val="auto"/>
          <w:spacing w:val="7"/>
          <w:sz w:val="24"/>
          <w:szCs w:val="24"/>
          <w:highlight w:val="none"/>
          <w:lang w:val="en-US" w:eastAsia="zh-CN"/>
        </w:rPr>
        <w:t>本项目合同形式为</w:t>
      </w:r>
      <w:r>
        <w:rPr>
          <w:rFonts w:hint="eastAsia" w:ascii="宋体" w:hAnsi="宋体" w:eastAsia="宋体" w:cs="宋体"/>
          <w:b/>
          <w:bCs/>
          <w:color w:val="auto"/>
          <w:spacing w:val="7"/>
          <w:sz w:val="24"/>
          <w:szCs w:val="24"/>
          <w:highlight w:val="none"/>
          <w:lang w:val="en-US" w:eastAsia="zh-CN"/>
        </w:rPr>
        <w:t>单价合同，最终</w:t>
      </w:r>
      <w:r>
        <w:rPr>
          <w:rFonts w:hint="eastAsia" w:ascii="宋体" w:hAnsi="宋体" w:eastAsia="宋体" w:cs="宋体"/>
          <w:b/>
          <w:bCs/>
          <w:color w:val="auto"/>
          <w:spacing w:val="7"/>
          <w:sz w:val="24"/>
          <w:szCs w:val="24"/>
          <w:highlight w:val="none"/>
          <w:vertAlign w:val="baseline"/>
          <w:lang w:val="en-US" w:eastAsia="zh-CN"/>
        </w:rPr>
        <w:t>按实际评估和供货数量乘以单价进行汇总结算。</w:t>
      </w:r>
    </w:p>
    <w:p w14:paraId="4D08527B">
      <w:pPr>
        <w:spacing w:line="228" w:lineRule="auto"/>
        <w:ind w:left="613"/>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第</w:t>
      </w:r>
      <w:r>
        <w:rPr>
          <w:rFonts w:hint="eastAsia" w:ascii="宋体" w:hAnsi="宋体" w:cs="宋体"/>
          <w:b/>
          <w:bCs/>
          <w:color w:val="auto"/>
          <w:spacing w:val="6"/>
          <w:sz w:val="24"/>
          <w:szCs w:val="24"/>
          <w:highlight w:val="none"/>
          <w:lang w:val="en-US" w:eastAsia="zh-CN"/>
        </w:rPr>
        <w:t>三</w:t>
      </w:r>
      <w:r>
        <w:rPr>
          <w:rFonts w:ascii="宋体" w:hAnsi="宋体" w:eastAsia="宋体" w:cs="宋体"/>
          <w:b/>
          <w:bCs/>
          <w:color w:val="auto"/>
          <w:spacing w:val="6"/>
          <w:sz w:val="24"/>
          <w:szCs w:val="24"/>
          <w:highlight w:val="none"/>
        </w:rPr>
        <w:t>条</w:t>
      </w:r>
      <w:r>
        <w:rPr>
          <w:rFonts w:ascii="宋体" w:hAnsi="宋体" w:eastAsia="宋体" w:cs="宋体"/>
          <w:color w:val="auto"/>
          <w:spacing w:val="6"/>
          <w:sz w:val="24"/>
          <w:szCs w:val="24"/>
          <w:highlight w:val="none"/>
        </w:rPr>
        <w:t xml:space="preserve">  </w:t>
      </w:r>
      <w:r>
        <w:rPr>
          <w:rFonts w:ascii="宋体" w:hAnsi="宋体" w:eastAsia="宋体" w:cs="宋体"/>
          <w:b/>
          <w:bCs/>
          <w:color w:val="auto"/>
          <w:spacing w:val="6"/>
          <w:sz w:val="24"/>
          <w:szCs w:val="24"/>
          <w:highlight w:val="none"/>
        </w:rPr>
        <w:t>质量保证</w:t>
      </w:r>
    </w:p>
    <w:p w14:paraId="5FC519A8">
      <w:pPr>
        <w:spacing w:before="121" w:line="378" w:lineRule="auto"/>
        <w:ind w:left="193" w:right="367" w:firstLine="436"/>
        <w:jc w:val="both"/>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乙方所提供的服务及服务内容必须与响应文件承诺相一致，有国家强制性标准的，还必须符</w:t>
      </w:r>
      <w:r>
        <w:rPr>
          <w:rFonts w:ascii="宋体" w:hAnsi="宋体" w:eastAsia="宋体" w:cs="宋体"/>
          <w:color w:val="auto"/>
          <w:spacing w:val="10"/>
          <w:sz w:val="24"/>
          <w:szCs w:val="24"/>
          <w:highlight w:val="none"/>
        </w:rPr>
        <w:t>合国家强制性标准的规定，没有国家强制性标准但有其他强制性标</w:t>
      </w:r>
      <w:r>
        <w:rPr>
          <w:rFonts w:ascii="宋体" w:hAnsi="宋体" w:eastAsia="宋体" w:cs="宋体"/>
          <w:color w:val="auto"/>
          <w:spacing w:val="9"/>
          <w:sz w:val="24"/>
          <w:szCs w:val="24"/>
          <w:highlight w:val="none"/>
        </w:rPr>
        <w:t>准的，必须符合其他强制性标</w:t>
      </w:r>
      <w:r>
        <w:rPr>
          <w:rFonts w:ascii="宋体" w:hAnsi="宋体" w:eastAsia="宋体" w:cs="宋体"/>
          <w:color w:val="auto"/>
          <w:spacing w:val="5"/>
          <w:sz w:val="24"/>
          <w:szCs w:val="24"/>
          <w:highlight w:val="none"/>
        </w:rPr>
        <w:t>准的规定。</w:t>
      </w:r>
    </w:p>
    <w:p w14:paraId="5E3E5A09">
      <w:pPr>
        <w:spacing w:before="96" w:line="228" w:lineRule="auto"/>
        <w:ind w:left="613"/>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第</w:t>
      </w:r>
      <w:r>
        <w:rPr>
          <w:rFonts w:hint="eastAsia" w:ascii="宋体" w:hAnsi="宋体" w:cs="宋体"/>
          <w:b/>
          <w:bCs/>
          <w:color w:val="auto"/>
          <w:spacing w:val="6"/>
          <w:sz w:val="24"/>
          <w:szCs w:val="24"/>
          <w:highlight w:val="none"/>
          <w:lang w:val="en-US" w:eastAsia="zh-CN"/>
        </w:rPr>
        <w:t>四</w:t>
      </w:r>
      <w:r>
        <w:rPr>
          <w:rFonts w:ascii="宋体" w:hAnsi="宋体" w:eastAsia="宋体" w:cs="宋体"/>
          <w:b/>
          <w:bCs/>
          <w:color w:val="auto"/>
          <w:spacing w:val="6"/>
          <w:sz w:val="24"/>
          <w:szCs w:val="24"/>
          <w:highlight w:val="none"/>
        </w:rPr>
        <w:t>条</w:t>
      </w:r>
      <w:r>
        <w:rPr>
          <w:rFonts w:ascii="宋体" w:hAnsi="宋体" w:eastAsia="宋体" w:cs="宋体"/>
          <w:color w:val="auto"/>
          <w:spacing w:val="6"/>
          <w:sz w:val="24"/>
          <w:szCs w:val="24"/>
          <w:highlight w:val="none"/>
        </w:rPr>
        <w:t xml:space="preserve">  </w:t>
      </w:r>
      <w:r>
        <w:rPr>
          <w:rFonts w:ascii="宋体" w:hAnsi="宋体" w:eastAsia="宋体" w:cs="宋体"/>
          <w:b/>
          <w:bCs/>
          <w:color w:val="auto"/>
          <w:spacing w:val="6"/>
          <w:sz w:val="24"/>
          <w:szCs w:val="24"/>
          <w:highlight w:val="none"/>
        </w:rPr>
        <w:t>权利保证</w:t>
      </w:r>
    </w:p>
    <w:p w14:paraId="7E000689">
      <w:pPr>
        <w:spacing w:before="121" w:line="378" w:lineRule="auto"/>
        <w:ind w:left="194" w:right="366" w:firstLine="433"/>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1、乙方应保证所提供服务在使用时不会侵犯任何第三方的专</w:t>
      </w:r>
      <w:r>
        <w:rPr>
          <w:rFonts w:ascii="宋体" w:hAnsi="宋体" w:eastAsia="宋体" w:cs="宋体"/>
          <w:color w:val="auto"/>
          <w:spacing w:val="6"/>
          <w:sz w:val="24"/>
          <w:szCs w:val="24"/>
          <w:highlight w:val="none"/>
        </w:rPr>
        <w:t>利权、商标权、工业设计权等知</w:t>
      </w:r>
      <w:r>
        <w:rPr>
          <w:rFonts w:ascii="宋体" w:hAnsi="宋体" w:eastAsia="宋体" w:cs="宋体"/>
          <w:color w:val="auto"/>
          <w:spacing w:val="9"/>
          <w:sz w:val="24"/>
          <w:szCs w:val="24"/>
          <w:highlight w:val="none"/>
        </w:rPr>
        <w:t>识产权及其他合法权利，且所有权、处分权等没有受到任何限制。</w:t>
      </w:r>
    </w:p>
    <w:p w14:paraId="04E950F6">
      <w:pPr>
        <w:spacing w:before="1" w:line="377" w:lineRule="auto"/>
        <w:ind w:left="192" w:right="366" w:firstLine="423"/>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2、没有甲方事先书面同意，乙方不得将由甲方提供的有关合同或者任何合同条文、规格、计</w:t>
      </w:r>
      <w:r>
        <w:rPr>
          <w:rFonts w:ascii="宋体" w:hAnsi="宋体" w:eastAsia="宋体" w:cs="宋体"/>
          <w:color w:val="auto"/>
          <w:spacing w:val="10"/>
          <w:sz w:val="24"/>
          <w:szCs w:val="24"/>
          <w:highlight w:val="none"/>
        </w:rPr>
        <w:t>划、图纸、样品或者资料提供给与履行本合同无关的任何其他人。即使</w:t>
      </w:r>
      <w:r>
        <w:rPr>
          <w:rFonts w:ascii="宋体" w:hAnsi="宋体" w:eastAsia="宋体" w:cs="宋体"/>
          <w:color w:val="auto"/>
          <w:spacing w:val="9"/>
          <w:sz w:val="24"/>
          <w:szCs w:val="24"/>
          <w:highlight w:val="none"/>
        </w:rPr>
        <w:t>向履行本合同有关的人员</w:t>
      </w:r>
      <w:r>
        <w:rPr>
          <w:rFonts w:ascii="宋体" w:hAnsi="宋体" w:eastAsia="宋体" w:cs="宋体"/>
          <w:color w:val="auto"/>
          <w:spacing w:val="10"/>
          <w:sz w:val="24"/>
          <w:szCs w:val="24"/>
          <w:highlight w:val="none"/>
        </w:rPr>
        <w:t>提供，也应注意保密并限于履行合同的必需范围。乙方的保密义务持续</w:t>
      </w:r>
      <w:r>
        <w:rPr>
          <w:rFonts w:ascii="宋体" w:hAnsi="宋体" w:eastAsia="宋体" w:cs="宋体"/>
          <w:color w:val="auto"/>
          <w:spacing w:val="9"/>
          <w:sz w:val="24"/>
          <w:szCs w:val="24"/>
          <w:highlight w:val="none"/>
        </w:rPr>
        <w:t>有效，不</w:t>
      </w:r>
      <w:r>
        <w:rPr>
          <w:rFonts w:hint="eastAsia" w:ascii="宋体" w:hAnsi="宋体" w:cs="宋体"/>
          <w:color w:val="auto"/>
          <w:spacing w:val="9"/>
          <w:sz w:val="24"/>
          <w:szCs w:val="24"/>
          <w:highlight w:val="none"/>
          <w:lang w:eastAsia="zh-CN"/>
        </w:rPr>
        <w:t>因</w:t>
      </w:r>
      <w:r>
        <w:rPr>
          <w:rFonts w:ascii="宋体" w:hAnsi="宋体" w:eastAsia="宋体" w:cs="宋体"/>
          <w:color w:val="auto"/>
          <w:spacing w:val="9"/>
          <w:sz w:val="24"/>
          <w:szCs w:val="24"/>
          <w:highlight w:val="none"/>
        </w:rPr>
        <w:t>本合同履行</w:t>
      </w:r>
      <w:r>
        <w:rPr>
          <w:rFonts w:ascii="宋体" w:hAnsi="宋体" w:eastAsia="宋体" w:cs="宋体"/>
          <w:color w:val="auto"/>
          <w:spacing w:val="8"/>
          <w:sz w:val="24"/>
          <w:szCs w:val="24"/>
          <w:highlight w:val="none"/>
        </w:rPr>
        <w:t>终止、解除或者无效而解除。</w:t>
      </w:r>
    </w:p>
    <w:p w14:paraId="4C08D6A2">
      <w:pPr>
        <w:spacing w:before="96" w:line="228" w:lineRule="auto"/>
        <w:ind w:left="613"/>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第</w:t>
      </w:r>
      <w:r>
        <w:rPr>
          <w:rFonts w:hint="eastAsia" w:ascii="宋体" w:hAnsi="宋体" w:cs="宋体"/>
          <w:b/>
          <w:bCs/>
          <w:color w:val="auto"/>
          <w:spacing w:val="6"/>
          <w:sz w:val="24"/>
          <w:szCs w:val="24"/>
          <w:highlight w:val="none"/>
          <w:lang w:val="en-US" w:eastAsia="zh-CN"/>
        </w:rPr>
        <w:t>五</w:t>
      </w:r>
      <w:r>
        <w:rPr>
          <w:rFonts w:ascii="宋体" w:hAnsi="宋体" w:eastAsia="宋体" w:cs="宋体"/>
          <w:b/>
          <w:bCs/>
          <w:color w:val="auto"/>
          <w:spacing w:val="6"/>
          <w:sz w:val="24"/>
          <w:szCs w:val="24"/>
          <w:highlight w:val="none"/>
        </w:rPr>
        <w:t>条</w:t>
      </w:r>
      <w:r>
        <w:rPr>
          <w:rFonts w:ascii="宋体" w:hAnsi="宋体" w:eastAsia="宋体" w:cs="宋体"/>
          <w:color w:val="auto"/>
          <w:spacing w:val="6"/>
          <w:sz w:val="24"/>
          <w:szCs w:val="24"/>
          <w:highlight w:val="none"/>
        </w:rPr>
        <w:t xml:space="preserve">  </w:t>
      </w:r>
      <w:r>
        <w:rPr>
          <w:rFonts w:ascii="宋体" w:hAnsi="宋体" w:eastAsia="宋体" w:cs="宋体"/>
          <w:b/>
          <w:bCs/>
          <w:color w:val="auto"/>
          <w:spacing w:val="6"/>
          <w:sz w:val="24"/>
          <w:szCs w:val="24"/>
          <w:highlight w:val="none"/>
        </w:rPr>
        <w:t>交付和验收</w:t>
      </w:r>
    </w:p>
    <w:p w14:paraId="280DA6DB">
      <w:pPr>
        <w:spacing w:before="137" w:line="228" w:lineRule="auto"/>
        <w:ind w:left="464"/>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1、服务期限：</w:t>
      </w:r>
      <w:r>
        <w:rPr>
          <w:rFonts w:hint="eastAsia" w:ascii="宋体" w:hAnsi="宋体" w:cs="宋体"/>
          <w:color w:val="auto"/>
          <w:spacing w:val="-47"/>
          <w:sz w:val="24"/>
          <w:szCs w:val="24"/>
          <w:highlight w:val="none"/>
          <w:u w:val="single"/>
          <w:lang w:val="en-US" w:eastAsia="zh-CN"/>
        </w:rPr>
        <w:t xml:space="preserve">                                                                               </w:t>
      </w:r>
      <w:r>
        <w:rPr>
          <w:rFonts w:hint="eastAsia" w:ascii="宋体" w:hAnsi="宋体" w:cs="宋体"/>
          <w:color w:val="auto"/>
          <w:spacing w:val="-47"/>
          <w:sz w:val="24"/>
          <w:szCs w:val="24"/>
          <w:highlight w:val="none"/>
          <w:lang w:val="en-US" w:eastAsia="zh-CN"/>
        </w:rPr>
        <w:t xml:space="preserve">     </w:t>
      </w:r>
      <w:r>
        <w:rPr>
          <w:rFonts w:ascii="宋体" w:hAnsi="宋体" w:eastAsia="宋体" w:cs="宋体"/>
          <w:color w:val="auto"/>
          <w:spacing w:val="6"/>
          <w:sz w:val="24"/>
          <w:szCs w:val="24"/>
          <w:highlight w:val="none"/>
        </w:rPr>
        <w:t>，服务地点：</w:t>
      </w:r>
      <w:r>
        <w:rPr>
          <w:rFonts w:ascii="宋体" w:hAnsi="宋体" w:eastAsia="宋体" w:cs="宋体"/>
          <w:color w:val="auto"/>
          <w:spacing w:val="6"/>
          <w:sz w:val="24"/>
          <w:szCs w:val="24"/>
          <w:highlight w:val="none"/>
          <w:u w:val="single" w:color="auto"/>
        </w:rPr>
        <w:t>采购</w:t>
      </w:r>
      <w:r>
        <w:rPr>
          <w:rFonts w:ascii="宋体" w:hAnsi="宋体" w:eastAsia="宋体" w:cs="宋体"/>
          <w:color w:val="auto"/>
          <w:spacing w:val="5"/>
          <w:sz w:val="24"/>
          <w:szCs w:val="24"/>
          <w:highlight w:val="none"/>
          <w:u w:val="single" w:color="auto"/>
        </w:rPr>
        <w:t>人指定地点</w:t>
      </w:r>
      <w:r>
        <w:rPr>
          <w:rFonts w:ascii="宋体" w:hAnsi="宋体" w:eastAsia="宋体" w:cs="宋体"/>
          <w:color w:val="auto"/>
          <w:spacing w:val="5"/>
          <w:sz w:val="24"/>
          <w:szCs w:val="24"/>
          <w:highlight w:val="none"/>
        </w:rPr>
        <w:t>。</w:t>
      </w:r>
    </w:p>
    <w:p w14:paraId="63485C3B">
      <w:pPr>
        <w:spacing w:before="122" w:line="228" w:lineRule="auto"/>
        <w:ind w:left="451"/>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2、乙方应按响应文件的承诺向甲方提供相应的服务，并提供所服务内容的相关技术资料。</w:t>
      </w:r>
    </w:p>
    <w:p w14:paraId="202B458C">
      <w:pPr>
        <w:spacing w:before="259" w:line="228" w:lineRule="auto"/>
        <w:ind w:left="453"/>
        <w:rPr>
          <w:rFonts w:ascii="宋体" w:hAnsi="宋体" w:eastAsia="宋体" w:cs="宋体"/>
          <w:color w:val="auto"/>
          <w:sz w:val="24"/>
          <w:szCs w:val="24"/>
          <w:highlight w:val="none"/>
        </w:rPr>
      </w:pPr>
      <w:r>
        <w:rPr>
          <w:rFonts w:ascii="宋体" w:hAnsi="宋体" w:eastAsia="宋体" w:cs="宋体"/>
          <w:color w:val="auto"/>
          <w:spacing w:val="8"/>
          <w:sz w:val="24"/>
          <w:szCs w:val="24"/>
          <w:highlight w:val="none"/>
        </w:rPr>
        <w:t>3、乙方提供不符合响应文件和本合同规定的服务成果，</w:t>
      </w:r>
      <w:r>
        <w:rPr>
          <w:rFonts w:ascii="宋体" w:hAnsi="宋体" w:eastAsia="宋体" w:cs="宋体"/>
          <w:color w:val="auto"/>
          <w:spacing w:val="-58"/>
          <w:sz w:val="24"/>
          <w:szCs w:val="24"/>
          <w:highlight w:val="none"/>
        </w:rPr>
        <w:t xml:space="preserve"> </w:t>
      </w:r>
      <w:r>
        <w:rPr>
          <w:rFonts w:ascii="宋体" w:hAnsi="宋体" w:eastAsia="宋体" w:cs="宋体"/>
          <w:color w:val="auto"/>
          <w:spacing w:val="8"/>
          <w:sz w:val="24"/>
          <w:szCs w:val="24"/>
          <w:highlight w:val="none"/>
        </w:rPr>
        <w:t>甲方有权</w:t>
      </w:r>
      <w:r>
        <w:rPr>
          <w:rFonts w:ascii="宋体" w:hAnsi="宋体" w:eastAsia="宋体" w:cs="宋体"/>
          <w:color w:val="auto"/>
          <w:spacing w:val="7"/>
          <w:sz w:val="24"/>
          <w:szCs w:val="24"/>
          <w:highlight w:val="none"/>
        </w:rPr>
        <w:t>拒绝接受。</w:t>
      </w:r>
    </w:p>
    <w:p w14:paraId="0AD6F63B">
      <w:pPr>
        <w:spacing w:before="221" w:line="432" w:lineRule="auto"/>
        <w:ind w:left="35" w:firstLine="412"/>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4、乙方完成服务后应及时书面通知甲方进行验收，甲方应在收到通知后</w:t>
      </w:r>
      <w:r>
        <w:rPr>
          <w:rFonts w:hint="eastAsia" w:ascii="宋体" w:hAnsi="宋体" w:cs="宋体"/>
          <w:color w:val="auto"/>
          <w:spacing w:val="7"/>
          <w:sz w:val="24"/>
          <w:szCs w:val="24"/>
          <w:highlight w:val="none"/>
          <w:lang w:val="en-US" w:eastAsia="zh-CN"/>
        </w:rPr>
        <w:t>五</w:t>
      </w:r>
      <w:r>
        <w:rPr>
          <w:rFonts w:ascii="宋体" w:hAnsi="宋体" w:eastAsia="宋体" w:cs="宋体"/>
          <w:color w:val="auto"/>
          <w:spacing w:val="7"/>
          <w:sz w:val="24"/>
          <w:szCs w:val="24"/>
          <w:highlight w:val="none"/>
        </w:rPr>
        <w:t>个工作日内进行验</w:t>
      </w:r>
      <w:r>
        <w:rPr>
          <w:rFonts w:ascii="宋体" w:hAnsi="宋体" w:eastAsia="宋体" w:cs="宋体"/>
          <w:color w:val="auto"/>
          <w:spacing w:val="10"/>
          <w:sz w:val="24"/>
          <w:szCs w:val="24"/>
          <w:highlight w:val="none"/>
        </w:rPr>
        <w:t>收，逾期不开始验收的，乙方可视同验收合格。验收</w:t>
      </w:r>
      <w:r>
        <w:rPr>
          <w:rFonts w:ascii="宋体" w:hAnsi="宋体" w:eastAsia="宋体" w:cs="宋体"/>
          <w:color w:val="auto"/>
          <w:spacing w:val="9"/>
          <w:sz w:val="24"/>
          <w:szCs w:val="24"/>
          <w:highlight w:val="none"/>
        </w:rPr>
        <w:t>合格后由甲乙双方签署验收单并加盖采购人</w:t>
      </w:r>
      <w:r>
        <w:rPr>
          <w:rFonts w:ascii="宋体" w:hAnsi="宋体" w:eastAsia="宋体" w:cs="宋体"/>
          <w:color w:val="auto"/>
          <w:spacing w:val="7"/>
          <w:sz w:val="24"/>
          <w:szCs w:val="24"/>
          <w:highlight w:val="none"/>
        </w:rPr>
        <w:t>公章，甲乙双方各执一份。</w:t>
      </w:r>
    </w:p>
    <w:p w14:paraId="612799CA">
      <w:pPr>
        <w:spacing w:before="2" w:line="431" w:lineRule="auto"/>
        <w:ind w:left="28" w:firstLine="425"/>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5、甲乙双方应按照《广西壮族自治区政府采购项目履约验收管理办法》、双方合同、</w:t>
      </w:r>
      <w:r>
        <w:rPr>
          <w:rFonts w:ascii="宋体" w:hAnsi="宋体" w:eastAsia="宋体" w:cs="宋体"/>
          <w:color w:val="auto"/>
          <w:spacing w:val="6"/>
          <w:sz w:val="24"/>
          <w:szCs w:val="24"/>
          <w:highlight w:val="none"/>
        </w:rPr>
        <w:t>响应文</w:t>
      </w:r>
      <w:r>
        <w:rPr>
          <w:rFonts w:ascii="宋体" w:hAnsi="宋体" w:eastAsia="宋体" w:cs="宋体"/>
          <w:color w:val="auto"/>
          <w:spacing w:val="5"/>
          <w:sz w:val="24"/>
          <w:szCs w:val="24"/>
          <w:highlight w:val="none"/>
        </w:rPr>
        <w:t>件验收。</w:t>
      </w:r>
    </w:p>
    <w:p w14:paraId="70FB55AA">
      <w:pPr>
        <w:spacing w:before="3" w:line="431" w:lineRule="auto"/>
        <w:ind w:left="30" w:firstLine="420"/>
        <w:rPr>
          <w:rFonts w:ascii="宋体" w:hAnsi="宋体" w:eastAsia="宋体" w:cs="宋体"/>
          <w:color w:val="auto"/>
          <w:spacing w:val="7"/>
          <w:sz w:val="24"/>
          <w:szCs w:val="24"/>
          <w:highlight w:val="none"/>
        </w:rPr>
      </w:pPr>
      <w:r>
        <w:rPr>
          <w:rFonts w:ascii="宋体" w:hAnsi="宋体" w:eastAsia="宋体" w:cs="宋体"/>
          <w:color w:val="auto"/>
          <w:spacing w:val="7"/>
          <w:sz w:val="24"/>
          <w:szCs w:val="24"/>
          <w:highlight w:val="none"/>
        </w:rPr>
        <w:t>6、甲方在初步验收或者最终验收过程中如发现乙方提供的服务成果不满足响应文件及本合同</w:t>
      </w:r>
      <w:r>
        <w:rPr>
          <w:rFonts w:ascii="宋体" w:hAnsi="宋体" w:eastAsia="宋体" w:cs="宋体"/>
          <w:color w:val="auto"/>
          <w:spacing w:val="10"/>
          <w:sz w:val="24"/>
          <w:szCs w:val="24"/>
          <w:highlight w:val="none"/>
        </w:rPr>
        <w:t>规定的，可暂缓向乙方付款，直到乙方及时完善并提交相应的服务</w:t>
      </w:r>
      <w:r>
        <w:rPr>
          <w:rFonts w:ascii="宋体" w:hAnsi="宋体" w:eastAsia="宋体" w:cs="宋体"/>
          <w:color w:val="auto"/>
          <w:spacing w:val="9"/>
          <w:sz w:val="24"/>
          <w:szCs w:val="24"/>
          <w:highlight w:val="none"/>
        </w:rPr>
        <w:t>成果且经甲</w:t>
      </w:r>
      <w:r>
        <w:rPr>
          <w:rFonts w:ascii="宋体" w:hAnsi="宋体" w:eastAsia="宋体" w:cs="宋体"/>
          <w:color w:val="auto"/>
          <w:spacing w:val="7"/>
          <w:sz w:val="24"/>
          <w:szCs w:val="24"/>
          <w:highlight w:val="none"/>
        </w:rPr>
        <w:t>方验收合格后，方可办理付款。</w:t>
      </w:r>
    </w:p>
    <w:p w14:paraId="6C61130F">
      <w:pPr>
        <w:spacing w:before="3" w:line="431" w:lineRule="auto"/>
        <w:ind w:left="30" w:firstLine="420"/>
        <w:rPr>
          <w:rFonts w:ascii="宋体" w:hAnsi="宋体" w:eastAsia="宋体" w:cs="宋体"/>
          <w:color w:val="auto"/>
          <w:spacing w:val="7"/>
          <w:sz w:val="24"/>
          <w:szCs w:val="24"/>
          <w:highlight w:val="none"/>
        </w:rPr>
      </w:pPr>
      <w:r>
        <w:rPr>
          <w:rFonts w:ascii="宋体" w:hAnsi="宋体" w:eastAsia="宋体" w:cs="宋体"/>
          <w:color w:val="auto"/>
          <w:spacing w:val="7"/>
          <w:sz w:val="24"/>
          <w:szCs w:val="24"/>
          <w:highlight w:val="none"/>
        </w:rPr>
        <w:t>7、甲方验收时以书面形式提出异议的，乙方应自收到甲方书面异议后五个工作日内及时予以解决，否则甲方有权不出具服务验收合格单。</w:t>
      </w:r>
    </w:p>
    <w:p w14:paraId="7E397D6B">
      <w:pPr>
        <w:spacing w:before="122" w:line="228" w:lineRule="auto"/>
        <w:ind w:left="449"/>
        <w:rPr>
          <w:rFonts w:ascii="宋体" w:hAnsi="宋体" w:eastAsia="宋体" w:cs="宋体"/>
          <w:color w:val="auto"/>
          <w:sz w:val="24"/>
          <w:szCs w:val="24"/>
          <w:highlight w:val="none"/>
        </w:rPr>
      </w:pPr>
      <w:r>
        <w:rPr>
          <w:rFonts w:ascii="宋体" w:hAnsi="宋体" w:eastAsia="宋体" w:cs="宋体"/>
          <w:b/>
          <w:bCs/>
          <w:color w:val="auto"/>
          <w:spacing w:val="7"/>
          <w:sz w:val="24"/>
          <w:szCs w:val="24"/>
          <w:highlight w:val="none"/>
        </w:rPr>
        <w:t>第</w:t>
      </w:r>
      <w:r>
        <w:rPr>
          <w:rFonts w:hint="eastAsia" w:ascii="宋体" w:hAnsi="宋体" w:cs="宋体"/>
          <w:b/>
          <w:bCs/>
          <w:color w:val="auto"/>
          <w:spacing w:val="7"/>
          <w:sz w:val="24"/>
          <w:szCs w:val="24"/>
          <w:highlight w:val="none"/>
          <w:lang w:val="en-US" w:eastAsia="zh-CN"/>
        </w:rPr>
        <w:t>六</w:t>
      </w:r>
      <w:r>
        <w:rPr>
          <w:rFonts w:ascii="宋体" w:hAnsi="宋体" w:eastAsia="宋体" w:cs="宋体"/>
          <w:b/>
          <w:bCs/>
          <w:color w:val="auto"/>
          <w:spacing w:val="7"/>
          <w:sz w:val="24"/>
          <w:szCs w:val="24"/>
          <w:highlight w:val="none"/>
        </w:rPr>
        <w:t>条售后服务及培训</w:t>
      </w:r>
    </w:p>
    <w:p w14:paraId="580FFC47">
      <w:pPr>
        <w:spacing w:before="163" w:line="378" w:lineRule="auto"/>
        <w:ind w:left="31" w:firstLine="433"/>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1、乙方应按照国家有关法律法规和本合同所附的《售后服务</w:t>
      </w:r>
      <w:r>
        <w:rPr>
          <w:rFonts w:ascii="宋体" w:hAnsi="宋体" w:eastAsia="宋体" w:cs="宋体"/>
          <w:color w:val="auto"/>
          <w:spacing w:val="6"/>
          <w:sz w:val="24"/>
          <w:szCs w:val="24"/>
          <w:highlight w:val="none"/>
        </w:rPr>
        <w:t>承诺》要求为甲方提供相应的售</w:t>
      </w:r>
      <w:r>
        <w:rPr>
          <w:rFonts w:ascii="宋体" w:hAnsi="宋体" w:eastAsia="宋体" w:cs="宋体"/>
          <w:color w:val="auto"/>
          <w:spacing w:val="4"/>
          <w:sz w:val="24"/>
          <w:szCs w:val="24"/>
          <w:highlight w:val="none"/>
        </w:rPr>
        <w:t>后服务。</w:t>
      </w:r>
    </w:p>
    <w:p w14:paraId="18D4A42E">
      <w:pPr>
        <w:spacing w:before="95" w:line="228" w:lineRule="auto"/>
        <w:ind w:left="451"/>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2、</w:t>
      </w:r>
      <w:r>
        <w:rPr>
          <w:rFonts w:ascii="宋体" w:hAnsi="宋体" w:eastAsia="宋体" w:cs="宋体"/>
          <w:color w:val="auto"/>
          <w:spacing w:val="-60"/>
          <w:sz w:val="24"/>
          <w:szCs w:val="24"/>
          <w:highlight w:val="none"/>
        </w:rPr>
        <w:t xml:space="preserve"> </w:t>
      </w:r>
      <w:r>
        <w:rPr>
          <w:rFonts w:ascii="宋体" w:hAnsi="宋体" w:eastAsia="宋体" w:cs="宋体"/>
          <w:color w:val="auto"/>
          <w:spacing w:val="7"/>
          <w:sz w:val="24"/>
          <w:szCs w:val="24"/>
          <w:highlight w:val="none"/>
        </w:rPr>
        <w:t>甲方应提供必要测试条件（如场地、电源、水源等）。</w:t>
      </w:r>
    </w:p>
    <w:p w14:paraId="367D5244">
      <w:pPr>
        <w:spacing w:before="221" w:line="228" w:lineRule="auto"/>
        <w:ind w:left="453"/>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3、乙方负责甲方有关人员的培训。培训时间、地点：</w:t>
      </w:r>
      <w:r>
        <w:rPr>
          <w:rFonts w:ascii="宋体" w:hAnsi="宋体" w:eastAsia="宋体" w:cs="宋体"/>
          <w:color w:val="auto"/>
          <w:spacing w:val="9"/>
          <w:sz w:val="24"/>
          <w:szCs w:val="24"/>
          <w:highlight w:val="none"/>
          <w:u w:val="single" w:color="auto"/>
        </w:rPr>
        <w:t>采购人指定地点</w:t>
      </w:r>
      <w:r>
        <w:rPr>
          <w:rFonts w:ascii="宋体" w:hAnsi="宋体" w:eastAsia="宋体" w:cs="宋体"/>
          <w:color w:val="auto"/>
          <w:spacing w:val="9"/>
          <w:sz w:val="24"/>
          <w:szCs w:val="24"/>
          <w:highlight w:val="none"/>
        </w:rPr>
        <w:t>。</w:t>
      </w:r>
    </w:p>
    <w:p w14:paraId="7E654C0D">
      <w:pPr>
        <w:spacing w:before="124" w:line="228" w:lineRule="auto"/>
        <w:ind w:left="449"/>
        <w:rPr>
          <w:rFonts w:ascii="宋体" w:hAnsi="宋体" w:eastAsia="宋体" w:cs="宋体"/>
          <w:b/>
          <w:bCs/>
          <w:color w:val="auto"/>
          <w:spacing w:val="6"/>
          <w:sz w:val="24"/>
          <w:szCs w:val="24"/>
          <w:highlight w:val="none"/>
        </w:rPr>
      </w:pPr>
      <w:r>
        <w:rPr>
          <w:rFonts w:ascii="宋体" w:hAnsi="宋体" w:eastAsia="宋体" w:cs="宋体"/>
          <w:b/>
          <w:bCs/>
          <w:color w:val="auto"/>
          <w:spacing w:val="6"/>
          <w:sz w:val="24"/>
          <w:szCs w:val="24"/>
          <w:highlight w:val="none"/>
        </w:rPr>
        <w:t>第</w:t>
      </w:r>
      <w:r>
        <w:rPr>
          <w:rFonts w:hint="eastAsia" w:ascii="宋体" w:hAnsi="宋体" w:cs="宋体"/>
          <w:b/>
          <w:bCs/>
          <w:color w:val="auto"/>
          <w:spacing w:val="6"/>
          <w:sz w:val="24"/>
          <w:szCs w:val="24"/>
          <w:highlight w:val="none"/>
          <w:lang w:val="en-US" w:eastAsia="zh-CN"/>
        </w:rPr>
        <w:t>七</w:t>
      </w:r>
      <w:r>
        <w:rPr>
          <w:rFonts w:ascii="宋体" w:hAnsi="宋体" w:eastAsia="宋体" w:cs="宋体"/>
          <w:b/>
          <w:bCs/>
          <w:color w:val="auto"/>
          <w:spacing w:val="6"/>
          <w:sz w:val="24"/>
          <w:szCs w:val="24"/>
          <w:highlight w:val="none"/>
        </w:rPr>
        <w:t>条</w:t>
      </w:r>
      <w:r>
        <w:rPr>
          <w:rFonts w:ascii="宋体" w:hAnsi="宋体" w:eastAsia="宋体" w:cs="宋体"/>
          <w:color w:val="auto"/>
          <w:spacing w:val="6"/>
          <w:sz w:val="24"/>
          <w:szCs w:val="24"/>
          <w:highlight w:val="none"/>
        </w:rPr>
        <w:t xml:space="preserve">  </w:t>
      </w:r>
      <w:r>
        <w:rPr>
          <w:rFonts w:ascii="宋体" w:hAnsi="宋体" w:eastAsia="宋体" w:cs="宋体"/>
          <w:b/>
          <w:bCs/>
          <w:color w:val="auto"/>
          <w:spacing w:val="6"/>
          <w:sz w:val="24"/>
          <w:szCs w:val="24"/>
          <w:highlight w:val="none"/>
        </w:rPr>
        <w:t>付款方式</w:t>
      </w:r>
    </w:p>
    <w:p w14:paraId="55A7E6A4">
      <w:pPr>
        <w:spacing w:before="124" w:line="228" w:lineRule="auto"/>
        <w:ind w:left="449"/>
        <w:rPr>
          <w:rFonts w:hint="eastAsia" w:ascii="宋体" w:hAnsi="宋体" w:eastAsia="宋体" w:cs="宋体"/>
          <w:color w:val="auto"/>
          <w:sz w:val="24"/>
          <w:szCs w:val="24"/>
          <w:highlight w:val="none"/>
          <w:u w:val="single"/>
          <w:lang w:eastAsia="zh-CN"/>
        </w:rPr>
      </w:pPr>
      <w:r>
        <w:rPr>
          <w:rFonts w:hint="eastAsia" w:ascii="宋体" w:hAnsi="宋体" w:cs="宋体"/>
          <w:b/>
          <w:bCs/>
          <w:color w:val="auto"/>
          <w:spacing w:val="6"/>
          <w:sz w:val="24"/>
          <w:szCs w:val="24"/>
          <w:highlight w:val="none"/>
          <w:u w:val="single"/>
          <w:lang w:eastAsia="zh-CN"/>
        </w:rPr>
        <w:t>（</w:t>
      </w:r>
      <w:r>
        <w:rPr>
          <w:rFonts w:hint="eastAsia" w:ascii="宋体" w:hAnsi="宋体" w:cs="宋体"/>
          <w:b/>
          <w:bCs/>
          <w:color w:val="auto"/>
          <w:spacing w:val="6"/>
          <w:sz w:val="24"/>
          <w:szCs w:val="24"/>
          <w:highlight w:val="none"/>
          <w:u w:val="single"/>
          <w:lang w:val="en-US" w:eastAsia="zh-CN"/>
        </w:rPr>
        <w:t>详见采购需求</w:t>
      </w:r>
      <w:r>
        <w:rPr>
          <w:rFonts w:hint="eastAsia" w:ascii="宋体" w:hAnsi="宋体" w:cs="宋体"/>
          <w:b/>
          <w:bCs/>
          <w:color w:val="auto"/>
          <w:spacing w:val="6"/>
          <w:sz w:val="24"/>
          <w:szCs w:val="24"/>
          <w:highlight w:val="none"/>
          <w:u w:val="single"/>
          <w:lang w:eastAsia="zh-CN"/>
        </w:rPr>
        <w:t>）</w:t>
      </w:r>
    </w:p>
    <w:p w14:paraId="16D7612A">
      <w:pPr>
        <w:spacing w:line="228" w:lineRule="auto"/>
        <w:ind w:left="0"/>
        <w:rPr>
          <w:rFonts w:ascii="宋体" w:hAnsi="宋体" w:eastAsia="宋体" w:cs="宋体"/>
          <w:b/>
          <w:bCs/>
          <w:color w:val="auto"/>
          <w:spacing w:val="6"/>
          <w:sz w:val="24"/>
          <w:szCs w:val="24"/>
          <w:highlight w:val="none"/>
        </w:rPr>
      </w:pPr>
    </w:p>
    <w:p w14:paraId="2B1803CE">
      <w:pPr>
        <w:spacing w:line="228" w:lineRule="auto"/>
        <w:ind w:left="449"/>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第</w:t>
      </w:r>
      <w:r>
        <w:rPr>
          <w:rFonts w:hint="eastAsia" w:ascii="宋体" w:hAnsi="宋体" w:cs="宋体"/>
          <w:b/>
          <w:bCs/>
          <w:color w:val="auto"/>
          <w:spacing w:val="6"/>
          <w:sz w:val="24"/>
          <w:szCs w:val="24"/>
          <w:highlight w:val="none"/>
          <w:lang w:val="en-US" w:eastAsia="zh-CN"/>
        </w:rPr>
        <w:t>八</w:t>
      </w:r>
      <w:r>
        <w:rPr>
          <w:rFonts w:ascii="宋体" w:hAnsi="宋体" w:eastAsia="宋体" w:cs="宋体"/>
          <w:b/>
          <w:bCs/>
          <w:color w:val="auto"/>
          <w:spacing w:val="6"/>
          <w:sz w:val="24"/>
          <w:szCs w:val="24"/>
          <w:highlight w:val="none"/>
        </w:rPr>
        <w:t>条</w:t>
      </w:r>
      <w:r>
        <w:rPr>
          <w:rFonts w:ascii="宋体" w:hAnsi="宋体" w:eastAsia="宋体" w:cs="宋体"/>
          <w:color w:val="auto"/>
          <w:spacing w:val="6"/>
          <w:sz w:val="24"/>
          <w:szCs w:val="24"/>
          <w:highlight w:val="none"/>
        </w:rPr>
        <w:t xml:space="preserve">  </w:t>
      </w:r>
      <w:r>
        <w:rPr>
          <w:rFonts w:ascii="宋体" w:hAnsi="宋体" w:eastAsia="宋体" w:cs="宋体"/>
          <w:b/>
          <w:bCs/>
          <w:color w:val="auto"/>
          <w:spacing w:val="6"/>
          <w:sz w:val="24"/>
          <w:szCs w:val="24"/>
          <w:highlight w:val="none"/>
        </w:rPr>
        <w:t>履约保证金</w:t>
      </w:r>
    </w:p>
    <w:p w14:paraId="71EF5E6D">
      <w:pPr>
        <w:spacing w:before="259" w:line="228" w:lineRule="auto"/>
        <w:ind w:left="452"/>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履约保证金金额：</w:t>
      </w:r>
      <w:r>
        <w:rPr>
          <w:rFonts w:hint="eastAsia" w:ascii="宋体" w:hAnsi="宋体" w:cs="宋体"/>
          <w:color w:val="auto"/>
          <w:spacing w:val="7"/>
          <w:sz w:val="24"/>
          <w:szCs w:val="24"/>
          <w:highlight w:val="none"/>
          <w:lang w:val="en-US" w:eastAsia="zh-CN"/>
        </w:rPr>
        <w:t xml:space="preserve"> </w:t>
      </w:r>
      <w:r>
        <w:rPr>
          <w:rFonts w:hint="eastAsia" w:ascii="宋体" w:hAnsi="宋体" w:cs="宋体"/>
          <w:color w:val="auto"/>
          <w:spacing w:val="7"/>
          <w:sz w:val="24"/>
          <w:szCs w:val="24"/>
          <w:highlight w:val="none"/>
          <w:u w:val="single"/>
          <w:lang w:val="en-US" w:eastAsia="zh-CN"/>
        </w:rPr>
        <w:t xml:space="preserve">      </w:t>
      </w:r>
      <w:r>
        <w:rPr>
          <w:rFonts w:hint="eastAsia" w:ascii="宋体" w:hAnsi="宋体" w:cs="宋体"/>
          <w:color w:val="auto"/>
          <w:spacing w:val="7"/>
          <w:sz w:val="24"/>
          <w:szCs w:val="24"/>
          <w:highlight w:val="none"/>
          <w:lang w:val="en-US" w:eastAsia="zh-CN"/>
        </w:rPr>
        <w:t xml:space="preserve"> </w:t>
      </w:r>
      <w:r>
        <w:rPr>
          <w:rFonts w:ascii="宋体" w:hAnsi="宋体" w:eastAsia="宋体" w:cs="宋体"/>
          <w:color w:val="auto"/>
          <w:spacing w:val="7"/>
          <w:sz w:val="24"/>
          <w:szCs w:val="24"/>
          <w:highlight w:val="none"/>
        </w:rPr>
        <w:t>。</w:t>
      </w:r>
    </w:p>
    <w:p w14:paraId="30C71276">
      <w:pPr>
        <w:spacing w:before="221" w:line="432" w:lineRule="auto"/>
        <w:ind w:left="30" w:firstLine="422"/>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履约保证金递交方式：支票、汇票、本票或者金融、担保</w:t>
      </w:r>
      <w:r>
        <w:rPr>
          <w:rFonts w:ascii="宋体" w:hAnsi="宋体" w:eastAsia="宋体" w:cs="宋体"/>
          <w:color w:val="auto"/>
          <w:spacing w:val="9"/>
          <w:sz w:val="24"/>
          <w:szCs w:val="24"/>
          <w:highlight w:val="none"/>
        </w:rPr>
        <w:t>机构出具的保函等非现金方</w:t>
      </w:r>
      <w:r>
        <w:rPr>
          <w:rFonts w:ascii="宋体" w:hAnsi="宋体" w:eastAsia="宋体" w:cs="宋体"/>
          <w:color w:val="auto"/>
          <w:spacing w:val="10"/>
          <w:sz w:val="24"/>
          <w:szCs w:val="24"/>
          <w:highlight w:val="none"/>
        </w:rPr>
        <w:t>式（参照磋商保证金）。</w:t>
      </w:r>
    </w:p>
    <w:p w14:paraId="41611DA5">
      <w:pPr>
        <w:spacing w:before="221" w:line="432" w:lineRule="auto"/>
        <w:ind w:left="30" w:firstLine="422" w:firstLineChars="0"/>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履约保证金退付方式、时间及条件： 由中标人向履约保证金收取单位提供《广西壮族自治区政府采购项目合同验收书》（详见附件 1）及《政府采购项目履约保证金退付意见书》（详见附件 2），保证金收取单位在收到合格材料后 5 个工作日内办理退还手续（不计利息）。</w:t>
      </w:r>
    </w:p>
    <w:p w14:paraId="722D944D">
      <w:pPr>
        <w:spacing w:before="221" w:line="228" w:lineRule="auto"/>
        <w:ind w:left="449"/>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第</w:t>
      </w:r>
      <w:r>
        <w:rPr>
          <w:rFonts w:hint="eastAsia" w:ascii="宋体" w:hAnsi="宋体" w:cs="宋体"/>
          <w:b/>
          <w:bCs/>
          <w:color w:val="auto"/>
          <w:spacing w:val="6"/>
          <w:sz w:val="24"/>
          <w:szCs w:val="24"/>
          <w:highlight w:val="none"/>
          <w:lang w:val="en-US" w:eastAsia="zh-CN"/>
        </w:rPr>
        <w:t>九</w:t>
      </w:r>
      <w:r>
        <w:rPr>
          <w:rFonts w:ascii="宋体" w:hAnsi="宋体" w:eastAsia="宋体" w:cs="宋体"/>
          <w:b/>
          <w:bCs/>
          <w:color w:val="auto"/>
          <w:spacing w:val="6"/>
          <w:sz w:val="24"/>
          <w:szCs w:val="24"/>
          <w:highlight w:val="none"/>
        </w:rPr>
        <w:t>条税费</w:t>
      </w:r>
    </w:p>
    <w:p w14:paraId="1BE90054">
      <w:pPr>
        <w:spacing w:before="220" w:line="228" w:lineRule="auto"/>
        <w:ind w:left="450"/>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本合同执行中相关的一切税费均由乙方负担，合同另有约定的除外。</w:t>
      </w:r>
    </w:p>
    <w:p w14:paraId="2B2C2121">
      <w:pPr>
        <w:spacing w:before="221" w:line="228" w:lineRule="auto"/>
        <w:ind w:left="449"/>
        <w:rPr>
          <w:rFonts w:ascii="宋体" w:hAnsi="宋体" w:eastAsia="宋体" w:cs="宋体"/>
          <w:color w:val="auto"/>
          <w:sz w:val="24"/>
          <w:szCs w:val="24"/>
          <w:highlight w:val="none"/>
        </w:rPr>
      </w:pPr>
      <w:r>
        <w:rPr>
          <w:rFonts w:ascii="宋体" w:hAnsi="宋体" w:eastAsia="宋体" w:cs="宋体"/>
          <w:b/>
          <w:bCs/>
          <w:color w:val="auto"/>
          <w:spacing w:val="6"/>
          <w:sz w:val="24"/>
          <w:szCs w:val="24"/>
          <w:highlight w:val="none"/>
        </w:rPr>
        <w:t>第</w:t>
      </w:r>
      <w:r>
        <w:rPr>
          <w:rFonts w:hint="eastAsia" w:ascii="宋体" w:hAnsi="宋体" w:cs="宋体"/>
          <w:b/>
          <w:bCs/>
          <w:color w:val="auto"/>
          <w:spacing w:val="6"/>
          <w:sz w:val="24"/>
          <w:szCs w:val="24"/>
          <w:highlight w:val="none"/>
          <w:lang w:val="en-US" w:eastAsia="zh-CN"/>
        </w:rPr>
        <w:t>十</w:t>
      </w:r>
      <w:r>
        <w:rPr>
          <w:rFonts w:ascii="宋体" w:hAnsi="宋体" w:eastAsia="宋体" w:cs="宋体"/>
          <w:b/>
          <w:bCs/>
          <w:color w:val="auto"/>
          <w:spacing w:val="6"/>
          <w:sz w:val="24"/>
          <w:szCs w:val="24"/>
          <w:highlight w:val="none"/>
        </w:rPr>
        <w:t>条</w:t>
      </w:r>
      <w:r>
        <w:rPr>
          <w:rFonts w:ascii="宋体" w:hAnsi="宋体" w:eastAsia="宋体" w:cs="宋体"/>
          <w:color w:val="auto"/>
          <w:spacing w:val="6"/>
          <w:sz w:val="24"/>
          <w:szCs w:val="24"/>
          <w:highlight w:val="none"/>
        </w:rPr>
        <w:t xml:space="preserve">  </w:t>
      </w:r>
      <w:r>
        <w:rPr>
          <w:rFonts w:ascii="宋体" w:hAnsi="宋体" w:eastAsia="宋体" w:cs="宋体"/>
          <w:b/>
          <w:bCs/>
          <w:color w:val="auto"/>
          <w:spacing w:val="6"/>
          <w:sz w:val="24"/>
          <w:szCs w:val="24"/>
          <w:highlight w:val="none"/>
        </w:rPr>
        <w:t>违约责任</w:t>
      </w:r>
    </w:p>
    <w:p w14:paraId="0BF220D2">
      <w:pPr>
        <w:spacing w:before="121" w:line="378" w:lineRule="auto"/>
        <w:ind w:left="31" w:right="56" w:firstLine="433"/>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1、除不可抗力原因外，乙方没有按照合同规定的时间提供服</w:t>
      </w:r>
      <w:r>
        <w:rPr>
          <w:rFonts w:ascii="宋体" w:hAnsi="宋体" w:eastAsia="宋体" w:cs="宋体"/>
          <w:color w:val="auto"/>
          <w:spacing w:val="6"/>
          <w:sz w:val="24"/>
          <w:szCs w:val="24"/>
          <w:highlight w:val="none"/>
        </w:rPr>
        <w:t>务的，甲方可要求乙方支付违约</w:t>
      </w:r>
      <w:r>
        <w:rPr>
          <w:rFonts w:ascii="宋体" w:hAnsi="宋体" w:eastAsia="宋体" w:cs="宋体"/>
          <w:color w:val="auto"/>
          <w:spacing w:val="8"/>
          <w:sz w:val="24"/>
          <w:szCs w:val="24"/>
          <w:highlight w:val="none"/>
        </w:rPr>
        <w:t>金。每推迟一天按合同金额的</w:t>
      </w:r>
      <w:r>
        <w:rPr>
          <w:rFonts w:ascii="宋体" w:hAnsi="宋体" w:eastAsia="宋体" w:cs="宋体"/>
          <w:color w:val="auto"/>
          <w:spacing w:val="-35"/>
          <w:sz w:val="24"/>
          <w:szCs w:val="24"/>
          <w:highlight w:val="none"/>
        </w:rPr>
        <w:t xml:space="preserve"> </w:t>
      </w:r>
      <w:r>
        <w:rPr>
          <w:rFonts w:ascii="宋体" w:hAnsi="宋体" w:eastAsia="宋体" w:cs="宋体"/>
          <w:color w:val="auto"/>
          <w:spacing w:val="8"/>
          <w:sz w:val="24"/>
          <w:szCs w:val="24"/>
          <w:highlight w:val="none"/>
        </w:rPr>
        <w:t>3‰支付违约金，该违约金累计不超过合同金额的</w:t>
      </w:r>
      <w:r>
        <w:rPr>
          <w:rFonts w:ascii="宋体" w:hAnsi="宋体" w:eastAsia="宋体" w:cs="宋体"/>
          <w:color w:val="auto"/>
          <w:spacing w:val="-21"/>
          <w:sz w:val="24"/>
          <w:szCs w:val="24"/>
          <w:highlight w:val="none"/>
        </w:rPr>
        <w:t xml:space="preserve"> </w:t>
      </w:r>
      <w:r>
        <w:rPr>
          <w:rFonts w:ascii="宋体" w:hAnsi="宋体" w:eastAsia="宋体" w:cs="宋体"/>
          <w:color w:val="auto"/>
          <w:spacing w:val="8"/>
          <w:sz w:val="24"/>
          <w:szCs w:val="24"/>
          <w:highlight w:val="none"/>
        </w:rPr>
        <w:t>1</w:t>
      </w:r>
      <w:r>
        <w:rPr>
          <w:rFonts w:ascii="宋体" w:hAnsi="宋体" w:eastAsia="宋体" w:cs="宋体"/>
          <w:color w:val="auto"/>
          <w:spacing w:val="7"/>
          <w:sz w:val="24"/>
          <w:szCs w:val="24"/>
          <w:highlight w:val="none"/>
        </w:rPr>
        <w:t>0%。</w:t>
      </w:r>
    </w:p>
    <w:p w14:paraId="526132CF">
      <w:pPr>
        <w:spacing w:before="1" w:line="376" w:lineRule="auto"/>
        <w:ind w:left="34" w:right="56" w:firstLine="417"/>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2、乙方提供的服务如侵犯了第三方合法权益而引发的任何纠纷或者诉讼，均由乙方负责交涉</w:t>
      </w:r>
      <w:r>
        <w:rPr>
          <w:rFonts w:ascii="宋体" w:hAnsi="宋体" w:eastAsia="宋体" w:cs="宋体"/>
          <w:color w:val="auto"/>
          <w:spacing w:val="6"/>
          <w:sz w:val="24"/>
          <w:szCs w:val="24"/>
          <w:highlight w:val="none"/>
        </w:rPr>
        <w:t>并承担全部责任。</w:t>
      </w:r>
    </w:p>
    <w:p w14:paraId="776DCF6C">
      <w:pPr>
        <w:spacing w:before="2" w:line="386" w:lineRule="auto"/>
        <w:ind w:left="33" w:right="56" w:firstLine="420"/>
        <w:rPr>
          <w:rFonts w:ascii="宋体" w:hAnsi="宋体" w:eastAsia="宋体" w:cs="宋体"/>
          <w:color w:val="auto"/>
          <w:sz w:val="24"/>
          <w:szCs w:val="24"/>
          <w:highlight w:val="none"/>
        </w:rPr>
      </w:pPr>
      <w:r>
        <w:rPr>
          <w:rFonts w:ascii="宋体" w:hAnsi="宋体" w:eastAsia="宋体" w:cs="宋体"/>
          <w:color w:val="auto"/>
          <w:spacing w:val="8"/>
          <w:sz w:val="24"/>
          <w:szCs w:val="24"/>
          <w:highlight w:val="none"/>
        </w:rPr>
        <w:t>3、甲方延期付款的，每天向乙方偿付延期款额</w:t>
      </w:r>
      <w:r>
        <w:rPr>
          <w:rFonts w:ascii="宋体" w:hAnsi="宋体" w:eastAsia="宋体" w:cs="宋体"/>
          <w:color w:val="auto"/>
          <w:spacing w:val="-35"/>
          <w:sz w:val="24"/>
          <w:szCs w:val="24"/>
          <w:highlight w:val="none"/>
        </w:rPr>
        <w:t xml:space="preserve"> </w:t>
      </w:r>
      <w:r>
        <w:rPr>
          <w:rFonts w:ascii="宋体" w:hAnsi="宋体" w:eastAsia="宋体" w:cs="宋体"/>
          <w:color w:val="auto"/>
          <w:spacing w:val="8"/>
          <w:sz w:val="24"/>
          <w:szCs w:val="24"/>
          <w:highlight w:val="none"/>
        </w:rPr>
        <w:t>3‰滞纳金，但滞纳金累</w:t>
      </w:r>
      <w:r>
        <w:rPr>
          <w:rFonts w:ascii="宋体" w:hAnsi="宋体" w:eastAsia="宋体" w:cs="宋体"/>
          <w:color w:val="auto"/>
          <w:spacing w:val="7"/>
          <w:sz w:val="24"/>
          <w:szCs w:val="24"/>
          <w:highlight w:val="none"/>
        </w:rPr>
        <w:t>计不得超过延期款额</w:t>
      </w:r>
      <w:r>
        <w:rPr>
          <w:rFonts w:ascii="宋体" w:hAnsi="宋体" w:eastAsia="宋体" w:cs="宋体"/>
          <w:color w:val="auto"/>
          <w:spacing w:val="-1"/>
          <w:sz w:val="24"/>
          <w:szCs w:val="24"/>
          <w:highlight w:val="none"/>
        </w:rPr>
        <w:t>5%。</w:t>
      </w:r>
    </w:p>
    <w:p w14:paraId="74940040">
      <w:pPr>
        <w:spacing w:before="79" w:line="228" w:lineRule="auto"/>
        <w:ind w:left="449"/>
        <w:rPr>
          <w:rFonts w:ascii="宋体" w:hAnsi="宋体" w:eastAsia="宋体" w:cs="宋体"/>
          <w:color w:val="auto"/>
          <w:sz w:val="24"/>
          <w:szCs w:val="24"/>
          <w:highlight w:val="none"/>
        </w:rPr>
      </w:pPr>
      <w:r>
        <w:rPr>
          <w:rFonts w:ascii="宋体" w:hAnsi="宋体" w:eastAsia="宋体" w:cs="宋体"/>
          <w:b/>
          <w:bCs/>
          <w:color w:val="auto"/>
          <w:spacing w:val="7"/>
          <w:sz w:val="24"/>
          <w:szCs w:val="24"/>
          <w:highlight w:val="none"/>
        </w:rPr>
        <w:t>第</w:t>
      </w:r>
      <w:r>
        <w:rPr>
          <w:rFonts w:hint="eastAsia" w:ascii="宋体" w:hAnsi="宋体" w:cs="宋体"/>
          <w:b/>
          <w:bCs/>
          <w:color w:val="auto"/>
          <w:spacing w:val="7"/>
          <w:sz w:val="24"/>
          <w:szCs w:val="24"/>
          <w:highlight w:val="none"/>
          <w:lang w:val="en-US" w:eastAsia="zh-CN"/>
        </w:rPr>
        <w:t>十一</w:t>
      </w:r>
      <w:r>
        <w:rPr>
          <w:rFonts w:ascii="宋体" w:hAnsi="宋体" w:eastAsia="宋体" w:cs="宋体"/>
          <w:b/>
          <w:bCs/>
          <w:color w:val="auto"/>
          <w:spacing w:val="7"/>
          <w:sz w:val="24"/>
          <w:szCs w:val="24"/>
          <w:highlight w:val="none"/>
        </w:rPr>
        <w:t>条不可抗力事件处理</w:t>
      </w:r>
    </w:p>
    <w:p w14:paraId="4BB6EB88">
      <w:pPr>
        <w:spacing w:before="221" w:line="432" w:lineRule="auto"/>
        <w:ind w:left="30" w:right="56" w:firstLine="434"/>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1、在合同有效期内，任何一方因不可抗力事件导致不能履行</w:t>
      </w:r>
      <w:r>
        <w:rPr>
          <w:rFonts w:ascii="宋体" w:hAnsi="宋体" w:eastAsia="宋体" w:cs="宋体"/>
          <w:color w:val="auto"/>
          <w:spacing w:val="6"/>
          <w:sz w:val="24"/>
          <w:szCs w:val="24"/>
          <w:highlight w:val="none"/>
        </w:rPr>
        <w:t>合同，则合同履行期可延长，其</w:t>
      </w:r>
      <w:r>
        <w:rPr>
          <w:rFonts w:ascii="宋体" w:hAnsi="宋体" w:eastAsia="宋体" w:cs="宋体"/>
          <w:color w:val="auto"/>
          <w:spacing w:val="8"/>
          <w:sz w:val="24"/>
          <w:szCs w:val="24"/>
          <w:highlight w:val="none"/>
        </w:rPr>
        <w:t>延长期与不可抗力影响期相同。</w:t>
      </w:r>
    </w:p>
    <w:p w14:paraId="0896A786">
      <w:pPr>
        <w:spacing w:line="227" w:lineRule="auto"/>
        <w:ind w:left="451"/>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2、不可抗力事件发生后，应立即通知对方，并寄送有关权威机构出具的证明。</w:t>
      </w:r>
    </w:p>
    <w:p w14:paraId="00CE5FAB">
      <w:pPr>
        <w:spacing w:before="222" w:line="228" w:lineRule="auto"/>
        <w:ind w:left="453"/>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3、不可抗力事件延续一百二十天以上，双方应通过友好协商，确定是否继续履行合同。</w:t>
      </w:r>
    </w:p>
    <w:p w14:paraId="37BCB5E6">
      <w:pPr>
        <w:spacing w:before="221" w:line="228" w:lineRule="auto"/>
        <w:ind w:left="449"/>
        <w:rPr>
          <w:rFonts w:ascii="宋体" w:hAnsi="宋体" w:eastAsia="宋体" w:cs="宋体"/>
          <w:color w:val="auto"/>
          <w:sz w:val="24"/>
          <w:szCs w:val="24"/>
          <w:highlight w:val="none"/>
        </w:rPr>
      </w:pPr>
      <w:r>
        <w:rPr>
          <w:rFonts w:ascii="宋体" w:hAnsi="宋体" w:eastAsia="宋体" w:cs="宋体"/>
          <w:b/>
          <w:bCs/>
          <w:color w:val="auto"/>
          <w:spacing w:val="7"/>
          <w:sz w:val="24"/>
          <w:szCs w:val="24"/>
          <w:highlight w:val="none"/>
        </w:rPr>
        <w:t>第十</w:t>
      </w:r>
      <w:r>
        <w:rPr>
          <w:rFonts w:hint="eastAsia" w:ascii="宋体" w:hAnsi="宋体" w:cs="宋体"/>
          <w:b/>
          <w:bCs/>
          <w:color w:val="auto"/>
          <w:spacing w:val="7"/>
          <w:sz w:val="24"/>
          <w:szCs w:val="24"/>
          <w:highlight w:val="none"/>
          <w:lang w:val="en-US" w:eastAsia="zh-CN"/>
        </w:rPr>
        <w:t>二</w:t>
      </w:r>
      <w:r>
        <w:rPr>
          <w:rFonts w:ascii="宋体" w:hAnsi="宋体" w:eastAsia="宋体" w:cs="宋体"/>
          <w:b/>
          <w:bCs/>
          <w:color w:val="auto"/>
          <w:spacing w:val="7"/>
          <w:sz w:val="24"/>
          <w:szCs w:val="24"/>
          <w:highlight w:val="none"/>
        </w:rPr>
        <w:t>条合同争议解决</w:t>
      </w:r>
    </w:p>
    <w:p w14:paraId="150E7A80">
      <w:pPr>
        <w:spacing w:before="122" w:line="377" w:lineRule="auto"/>
        <w:ind w:left="31" w:firstLine="43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1、因服务质量问题发生争议的，应邀请国家认可的质量检测机构进行鉴定。服务符合标准的，</w:t>
      </w:r>
      <w:r>
        <w:rPr>
          <w:rFonts w:ascii="宋体" w:hAnsi="宋体" w:eastAsia="宋体" w:cs="宋体"/>
          <w:color w:val="auto"/>
          <w:spacing w:val="9"/>
          <w:sz w:val="24"/>
          <w:szCs w:val="24"/>
          <w:highlight w:val="none"/>
        </w:rPr>
        <w:t>鉴定费由甲方承担；服务不符合标准的，鉴定费由乙方承担。</w:t>
      </w:r>
    </w:p>
    <w:p w14:paraId="4CD01ACD">
      <w:pPr>
        <w:spacing w:before="1" w:line="377" w:lineRule="auto"/>
        <w:ind w:left="30" w:right="56" w:firstLine="421"/>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2、因履行本合同引起的或者与本合同有关的争议，甲乙双方应首先通过友好协商解决，如果</w:t>
      </w:r>
      <w:r>
        <w:rPr>
          <w:rFonts w:ascii="宋体" w:hAnsi="宋体" w:eastAsia="宋体" w:cs="宋体"/>
          <w:color w:val="auto"/>
          <w:spacing w:val="9"/>
          <w:sz w:val="24"/>
          <w:szCs w:val="24"/>
          <w:highlight w:val="none"/>
        </w:rPr>
        <w:t>协商不能解决，可向甲方所在地有管辖权的人民法院提起诉讼。</w:t>
      </w:r>
    </w:p>
    <w:p w14:paraId="2C1A8E3F">
      <w:pPr>
        <w:spacing w:before="1" w:line="227" w:lineRule="auto"/>
        <w:ind w:left="453"/>
        <w:rPr>
          <w:rFonts w:ascii="宋体" w:hAnsi="宋体" w:eastAsia="宋体" w:cs="宋体"/>
          <w:color w:val="auto"/>
          <w:sz w:val="24"/>
          <w:szCs w:val="24"/>
          <w:highlight w:val="none"/>
        </w:rPr>
      </w:pPr>
      <w:r>
        <w:rPr>
          <w:rFonts w:ascii="宋体" w:hAnsi="宋体" w:eastAsia="宋体" w:cs="宋体"/>
          <w:color w:val="auto"/>
          <w:spacing w:val="8"/>
          <w:sz w:val="24"/>
          <w:szCs w:val="24"/>
          <w:highlight w:val="none"/>
        </w:rPr>
        <w:t>3、诉讼期间，本合同继续履行。</w:t>
      </w:r>
    </w:p>
    <w:p w14:paraId="5095CD4E">
      <w:pPr>
        <w:spacing w:before="258" w:line="228" w:lineRule="auto"/>
        <w:ind w:left="449"/>
        <w:rPr>
          <w:rFonts w:ascii="宋体" w:hAnsi="宋体" w:eastAsia="宋体" w:cs="宋体"/>
          <w:color w:val="auto"/>
          <w:sz w:val="24"/>
          <w:szCs w:val="24"/>
          <w:highlight w:val="none"/>
        </w:rPr>
      </w:pPr>
      <w:r>
        <w:rPr>
          <w:rFonts w:ascii="宋体" w:hAnsi="宋体" w:eastAsia="宋体" w:cs="宋体"/>
          <w:b/>
          <w:bCs/>
          <w:color w:val="auto"/>
          <w:spacing w:val="7"/>
          <w:sz w:val="24"/>
          <w:szCs w:val="24"/>
          <w:highlight w:val="none"/>
        </w:rPr>
        <w:t>第十</w:t>
      </w:r>
      <w:r>
        <w:rPr>
          <w:rFonts w:hint="eastAsia" w:ascii="宋体" w:hAnsi="宋体" w:cs="宋体"/>
          <w:b/>
          <w:bCs/>
          <w:color w:val="auto"/>
          <w:spacing w:val="7"/>
          <w:sz w:val="24"/>
          <w:szCs w:val="24"/>
          <w:highlight w:val="none"/>
          <w:lang w:val="en-US" w:eastAsia="zh-CN"/>
        </w:rPr>
        <w:t>三</w:t>
      </w:r>
      <w:r>
        <w:rPr>
          <w:rFonts w:ascii="宋体" w:hAnsi="宋体" w:eastAsia="宋体" w:cs="宋体"/>
          <w:b/>
          <w:bCs/>
          <w:color w:val="auto"/>
          <w:spacing w:val="7"/>
          <w:sz w:val="24"/>
          <w:szCs w:val="24"/>
          <w:highlight w:val="none"/>
        </w:rPr>
        <w:t>条合同</w:t>
      </w:r>
      <w:r>
        <w:rPr>
          <w:rFonts w:hint="eastAsia" w:ascii="宋体" w:hAnsi="宋体" w:cs="宋体"/>
          <w:b/>
          <w:bCs/>
          <w:color w:val="auto"/>
          <w:spacing w:val="7"/>
          <w:sz w:val="24"/>
          <w:szCs w:val="24"/>
          <w:highlight w:val="none"/>
          <w:lang w:eastAsia="zh-CN"/>
        </w:rPr>
        <w:t>生效及其他</w:t>
      </w:r>
    </w:p>
    <w:p w14:paraId="71BFAFA3">
      <w:pPr>
        <w:spacing w:before="220" w:line="432" w:lineRule="auto"/>
        <w:ind w:left="45" w:right="56" w:firstLine="419"/>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1、合同经双方法定代表人或者授权代表签字并加盖单位公章</w:t>
      </w:r>
      <w:r>
        <w:rPr>
          <w:rFonts w:ascii="宋体" w:hAnsi="宋体" w:eastAsia="宋体" w:cs="宋体"/>
          <w:color w:val="auto"/>
          <w:spacing w:val="6"/>
          <w:sz w:val="24"/>
          <w:szCs w:val="24"/>
          <w:highlight w:val="none"/>
        </w:rPr>
        <w:t>后生效（委托代理人签字的需后</w:t>
      </w:r>
      <w:r>
        <w:rPr>
          <w:rFonts w:ascii="宋体" w:hAnsi="宋体" w:eastAsia="宋体" w:cs="宋体"/>
          <w:color w:val="auto"/>
          <w:spacing w:val="7"/>
          <w:sz w:val="24"/>
          <w:szCs w:val="24"/>
          <w:highlight w:val="none"/>
        </w:rPr>
        <w:t>附法定代表人授权委托书，格式自拟）。</w:t>
      </w:r>
    </w:p>
    <w:p w14:paraId="67E69D9C">
      <w:pPr>
        <w:spacing w:before="2" w:line="431" w:lineRule="auto"/>
        <w:ind w:left="30" w:right="56" w:firstLine="421"/>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2、合同执行中涉及采购资金和采购内容修改或者补充的，须经财政部门审批，并签书面补充</w:t>
      </w:r>
      <w:r>
        <w:rPr>
          <w:rFonts w:ascii="宋体" w:hAnsi="宋体" w:eastAsia="宋体" w:cs="宋体"/>
          <w:color w:val="auto"/>
          <w:spacing w:val="9"/>
          <w:sz w:val="24"/>
          <w:szCs w:val="24"/>
          <w:highlight w:val="none"/>
        </w:rPr>
        <w:t>协议报财政部门备案，方可作为主合同不可分割的一部分。</w:t>
      </w:r>
    </w:p>
    <w:p w14:paraId="6F2FC402">
      <w:pPr>
        <w:spacing w:before="1" w:line="227" w:lineRule="auto"/>
        <w:ind w:left="453"/>
        <w:rPr>
          <w:rFonts w:ascii="宋体" w:hAnsi="宋体" w:eastAsia="宋体" w:cs="宋体"/>
          <w:color w:val="auto"/>
          <w:sz w:val="24"/>
          <w:szCs w:val="24"/>
          <w:highlight w:val="none"/>
        </w:rPr>
      </w:pPr>
      <w:r>
        <w:rPr>
          <w:rFonts w:ascii="宋体" w:hAnsi="宋体" w:eastAsia="宋体" w:cs="宋体"/>
          <w:color w:val="auto"/>
          <w:spacing w:val="9"/>
          <w:sz w:val="24"/>
          <w:szCs w:val="24"/>
          <w:highlight w:val="none"/>
        </w:rPr>
        <w:t>3、本合同未尽事宜，遵照《中华人民共和国民法典》有关条文执行。</w:t>
      </w:r>
    </w:p>
    <w:p w14:paraId="01110D0D">
      <w:pPr>
        <w:spacing w:before="222" w:line="228" w:lineRule="auto"/>
        <w:ind w:left="449"/>
        <w:rPr>
          <w:rFonts w:ascii="宋体" w:hAnsi="宋体" w:eastAsia="宋体" w:cs="宋体"/>
          <w:color w:val="auto"/>
          <w:sz w:val="24"/>
          <w:szCs w:val="24"/>
          <w:highlight w:val="none"/>
        </w:rPr>
      </w:pPr>
      <w:r>
        <w:rPr>
          <w:rFonts w:ascii="宋体" w:hAnsi="宋体" w:eastAsia="宋体" w:cs="宋体"/>
          <w:b/>
          <w:bCs/>
          <w:color w:val="auto"/>
          <w:spacing w:val="7"/>
          <w:sz w:val="24"/>
          <w:szCs w:val="24"/>
          <w:highlight w:val="none"/>
        </w:rPr>
        <w:t>第十</w:t>
      </w:r>
      <w:r>
        <w:rPr>
          <w:rFonts w:hint="eastAsia" w:ascii="宋体" w:hAnsi="宋体" w:cs="宋体"/>
          <w:b/>
          <w:bCs/>
          <w:color w:val="auto"/>
          <w:spacing w:val="7"/>
          <w:sz w:val="24"/>
          <w:szCs w:val="24"/>
          <w:highlight w:val="none"/>
          <w:lang w:val="en-US" w:eastAsia="zh-CN"/>
        </w:rPr>
        <w:t>四</w:t>
      </w:r>
      <w:r>
        <w:rPr>
          <w:rFonts w:ascii="宋体" w:hAnsi="宋体" w:eastAsia="宋体" w:cs="宋体"/>
          <w:b/>
          <w:bCs/>
          <w:color w:val="auto"/>
          <w:spacing w:val="7"/>
          <w:sz w:val="24"/>
          <w:szCs w:val="24"/>
          <w:highlight w:val="none"/>
        </w:rPr>
        <w:t>条</w:t>
      </w:r>
      <w:r>
        <w:rPr>
          <w:rFonts w:ascii="宋体" w:hAnsi="宋体" w:eastAsia="宋体" w:cs="宋体"/>
          <w:color w:val="auto"/>
          <w:spacing w:val="7"/>
          <w:sz w:val="24"/>
          <w:szCs w:val="24"/>
          <w:highlight w:val="none"/>
        </w:rPr>
        <w:t xml:space="preserve">  </w:t>
      </w:r>
      <w:r>
        <w:rPr>
          <w:rFonts w:ascii="宋体" w:hAnsi="宋体" w:eastAsia="宋体" w:cs="宋体"/>
          <w:b/>
          <w:bCs/>
          <w:color w:val="auto"/>
          <w:spacing w:val="7"/>
          <w:sz w:val="24"/>
          <w:szCs w:val="24"/>
          <w:highlight w:val="none"/>
        </w:rPr>
        <w:t>合同的变更、终止与转让</w:t>
      </w:r>
    </w:p>
    <w:p w14:paraId="3EB2A027">
      <w:pPr>
        <w:spacing w:before="220" w:line="432" w:lineRule="auto"/>
        <w:ind w:left="30" w:right="56" w:firstLine="434"/>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1、除《中华人民共和国政府采购法》第五十条规定的情形外</w:t>
      </w:r>
      <w:r>
        <w:rPr>
          <w:rFonts w:ascii="宋体" w:hAnsi="宋体" w:eastAsia="宋体" w:cs="宋体"/>
          <w:color w:val="auto"/>
          <w:spacing w:val="6"/>
          <w:sz w:val="24"/>
          <w:szCs w:val="24"/>
          <w:highlight w:val="none"/>
        </w:rPr>
        <w:t>，本合同一经签订，甲乙双方不</w:t>
      </w:r>
      <w:r>
        <w:rPr>
          <w:rFonts w:ascii="宋体" w:hAnsi="宋体" w:eastAsia="宋体" w:cs="宋体"/>
          <w:color w:val="auto"/>
          <w:spacing w:val="8"/>
          <w:sz w:val="24"/>
          <w:szCs w:val="24"/>
          <w:highlight w:val="none"/>
        </w:rPr>
        <w:t>得擅自变更、中止或者终止。</w:t>
      </w:r>
    </w:p>
    <w:p w14:paraId="3DE9862B">
      <w:pPr>
        <w:spacing w:before="137" w:line="228" w:lineRule="auto"/>
        <w:ind w:left="0" w:firstLine="512" w:firstLineChars="200"/>
        <w:rPr>
          <w:rFonts w:ascii="宋体" w:hAnsi="宋体" w:eastAsia="宋体" w:cs="宋体"/>
          <w:color w:val="auto"/>
          <w:spacing w:val="8"/>
          <w:sz w:val="24"/>
          <w:szCs w:val="24"/>
          <w:highlight w:val="none"/>
        </w:rPr>
      </w:pPr>
      <w:r>
        <w:rPr>
          <w:rFonts w:ascii="宋体" w:hAnsi="宋体" w:eastAsia="宋体" w:cs="宋体"/>
          <w:color w:val="auto"/>
          <w:spacing w:val="8"/>
          <w:sz w:val="24"/>
          <w:szCs w:val="24"/>
          <w:highlight w:val="none"/>
        </w:rPr>
        <w:t>2、乙方不得擅自转让其应履行的合同义务。</w:t>
      </w:r>
    </w:p>
    <w:p w14:paraId="2EA41673">
      <w:pPr>
        <w:spacing w:before="137" w:line="228" w:lineRule="auto"/>
        <w:ind w:left="0" w:firstLine="510" w:firstLineChars="200"/>
        <w:rPr>
          <w:rFonts w:ascii="宋体" w:hAnsi="宋体" w:eastAsia="宋体" w:cs="宋体"/>
          <w:color w:val="auto"/>
          <w:sz w:val="24"/>
          <w:szCs w:val="24"/>
          <w:highlight w:val="none"/>
        </w:rPr>
      </w:pPr>
      <w:r>
        <w:rPr>
          <w:rFonts w:ascii="宋体" w:hAnsi="宋体" w:eastAsia="宋体" w:cs="宋体"/>
          <w:b/>
          <w:bCs/>
          <w:color w:val="auto"/>
          <w:spacing w:val="7"/>
          <w:sz w:val="24"/>
          <w:szCs w:val="24"/>
          <w:highlight w:val="none"/>
        </w:rPr>
        <w:t>第十</w:t>
      </w:r>
      <w:r>
        <w:rPr>
          <w:rFonts w:hint="eastAsia" w:ascii="宋体" w:hAnsi="宋体" w:cs="宋体"/>
          <w:b/>
          <w:bCs/>
          <w:color w:val="auto"/>
          <w:spacing w:val="7"/>
          <w:sz w:val="24"/>
          <w:szCs w:val="24"/>
          <w:highlight w:val="none"/>
          <w:lang w:val="en-US" w:eastAsia="zh-CN"/>
        </w:rPr>
        <w:t>五</w:t>
      </w:r>
      <w:r>
        <w:rPr>
          <w:rFonts w:ascii="宋体" w:hAnsi="宋体" w:eastAsia="宋体" w:cs="宋体"/>
          <w:b/>
          <w:bCs/>
          <w:color w:val="auto"/>
          <w:spacing w:val="7"/>
          <w:sz w:val="24"/>
          <w:szCs w:val="24"/>
          <w:highlight w:val="none"/>
        </w:rPr>
        <w:t>条</w:t>
      </w:r>
      <w:r>
        <w:rPr>
          <w:rFonts w:ascii="宋体" w:hAnsi="宋体" w:eastAsia="宋体" w:cs="宋体"/>
          <w:color w:val="auto"/>
          <w:spacing w:val="7"/>
          <w:sz w:val="24"/>
          <w:szCs w:val="24"/>
          <w:highlight w:val="none"/>
        </w:rPr>
        <w:t xml:space="preserve">  </w:t>
      </w:r>
      <w:r>
        <w:rPr>
          <w:rFonts w:ascii="宋体" w:hAnsi="宋体" w:eastAsia="宋体" w:cs="宋体"/>
          <w:b/>
          <w:bCs/>
          <w:color w:val="auto"/>
          <w:spacing w:val="7"/>
          <w:sz w:val="24"/>
          <w:szCs w:val="24"/>
          <w:highlight w:val="none"/>
        </w:rPr>
        <w:t>签订本合同依据</w:t>
      </w:r>
    </w:p>
    <w:p w14:paraId="36EADF47">
      <w:pPr>
        <w:spacing w:before="221" w:line="228" w:lineRule="auto"/>
        <w:ind w:left="0" w:firstLine="496" w:firstLineChars="20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1、成交通知书；</w:t>
      </w:r>
    </w:p>
    <w:p w14:paraId="1B451F95">
      <w:pPr>
        <w:spacing w:before="221" w:line="227" w:lineRule="auto"/>
        <w:ind w:left="0" w:firstLine="504" w:firstLineChars="200"/>
        <w:rPr>
          <w:rFonts w:hint="default" w:ascii="宋体" w:hAnsi="宋体" w:eastAsia="宋体" w:cs="宋体"/>
          <w:color w:val="auto"/>
          <w:spacing w:val="6"/>
          <w:sz w:val="24"/>
          <w:szCs w:val="24"/>
          <w:highlight w:val="none"/>
          <w:lang w:val="en-US" w:eastAsia="zh-CN"/>
        </w:rPr>
      </w:pPr>
      <w:r>
        <w:rPr>
          <w:rFonts w:ascii="宋体" w:hAnsi="宋体" w:eastAsia="宋体" w:cs="宋体"/>
          <w:color w:val="auto"/>
          <w:spacing w:val="6"/>
          <w:sz w:val="24"/>
          <w:szCs w:val="24"/>
          <w:highlight w:val="none"/>
        </w:rPr>
        <w:t>2、</w:t>
      </w:r>
      <w:r>
        <w:rPr>
          <w:rFonts w:hint="eastAsia" w:ascii="宋体" w:hAnsi="宋体" w:cs="宋体"/>
          <w:color w:val="auto"/>
          <w:spacing w:val="6"/>
          <w:sz w:val="24"/>
          <w:szCs w:val="24"/>
          <w:highlight w:val="none"/>
          <w:lang w:val="en-US" w:eastAsia="zh-CN"/>
        </w:rPr>
        <w:t>采购需求和说明；</w:t>
      </w:r>
    </w:p>
    <w:p w14:paraId="58738561">
      <w:pPr>
        <w:spacing w:before="221" w:line="227" w:lineRule="auto"/>
        <w:ind w:left="0" w:firstLine="504" w:firstLineChars="200"/>
        <w:rPr>
          <w:rFonts w:ascii="宋体" w:hAnsi="宋体" w:eastAsia="宋体" w:cs="宋体"/>
          <w:color w:val="auto"/>
          <w:sz w:val="24"/>
          <w:szCs w:val="24"/>
          <w:highlight w:val="none"/>
        </w:rPr>
      </w:pPr>
      <w:r>
        <w:rPr>
          <w:rFonts w:hint="eastAsia" w:ascii="宋体" w:hAnsi="宋体" w:cs="宋体"/>
          <w:color w:val="auto"/>
          <w:spacing w:val="6"/>
          <w:sz w:val="24"/>
          <w:szCs w:val="24"/>
          <w:highlight w:val="none"/>
          <w:lang w:val="en-US" w:eastAsia="zh-CN"/>
        </w:rPr>
        <w:t>3、</w:t>
      </w:r>
      <w:r>
        <w:rPr>
          <w:rFonts w:ascii="宋体" w:hAnsi="宋体" w:eastAsia="宋体" w:cs="宋体"/>
          <w:color w:val="auto"/>
          <w:spacing w:val="6"/>
          <w:sz w:val="24"/>
          <w:szCs w:val="24"/>
          <w:highlight w:val="none"/>
        </w:rPr>
        <w:t>竞标</w:t>
      </w:r>
      <w:r>
        <w:rPr>
          <w:rFonts w:hint="eastAsia" w:ascii="宋体" w:hAnsi="宋体" w:cs="宋体"/>
          <w:color w:val="auto"/>
          <w:spacing w:val="6"/>
          <w:sz w:val="24"/>
          <w:szCs w:val="24"/>
          <w:highlight w:val="none"/>
          <w:lang w:val="en-US" w:eastAsia="zh-CN"/>
        </w:rPr>
        <w:t>总</w:t>
      </w:r>
      <w:r>
        <w:rPr>
          <w:rFonts w:ascii="宋体" w:hAnsi="宋体" w:eastAsia="宋体" w:cs="宋体"/>
          <w:color w:val="auto"/>
          <w:spacing w:val="6"/>
          <w:sz w:val="24"/>
          <w:szCs w:val="24"/>
          <w:highlight w:val="none"/>
        </w:rPr>
        <w:t>报价表</w:t>
      </w:r>
      <w:r>
        <w:rPr>
          <w:rFonts w:hint="eastAsia" w:ascii="宋体" w:hAnsi="宋体" w:cs="宋体"/>
          <w:color w:val="auto"/>
          <w:spacing w:val="6"/>
          <w:sz w:val="24"/>
          <w:szCs w:val="24"/>
          <w:highlight w:val="none"/>
          <w:lang w:eastAsia="zh-CN"/>
        </w:rPr>
        <w:t>、</w:t>
      </w:r>
      <w:r>
        <w:rPr>
          <w:rFonts w:hint="eastAsia" w:ascii="宋体" w:hAnsi="宋体" w:cs="宋体"/>
          <w:color w:val="auto"/>
          <w:spacing w:val="6"/>
          <w:sz w:val="24"/>
          <w:szCs w:val="24"/>
          <w:highlight w:val="none"/>
          <w:lang w:val="en-US" w:eastAsia="zh-CN"/>
        </w:rPr>
        <w:t>竞标报价明细表</w:t>
      </w:r>
      <w:r>
        <w:rPr>
          <w:rFonts w:ascii="宋体" w:hAnsi="宋体" w:eastAsia="宋体" w:cs="宋体"/>
          <w:color w:val="auto"/>
          <w:spacing w:val="6"/>
          <w:sz w:val="24"/>
          <w:szCs w:val="24"/>
          <w:highlight w:val="none"/>
        </w:rPr>
        <w:t>；</w:t>
      </w:r>
    </w:p>
    <w:p w14:paraId="4FD6F2C4">
      <w:pPr>
        <w:spacing w:before="222" w:line="228" w:lineRule="auto"/>
        <w:ind w:left="0" w:firstLine="512" w:firstLineChars="200"/>
        <w:rPr>
          <w:rFonts w:ascii="宋体" w:hAnsi="宋体" w:eastAsia="宋体" w:cs="宋体"/>
          <w:color w:val="auto"/>
          <w:sz w:val="24"/>
          <w:szCs w:val="24"/>
          <w:highlight w:val="none"/>
        </w:rPr>
      </w:pPr>
      <w:r>
        <w:rPr>
          <w:rFonts w:hint="eastAsia" w:ascii="宋体" w:hAnsi="宋体" w:cs="宋体"/>
          <w:color w:val="auto"/>
          <w:spacing w:val="8"/>
          <w:sz w:val="24"/>
          <w:szCs w:val="24"/>
          <w:highlight w:val="none"/>
          <w:lang w:val="en-US" w:eastAsia="zh-CN"/>
        </w:rPr>
        <w:t>4</w:t>
      </w:r>
      <w:r>
        <w:rPr>
          <w:rFonts w:ascii="宋体" w:hAnsi="宋体" w:eastAsia="宋体" w:cs="宋体"/>
          <w:color w:val="auto"/>
          <w:spacing w:val="8"/>
          <w:sz w:val="24"/>
          <w:szCs w:val="24"/>
          <w:highlight w:val="none"/>
        </w:rPr>
        <w:t>、商务条款偏离表和服务需求偏离表；</w:t>
      </w:r>
    </w:p>
    <w:p w14:paraId="09316D2A">
      <w:pPr>
        <w:spacing w:before="221" w:line="228" w:lineRule="auto"/>
        <w:ind w:left="0" w:firstLine="504" w:firstLineChars="200"/>
        <w:rPr>
          <w:rFonts w:ascii="宋体" w:hAnsi="宋体" w:eastAsia="宋体" w:cs="宋体"/>
          <w:color w:val="auto"/>
          <w:sz w:val="24"/>
          <w:szCs w:val="24"/>
          <w:highlight w:val="none"/>
        </w:rPr>
      </w:pPr>
      <w:r>
        <w:rPr>
          <w:rFonts w:hint="eastAsia" w:ascii="宋体" w:hAnsi="宋体" w:cs="宋体"/>
          <w:color w:val="auto"/>
          <w:spacing w:val="6"/>
          <w:sz w:val="24"/>
          <w:szCs w:val="24"/>
          <w:highlight w:val="none"/>
          <w:lang w:val="en-US" w:eastAsia="zh-CN"/>
        </w:rPr>
        <w:t>5</w:t>
      </w:r>
      <w:r>
        <w:rPr>
          <w:rFonts w:ascii="宋体" w:hAnsi="宋体" w:eastAsia="宋体" w:cs="宋体"/>
          <w:color w:val="auto"/>
          <w:spacing w:val="6"/>
          <w:sz w:val="24"/>
          <w:szCs w:val="24"/>
          <w:highlight w:val="none"/>
        </w:rPr>
        <w:t>、服务方案；</w:t>
      </w:r>
    </w:p>
    <w:p w14:paraId="1A70EE9C">
      <w:pPr>
        <w:spacing w:before="220" w:line="228" w:lineRule="auto"/>
        <w:ind w:left="0" w:firstLine="512" w:firstLineChars="200"/>
        <w:rPr>
          <w:rFonts w:ascii="宋体" w:hAnsi="宋体" w:eastAsia="宋体" w:cs="宋体"/>
          <w:color w:val="auto"/>
          <w:sz w:val="24"/>
          <w:szCs w:val="24"/>
          <w:highlight w:val="none"/>
        </w:rPr>
      </w:pPr>
      <w:r>
        <w:rPr>
          <w:rFonts w:hint="eastAsia" w:ascii="宋体" w:hAnsi="宋体" w:cs="宋体"/>
          <w:color w:val="auto"/>
          <w:spacing w:val="8"/>
          <w:sz w:val="24"/>
          <w:szCs w:val="24"/>
          <w:highlight w:val="none"/>
          <w:lang w:val="en-US" w:eastAsia="zh-CN"/>
        </w:rPr>
        <w:t>6</w:t>
      </w:r>
      <w:r>
        <w:rPr>
          <w:rFonts w:ascii="宋体" w:hAnsi="宋体" w:eastAsia="宋体" w:cs="宋体"/>
          <w:color w:val="auto"/>
          <w:spacing w:val="8"/>
          <w:sz w:val="24"/>
          <w:szCs w:val="24"/>
          <w:highlight w:val="none"/>
        </w:rPr>
        <w:t>、响应文件中的其他相关文件。</w:t>
      </w:r>
    </w:p>
    <w:p w14:paraId="2F4EAD79">
      <w:pPr>
        <w:spacing w:before="220" w:line="432" w:lineRule="auto"/>
        <w:ind w:left="0" w:right="243" w:firstLine="508" w:firstLineChars="200"/>
        <w:rPr>
          <w:rFonts w:ascii="宋体" w:hAnsi="宋体" w:eastAsia="宋体" w:cs="宋体"/>
          <w:color w:val="auto"/>
          <w:sz w:val="24"/>
          <w:szCs w:val="24"/>
          <w:highlight w:val="none"/>
        </w:rPr>
      </w:pPr>
      <w:r>
        <w:rPr>
          <w:rFonts w:hint="eastAsia" w:ascii="宋体" w:hAnsi="宋体" w:cs="宋体"/>
          <w:color w:val="auto"/>
          <w:spacing w:val="7"/>
          <w:sz w:val="24"/>
          <w:szCs w:val="24"/>
          <w:highlight w:val="none"/>
          <w:lang w:val="en-US" w:eastAsia="zh-CN"/>
        </w:rPr>
        <w:t>7</w:t>
      </w:r>
      <w:r>
        <w:rPr>
          <w:rFonts w:ascii="宋体" w:hAnsi="宋体" w:eastAsia="宋体" w:cs="宋体"/>
          <w:color w:val="auto"/>
          <w:spacing w:val="7"/>
          <w:sz w:val="24"/>
          <w:szCs w:val="24"/>
          <w:highlight w:val="none"/>
        </w:rPr>
        <w:t>、上述合同文件互相补充和解释。如果合同文件之间存在矛盾或者不一致之处，以上述文件</w:t>
      </w:r>
      <w:r>
        <w:rPr>
          <w:rFonts w:ascii="宋体" w:hAnsi="宋体" w:eastAsia="宋体" w:cs="宋体"/>
          <w:color w:val="auto"/>
          <w:spacing w:val="6"/>
          <w:sz w:val="24"/>
          <w:szCs w:val="24"/>
          <w:highlight w:val="none"/>
        </w:rPr>
        <w:t>的排列顺序在先者为准。</w:t>
      </w:r>
    </w:p>
    <w:p w14:paraId="7D3592AE">
      <w:pPr>
        <w:spacing w:before="2" w:line="431" w:lineRule="auto"/>
        <w:ind w:left="0" w:right="243" w:firstLine="518" w:firstLineChars="200"/>
        <w:rPr>
          <w:rFonts w:ascii="宋体" w:hAnsi="宋体" w:eastAsia="宋体" w:cs="宋体"/>
          <w:color w:val="auto"/>
          <w:sz w:val="24"/>
          <w:szCs w:val="24"/>
          <w:highlight w:val="none"/>
        </w:rPr>
      </w:pPr>
      <w:r>
        <w:rPr>
          <w:rFonts w:ascii="宋体" w:hAnsi="宋体" w:eastAsia="宋体" w:cs="宋体"/>
          <w:b/>
          <w:bCs/>
          <w:color w:val="auto"/>
          <w:spacing w:val="9"/>
          <w:sz w:val="24"/>
          <w:szCs w:val="24"/>
          <w:highlight w:val="none"/>
        </w:rPr>
        <w:t>第十</w:t>
      </w:r>
      <w:r>
        <w:rPr>
          <w:rFonts w:hint="eastAsia" w:ascii="宋体" w:hAnsi="宋体" w:cs="宋体"/>
          <w:b/>
          <w:bCs/>
          <w:color w:val="auto"/>
          <w:spacing w:val="9"/>
          <w:sz w:val="24"/>
          <w:szCs w:val="24"/>
          <w:highlight w:val="none"/>
          <w:lang w:val="en-US" w:eastAsia="zh-CN"/>
        </w:rPr>
        <w:t>六</w:t>
      </w:r>
      <w:r>
        <w:rPr>
          <w:rFonts w:ascii="宋体" w:hAnsi="宋体" w:eastAsia="宋体" w:cs="宋体"/>
          <w:b/>
          <w:bCs/>
          <w:color w:val="auto"/>
          <w:spacing w:val="9"/>
          <w:sz w:val="24"/>
          <w:szCs w:val="24"/>
          <w:highlight w:val="none"/>
        </w:rPr>
        <w:t>条</w:t>
      </w:r>
      <w:r>
        <w:rPr>
          <w:rFonts w:ascii="宋体" w:hAnsi="宋体" w:eastAsia="宋体" w:cs="宋体"/>
          <w:color w:val="auto"/>
          <w:spacing w:val="9"/>
          <w:sz w:val="24"/>
          <w:szCs w:val="24"/>
          <w:highlight w:val="none"/>
        </w:rPr>
        <w:t xml:space="preserve">  本合同一式四份，具有同等法律效力，</w:t>
      </w:r>
      <w:r>
        <w:rPr>
          <w:rFonts w:ascii="宋体" w:hAnsi="宋体" w:eastAsia="宋体" w:cs="宋体"/>
          <w:color w:val="auto"/>
          <w:spacing w:val="8"/>
          <w:sz w:val="24"/>
          <w:szCs w:val="24"/>
          <w:highlight w:val="none"/>
        </w:rPr>
        <w:t>甲乙双方各</w:t>
      </w:r>
      <w:r>
        <w:rPr>
          <w:rFonts w:hint="eastAsia" w:ascii="宋体" w:hAnsi="宋体" w:cs="宋体"/>
          <w:color w:val="auto"/>
          <w:spacing w:val="8"/>
          <w:sz w:val="24"/>
          <w:szCs w:val="24"/>
          <w:highlight w:val="none"/>
          <w:lang w:val="en-US" w:eastAsia="zh-CN"/>
        </w:rPr>
        <w:t>二</w:t>
      </w:r>
      <w:r>
        <w:rPr>
          <w:rFonts w:ascii="宋体" w:hAnsi="宋体" w:eastAsia="宋体" w:cs="宋体"/>
          <w:color w:val="auto"/>
          <w:spacing w:val="8"/>
          <w:sz w:val="24"/>
          <w:szCs w:val="24"/>
          <w:highlight w:val="none"/>
        </w:rPr>
        <w:t>份（可根据需要另增加）。</w:t>
      </w:r>
    </w:p>
    <w:p w14:paraId="2DA0F6C5">
      <w:pPr>
        <w:spacing w:before="1" w:line="432" w:lineRule="auto"/>
        <w:ind w:left="0" w:right="244" w:firstLine="512" w:firstLineChars="200"/>
        <w:rPr>
          <w:rFonts w:ascii="宋体" w:hAnsi="宋体" w:eastAsia="宋体" w:cs="宋体"/>
          <w:color w:val="auto"/>
          <w:sz w:val="24"/>
          <w:szCs w:val="24"/>
          <w:highlight w:val="none"/>
        </w:rPr>
      </w:pPr>
      <w:r>
        <w:rPr>
          <w:rFonts w:ascii="宋体" w:hAnsi="宋体" w:eastAsia="宋体" w:cs="宋体"/>
          <w:color w:val="auto"/>
          <w:spacing w:val="8"/>
          <w:sz w:val="24"/>
          <w:szCs w:val="24"/>
          <w:highlight w:val="none"/>
        </w:rPr>
        <w:t>本合同自签订之日起</w:t>
      </w:r>
      <w:r>
        <w:rPr>
          <w:rFonts w:ascii="宋体" w:hAnsi="宋体" w:eastAsia="宋体" w:cs="宋体"/>
          <w:color w:val="auto"/>
          <w:spacing w:val="-37"/>
          <w:sz w:val="24"/>
          <w:szCs w:val="24"/>
          <w:highlight w:val="none"/>
        </w:rPr>
        <w:t xml:space="preserve"> </w:t>
      </w:r>
      <w:r>
        <w:rPr>
          <w:rFonts w:ascii="宋体" w:hAnsi="宋体" w:eastAsia="宋体" w:cs="宋体"/>
          <w:color w:val="auto"/>
          <w:spacing w:val="8"/>
          <w:sz w:val="24"/>
          <w:szCs w:val="24"/>
          <w:highlight w:val="none"/>
        </w:rPr>
        <w:t>2</w:t>
      </w:r>
      <w:r>
        <w:rPr>
          <w:rFonts w:ascii="宋体" w:hAnsi="宋体" w:eastAsia="宋体" w:cs="宋体"/>
          <w:color w:val="auto"/>
          <w:spacing w:val="-38"/>
          <w:sz w:val="24"/>
          <w:szCs w:val="24"/>
          <w:highlight w:val="none"/>
        </w:rPr>
        <w:t xml:space="preserve"> </w:t>
      </w:r>
      <w:r>
        <w:rPr>
          <w:rFonts w:ascii="宋体" w:hAnsi="宋体" w:eastAsia="宋体" w:cs="宋体"/>
          <w:color w:val="auto"/>
          <w:spacing w:val="8"/>
          <w:sz w:val="24"/>
          <w:szCs w:val="24"/>
          <w:highlight w:val="none"/>
        </w:rPr>
        <w:t>个工作日内，</w:t>
      </w:r>
      <w:r>
        <w:rPr>
          <w:rFonts w:ascii="宋体" w:hAnsi="宋体" w:eastAsia="宋体" w:cs="宋体"/>
          <w:color w:val="auto"/>
          <w:spacing w:val="-58"/>
          <w:sz w:val="24"/>
          <w:szCs w:val="24"/>
          <w:highlight w:val="none"/>
        </w:rPr>
        <w:t xml:space="preserve"> </w:t>
      </w:r>
      <w:r>
        <w:rPr>
          <w:rFonts w:ascii="宋体" w:hAnsi="宋体" w:eastAsia="宋体" w:cs="宋体"/>
          <w:color w:val="auto"/>
          <w:spacing w:val="8"/>
          <w:sz w:val="24"/>
          <w:szCs w:val="24"/>
          <w:highlight w:val="none"/>
        </w:rPr>
        <w:t>甲方应当将采购合同在广西壮族自治区财政厅指定的媒</w:t>
      </w:r>
      <w:r>
        <w:rPr>
          <w:rFonts w:ascii="宋体" w:hAnsi="宋体" w:eastAsia="宋体" w:cs="宋体"/>
          <w:color w:val="auto"/>
          <w:spacing w:val="5"/>
          <w:sz w:val="24"/>
          <w:szCs w:val="24"/>
          <w:highlight w:val="none"/>
        </w:rPr>
        <w:t>体上公告。</w:t>
      </w:r>
    </w:p>
    <w:p w14:paraId="3BDE8FFD">
      <w:pPr>
        <w:spacing w:line="85" w:lineRule="exact"/>
        <w:rPr>
          <w:color w:val="auto"/>
          <w:sz w:val="28"/>
          <w:szCs w:val="36"/>
          <w:highlight w:val="none"/>
        </w:rPr>
      </w:pPr>
    </w:p>
    <w:tbl>
      <w:tblPr>
        <w:tblStyle w:val="109"/>
        <w:tblW w:w="916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84"/>
        <w:gridCol w:w="4585"/>
      </w:tblGrid>
      <w:tr w14:paraId="3D222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1" w:hRule="atLeast"/>
        </w:trPr>
        <w:tc>
          <w:tcPr>
            <w:tcW w:w="4584" w:type="dxa"/>
            <w:vAlign w:val="top"/>
          </w:tcPr>
          <w:p w14:paraId="36297F94">
            <w:pPr>
              <w:pStyle w:val="99"/>
              <w:spacing w:before="36" w:line="228" w:lineRule="auto"/>
              <w:ind w:left="143"/>
              <w:rPr>
                <w:color w:val="auto"/>
                <w:sz w:val="24"/>
                <w:szCs w:val="24"/>
                <w:highlight w:val="none"/>
              </w:rPr>
            </w:pPr>
            <w:r>
              <w:rPr>
                <w:color w:val="auto"/>
                <w:spacing w:val="6"/>
                <w:sz w:val="24"/>
                <w:szCs w:val="24"/>
                <w:highlight w:val="none"/>
              </w:rPr>
              <w:t>甲方</w:t>
            </w:r>
            <w:r>
              <w:rPr>
                <w:color w:val="auto"/>
                <w:spacing w:val="-6"/>
                <w:sz w:val="24"/>
                <w:szCs w:val="24"/>
                <w:highlight w:val="none"/>
              </w:rPr>
              <w:t>：（</w:t>
            </w:r>
            <w:r>
              <w:rPr>
                <w:color w:val="auto"/>
                <w:spacing w:val="6"/>
                <w:sz w:val="24"/>
                <w:szCs w:val="24"/>
                <w:highlight w:val="none"/>
              </w:rPr>
              <w:t>章）</w:t>
            </w:r>
          </w:p>
          <w:p w14:paraId="16FF4B51">
            <w:pPr>
              <w:spacing w:line="263" w:lineRule="auto"/>
              <w:rPr>
                <w:rFonts w:ascii="Arial"/>
                <w:color w:val="auto"/>
                <w:sz w:val="28"/>
                <w:szCs w:val="36"/>
                <w:highlight w:val="none"/>
              </w:rPr>
            </w:pPr>
          </w:p>
          <w:p w14:paraId="5C831F82">
            <w:pPr>
              <w:spacing w:line="263" w:lineRule="auto"/>
              <w:rPr>
                <w:rFonts w:ascii="Arial"/>
                <w:color w:val="auto"/>
                <w:sz w:val="28"/>
                <w:szCs w:val="36"/>
                <w:highlight w:val="none"/>
              </w:rPr>
            </w:pPr>
          </w:p>
          <w:p w14:paraId="22F3DAC1">
            <w:pPr>
              <w:spacing w:line="263" w:lineRule="auto"/>
              <w:rPr>
                <w:rFonts w:ascii="Arial"/>
                <w:color w:val="auto"/>
                <w:sz w:val="28"/>
                <w:szCs w:val="36"/>
                <w:highlight w:val="none"/>
              </w:rPr>
            </w:pPr>
          </w:p>
          <w:p w14:paraId="6EF60827">
            <w:pPr>
              <w:spacing w:line="263" w:lineRule="auto"/>
              <w:rPr>
                <w:rFonts w:ascii="Arial"/>
                <w:color w:val="auto"/>
                <w:sz w:val="28"/>
                <w:szCs w:val="36"/>
                <w:highlight w:val="none"/>
              </w:rPr>
            </w:pPr>
          </w:p>
          <w:p w14:paraId="1ED4B5C8">
            <w:pPr>
              <w:pStyle w:val="99"/>
              <w:spacing w:before="65" w:line="228" w:lineRule="auto"/>
              <w:ind w:left="0"/>
              <w:jc w:val="right"/>
              <w:rPr>
                <w:color w:val="auto"/>
                <w:sz w:val="24"/>
                <w:szCs w:val="24"/>
                <w:highlight w:val="none"/>
              </w:rPr>
            </w:pPr>
            <w:r>
              <w:rPr>
                <w:color w:val="auto"/>
                <w:spacing w:val="6"/>
                <w:sz w:val="24"/>
                <w:szCs w:val="24"/>
                <w:highlight w:val="none"/>
              </w:rPr>
              <w:t>年月日</w:t>
            </w:r>
          </w:p>
        </w:tc>
        <w:tc>
          <w:tcPr>
            <w:tcW w:w="4585" w:type="dxa"/>
            <w:vAlign w:val="top"/>
          </w:tcPr>
          <w:p w14:paraId="2CFA1F94">
            <w:pPr>
              <w:pStyle w:val="99"/>
              <w:spacing w:before="36" w:line="228" w:lineRule="auto"/>
              <w:ind w:left="130"/>
              <w:rPr>
                <w:color w:val="auto"/>
                <w:sz w:val="24"/>
                <w:szCs w:val="24"/>
                <w:highlight w:val="none"/>
              </w:rPr>
            </w:pPr>
            <w:r>
              <w:rPr>
                <w:color w:val="auto"/>
                <w:spacing w:val="8"/>
                <w:sz w:val="24"/>
                <w:szCs w:val="24"/>
                <w:highlight w:val="none"/>
              </w:rPr>
              <w:t>乙方</w:t>
            </w:r>
            <w:r>
              <w:rPr>
                <w:color w:val="auto"/>
                <w:spacing w:val="-5"/>
                <w:sz w:val="24"/>
                <w:szCs w:val="24"/>
                <w:highlight w:val="none"/>
              </w:rPr>
              <w:t>：（</w:t>
            </w:r>
            <w:r>
              <w:rPr>
                <w:color w:val="auto"/>
                <w:spacing w:val="8"/>
                <w:sz w:val="24"/>
                <w:szCs w:val="24"/>
                <w:highlight w:val="none"/>
              </w:rPr>
              <w:t>章）</w:t>
            </w:r>
          </w:p>
          <w:p w14:paraId="7C9C4A46">
            <w:pPr>
              <w:spacing w:line="263" w:lineRule="auto"/>
              <w:rPr>
                <w:rFonts w:ascii="Arial"/>
                <w:color w:val="auto"/>
                <w:sz w:val="28"/>
                <w:szCs w:val="36"/>
                <w:highlight w:val="none"/>
              </w:rPr>
            </w:pPr>
          </w:p>
          <w:p w14:paraId="09F0F84A">
            <w:pPr>
              <w:spacing w:line="263" w:lineRule="auto"/>
              <w:rPr>
                <w:rFonts w:ascii="Arial"/>
                <w:color w:val="auto"/>
                <w:sz w:val="28"/>
                <w:szCs w:val="36"/>
                <w:highlight w:val="none"/>
              </w:rPr>
            </w:pPr>
          </w:p>
          <w:p w14:paraId="6D357458">
            <w:pPr>
              <w:spacing w:line="263" w:lineRule="auto"/>
              <w:rPr>
                <w:rFonts w:ascii="Arial"/>
                <w:color w:val="auto"/>
                <w:sz w:val="28"/>
                <w:szCs w:val="36"/>
                <w:highlight w:val="none"/>
              </w:rPr>
            </w:pPr>
          </w:p>
          <w:p w14:paraId="48009DB7">
            <w:pPr>
              <w:spacing w:line="263" w:lineRule="auto"/>
              <w:rPr>
                <w:rFonts w:ascii="Arial"/>
                <w:color w:val="auto"/>
                <w:sz w:val="28"/>
                <w:szCs w:val="36"/>
                <w:highlight w:val="none"/>
              </w:rPr>
            </w:pPr>
          </w:p>
          <w:p w14:paraId="13E71A02">
            <w:pPr>
              <w:pStyle w:val="99"/>
              <w:spacing w:before="65" w:line="228" w:lineRule="auto"/>
              <w:ind w:left="0"/>
              <w:jc w:val="right"/>
              <w:rPr>
                <w:color w:val="auto"/>
                <w:sz w:val="24"/>
                <w:szCs w:val="24"/>
                <w:highlight w:val="none"/>
              </w:rPr>
            </w:pPr>
            <w:r>
              <w:rPr>
                <w:color w:val="auto"/>
                <w:spacing w:val="6"/>
                <w:sz w:val="24"/>
                <w:szCs w:val="24"/>
                <w:highlight w:val="none"/>
              </w:rPr>
              <w:t>年月日</w:t>
            </w:r>
          </w:p>
        </w:tc>
      </w:tr>
      <w:tr w14:paraId="64265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4584" w:type="dxa"/>
            <w:vAlign w:val="top"/>
          </w:tcPr>
          <w:p w14:paraId="57E4C840">
            <w:pPr>
              <w:pStyle w:val="99"/>
              <w:spacing w:before="32" w:line="229" w:lineRule="auto"/>
              <w:ind w:left="117"/>
              <w:rPr>
                <w:color w:val="auto"/>
                <w:sz w:val="24"/>
                <w:szCs w:val="24"/>
                <w:highlight w:val="none"/>
              </w:rPr>
            </w:pPr>
            <w:r>
              <w:rPr>
                <w:color w:val="auto"/>
                <w:spacing w:val="5"/>
                <w:sz w:val="24"/>
                <w:szCs w:val="24"/>
                <w:highlight w:val="none"/>
              </w:rPr>
              <w:t>单位地址：</w:t>
            </w:r>
          </w:p>
        </w:tc>
        <w:tc>
          <w:tcPr>
            <w:tcW w:w="4585" w:type="dxa"/>
            <w:vAlign w:val="top"/>
          </w:tcPr>
          <w:p w14:paraId="18BF4A74">
            <w:pPr>
              <w:pStyle w:val="99"/>
              <w:spacing w:before="32" w:line="229" w:lineRule="auto"/>
              <w:ind w:left="115"/>
              <w:rPr>
                <w:color w:val="auto"/>
                <w:sz w:val="24"/>
                <w:szCs w:val="24"/>
                <w:highlight w:val="none"/>
              </w:rPr>
            </w:pPr>
            <w:r>
              <w:rPr>
                <w:color w:val="auto"/>
                <w:spacing w:val="5"/>
                <w:sz w:val="24"/>
                <w:szCs w:val="24"/>
                <w:highlight w:val="none"/>
              </w:rPr>
              <w:t>单位地址：</w:t>
            </w:r>
          </w:p>
        </w:tc>
      </w:tr>
      <w:tr w14:paraId="12449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4584" w:type="dxa"/>
            <w:vAlign w:val="top"/>
          </w:tcPr>
          <w:p w14:paraId="71C8BFFE">
            <w:pPr>
              <w:pStyle w:val="99"/>
              <w:spacing w:before="32" w:line="228" w:lineRule="auto"/>
              <w:ind w:left="116"/>
              <w:rPr>
                <w:color w:val="auto"/>
                <w:sz w:val="24"/>
                <w:szCs w:val="24"/>
                <w:highlight w:val="none"/>
              </w:rPr>
            </w:pPr>
            <w:r>
              <w:rPr>
                <w:color w:val="auto"/>
                <w:spacing w:val="6"/>
                <w:sz w:val="24"/>
                <w:szCs w:val="24"/>
                <w:highlight w:val="none"/>
              </w:rPr>
              <w:t>法定代表人：</w:t>
            </w:r>
          </w:p>
        </w:tc>
        <w:tc>
          <w:tcPr>
            <w:tcW w:w="4585" w:type="dxa"/>
            <w:vAlign w:val="top"/>
          </w:tcPr>
          <w:p w14:paraId="67CC8910">
            <w:pPr>
              <w:pStyle w:val="99"/>
              <w:spacing w:before="32" w:line="228" w:lineRule="auto"/>
              <w:ind w:left="114"/>
              <w:rPr>
                <w:color w:val="auto"/>
                <w:sz w:val="24"/>
                <w:szCs w:val="24"/>
                <w:highlight w:val="none"/>
              </w:rPr>
            </w:pPr>
            <w:r>
              <w:rPr>
                <w:color w:val="auto"/>
                <w:spacing w:val="6"/>
                <w:sz w:val="24"/>
                <w:szCs w:val="24"/>
                <w:highlight w:val="none"/>
              </w:rPr>
              <w:t>法定代表人：</w:t>
            </w:r>
          </w:p>
        </w:tc>
      </w:tr>
      <w:tr w14:paraId="0A679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4584" w:type="dxa"/>
            <w:vAlign w:val="top"/>
          </w:tcPr>
          <w:p w14:paraId="635481FE">
            <w:pPr>
              <w:pStyle w:val="99"/>
              <w:spacing w:before="34" w:line="228" w:lineRule="auto"/>
              <w:ind w:left="115"/>
              <w:rPr>
                <w:color w:val="auto"/>
                <w:sz w:val="24"/>
                <w:szCs w:val="24"/>
                <w:highlight w:val="none"/>
              </w:rPr>
            </w:pPr>
            <w:r>
              <w:rPr>
                <w:color w:val="auto"/>
                <w:spacing w:val="6"/>
                <w:sz w:val="24"/>
                <w:szCs w:val="24"/>
                <w:highlight w:val="none"/>
              </w:rPr>
              <w:t>委托代理人：</w:t>
            </w:r>
          </w:p>
        </w:tc>
        <w:tc>
          <w:tcPr>
            <w:tcW w:w="4585" w:type="dxa"/>
            <w:vAlign w:val="top"/>
          </w:tcPr>
          <w:p w14:paraId="18FF25FD">
            <w:pPr>
              <w:pStyle w:val="99"/>
              <w:spacing w:before="34" w:line="228" w:lineRule="auto"/>
              <w:ind w:left="112"/>
              <w:rPr>
                <w:color w:val="auto"/>
                <w:sz w:val="24"/>
                <w:szCs w:val="24"/>
                <w:highlight w:val="none"/>
              </w:rPr>
            </w:pPr>
            <w:r>
              <w:rPr>
                <w:color w:val="auto"/>
                <w:spacing w:val="6"/>
                <w:sz w:val="24"/>
                <w:szCs w:val="24"/>
                <w:highlight w:val="none"/>
              </w:rPr>
              <w:t>委托代理人：</w:t>
            </w:r>
          </w:p>
        </w:tc>
      </w:tr>
      <w:tr w14:paraId="7BE96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4584" w:type="dxa"/>
            <w:vAlign w:val="top"/>
          </w:tcPr>
          <w:p w14:paraId="6EA22D64">
            <w:pPr>
              <w:pStyle w:val="99"/>
              <w:spacing w:before="33" w:line="231" w:lineRule="auto"/>
              <w:ind w:left="140"/>
              <w:rPr>
                <w:color w:val="auto"/>
                <w:sz w:val="24"/>
                <w:szCs w:val="24"/>
                <w:highlight w:val="none"/>
              </w:rPr>
            </w:pPr>
            <w:r>
              <w:rPr>
                <w:color w:val="auto"/>
                <w:spacing w:val="-5"/>
                <w:sz w:val="24"/>
                <w:szCs w:val="24"/>
                <w:highlight w:val="none"/>
              </w:rPr>
              <w:t>电话：</w:t>
            </w:r>
          </w:p>
        </w:tc>
        <w:tc>
          <w:tcPr>
            <w:tcW w:w="4585" w:type="dxa"/>
            <w:vAlign w:val="top"/>
          </w:tcPr>
          <w:p w14:paraId="4180B2FF">
            <w:pPr>
              <w:pStyle w:val="99"/>
              <w:spacing w:before="33" w:line="231" w:lineRule="auto"/>
              <w:ind w:left="138"/>
              <w:rPr>
                <w:color w:val="auto"/>
                <w:sz w:val="24"/>
                <w:szCs w:val="24"/>
                <w:highlight w:val="none"/>
              </w:rPr>
            </w:pPr>
            <w:r>
              <w:rPr>
                <w:color w:val="auto"/>
                <w:spacing w:val="-5"/>
                <w:sz w:val="24"/>
                <w:szCs w:val="24"/>
                <w:highlight w:val="none"/>
              </w:rPr>
              <w:t>电话：</w:t>
            </w:r>
          </w:p>
        </w:tc>
      </w:tr>
      <w:tr w14:paraId="29429B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4584" w:type="dxa"/>
            <w:vAlign w:val="top"/>
          </w:tcPr>
          <w:p w14:paraId="3E365E5F">
            <w:pPr>
              <w:pStyle w:val="99"/>
              <w:spacing w:before="33" w:line="229" w:lineRule="auto"/>
              <w:ind w:left="116"/>
              <w:rPr>
                <w:color w:val="auto"/>
                <w:sz w:val="24"/>
                <w:szCs w:val="24"/>
                <w:highlight w:val="none"/>
              </w:rPr>
            </w:pPr>
            <w:r>
              <w:rPr>
                <w:color w:val="auto"/>
                <w:spacing w:val="5"/>
                <w:sz w:val="24"/>
                <w:szCs w:val="24"/>
                <w:highlight w:val="none"/>
              </w:rPr>
              <w:t>开户银行：</w:t>
            </w:r>
          </w:p>
        </w:tc>
        <w:tc>
          <w:tcPr>
            <w:tcW w:w="4585" w:type="dxa"/>
            <w:vAlign w:val="top"/>
          </w:tcPr>
          <w:p w14:paraId="5EBA97B6">
            <w:pPr>
              <w:pStyle w:val="99"/>
              <w:spacing w:before="33" w:line="229" w:lineRule="auto"/>
              <w:ind w:left="114"/>
              <w:rPr>
                <w:color w:val="auto"/>
                <w:sz w:val="24"/>
                <w:szCs w:val="24"/>
                <w:highlight w:val="none"/>
              </w:rPr>
            </w:pPr>
            <w:r>
              <w:rPr>
                <w:color w:val="auto"/>
                <w:spacing w:val="5"/>
                <w:sz w:val="24"/>
                <w:szCs w:val="24"/>
                <w:highlight w:val="none"/>
              </w:rPr>
              <w:t>开户银行：</w:t>
            </w:r>
          </w:p>
        </w:tc>
      </w:tr>
      <w:tr w14:paraId="1F0EA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4584" w:type="dxa"/>
            <w:vAlign w:val="top"/>
          </w:tcPr>
          <w:p w14:paraId="5DCD8823">
            <w:pPr>
              <w:pStyle w:val="99"/>
              <w:spacing w:before="35" w:line="230" w:lineRule="auto"/>
              <w:ind w:left="119"/>
              <w:rPr>
                <w:color w:val="auto"/>
                <w:sz w:val="24"/>
                <w:szCs w:val="24"/>
                <w:highlight w:val="none"/>
              </w:rPr>
            </w:pPr>
            <w:r>
              <w:rPr>
                <w:color w:val="auto"/>
                <w:spacing w:val="2"/>
                <w:sz w:val="24"/>
                <w:szCs w:val="24"/>
                <w:highlight w:val="none"/>
              </w:rPr>
              <w:t>账号：</w:t>
            </w:r>
          </w:p>
        </w:tc>
        <w:tc>
          <w:tcPr>
            <w:tcW w:w="4585" w:type="dxa"/>
            <w:vAlign w:val="top"/>
          </w:tcPr>
          <w:p w14:paraId="25488753">
            <w:pPr>
              <w:pStyle w:val="99"/>
              <w:spacing w:before="35" w:line="230" w:lineRule="auto"/>
              <w:ind w:left="117"/>
              <w:rPr>
                <w:color w:val="auto"/>
                <w:sz w:val="24"/>
                <w:szCs w:val="24"/>
                <w:highlight w:val="none"/>
              </w:rPr>
            </w:pPr>
            <w:r>
              <w:rPr>
                <w:color w:val="auto"/>
                <w:spacing w:val="2"/>
                <w:sz w:val="24"/>
                <w:szCs w:val="24"/>
                <w:highlight w:val="none"/>
              </w:rPr>
              <w:t>账号：</w:t>
            </w:r>
          </w:p>
        </w:tc>
      </w:tr>
      <w:tr w14:paraId="28DD5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4584" w:type="dxa"/>
            <w:vAlign w:val="top"/>
          </w:tcPr>
          <w:p w14:paraId="54430016">
            <w:pPr>
              <w:pStyle w:val="99"/>
              <w:spacing w:before="35" w:line="228" w:lineRule="auto"/>
              <w:ind w:left="131"/>
              <w:rPr>
                <w:color w:val="auto"/>
                <w:sz w:val="24"/>
                <w:szCs w:val="24"/>
                <w:highlight w:val="none"/>
              </w:rPr>
            </w:pPr>
            <w:r>
              <w:rPr>
                <w:color w:val="auto"/>
                <w:spacing w:val="2"/>
                <w:sz w:val="24"/>
                <w:szCs w:val="24"/>
                <w:highlight w:val="none"/>
              </w:rPr>
              <w:t>邮政编码：</w:t>
            </w:r>
          </w:p>
        </w:tc>
        <w:tc>
          <w:tcPr>
            <w:tcW w:w="4585" w:type="dxa"/>
            <w:vAlign w:val="top"/>
          </w:tcPr>
          <w:p w14:paraId="466E78FB">
            <w:pPr>
              <w:pStyle w:val="99"/>
              <w:spacing w:before="35" w:line="228" w:lineRule="auto"/>
              <w:ind w:left="129"/>
              <w:rPr>
                <w:color w:val="auto"/>
                <w:sz w:val="24"/>
                <w:szCs w:val="24"/>
                <w:highlight w:val="none"/>
              </w:rPr>
            </w:pPr>
            <w:r>
              <w:rPr>
                <w:color w:val="auto"/>
                <w:spacing w:val="2"/>
                <w:sz w:val="24"/>
                <w:szCs w:val="24"/>
                <w:highlight w:val="none"/>
              </w:rPr>
              <w:t>邮政编码：</w:t>
            </w:r>
          </w:p>
        </w:tc>
      </w:tr>
    </w:tbl>
    <w:p w14:paraId="5D4D2C4B">
      <w:pPr>
        <w:pStyle w:val="12"/>
        <w:rPr>
          <w:color w:val="auto"/>
          <w:highlight w:val="none"/>
        </w:rPr>
      </w:pPr>
    </w:p>
    <w:p w14:paraId="064D7E94">
      <w:pPr>
        <w:widowControl/>
        <w:spacing w:line="360" w:lineRule="auto"/>
        <w:jc w:val="center"/>
        <w:rPr>
          <w:rFonts w:hint="eastAsia" w:ascii="宋体" w:hAnsi="宋体" w:eastAsia="宋体" w:cs="宋体"/>
          <w:color w:val="auto"/>
          <w:kern w:val="0"/>
          <w:sz w:val="32"/>
          <w:szCs w:val="32"/>
          <w:highlight w:val="none"/>
        </w:rPr>
      </w:pPr>
      <w:bookmarkStart w:id="136" w:name="_Toc474"/>
      <w:bookmarkStart w:id="137" w:name="_Toc22637"/>
    </w:p>
    <w:p w14:paraId="4DF2ADCD">
      <w:pPr>
        <w:widowControl/>
        <w:spacing w:line="360" w:lineRule="auto"/>
        <w:jc w:val="center"/>
        <w:rPr>
          <w:rFonts w:hint="eastAsia" w:ascii="宋体" w:hAnsi="宋体" w:eastAsia="宋体" w:cs="宋体"/>
          <w:color w:val="auto"/>
          <w:kern w:val="0"/>
          <w:sz w:val="32"/>
          <w:szCs w:val="32"/>
          <w:highlight w:val="none"/>
        </w:rPr>
      </w:pPr>
    </w:p>
    <w:p w14:paraId="736DE122">
      <w:pPr>
        <w:widowControl/>
        <w:spacing w:line="360" w:lineRule="auto"/>
        <w:jc w:val="center"/>
        <w:rPr>
          <w:rFonts w:hint="eastAsia" w:ascii="宋体" w:hAnsi="宋体" w:eastAsia="宋体" w:cs="宋体"/>
          <w:color w:val="auto"/>
          <w:kern w:val="0"/>
          <w:sz w:val="32"/>
          <w:szCs w:val="32"/>
          <w:highlight w:val="none"/>
        </w:rPr>
      </w:pPr>
    </w:p>
    <w:p w14:paraId="0DBD4637">
      <w:pPr>
        <w:widowControl/>
        <w:spacing w:line="360" w:lineRule="auto"/>
        <w:jc w:val="center"/>
        <w:rPr>
          <w:rFonts w:hint="eastAsia" w:ascii="宋体" w:hAnsi="宋体" w:eastAsia="宋体" w:cs="宋体"/>
          <w:color w:val="auto"/>
          <w:kern w:val="0"/>
          <w:sz w:val="32"/>
          <w:szCs w:val="32"/>
          <w:highlight w:val="none"/>
        </w:rPr>
      </w:pPr>
    </w:p>
    <w:p w14:paraId="76AC4168">
      <w:pPr>
        <w:widowControl/>
        <w:spacing w:line="360" w:lineRule="auto"/>
        <w:jc w:val="center"/>
        <w:rPr>
          <w:rFonts w:hint="eastAsia" w:ascii="宋体" w:hAnsi="宋体" w:eastAsia="宋体" w:cs="宋体"/>
          <w:color w:val="auto"/>
          <w:kern w:val="0"/>
          <w:sz w:val="32"/>
          <w:szCs w:val="32"/>
          <w:highlight w:val="none"/>
        </w:rPr>
      </w:pPr>
    </w:p>
    <w:p w14:paraId="4A941B52">
      <w:pPr>
        <w:widowControl/>
        <w:spacing w:line="360" w:lineRule="auto"/>
        <w:jc w:val="center"/>
        <w:rPr>
          <w:rFonts w:hint="eastAsia" w:ascii="宋体" w:hAnsi="宋体" w:eastAsia="宋体" w:cs="宋体"/>
          <w:color w:val="auto"/>
          <w:kern w:val="0"/>
          <w:sz w:val="32"/>
          <w:szCs w:val="32"/>
          <w:highlight w:val="none"/>
        </w:rPr>
      </w:pPr>
    </w:p>
    <w:p w14:paraId="1D35E779">
      <w:pPr>
        <w:widowControl/>
        <w:spacing w:line="360" w:lineRule="auto"/>
        <w:jc w:val="center"/>
        <w:rPr>
          <w:rFonts w:hint="eastAsia" w:ascii="宋体" w:hAnsi="宋体" w:eastAsia="宋体" w:cs="宋体"/>
          <w:color w:val="auto"/>
          <w:kern w:val="0"/>
          <w:sz w:val="32"/>
          <w:szCs w:val="32"/>
          <w:highlight w:val="none"/>
        </w:rPr>
      </w:pPr>
    </w:p>
    <w:p w14:paraId="42F65D94">
      <w:pPr>
        <w:widowControl/>
        <w:spacing w:line="360" w:lineRule="auto"/>
        <w:jc w:val="center"/>
        <w:rPr>
          <w:rFonts w:hint="eastAsia" w:ascii="宋体" w:hAnsi="宋体" w:eastAsia="宋体" w:cs="宋体"/>
          <w:color w:val="auto"/>
          <w:kern w:val="0"/>
          <w:sz w:val="32"/>
          <w:szCs w:val="32"/>
          <w:highlight w:val="none"/>
        </w:rPr>
      </w:pPr>
    </w:p>
    <w:p w14:paraId="678FDFFE">
      <w:pPr>
        <w:widowControl/>
        <w:spacing w:line="360" w:lineRule="auto"/>
        <w:jc w:val="center"/>
        <w:rPr>
          <w:rFonts w:hint="eastAsia" w:ascii="宋体" w:hAnsi="宋体" w:eastAsia="宋体" w:cs="宋体"/>
          <w:color w:val="auto"/>
          <w:kern w:val="0"/>
          <w:sz w:val="32"/>
          <w:szCs w:val="32"/>
          <w:highlight w:val="none"/>
        </w:rPr>
      </w:pPr>
    </w:p>
    <w:p w14:paraId="5BE54D67">
      <w:pPr>
        <w:widowControl/>
        <w:spacing w:line="360" w:lineRule="auto"/>
        <w:jc w:val="center"/>
        <w:rPr>
          <w:rFonts w:hint="eastAsia" w:ascii="宋体" w:hAnsi="宋体" w:eastAsia="宋体" w:cs="宋体"/>
          <w:color w:val="auto"/>
          <w:kern w:val="0"/>
          <w:sz w:val="32"/>
          <w:szCs w:val="32"/>
          <w:highlight w:val="none"/>
        </w:rPr>
      </w:pPr>
    </w:p>
    <w:p w14:paraId="56D8B1CA">
      <w:pPr>
        <w:widowControl/>
        <w:spacing w:line="360" w:lineRule="auto"/>
        <w:jc w:val="center"/>
        <w:rPr>
          <w:rFonts w:hint="eastAsia" w:ascii="宋体" w:hAnsi="宋体" w:eastAsia="宋体" w:cs="宋体"/>
          <w:color w:val="auto"/>
          <w:kern w:val="0"/>
          <w:sz w:val="32"/>
          <w:szCs w:val="32"/>
          <w:highlight w:val="none"/>
        </w:rPr>
      </w:pPr>
    </w:p>
    <w:p w14:paraId="60245D2E">
      <w:pPr>
        <w:widowControl/>
        <w:spacing w:line="360" w:lineRule="auto"/>
        <w:jc w:val="center"/>
        <w:rPr>
          <w:rFonts w:hint="eastAsia" w:ascii="宋体" w:hAnsi="宋体" w:eastAsia="宋体" w:cs="宋体"/>
          <w:color w:val="auto"/>
          <w:kern w:val="0"/>
          <w:sz w:val="32"/>
          <w:szCs w:val="32"/>
          <w:highlight w:val="none"/>
        </w:rPr>
      </w:pPr>
    </w:p>
    <w:p w14:paraId="30C50AE8">
      <w:pPr>
        <w:widowControl/>
        <w:spacing w:line="360" w:lineRule="auto"/>
        <w:jc w:val="center"/>
        <w:rPr>
          <w:rFonts w:hint="eastAsia" w:ascii="宋体" w:hAnsi="宋体" w:eastAsia="宋体" w:cs="宋体"/>
          <w:color w:val="auto"/>
          <w:kern w:val="0"/>
          <w:sz w:val="32"/>
          <w:szCs w:val="32"/>
          <w:highlight w:val="none"/>
        </w:rPr>
      </w:pPr>
    </w:p>
    <w:p w14:paraId="47C1AEA6">
      <w:pPr>
        <w:widowControl/>
        <w:spacing w:line="360" w:lineRule="auto"/>
        <w:jc w:val="center"/>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政府采购项目合同验收报告（格式）</w:t>
      </w:r>
      <w:bookmarkEnd w:id="136"/>
      <w:bookmarkEnd w:id="137"/>
    </w:p>
    <w:p w14:paraId="5F6DA92B">
      <w:pPr>
        <w:widowControl/>
        <w:snapToGrid w:val="0"/>
        <w:spacing w:before="100" w:beforeAutospacing="1" w:after="100" w:afterAutospacing="1"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根据政府采购合同（采购合同编号：　　）的约定，我单位对</w:t>
      </w:r>
      <w:r>
        <w:rPr>
          <w:rFonts w:hint="eastAsia" w:ascii="宋体" w:hAnsi="宋体" w:eastAsia="宋体" w:cs="宋体"/>
          <w:color w:val="auto"/>
          <w:kern w:val="0"/>
          <w:sz w:val="24"/>
          <w:highlight w:val="none"/>
          <w:u w:val="single"/>
        </w:rPr>
        <w:t>（项目名称）　　　　</w:t>
      </w:r>
      <w:r>
        <w:rPr>
          <w:rFonts w:hint="eastAsia" w:ascii="宋体" w:hAnsi="宋体" w:eastAsia="宋体" w:cs="宋体"/>
          <w:color w:val="auto"/>
          <w:kern w:val="0"/>
          <w:sz w:val="24"/>
          <w:highlight w:val="none"/>
        </w:rPr>
        <w:t>政府采购项目中标（或成交）供应商</w:t>
      </w:r>
      <w:r>
        <w:rPr>
          <w:rFonts w:hint="eastAsia" w:ascii="宋体" w:hAnsi="宋体" w:eastAsia="宋体" w:cs="宋体"/>
          <w:color w:val="auto"/>
          <w:kern w:val="0"/>
          <w:sz w:val="24"/>
          <w:highlight w:val="none"/>
          <w:u w:val="single"/>
        </w:rPr>
        <w:t>（公司名称）　　　　</w:t>
      </w:r>
      <w:r>
        <w:rPr>
          <w:rFonts w:hint="eastAsia" w:ascii="宋体" w:hAnsi="宋体" w:eastAsia="宋体" w:cs="宋体"/>
          <w:color w:val="auto"/>
          <w:kern w:val="0"/>
          <w:sz w:val="24"/>
          <w:highlight w:val="none"/>
        </w:rPr>
        <w:t>提供的货物（或服务）进行了验收，验收情况如下：</w:t>
      </w:r>
    </w:p>
    <w:tbl>
      <w:tblPr>
        <w:tblStyle w:val="29"/>
        <w:tblW w:w="922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1781"/>
        <w:gridCol w:w="1551"/>
        <w:gridCol w:w="1578"/>
        <w:gridCol w:w="1539"/>
        <w:gridCol w:w="660"/>
        <w:gridCol w:w="338"/>
        <w:gridCol w:w="1778"/>
      </w:tblGrid>
      <w:tr w14:paraId="5FB05DE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97" w:hRule="atLeast"/>
          <w:jc w:val="center"/>
        </w:trPr>
        <w:tc>
          <w:tcPr>
            <w:tcW w:w="3332" w:type="dxa"/>
            <w:gridSpan w:val="2"/>
            <w:tcBorders>
              <w:top w:val="single" w:color="auto" w:sz="8" w:space="0"/>
              <w:left w:val="single" w:color="auto" w:sz="8" w:space="0"/>
              <w:bottom w:val="single" w:color="auto" w:sz="8" w:space="0"/>
              <w:right w:val="single" w:color="auto" w:sz="8" w:space="0"/>
            </w:tcBorders>
            <w:vAlign w:val="center"/>
          </w:tcPr>
          <w:p w14:paraId="7CC36D2B">
            <w:pPr>
              <w:widowControl/>
              <w:snapToGrid w:val="0"/>
              <w:spacing w:line="360" w:lineRule="auto"/>
              <w:ind w:left="-3"/>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验收方式：</w:t>
            </w:r>
          </w:p>
        </w:tc>
        <w:tc>
          <w:tcPr>
            <w:tcW w:w="5893" w:type="dxa"/>
            <w:gridSpan w:val="5"/>
            <w:tcBorders>
              <w:top w:val="single" w:color="auto" w:sz="8" w:space="0"/>
              <w:left w:val="single" w:color="auto" w:sz="8" w:space="0"/>
              <w:bottom w:val="single" w:color="auto" w:sz="8" w:space="0"/>
              <w:right w:val="single" w:color="auto" w:sz="8" w:space="0"/>
            </w:tcBorders>
            <w:vAlign w:val="center"/>
          </w:tcPr>
          <w:p w14:paraId="551D6B3F">
            <w:pPr>
              <w:widowControl/>
              <w:snapToGrid w:val="0"/>
              <w:spacing w:line="360" w:lineRule="auto"/>
              <w:ind w:left="-3"/>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□自行验收        □联合验收</w:t>
            </w:r>
          </w:p>
        </w:tc>
      </w:tr>
      <w:tr w14:paraId="52570D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92" w:hRule="atLeast"/>
          <w:jc w:val="center"/>
        </w:trPr>
        <w:tc>
          <w:tcPr>
            <w:tcW w:w="1781" w:type="dxa"/>
            <w:tcBorders>
              <w:top w:val="single" w:color="auto" w:sz="8" w:space="0"/>
              <w:left w:val="single" w:color="auto" w:sz="8" w:space="0"/>
              <w:bottom w:val="single" w:color="auto" w:sz="8" w:space="0"/>
              <w:right w:val="single" w:color="auto" w:sz="8" w:space="0"/>
            </w:tcBorders>
            <w:vAlign w:val="center"/>
          </w:tcPr>
          <w:p w14:paraId="3B54ACF6">
            <w:pPr>
              <w:widowControl/>
              <w:snapToGrid w:val="0"/>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序号</w:t>
            </w:r>
          </w:p>
        </w:tc>
        <w:tc>
          <w:tcPr>
            <w:tcW w:w="1551" w:type="dxa"/>
            <w:tcBorders>
              <w:top w:val="single" w:color="auto" w:sz="8" w:space="0"/>
              <w:left w:val="single" w:color="auto" w:sz="8" w:space="0"/>
              <w:bottom w:val="single" w:color="auto" w:sz="8" w:space="0"/>
              <w:right w:val="single" w:color="auto" w:sz="8" w:space="0"/>
            </w:tcBorders>
            <w:vAlign w:val="center"/>
          </w:tcPr>
          <w:p w14:paraId="76F48882">
            <w:pPr>
              <w:widowControl/>
              <w:snapToGrid w:val="0"/>
              <w:spacing w:line="360" w:lineRule="auto"/>
              <w:ind w:left="-3"/>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名 称</w:t>
            </w:r>
          </w:p>
        </w:tc>
        <w:tc>
          <w:tcPr>
            <w:tcW w:w="3117" w:type="dxa"/>
            <w:gridSpan w:val="2"/>
            <w:tcBorders>
              <w:top w:val="single" w:color="auto" w:sz="8" w:space="0"/>
              <w:left w:val="single" w:color="auto" w:sz="8" w:space="0"/>
              <w:bottom w:val="single" w:color="auto" w:sz="8" w:space="0"/>
              <w:right w:val="single" w:color="auto" w:sz="8" w:space="0"/>
            </w:tcBorders>
            <w:vAlign w:val="center"/>
          </w:tcPr>
          <w:p w14:paraId="21A34CFE">
            <w:pPr>
              <w:widowControl/>
              <w:snapToGrid w:val="0"/>
              <w:spacing w:line="360" w:lineRule="auto"/>
              <w:ind w:left="-3"/>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货物型号规格、标准及配置</w:t>
            </w:r>
          </w:p>
          <w:p w14:paraId="5790F9FF">
            <w:pPr>
              <w:widowControl/>
              <w:snapToGrid w:val="0"/>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（或服务内容、标准）</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06AA1E33">
            <w:pPr>
              <w:widowControl/>
              <w:snapToGrid w:val="0"/>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数量</w:t>
            </w:r>
          </w:p>
        </w:tc>
        <w:tc>
          <w:tcPr>
            <w:tcW w:w="1778" w:type="dxa"/>
            <w:tcBorders>
              <w:top w:val="single" w:color="auto" w:sz="8" w:space="0"/>
              <w:left w:val="single" w:color="auto" w:sz="8" w:space="0"/>
              <w:bottom w:val="single" w:color="auto" w:sz="8" w:space="0"/>
              <w:right w:val="single" w:color="auto" w:sz="8" w:space="0"/>
            </w:tcBorders>
            <w:vAlign w:val="center"/>
          </w:tcPr>
          <w:p w14:paraId="741E5C58">
            <w:pPr>
              <w:widowControl/>
              <w:snapToGrid w:val="0"/>
              <w:spacing w:line="360" w:lineRule="auto"/>
              <w:ind w:left="-3"/>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与合同约定</w:t>
            </w:r>
          </w:p>
          <w:p w14:paraId="260F6BC9">
            <w:pPr>
              <w:widowControl/>
              <w:snapToGrid w:val="0"/>
              <w:spacing w:line="360" w:lineRule="auto"/>
              <w:ind w:left="-3"/>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是否一致</w:t>
            </w:r>
          </w:p>
        </w:tc>
      </w:tr>
      <w:tr w14:paraId="3E3BCF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781" w:type="dxa"/>
            <w:tcBorders>
              <w:top w:val="single" w:color="auto" w:sz="8" w:space="0"/>
              <w:left w:val="single" w:color="auto" w:sz="8" w:space="0"/>
              <w:bottom w:val="single" w:color="auto" w:sz="8" w:space="0"/>
              <w:right w:val="single" w:color="auto" w:sz="8" w:space="0"/>
            </w:tcBorders>
            <w:vAlign w:val="center"/>
          </w:tcPr>
          <w:p w14:paraId="75E5725B">
            <w:pPr>
              <w:widowControl/>
              <w:snapToGrid w:val="0"/>
              <w:spacing w:line="360" w:lineRule="auto"/>
              <w:jc w:val="left"/>
              <w:rPr>
                <w:rFonts w:hint="eastAsia" w:ascii="宋体" w:hAnsi="宋体" w:eastAsia="宋体" w:cs="宋体"/>
                <w:color w:val="auto"/>
                <w:kern w:val="0"/>
                <w:sz w:val="24"/>
                <w:highlight w:val="none"/>
              </w:rPr>
            </w:pPr>
          </w:p>
        </w:tc>
        <w:tc>
          <w:tcPr>
            <w:tcW w:w="1551" w:type="dxa"/>
            <w:tcBorders>
              <w:top w:val="single" w:color="auto" w:sz="8" w:space="0"/>
              <w:left w:val="single" w:color="auto" w:sz="8" w:space="0"/>
              <w:bottom w:val="single" w:color="auto" w:sz="8" w:space="0"/>
              <w:right w:val="single" w:color="auto" w:sz="8" w:space="0"/>
            </w:tcBorders>
            <w:vAlign w:val="center"/>
          </w:tcPr>
          <w:p w14:paraId="0AC3B857">
            <w:pPr>
              <w:widowControl/>
              <w:snapToGrid w:val="0"/>
              <w:spacing w:line="360" w:lineRule="auto"/>
              <w:ind w:left="-3" w:firstLine="576"/>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c>
          <w:tcPr>
            <w:tcW w:w="3117" w:type="dxa"/>
            <w:gridSpan w:val="2"/>
            <w:tcBorders>
              <w:top w:val="single" w:color="auto" w:sz="8" w:space="0"/>
              <w:left w:val="single" w:color="auto" w:sz="8" w:space="0"/>
              <w:bottom w:val="single" w:color="auto" w:sz="8" w:space="0"/>
              <w:right w:val="single" w:color="auto" w:sz="8" w:space="0"/>
            </w:tcBorders>
            <w:vAlign w:val="center"/>
          </w:tcPr>
          <w:p w14:paraId="37EDAA9B">
            <w:pPr>
              <w:widowControl/>
              <w:snapToGrid w:val="0"/>
              <w:spacing w:line="360" w:lineRule="auto"/>
              <w:ind w:left="-3" w:firstLine="576"/>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36B61866">
            <w:pPr>
              <w:widowControl/>
              <w:snapToGri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c>
          <w:tcPr>
            <w:tcW w:w="1778" w:type="dxa"/>
            <w:tcBorders>
              <w:top w:val="single" w:color="auto" w:sz="8" w:space="0"/>
              <w:left w:val="single" w:color="auto" w:sz="8" w:space="0"/>
              <w:bottom w:val="single" w:color="auto" w:sz="8" w:space="0"/>
              <w:right w:val="single" w:color="auto" w:sz="8" w:space="0"/>
            </w:tcBorders>
            <w:vAlign w:val="center"/>
          </w:tcPr>
          <w:p w14:paraId="75FAA694">
            <w:pPr>
              <w:widowControl/>
              <w:snapToGri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r>
      <w:tr w14:paraId="5C8C2F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781" w:type="dxa"/>
            <w:tcBorders>
              <w:top w:val="single" w:color="auto" w:sz="8" w:space="0"/>
              <w:left w:val="single" w:color="auto" w:sz="8" w:space="0"/>
              <w:bottom w:val="single" w:color="auto" w:sz="8" w:space="0"/>
              <w:right w:val="single" w:color="auto" w:sz="8" w:space="0"/>
            </w:tcBorders>
            <w:vAlign w:val="center"/>
          </w:tcPr>
          <w:p w14:paraId="21785E89">
            <w:pPr>
              <w:widowControl/>
              <w:snapToGrid w:val="0"/>
              <w:spacing w:line="360" w:lineRule="auto"/>
              <w:jc w:val="left"/>
              <w:rPr>
                <w:rFonts w:hint="eastAsia" w:ascii="宋体" w:hAnsi="宋体" w:eastAsia="宋体" w:cs="宋体"/>
                <w:color w:val="auto"/>
                <w:kern w:val="0"/>
                <w:sz w:val="24"/>
                <w:highlight w:val="none"/>
              </w:rPr>
            </w:pPr>
          </w:p>
        </w:tc>
        <w:tc>
          <w:tcPr>
            <w:tcW w:w="1551" w:type="dxa"/>
            <w:tcBorders>
              <w:top w:val="single" w:color="auto" w:sz="8" w:space="0"/>
              <w:left w:val="single" w:color="auto" w:sz="8" w:space="0"/>
              <w:bottom w:val="single" w:color="auto" w:sz="8" w:space="0"/>
              <w:right w:val="single" w:color="auto" w:sz="8" w:space="0"/>
            </w:tcBorders>
            <w:vAlign w:val="center"/>
          </w:tcPr>
          <w:p w14:paraId="65F28B50">
            <w:pPr>
              <w:widowControl/>
              <w:snapToGrid w:val="0"/>
              <w:spacing w:line="360" w:lineRule="auto"/>
              <w:ind w:left="-3" w:firstLine="576"/>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c>
          <w:tcPr>
            <w:tcW w:w="3117" w:type="dxa"/>
            <w:gridSpan w:val="2"/>
            <w:tcBorders>
              <w:top w:val="single" w:color="auto" w:sz="8" w:space="0"/>
              <w:left w:val="single" w:color="auto" w:sz="8" w:space="0"/>
              <w:bottom w:val="single" w:color="auto" w:sz="8" w:space="0"/>
              <w:right w:val="single" w:color="auto" w:sz="8" w:space="0"/>
            </w:tcBorders>
            <w:vAlign w:val="center"/>
          </w:tcPr>
          <w:p w14:paraId="78F66FD0">
            <w:pPr>
              <w:widowControl/>
              <w:snapToGrid w:val="0"/>
              <w:spacing w:line="360" w:lineRule="auto"/>
              <w:ind w:left="-3" w:firstLine="576"/>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217B3D0D">
            <w:pPr>
              <w:widowControl/>
              <w:snapToGri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c>
          <w:tcPr>
            <w:tcW w:w="1778" w:type="dxa"/>
            <w:tcBorders>
              <w:top w:val="single" w:color="auto" w:sz="8" w:space="0"/>
              <w:left w:val="single" w:color="auto" w:sz="8" w:space="0"/>
              <w:bottom w:val="single" w:color="auto" w:sz="8" w:space="0"/>
              <w:right w:val="single" w:color="auto" w:sz="8" w:space="0"/>
            </w:tcBorders>
            <w:vAlign w:val="center"/>
          </w:tcPr>
          <w:p w14:paraId="0C8F03D5">
            <w:pPr>
              <w:widowControl/>
              <w:snapToGri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r>
      <w:tr w14:paraId="15756A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781" w:type="dxa"/>
            <w:tcBorders>
              <w:top w:val="single" w:color="auto" w:sz="8" w:space="0"/>
              <w:left w:val="single" w:color="auto" w:sz="8" w:space="0"/>
              <w:bottom w:val="single" w:color="auto" w:sz="8" w:space="0"/>
              <w:right w:val="single" w:color="auto" w:sz="8" w:space="0"/>
            </w:tcBorders>
            <w:vAlign w:val="center"/>
          </w:tcPr>
          <w:p w14:paraId="70DE4913">
            <w:pPr>
              <w:widowControl/>
              <w:snapToGrid w:val="0"/>
              <w:spacing w:line="360" w:lineRule="auto"/>
              <w:jc w:val="left"/>
              <w:rPr>
                <w:rFonts w:hint="eastAsia" w:ascii="宋体" w:hAnsi="宋体" w:eastAsia="宋体" w:cs="宋体"/>
                <w:color w:val="auto"/>
                <w:kern w:val="0"/>
                <w:sz w:val="24"/>
                <w:highlight w:val="none"/>
              </w:rPr>
            </w:pPr>
          </w:p>
        </w:tc>
        <w:tc>
          <w:tcPr>
            <w:tcW w:w="1551" w:type="dxa"/>
            <w:tcBorders>
              <w:top w:val="single" w:color="auto" w:sz="8" w:space="0"/>
              <w:left w:val="single" w:color="auto" w:sz="8" w:space="0"/>
              <w:bottom w:val="single" w:color="auto" w:sz="8" w:space="0"/>
              <w:right w:val="single" w:color="auto" w:sz="8" w:space="0"/>
            </w:tcBorders>
            <w:vAlign w:val="center"/>
          </w:tcPr>
          <w:p w14:paraId="2EF56B9E">
            <w:pPr>
              <w:widowControl/>
              <w:snapToGrid w:val="0"/>
              <w:spacing w:line="360" w:lineRule="auto"/>
              <w:ind w:left="-3" w:firstLine="576"/>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c>
          <w:tcPr>
            <w:tcW w:w="3117" w:type="dxa"/>
            <w:gridSpan w:val="2"/>
            <w:tcBorders>
              <w:top w:val="single" w:color="auto" w:sz="8" w:space="0"/>
              <w:left w:val="single" w:color="auto" w:sz="8" w:space="0"/>
              <w:bottom w:val="single" w:color="auto" w:sz="8" w:space="0"/>
              <w:right w:val="single" w:color="auto" w:sz="8" w:space="0"/>
            </w:tcBorders>
            <w:vAlign w:val="center"/>
          </w:tcPr>
          <w:p w14:paraId="66A52A3A">
            <w:pPr>
              <w:widowControl/>
              <w:snapToGrid w:val="0"/>
              <w:spacing w:line="360" w:lineRule="auto"/>
              <w:ind w:left="-3" w:firstLine="576"/>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1ECE1964">
            <w:pPr>
              <w:widowControl/>
              <w:snapToGri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c>
          <w:tcPr>
            <w:tcW w:w="1778" w:type="dxa"/>
            <w:tcBorders>
              <w:top w:val="single" w:color="auto" w:sz="8" w:space="0"/>
              <w:left w:val="single" w:color="auto" w:sz="8" w:space="0"/>
              <w:bottom w:val="single" w:color="auto" w:sz="8" w:space="0"/>
              <w:right w:val="single" w:color="auto" w:sz="8" w:space="0"/>
            </w:tcBorders>
            <w:vAlign w:val="center"/>
          </w:tcPr>
          <w:p w14:paraId="48E42C2E">
            <w:pPr>
              <w:widowControl/>
              <w:snapToGri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r>
      <w:tr w14:paraId="7857AC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781" w:type="dxa"/>
            <w:tcBorders>
              <w:top w:val="single" w:color="auto" w:sz="8" w:space="0"/>
              <w:left w:val="single" w:color="auto" w:sz="8" w:space="0"/>
              <w:bottom w:val="single" w:color="auto" w:sz="8" w:space="0"/>
              <w:right w:val="single" w:color="auto" w:sz="8" w:space="0"/>
            </w:tcBorders>
            <w:vAlign w:val="center"/>
          </w:tcPr>
          <w:p w14:paraId="250566A7">
            <w:pPr>
              <w:widowControl/>
              <w:snapToGrid w:val="0"/>
              <w:spacing w:line="360" w:lineRule="auto"/>
              <w:jc w:val="left"/>
              <w:rPr>
                <w:rFonts w:hint="eastAsia" w:ascii="宋体" w:hAnsi="宋体" w:eastAsia="宋体" w:cs="宋体"/>
                <w:color w:val="auto"/>
                <w:kern w:val="0"/>
                <w:sz w:val="24"/>
                <w:highlight w:val="none"/>
              </w:rPr>
            </w:pPr>
          </w:p>
        </w:tc>
        <w:tc>
          <w:tcPr>
            <w:tcW w:w="1551" w:type="dxa"/>
            <w:tcBorders>
              <w:top w:val="single" w:color="auto" w:sz="8" w:space="0"/>
              <w:left w:val="single" w:color="auto" w:sz="8" w:space="0"/>
              <w:bottom w:val="single" w:color="auto" w:sz="8" w:space="0"/>
              <w:right w:val="single" w:color="auto" w:sz="8" w:space="0"/>
            </w:tcBorders>
            <w:vAlign w:val="center"/>
          </w:tcPr>
          <w:p w14:paraId="3F1055D8">
            <w:pPr>
              <w:widowControl/>
              <w:snapToGrid w:val="0"/>
              <w:spacing w:line="360" w:lineRule="auto"/>
              <w:ind w:left="-3" w:firstLine="576"/>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c>
          <w:tcPr>
            <w:tcW w:w="3117" w:type="dxa"/>
            <w:gridSpan w:val="2"/>
            <w:tcBorders>
              <w:top w:val="single" w:color="auto" w:sz="8" w:space="0"/>
              <w:left w:val="single" w:color="auto" w:sz="8" w:space="0"/>
              <w:bottom w:val="single" w:color="auto" w:sz="8" w:space="0"/>
              <w:right w:val="single" w:color="auto" w:sz="8" w:space="0"/>
            </w:tcBorders>
            <w:vAlign w:val="center"/>
          </w:tcPr>
          <w:p w14:paraId="44E717C4">
            <w:pPr>
              <w:widowControl/>
              <w:snapToGrid w:val="0"/>
              <w:spacing w:line="360" w:lineRule="auto"/>
              <w:ind w:left="-3" w:firstLine="576"/>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4E8697D6">
            <w:pPr>
              <w:widowControl/>
              <w:snapToGri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c>
          <w:tcPr>
            <w:tcW w:w="1778" w:type="dxa"/>
            <w:tcBorders>
              <w:top w:val="single" w:color="auto" w:sz="8" w:space="0"/>
              <w:left w:val="single" w:color="auto" w:sz="8" w:space="0"/>
              <w:bottom w:val="single" w:color="auto" w:sz="8" w:space="0"/>
              <w:right w:val="single" w:color="auto" w:sz="8" w:space="0"/>
            </w:tcBorders>
            <w:vAlign w:val="center"/>
          </w:tcPr>
          <w:p w14:paraId="463756A8">
            <w:pPr>
              <w:widowControl/>
              <w:snapToGri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r>
      <w:tr w14:paraId="37BF24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781" w:type="dxa"/>
            <w:tcBorders>
              <w:top w:val="single" w:color="auto" w:sz="8" w:space="0"/>
              <w:left w:val="single" w:color="auto" w:sz="8" w:space="0"/>
              <w:bottom w:val="single" w:color="auto" w:sz="8" w:space="0"/>
              <w:right w:val="single" w:color="auto" w:sz="8" w:space="0"/>
            </w:tcBorders>
            <w:vAlign w:val="center"/>
          </w:tcPr>
          <w:p w14:paraId="1AAC0FFB">
            <w:pPr>
              <w:widowControl/>
              <w:snapToGrid w:val="0"/>
              <w:spacing w:line="360" w:lineRule="auto"/>
              <w:jc w:val="left"/>
              <w:rPr>
                <w:rFonts w:hint="eastAsia" w:ascii="宋体" w:hAnsi="宋体" w:eastAsia="宋体" w:cs="宋体"/>
                <w:color w:val="auto"/>
                <w:kern w:val="0"/>
                <w:sz w:val="24"/>
                <w:highlight w:val="none"/>
              </w:rPr>
            </w:pPr>
          </w:p>
        </w:tc>
        <w:tc>
          <w:tcPr>
            <w:tcW w:w="1551" w:type="dxa"/>
            <w:tcBorders>
              <w:top w:val="single" w:color="auto" w:sz="8" w:space="0"/>
              <w:left w:val="single" w:color="auto" w:sz="8" w:space="0"/>
              <w:bottom w:val="single" w:color="auto" w:sz="8" w:space="0"/>
              <w:right w:val="single" w:color="auto" w:sz="8" w:space="0"/>
            </w:tcBorders>
            <w:vAlign w:val="center"/>
          </w:tcPr>
          <w:p w14:paraId="3F492F0A">
            <w:pPr>
              <w:widowControl/>
              <w:snapToGrid w:val="0"/>
              <w:spacing w:line="360" w:lineRule="auto"/>
              <w:ind w:left="-3" w:firstLine="576"/>
              <w:jc w:val="left"/>
              <w:rPr>
                <w:rFonts w:hint="eastAsia" w:ascii="宋体" w:hAnsi="宋体" w:eastAsia="宋体" w:cs="宋体"/>
                <w:color w:val="auto"/>
                <w:kern w:val="0"/>
                <w:sz w:val="24"/>
                <w:highlight w:val="none"/>
              </w:rPr>
            </w:pPr>
          </w:p>
        </w:tc>
        <w:tc>
          <w:tcPr>
            <w:tcW w:w="3117" w:type="dxa"/>
            <w:gridSpan w:val="2"/>
            <w:tcBorders>
              <w:top w:val="single" w:color="auto" w:sz="8" w:space="0"/>
              <w:left w:val="single" w:color="auto" w:sz="8" w:space="0"/>
              <w:bottom w:val="single" w:color="auto" w:sz="8" w:space="0"/>
              <w:right w:val="single" w:color="auto" w:sz="8" w:space="0"/>
            </w:tcBorders>
            <w:vAlign w:val="center"/>
          </w:tcPr>
          <w:p w14:paraId="2A2AF8E0">
            <w:pPr>
              <w:widowControl/>
              <w:snapToGrid w:val="0"/>
              <w:spacing w:line="360" w:lineRule="auto"/>
              <w:ind w:left="-3" w:firstLine="576"/>
              <w:jc w:val="left"/>
              <w:rPr>
                <w:rFonts w:hint="eastAsia" w:ascii="宋体" w:hAnsi="宋体" w:eastAsia="宋体" w:cs="宋体"/>
                <w:color w:val="auto"/>
                <w:kern w:val="0"/>
                <w:sz w:val="24"/>
                <w:highlight w:val="none"/>
              </w:rPr>
            </w:pP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5F58D79E">
            <w:pPr>
              <w:widowControl/>
              <w:snapToGrid w:val="0"/>
              <w:spacing w:line="360" w:lineRule="auto"/>
              <w:jc w:val="left"/>
              <w:rPr>
                <w:rFonts w:hint="eastAsia" w:ascii="宋体" w:hAnsi="宋体" w:eastAsia="宋体" w:cs="宋体"/>
                <w:color w:val="auto"/>
                <w:kern w:val="0"/>
                <w:sz w:val="24"/>
                <w:highlight w:val="none"/>
              </w:rPr>
            </w:pPr>
          </w:p>
        </w:tc>
        <w:tc>
          <w:tcPr>
            <w:tcW w:w="1778" w:type="dxa"/>
            <w:tcBorders>
              <w:top w:val="single" w:color="auto" w:sz="8" w:space="0"/>
              <w:left w:val="single" w:color="auto" w:sz="8" w:space="0"/>
              <w:bottom w:val="single" w:color="auto" w:sz="8" w:space="0"/>
              <w:right w:val="single" w:color="auto" w:sz="8" w:space="0"/>
            </w:tcBorders>
            <w:vAlign w:val="center"/>
          </w:tcPr>
          <w:p w14:paraId="2C94D30A">
            <w:pPr>
              <w:widowControl/>
              <w:snapToGrid w:val="0"/>
              <w:spacing w:line="360" w:lineRule="auto"/>
              <w:jc w:val="left"/>
              <w:rPr>
                <w:rFonts w:hint="eastAsia" w:ascii="宋体" w:hAnsi="宋体" w:eastAsia="宋体" w:cs="宋体"/>
                <w:color w:val="auto"/>
                <w:kern w:val="0"/>
                <w:sz w:val="24"/>
                <w:highlight w:val="none"/>
              </w:rPr>
            </w:pPr>
          </w:p>
        </w:tc>
      </w:tr>
      <w:tr w14:paraId="00BED5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781" w:type="dxa"/>
            <w:tcBorders>
              <w:top w:val="single" w:color="auto" w:sz="8" w:space="0"/>
              <w:left w:val="single" w:color="auto" w:sz="8" w:space="0"/>
              <w:bottom w:val="single" w:color="auto" w:sz="8" w:space="0"/>
              <w:right w:val="single" w:color="auto" w:sz="8" w:space="0"/>
            </w:tcBorders>
            <w:vAlign w:val="center"/>
          </w:tcPr>
          <w:p w14:paraId="261EDA4D">
            <w:pPr>
              <w:widowControl/>
              <w:snapToGrid w:val="0"/>
              <w:spacing w:line="360" w:lineRule="auto"/>
              <w:jc w:val="left"/>
              <w:rPr>
                <w:rFonts w:hint="eastAsia" w:ascii="宋体" w:hAnsi="宋体" w:eastAsia="宋体" w:cs="宋体"/>
                <w:color w:val="auto"/>
                <w:kern w:val="0"/>
                <w:sz w:val="24"/>
                <w:highlight w:val="none"/>
              </w:rPr>
            </w:pPr>
          </w:p>
        </w:tc>
        <w:tc>
          <w:tcPr>
            <w:tcW w:w="1551" w:type="dxa"/>
            <w:tcBorders>
              <w:top w:val="single" w:color="auto" w:sz="8" w:space="0"/>
              <w:left w:val="single" w:color="auto" w:sz="8" w:space="0"/>
              <w:bottom w:val="single" w:color="auto" w:sz="8" w:space="0"/>
              <w:right w:val="single" w:color="auto" w:sz="8" w:space="0"/>
            </w:tcBorders>
            <w:vAlign w:val="center"/>
          </w:tcPr>
          <w:p w14:paraId="4449BA45">
            <w:pPr>
              <w:widowControl/>
              <w:snapToGrid w:val="0"/>
              <w:spacing w:line="360" w:lineRule="auto"/>
              <w:ind w:left="-3" w:firstLine="576"/>
              <w:jc w:val="left"/>
              <w:rPr>
                <w:rFonts w:hint="eastAsia" w:ascii="宋体" w:hAnsi="宋体" w:eastAsia="宋体" w:cs="宋体"/>
                <w:color w:val="auto"/>
                <w:kern w:val="0"/>
                <w:sz w:val="24"/>
                <w:highlight w:val="none"/>
              </w:rPr>
            </w:pPr>
          </w:p>
        </w:tc>
        <w:tc>
          <w:tcPr>
            <w:tcW w:w="3117" w:type="dxa"/>
            <w:gridSpan w:val="2"/>
            <w:tcBorders>
              <w:top w:val="single" w:color="auto" w:sz="8" w:space="0"/>
              <w:left w:val="single" w:color="auto" w:sz="8" w:space="0"/>
              <w:bottom w:val="single" w:color="auto" w:sz="8" w:space="0"/>
              <w:right w:val="single" w:color="auto" w:sz="8" w:space="0"/>
            </w:tcBorders>
            <w:vAlign w:val="center"/>
          </w:tcPr>
          <w:p w14:paraId="7FFA6944">
            <w:pPr>
              <w:widowControl/>
              <w:snapToGrid w:val="0"/>
              <w:spacing w:line="360" w:lineRule="auto"/>
              <w:ind w:left="-3" w:firstLine="576"/>
              <w:jc w:val="left"/>
              <w:rPr>
                <w:rFonts w:hint="eastAsia" w:ascii="宋体" w:hAnsi="宋体" w:eastAsia="宋体" w:cs="宋体"/>
                <w:color w:val="auto"/>
                <w:kern w:val="0"/>
                <w:sz w:val="24"/>
                <w:highlight w:val="none"/>
              </w:rPr>
            </w:pP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221F174B">
            <w:pPr>
              <w:widowControl/>
              <w:snapToGrid w:val="0"/>
              <w:spacing w:line="360" w:lineRule="auto"/>
              <w:jc w:val="left"/>
              <w:rPr>
                <w:rFonts w:hint="eastAsia" w:ascii="宋体" w:hAnsi="宋体" w:eastAsia="宋体" w:cs="宋体"/>
                <w:color w:val="auto"/>
                <w:kern w:val="0"/>
                <w:sz w:val="24"/>
                <w:highlight w:val="none"/>
              </w:rPr>
            </w:pPr>
          </w:p>
        </w:tc>
        <w:tc>
          <w:tcPr>
            <w:tcW w:w="1778" w:type="dxa"/>
            <w:tcBorders>
              <w:top w:val="single" w:color="auto" w:sz="8" w:space="0"/>
              <w:left w:val="single" w:color="auto" w:sz="8" w:space="0"/>
              <w:bottom w:val="single" w:color="auto" w:sz="8" w:space="0"/>
              <w:right w:val="single" w:color="auto" w:sz="8" w:space="0"/>
            </w:tcBorders>
            <w:vAlign w:val="center"/>
          </w:tcPr>
          <w:p w14:paraId="161818EE">
            <w:pPr>
              <w:widowControl/>
              <w:snapToGrid w:val="0"/>
              <w:spacing w:line="360" w:lineRule="auto"/>
              <w:jc w:val="left"/>
              <w:rPr>
                <w:rFonts w:hint="eastAsia" w:ascii="宋体" w:hAnsi="宋体" w:eastAsia="宋体" w:cs="宋体"/>
                <w:color w:val="auto"/>
                <w:kern w:val="0"/>
                <w:sz w:val="24"/>
                <w:highlight w:val="none"/>
              </w:rPr>
            </w:pPr>
          </w:p>
        </w:tc>
      </w:tr>
      <w:tr w14:paraId="49FE62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781" w:type="dxa"/>
            <w:tcBorders>
              <w:top w:val="single" w:color="auto" w:sz="8" w:space="0"/>
              <w:left w:val="single" w:color="auto" w:sz="8" w:space="0"/>
              <w:bottom w:val="single" w:color="auto" w:sz="8" w:space="0"/>
              <w:right w:val="single" w:color="auto" w:sz="8" w:space="0"/>
            </w:tcBorders>
            <w:vAlign w:val="center"/>
          </w:tcPr>
          <w:p w14:paraId="3B3DC92B">
            <w:pPr>
              <w:widowControl/>
              <w:snapToGrid w:val="0"/>
              <w:spacing w:line="360" w:lineRule="auto"/>
              <w:jc w:val="left"/>
              <w:rPr>
                <w:rFonts w:hint="eastAsia" w:ascii="宋体" w:hAnsi="宋体" w:eastAsia="宋体" w:cs="宋体"/>
                <w:color w:val="auto"/>
                <w:kern w:val="0"/>
                <w:sz w:val="24"/>
                <w:highlight w:val="none"/>
              </w:rPr>
            </w:pPr>
          </w:p>
        </w:tc>
        <w:tc>
          <w:tcPr>
            <w:tcW w:w="1551" w:type="dxa"/>
            <w:tcBorders>
              <w:top w:val="single" w:color="auto" w:sz="8" w:space="0"/>
              <w:left w:val="single" w:color="auto" w:sz="8" w:space="0"/>
              <w:bottom w:val="single" w:color="auto" w:sz="8" w:space="0"/>
              <w:right w:val="single" w:color="auto" w:sz="8" w:space="0"/>
            </w:tcBorders>
            <w:vAlign w:val="center"/>
          </w:tcPr>
          <w:p w14:paraId="492D78B7">
            <w:pPr>
              <w:widowControl/>
              <w:snapToGrid w:val="0"/>
              <w:spacing w:line="360" w:lineRule="auto"/>
              <w:ind w:left="-3" w:firstLine="576"/>
              <w:jc w:val="left"/>
              <w:rPr>
                <w:rFonts w:hint="eastAsia" w:ascii="宋体" w:hAnsi="宋体" w:eastAsia="宋体" w:cs="宋体"/>
                <w:color w:val="auto"/>
                <w:kern w:val="0"/>
                <w:sz w:val="24"/>
                <w:highlight w:val="none"/>
              </w:rPr>
            </w:pPr>
          </w:p>
        </w:tc>
        <w:tc>
          <w:tcPr>
            <w:tcW w:w="3117" w:type="dxa"/>
            <w:gridSpan w:val="2"/>
            <w:tcBorders>
              <w:top w:val="single" w:color="auto" w:sz="8" w:space="0"/>
              <w:left w:val="single" w:color="auto" w:sz="8" w:space="0"/>
              <w:bottom w:val="single" w:color="auto" w:sz="8" w:space="0"/>
              <w:right w:val="single" w:color="auto" w:sz="8" w:space="0"/>
            </w:tcBorders>
            <w:vAlign w:val="center"/>
          </w:tcPr>
          <w:p w14:paraId="666F2288">
            <w:pPr>
              <w:widowControl/>
              <w:snapToGrid w:val="0"/>
              <w:spacing w:line="360" w:lineRule="auto"/>
              <w:ind w:left="-3" w:firstLine="576"/>
              <w:jc w:val="left"/>
              <w:rPr>
                <w:rFonts w:hint="eastAsia" w:ascii="宋体" w:hAnsi="宋体" w:eastAsia="宋体" w:cs="宋体"/>
                <w:color w:val="auto"/>
                <w:kern w:val="0"/>
                <w:sz w:val="24"/>
                <w:highlight w:val="none"/>
              </w:rPr>
            </w:pP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78EF1ACA">
            <w:pPr>
              <w:widowControl/>
              <w:snapToGrid w:val="0"/>
              <w:spacing w:line="360" w:lineRule="auto"/>
              <w:jc w:val="left"/>
              <w:rPr>
                <w:rFonts w:hint="eastAsia" w:ascii="宋体" w:hAnsi="宋体" w:eastAsia="宋体" w:cs="宋体"/>
                <w:color w:val="auto"/>
                <w:kern w:val="0"/>
                <w:sz w:val="24"/>
                <w:highlight w:val="none"/>
              </w:rPr>
            </w:pPr>
          </w:p>
        </w:tc>
        <w:tc>
          <w:tcPr>
            <w:tcW w:w="1778" w:type="dxa"/>
            <w:tcBorders>
              <w:top w:val="single" w:color="auto" w:sz="8" w:space="0"/>
              <w:left w:val="single" w:color="auto" w:sz="8" w:space="0"/>
              <w:bottom w:val="single" w:color="auto" w:sz="8" w:space="0"/>
              <w:right w:val="single" w:color="auto" w:sz="8" w:space="0"/>
            </w:tcBorders>
            <w:vAlign w:val="center"/>
          </w:tcPr>
          <w:p w14:paraId="3710B3C9">
            <w:pPr>
              <w:widowControl/>
              <w:snapToGrid w:val="0"/>
              <w:spacing w:line="360" w:lineRule="auto"/>
              <w:jc w:val="left"/>
              <w:rPr>
                <w:rFonts w:hint="eastAsia" w:ascii="宋体" w:hAnsi="宋体" w:eastAsia="宋体" w:cs="宋体"/>
                <w:color w:val="auto"/>
                <w:kern w:val="0"/>
                <w:sz w:val="24"/>
                <w:highlight w:val="none"/>
              </w:rPr>
            </w:pPr>
          </w:p>
        </w:tc>
      </w:tr>
      <w:tr w14:paraId="04AF17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781" w:type="dxa"/>
            <w:tcBorders>
              <w:top w:val="single" w:color="auto" w:sz="8" w:space="0"/>
              <w:left w:val="single" w:color="auto" w:sz="8" w:space="0"/>
              <w:bottom w:val="single" w:color="auto" w:sz="8" w:space="0"/>
              <w:right w:val="single" w:color="auto" w:sz="8" w:space="0"/>
            </w:tcBorders>
            <w:vAlign w:val="center"/>
          </w:tcPr>
          <w:p w14:paraId="27F08D8D">
            <w:pPr>
              <w:widowControl/>
              <w:snapToGrid w:val="0"/>
              <w:spacing w:line="360" w:lineRule="auto"/>
              <w:jc w:val="left"/>
              <w:rPr>
                <w:rFonts w:hint="eastAsia" w:ascii="宋体" w:hAnsi="宋体" w:eastAsia="宋体" w:cs="宋体"/>
                <w:color w:val="auto"/>
                <w:kern w:val="0"/>
                <w:sz w:val="24"/>
                <w:highlight w:val="none"/>
              </w:rPr>
            </w:pPr>
          </w:p>
        </w:tc>
        <w:tc>
          <w:tcPr>
            <w:tcW w:w="1551" w:type="dxa"/>
            <w:tcBorders>
              <w:top w:val="single" w:color="auto" w:sz="8" w:space="0"/>
              <w:left w:val="single" w:color="auto" w:sz="8" w:space="0"/>
              <w:bottom w:val="single" w:color="auto" w:sz="8" w:space="0"/>
              <w:right w:val="single" w:color="auto" w:sz="8" w:space="0"/>
            </w:tcBorders>
            <w:vAlign w:val="center"/>
          </w:tcPr>
          <w:p w14:paraId="56920C23">
            <w:pPr>
              <w:widowControl/>
              <w:snapToGrid w:val="0"/>
              <w:spacing w:line="360" w:lineRule="auto"/>
              <w:ind w:left="-3" w:firstLine="576"/>
              <w:jc w:val="left"/>
              <w:rPr>
                <w:rFonts w:hint="eastAsia" w:ascii="宋体" w:hAnsi="宋体" w:eastAsia="宋体" w:cs="宋体"/>
                <w:color w:val="auto"/>
                <w:kern w:val="0"/>
                <w:sz w:val="24"/>
                <w:highlight w:val="none"/>
              </w:rPr>
            </w:pPr>
          </w:p>
        </w:tc>
        <w:tc>
          <w:tcPr>
            <w:tcW w:w="3117" w:type="dxa"/>
            <w:gridSpan w:val="2"/>
            <w:tcBorders>
              <w:top w:val="single" w:color="auto" w:sz="8" w:space="0"/>
              <w:left w:val="single" w:color="auto" w:sz="8" w:space="0"/>
              <w:bottom w:val="single" w:color="auto" w:sz="8" w:space="0"/>
              <w:right w:val="single" w:color="auto" w:sz="8" w:space="0"/>
            </w:tcBorders>
            <w:vAlign w:val="center"/>
          </w:tcPr>
          <w:p w14:paraId="534F4BEF">
            <w:pPr>
              <w:widowControl/>
              <w:snapToGrid w:val="0"/>
              <w:spacing w:line="360" w:lineRule="auto"/>
              <w:ind w:left="-3" w:firstLine="576"/>
              <w:jc w:val="left"/>
              <w:rPr>
                <w:rFonts w:hint="eastAsia" w:ascii="宋体" w:hAnsi="宋体" w:eastAsia="宋体" w:cs="宋体"/>
                <w:color w:val="auto"/>
                <w:kern w:val="0"/>
                <w:sz w:val="24"/>
                <w:highlight w:val="none"/>
              </w:rPr>
            </w:pP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0C7DFEF7">
            <w:pPr>
              <w:widowControl/>
              <w:snapToGrid w:val="0"/>
              <w:spacing w:line="360" w:lineRule="auto"/>
              <w:jc w:val="left"/>
              <w:rPr>
                <w:rFonts w:hint="eastAsia" w:ascii="宋体" w:hAnsi="宋体" w:eastAsia="宋体" w:cs="宋体"/>
                <w:color w:val="auto"/>
                <w:kern w:val="0"/>
                <w:sz w:val="24"/>
                <w:highlight w:val="none"/>
              </w:rPr>
            </w:pPr>
          </w:p>
        </w:tc>
        <w:tc>
          <w:tcPr>
            <w:tcW w:w="1778" w:type="dxa"/>
            <w:tcBorders>
              <w:top w:val="single" w:color="auto" w:sz="8" w:space="0"/>
              <w:left w:val="single" w:color="auto" w:sz="8" w:space="0"/>
              <w:bottom w:val="single" w:color="auto" w:sz="8" w:space="0"/>
              <w:right w:val="single" w:color="auto" w:sz="8" w:space="0"/>
            </w:tcBorders>
            <w:vAlign w:val="center"/>
          </w:tcPr>
          <w:p w14:paraId="21C0DA4C">
            <w:pPr>
              <w:widowControl/>
              <w:snapToGrid w:val="0"/>
              <w:spacing w:line="360" w:lineRule="auto"/>
              <w:jc w:val="left"/>
              <w:rPr>
                <w:rFonts w:hint="eastAsia" w:ascii="宋体" w:hAnsi="宋体" w:eastAsia="宋体" w:cs="宋体"/>
                <w:color w:val="auto"/>
                <w:kern w:val="0"/>
                <w:sz w:val="24"/>
                <w:highlight w:val="none"/>
              </w:rPr>
            </w:pPr>
          </w:p>
        </w:tc>
      </w:tr>
      <w:tr w14:paraId="5D66CA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1" w:hRule="atLeast"/>
          <w:jc w:val="center"/>
        </w:trPr>
        <w:tc>
          <w:tcPr>
            <w:tcW w:w="1781" w:type="dxa"/>
            <w:tcBorders>
              <w:top w:val="single" w:color="auto" w:sz="8" w:space="0"/>
              <w:left w:val="single" w:color="auto" w:sz="8" w:space="0"/>
              <w:bottom w:val="single" w:color="auto" w:sz="8" w:space="0"/>
              <w:right w:val="single" w:color="auto" w:sz="8" w:space="0"/>
            </w:tcBorders>
            <w:vAlign w:val="center"/>
          </w:tcPr>
          <w:p w14:paraId="05147948">
            <w:pPr>
              <w:widowControl/>
              <w:snapToGri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实际供货日期</w:t>
            </w:r>
          </w:p>
        </w:tc>
        <w:tc>
          <w:tcPr>
            <w:tcW w:w="3129" w:type="dxa"/>
            <w:gridSpan w:val="2"/>
            <w:tcBorders>
              <w:top w:val="single" w:color="auto" w:sz="8" w:space="0"/>
              <w:left w:val="single" w:color="auto" w:sz="8" w:space="0"/>
              <w:bottom w:val="single" w:color="auto" w:sz="8" w:space="0"/>
              <w:right w:val="single" w:color="auto" w:sz="8" w:space="0"/>
            </w:tcBorders>
            <w:vAlign w:val="center"/>
          </w:tcPr>
          <w:p w14:paraId="3B137B57">
            <w:pPr>
              <w:snapToGrid w:val="0"/>
              <w:spacing w:line="360" w:lineRule="auto"/>
              <w:jc w:val="left"/>
              <w:rPr>
                <w:rFonts w:hint="eastAsia" w:ascii="宋体" w:hAnsi="宋体" w:eastAsia="宋体" w:cs="宋体"/>
                <w:color w:val="auto"/>
                <w:kern w:val="0"/>
                <w:sz w:val="24"/>
                <w:highlight w:val="none"/>
              </w:rPr>
            </w:pPr>
          </w:p>
        </w:tc>
        <w:tc>
          <w:tcPr>
            <w:tcW w:w="2199" w:type="dxa"/>
            <w:gridSpan w:val="2"/>
            <w:tcBorders>
              <w:top w:val="single" w:color="auto" w:sz="8" w:space="0"/>
              <w:left w:val="single" w:color="auto" w:sz="8" w:space="0"/>
              <w:bottom w:val="single" w:color="auto" w:sz="8" w:space="0"/>
              <w:right w:val="single" w:color="auto" w:sz="8" w:space="0"/>
            </w:tcBorders>
            <w:vAlign w:val="center"/>
          </w:tcPr>
          <w:p w14:paraId="49CEBC74">
            <w:pPr>
              <w:snapToGrid w:val="0"/>
              <w:spacing w:line="360" w:lineRule="auto"/>
              <w:ind w:left="215"/>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合同交货验收日期</w:t>
            </w:r>
          </w:p>
        </w:tc>
        <w:tc>
          <w:tcPr>
            <w:tcW w:w="2116" w:type="dxa"/>
            <w:gridSpan w:val="2"/>
            <w:tcBorders>
              <w:top w:val="single" w:color="auto" w:sz="8" w:space="0"/>
              <w:left w:val="single" w:color="auto" w:sz="8" w:space="0"/>
              <w:bottom w:val="single" w:color="auto" w:sz="8" w:space="0"/>
              <w:right w:val="single" w:color="auto" w:sz="8" w:space="0"/>
            </w:tcBorders>
            <w:vAlign w:val="center"/>
          </w:tcPr>
          <w:p w14:paraId="10A99FCC">
            <w:pPr>
              <w:snapToGrid w:val="0"/>
              <w:spacing w:line="360" w:lineRule="auto"/>
              <w:jc w:val="left"/>
              <w:rPr>
                <w:rFonts w:hint="eastAsia" w:ascii="宋体" w:hAnsi="宋体" w:eastAsia="宋体" w:cs="宋体"/>
                <w:color w:val="auto"/>
                <w:kern w:val="0"/>
                <w:sz w:val="24"/>
                <w:highlight w:val="none"/>
              </w:rPr>
            </w:pPr>
          </w:p>
        </w:tc>
      </w:tr>
      <w:tr w14:paraId="1A011B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93" w:hRule="atLeast"/>
          <w:jc w:val="center"/>
        </w:trPr>
        <w:tc>
          <w:tcPr>
            <w:tcW w:w="178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CCE3724">
            <w:pPr>
              <w:widowControl/>
              <w:snapToGri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验收具体内容</w:t>
            </w:r>
          </w:p>
        </w:tc>
        <w:tc>
          <w:tcPr>
            <w:tcW w:w="7444" w:type="dxa"/>
            <w:gridSpan w:val="6"/>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E84EC7C">
            <w:pPr>
              <w:widowControl/>
              <w:snapToGrid w:val="0"/>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(按磋商采购文件、投标文件及验收方案等。可附件)</w:t>
            </w:r>
          </w:p>
        </w:tc>
      </w:tr>
      <w:tr w14:paraId="5AFDA6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29" w:hRule="atLeast"/>
          <w:jc w:val="center"/>
        </w:trPr>
        <w:tc>
          <w:tcPr>
            <w:tcW w:w="178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E0D0A59">
            <w:pPr>
              <w:widowControl/>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验收小组意见</w:t>
            </w:r>
          </w:p>
        </w:tc>
        <w:tc>
          <w:tcPr>
            <w:tcW w:w="7444" w:type="dxa"/>
            <w:gridSpan w:val="6"/>
            <w:tcBorders>
              <w:top w:val="single" w:color="auto" w:sz="8" w:space="0"/>
              <w:left w:val="single" w:color="auto" w:sz="8" w:space="0"/>
              <w:bottom w:val="single" w:color="auto" w:sz="8" w:space="0"/>
              <w:right w:val="single" w:color="auto" w:sz="8" w:space="0"/>
            </w:tcBorders>
            <w:vAlign w:val="center"/>
          </w:tcPr>
          <w:p w14:paraId="653F39CB">
            <w:pPr>
              <w:widowControl/>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p w14:paraId="632590C9">
            <w:pPr>
              <w:widowControl/>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tc>
      </w:tr>
      <w:tr w14:paraId="3BEBAF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11" w:hRule="atLeast"/>
          <w:jc w:val="center"/>
        </w:trPr>
        <w:tc>
          <w:tcPr>
            <w:tcW w:w="9225" w:type="dxa"/>
            <w:gridSpan w:val="7"/>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7387530">
            <w:pPr>
              <w:widowControl/>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验收小组成员签字：</w:t>
            </w:r>
          </w:p>
        </w:tc>
      </w:tr>
      <w:tr w14:paraId="7E4DAC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11" w:hRule="atLeast"/>
          <w:jc w:val="center"/>
        </w:trPr>
        <w:tc>
          <w:tcPr>
            <w:tcW w:w="9225" w:type="dxa"/>
            <w:gridSpan w:val="7"/>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9D99F8F">
            <w:pPr>
              <w:widowControl/>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参与验收其他或监督人员签字：</w:t>
            </w:r>
          </w:p>
        </w:tc>
      </w:tr>
      <w:tr w14:paraId="109717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13" w:hRule="atLeast"/>
          <w:jc w:val="center"/>
        </w:trPr>
        <w:tc>
          <w:tcPr>
            <w:tcW w:w="4910" w:type="dxa"/>
            <w:gridSpan w:val="3"/>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C461BF7">
            <w:pPr>
              <w:widowControl/>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供应商签字或盖章：</w:t>
            </w:r>
          </w:p>
          <w:p w14:paraId="4F41476E">
            <w:pPr>
              <w:widowControl/>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联系方式：         年 月 日</w:t>
            </w:r>
          </w:p>
        </w:tc>
        <w:tc>
          <w:tcPr>
            <w:tcW w:w="4315" w:type="dxa"/>
            <w:gridSpan w:val="4"/>
            <w:tcBorders>
              <w:top w:val="single" w:color="auto" w:sz="8" w:space="0"/>
              <w:left w:val="single" w:color="auto" w:sz="8" w:space="0"/>
              <w:bottom w:val="single" w:color="auto" w:sz="8" w:space="0"/>
              <w:right w:val="single" w:color="auto" w:sz="8" w:space="0"/>
            </w:tcBorders>
            <w:vAlign w:val="center"/>
          </w:tcPr>
          <w:p w14:paraId="169C30B6">
            <w:pPr>
              <w:widowControl/>
              <w:spacing w:line="360" w:lineRule="auto"/>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采购单位盖章：</w:t>
            </w:r>
          </w:p>
          <w:p w14:paraId="28E5B274">
            <w:pPr>
              <w:widowControl/>
              <w:spacing w:line="360" w:lineRule="auto"/>
              <w:ind w:firstLine="2119"/>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年 月 日</w:t>
            </w:r>
          </w:p>
        </w:tc>
      </w:tr>
    </w:tbl>
    <w:p w14:paraId="1D7F1DC7">
      <w:pPr>
        <w:spacing w:line="360" w:lineRule="auto"/>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rPr>
        <w:t>备注：本报告单一式4份（采购单位1份、供应商1份、采购监督部门备案1份、采购代理机构1份）。</w:t>
      </w:r>
      <w:r>
        <w:rPr>
          <w:rFonts w:hint="eastAsia" w:ascii="宋体" w:hAnsi="宋体" w:eastAsia="宋体" w:cs="宋体"/>
          <w:b/>
          <w:color w:val="auto"/>
          <w:sz w:val="24"/>
          <w:highlight w:val="none"/>
        </w:rPr>
        <w:br w:type="page"/>
      </w:r>
      <w:r>
        <w:rPr>
          <w:rFonts w:hint="eastAsia" w:ascii="宋体" w:hAnsi="宋体" w:eastAsia="宋体" w:cs="宋体"/>
          <w:b/>
          <w:color w:val="auto"/>
          <w:sz w:val="24"/>
          <w:highlight w:val="none"/>
        </w:rPr>
        <w:t>合 同 附 件</w:t>
      </w:r>
    </w:p>
    <w:p w14:paraId="6C3E6230">
      <w:pPr>
        <w:snapToGrid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（服务类）</w:t>
      </w:r>
    </w:p>
    <w:tbl>
      <w:tblPr>
        <w:tblStyle w:val="29"/>
        <w:tblW w:w="9242" w:type="dxa"/>
        <w:tblInd w:w="0" w:type="dxa"/>
        <w:tblLayout w:type="fixed"/>
        <w:tblCellMar>
          <w:top w:w="0" w:type="dxa"/>
          <w:left w:w="108" w:type="dxa"/>
          <w:bottom w:w="0" w:type="dxa"/>
          <w:right w:w="108" w:type="dxa"/>
        </w:tblCellMar>
      </w:tblPr>
      <w:tblGrid>
        <w:gridCol w:w="4766"/>
        <w:gridCol w:w="4476"/>
      </w:tblGrid>
      <w:tr w14:paraId="776D40D7">
        <w:tblPrEx>
          <w:tblCellMar>
            <w:top w:w="0" w:type="dxa"/>
            <w:left w:w="108" w:type="dxa"/>
            <w:bottom w:w="0" w:type="dxa"/>
            <w:right w:w="108" w:type="dxa"/>
          </w:tblCellMar>
        </w:tblPrEx>
        <w:trPr>
          <w:trHeight w:val="2072" w:hRule="atLeast"/>
        </w:trPr>
        <w:tc>
          <w:tcPr>
            <w:tcW w:w="9242" w:type="dxa"/>
            <w:gridSpan w:val="2"/>
            <w:tcBorders>
              <w:top w:val="single" w:color="auto" w:sz="4" w:space="0"/>
              <w:left w:val="single" w:color="auto" w:sz="4" w:space="0"/>
              <w:bottom w:val="nil"/>
              <w:right w:val="single" w:color="auto" w:sz="4" w:space="0"/>
            </w:tcBorders>
          </w:tcPr>
          <w:p w14:paraId="659C5F32">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1、供应商承诺具体事项：</w:t>
            </w:r>
          </w:p>
          <w:p w14:paraId="66261D2D">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tc>
      </w:tr>
      <w:tr w14:paraId="52AEB686">
        <w:tblPrEx>
          <w:tblCellMar>
            <w:top w:w="0" w:type="dxa"/>
            <w:left w:w="108" w:type="dxa"/>
            <w:bottom w:w="0" w:type="dxa"/>
            <w:right w:w="108" w:type="dxa"/>
          </w:tblCellMar>
        </w:tblPrEx>
        <w:trPr>
          <w:trHeight w:val="2133" w:hRule="atLeast"/>
        </w:trPr>
        <w:tc>
          <w:tcPr>
            <w:tcW w:w="9242" w:type="dxa"/>
            <w:gridSpan w:val="2"/>
            <w:tcBorders>
              <w:top w:val="single" w:color="auto" w:sz="4" w:space="0"/>
              <w:left w:val="single" w:color="auto" w:sz="4" w:space="0"/>
              <w:bottom w:val="nil"/>
              <w:right w:val="single" w:color="auto" w:sz="4" w:space="0"/>
            </w:tcBorders>
          </w:tcPr>
          <w:p w14:paraId="7A07AAD6">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2、服务期责任：</w:t>
            </w:r>
          </w:p>
          <w:p w14:paraId="1D499B82">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tc>
      </w:tr>
      <w:tr w14:paraId="263C8025">
        <w:tblPrEx>
          <w:tblCellMar>
            <w:top w:w="0" w:type="dxa"/>
            <w:left w:w="108" w:type="dxa"/>
            <w:bottom w:w="0" w:type="dxa"/>
            <w:right w:w="108" w:type="dxa"/>
          </w:tblCellMar>
        </w:tblPrEx>
        <w:trPr>
          <w:trHeight w:val="2702" w:hRule="atLeast"/>
        </w:trPr>
        <w:tc>
          <w:tcPr>
            <w:tcW w:w="9242" w:type="dxa"/>
            <w:gridSpan w:val="2"/>
            <w:tcBorders>
              <w:top w:val="single" w:color="auto" w:sz="4" w:space="0"/>
              <w:left w:val="single" w:color="auto" w:sz="4" w:space="0"/>
              <w:bottom w:val="nil"/>
              <w:right w:val="single" w:color="auto" w:sz="4" w:space="0"/>
            </w:tcBorders>
          </w:tcPr>
          <w:p w14:paraId="55591F81">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3、其他具体事项：</w:t>
            </w:r>
          </w:p>
          <w:p w14:paraId="59FF19D1">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tc>
      </w:tr>
      <w:tr w14:paraId="7F4ADFF2">
        <w:tblPrEx>
          <w:tblCellMar>
            <w:top w:w="0" w:type="dxa"/>
            <w:left w:w="108" w:type="dxa"/>
            <w:bottom w:w="0" w:type="dxa"/>
            <w:right w:w="108" w:type="dxa"/>
          </w:tblCellMar>
        </w:tblPrEx>
        <w:trPr>
          <w:trHeight w:val="2577" w:hRule="atLeast"/>
        </w:trPr>
        <w:tc>
          <w:tcPr>
            <w:tcW w:w="4766" w:type="dxa"/>
            <w:tcBorders>
              <w:top w:val="single" w:color="auto" w:sz="4" w:space="0"/>
              <w:left w:val="single" w:color="auto" w:sz="4" w:space="0"/>
              <w:bottom w:val="single" w:color="auto" w:sz="4" w:space="0"/>
              <w:right w:val="single" w:color="auto" w:sz="4" w:space="0"/>
            </w:tcBorders>
            <w:vAlign w:val="center"/>
          </w:tcPr>
          <w:p w14:paraId="399BB074">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甲方（章）</w:t>
            </w:r>
          </w:p>
          <w:p w14:paraId="03224F18">
            <w:pPr>
              <w:snapToGrid w:val="0"/>
              <w:spacing w:line="360" w:lineRule="auto"/>
              <w:ind w:firstLine="480" w:firstLineChars="200"/>
              <w:rPr>
                <w:rFonts w:hint="eastAsia" w:ascii="宋体" w:hAnsi="宋体" w:eastAsia="宋体" w:cs="宋体"/>
                <w:color w:val="auto"/>
                <w:sz w:val="24"/>
                <w:highlight w:val="none"/>
              </w:rPr>
            </w:pPr>
          </w:p>
          <w:p w14:paraId="34F9625F">
            <w:pPr>
              <w:snapToGrid w:val="0"/>
              <w:spacing w:line="360" w:lineRule="auto"/>
              <w:ind w:firstLine="480" w:firstLineChars="200"/>
              <w:rPr>
                <w:rFonts w:hint="eastAsia" w:ascii="宋体" w:hAnsi="宋体" w:eastAsia="宋体" w:cs="宋体"/>
                <w:color w:val="auto"/>
                <w:sz w:val="24"/>
                <w:highlight w:val="none"/>
              </w:rPr>
            </w:pPr>
          </w:p>
          <w:p w14:paraId="0F009312">
            <w:pPr>
              <w:snapToGrid w:val="0"/>
              <w:spacing w:line="360" w:lineRule="auto"/>
              <w:ind w:firstLine="480" w:firstLineChars="200"/>
              <w:rPr>
                <w:rFonts w:hint="eastAsia" w:ascii="宋体" w:hAnsi="宋体" w:eastAsia="宋体" w:cs="宋体"/>
                <w:color w:val="auto"/>
                <w:sz w:val="24"/>
                <w:highlight w:val="none"/>
              </w:rPr>
            </w:pPr>
          </w:p>
          <w:p w14:paraId="26560CA7">
            <w:pPr>
              <w:snapToGrid w:val="0"/>
              <w:spacing w:line="360" w:lineRule="auto"/>
              <w:ind w:firstLine="480" w:firstLineChars="200"/>
              <w:rPr>
                <w:rFonts w:hint="eastAsia" w:ascii="宋体" w:hAnsi="宋体" w:eastAsia="宋体" w:cs="宋体"/>
                <w:color w:val="auto"/>
                <w:sz w:val="24"/>
                <w:highlight w:val="none"/>
              </w:rPr>
            </w:pPr>
          </w:p>
          <w:p w14:paraId="31CF5660">
            <w:pPr>
              <w:snapToGrid w:val="0"/>
              <w:spacing w:line="360" w:lineRule="auto"/>
              <w:ind w:firstLine="480" w:firstLineChars="200"/>
              <w:rPr>
                <w:rFonts w:hint="eastAsia" w:ascii="宋体" w:hAnsi="宋体" w:eastAsia="宋体" w:cs="宋体"/>
                <w:color w:val="auto"/>
                <w:sz w:val="24"/>
                <w:highlight w:val="none"/>
              </w:rPr>
            </w:pPr>
          </w:p>
          <w:p w14:paraId="610989B5">
            <w:pPr>
              <w:snapToGrid w:val="0"/>
              <w:spacing w:line="360" w:lineRule="auto"/>
              <w:ind w:firstLine="480" w:firstLineChars="200"/>
              <w:rPr>
                <w:rFonts w:hint="eastAsia" w:ascii="宋体" w:hAnsi="宋体" w:eastAsia="宋体" w:cs="宋体"/>
                <w:color w:val="auto"/>
                <w:sz w:val="24"/>
                <w:highlight w:val="none"/>
              </w:rPr>
            </w:pPr>
          </w:p>
          <w:p w14:paraId="215F8819">
            <w:pPr>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年   月   日 </w:t>
            </w:r>
          </w:p>
        </w:tc>
        <w:tc>
          <w:tcPr>
            <w:tcW w:w="4476" w:type="dxa"/>
            <w:tcBorders>
              <w:top w:val="single" w:color="auto" w:sz="4" w:space="0"/>
              <w:left w:val="single" w:color="auto" w:sz="4" w:space="0"/>
              <w:bottom w:val="single" w:color="auto" w:sz="4" w:space="0"/>
              <w:right w:val="single" w:color="auto" w:sz="4" w:space="0"/>
            </w:tcBorders>
            <w:vAlign w:val="center"/>
          </w:tcPr>
          <w:p w14:paraId="05AD360A">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乙方（章）</w:t>
            </w:r>
          </w:p>
          <w:p w14:paraId="61E34881">
            <w:pPr>
              <w:snapToGrid w:val="0"/>
              <w:spacing w:line="360" w:lineRule="auto"/>
              <w:ind w:firstLine="480" w:firstLineChars="200"/>
              <w:rPr>
                <w:rFonts w:hint="eastAsia" w:ascii="宋体" w:hAnsi="宋体" w:eastAsia="宋体" w:cs="宋体"/>
                <w:color w:val="auto"/>
                <w:sz w:val="24"/>
                <w:highlight w:val="none"/>
              </w:rPr>
            </w:pPr>
          </w:p>
          <w:p w14:paraId="0C6683A5">
            <w:pPr>
              <w:snapToGrid w:val="0"/>
              <w:spacing w:line="360" w:lineRule="auto"/>
              <w:ind w:firstLine="480" w:firstLineChars="200"/>
              <w:rPr>
                <w:rFonts w:hint="eastAsia" w:ascii="宋体" w:hAnsi="宋体" w:eastAsia="宋体" w:cs="宋体"/>
                <w:color w:val="auto"/>
                <w:sz w:val="24"/>
                <w:highlight w:val="none"/>
              </w:rPr>
            </w:pPr>
          </w:p>
          <w:p w14:paraId="5852F017">
            <w:pPr>
              <w:snapToGrid w:val="0"/>
              <w:spacing w:line="360" w:lineRule="auto"/>
              <w:ind w:firstLine="480" w:firstLineChars="200"/>
              <w:rPr>
                <w:rFonts w:hint="eastAsia" w:ascii="宋体" w:hAnsi="宋体" w:eastAsia="宋体" w:cs="宋体"/>
                <w:color w:val="auto"/>
                <w:sz w:val="24"/>
                <w:highlight w:val="none"/>
              </w:rPr>
            </w:pPr>
          </w:p>
          <w:p w14:paraId="0B50ABE9">
            <w:pPr>
              <w:snapToGrid w:val="0"/>
              <w:spacing w:line="360" w:lineRule="auto"/>
              <w:ind w:firstLine="480" w:firstLineChars="200"/>
              <w:rPr>
                <w:rFonts w:hint="eastAsia" w:ascii="宋体" w:hAnsi="宋体" w:eastAsia="宋体" w:cs="宋体"/>
                <w:color w:val="auto"/>
                <w:sz w:val="24"/>
                <w:highlight w:val="none"/>
              </w:rPr>
            </w:pPr>
          </w:p>
          <w:p w14:paraId="7A1E29F1">
            <w:pPr>
              <w:snapToGrid w:val="0"/>
              <w:spacing w:line="360" w:lineRule="auto"/>
              <w:ind w:firstLine="480" w:firstLineChars="200"/>
              <w:rPr>
                <w:rFonts w:hint="eastAsia" w:ascii="宋体" w:hAnsi="宋体" w:eastAsia="宋体" w:cs="宋体"/>
                <w:color w:val="auto"/>
                <w:sz w:val="24"/>
                <w:highlight w:val="none"/>
              </w:rPr>
            </w:pPr>
          </w:p>
          <w:p w14:paraId="6FF14592">
            <w:pPr>
              <w:snapToGrid w:val="0"/>
              <w:spacing w:line="360" w:lineRule="auto"/>
              <w:ind w:firstLine="480" w:firstLineChars="200"/>
              <w:rPr>
                <w:rFonts w:hint="eastAsia" w:ascii="宋体" w:hAnsi="宋体" w:eastAsia="宋体" w:cs="宋体"/>
                <w:color w:val="auto"/>
                <w:sz w:val="24"/>
                <w:highlight w:val="none"/>
              </w:rPr>
            </w:pPr>
          </w:p>
          <w:p w14:paraId="70AB4C01">
            <w:pPr>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年   月   日</w:t>
            </w:r>
          </w:p>
        </w:tc>
      </w:tr>
    </w:tbl>
    <w:p w14:paraId="6E9C3206">
      <w:pPr>
        <w:tabs>
          <w:tab w:val="left" w:pos="872"/>
        </w:tabs>
        <w:spacing w:line="360" w:lineRule="auto"/>
        <w:jc w:val="lef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注：填不下时可另加附页</w:t>
      </w:r>
    </w:p>
    <w:p w14:paraId="414B0608">
      <w:pPr>
        <w:spacing w:line="360" w:lineRule="auto"/>
        <w:rPr>
          <w:rFonts w:hint="eastAsia" w:ascii="宋体" w:hAnsi="宋体" w:eastAsia="宋体" w:cs="宋体"/>
          <w:color w:val="auto"/>
          <w:sz w:val="24"/>
          <w:highlight w:val="none"/>
        </w:rPr>
      </w:pPr>
    </w:p>
    <w:p w14:paraId="6944A5CB">
      <w:pPr>
        <w:jc w:val="center"/>
        <w:rPr>
          <w:rFonts w:hint="eastAsia" w:ascii="宋体" w:hAnsi="宋体" w:eastAsia="宋体" w:cs="宋体"/>
          <w:color w:val="auto"/>
          <w:sz w:val="32"/>
          <w:szCs w:val="40"/>
          <w:highlight w:val="none"/>
        </w:rPr>
      </w:pPr>
    </w:p>
    <w:sectPr>
      <w:footerReference r:id="rId10" w:type="first"/>
      <w:footerReference r:id="rId9" w:type="default"/>
      <w:pgSz w:w="11906" w:h="16838"/>
      <w:pgMar w:top="1440" w:right="1080" w:bottom="1440" w:left="1080" w:header="851" w:footer="992" w:gutter="0"/>
      <w:pgNumType w:start="1"/>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东文宋体">
    <w:altName w:val="宋体"/>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E0224">
    <w:pPr>
      <w:pStyle w:val="19"/>
      <w:tabs>
        <w:tab w:val="clear" w:pos="4153"/>
      </w:tabs>
      <w:jc w:val="both"/>
    </w:pPr>
  </w:p>
  <w:p w14:paraId="61631C03">
    <w:pPr>
      <w:pStyle w:val="19"/>
      <w:tabs>
        <w:tab w:val="clear" w:pos="4153"/>
        <w:tab w:val="clear" w:pos="8306"/>
      </w:tabs>
      <w:ind w:right="360"/>
      <w:jc w:val="right"/>
      <w:rPr>
        <w:rFonts w:hint="eastAsia" w:ascii="仿宋" w:hAnsi="仿宋" w:eastAsia="仿宋" w:cs="仿宋"/>
      </w:rPr>
    </w:pPr>
    <w:r>
      <w:rPr>
        <w:rFonts w:hint="eastAsia" w:ascii="仿宋" w:hAnsi="仿宋" w:eastAsia="仿宋" w:cs="仿宋"/>
      </w:rPr>
      <w:t>广西朗亿工程咨询有限公司</w:t>
    </w:r>
  </w:p>
  <w:p w14:paraId="3FBADEA4">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9696C">
    <w:pPr>
      <w:pStyle w:val="19"/>
      <w:tabs>
        <w:tab w:val="clear" w:pos="4153"/>
      </w:tabs>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512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383EEE3"/>
                      </w:txbxContent>
                    </wps:txbx>
                    <wps:bodyPr vert="horz" wrap="none" lIns="0" tIns="0" rIns="0" bIns="0" anchor="t">
                      <a:spAutoFit/>
                    </wps:bodyPr>
                  </wps:wsp>
                </a:graphicData>
              </a:graphic>
            </wp:anchor>
          </w:drawing>
        </mc:Choice>
        <mc:Fallback>
          <w:pict>
            <v:rect id="文本框 512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uXW5UtAAAAAFAQAADwAAAAAAAAABACAAAAAiAAAAZHJzL2Rvd25y&#10;ZXYueG1sUEsBAhQAFAAAAAgAh07iQBbnOKXNAQAAlQMAAA4AAAAAAAAAAQAgAAAAHwEAAGRycy9l&#10;Mm9Eb2MueG1sUEsFBgAAAAAGAAYAWQEAAF4FAAAAAA==&#10;">
              <v:fill on="f" focussize="0,0"/>
              <v:stroke on="f"/>
              <v:imagedata o:title=""/>
              <o:lock v:ext="edit" aspectratio="f"/>
              <v:textbox inset="0mm,0mm,0mm,0mm" style="mso-fit-shape-to-text:t;">
                <w:txbxContent>
                  <w:p w14:paraId="6383EEE3"/>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1B6E2">
    <w:pPr>
      <w:pStyle w:val="19"/>
      <w:tabs>
        <w:tab w:val="clear" w:pos="4153"/>
      </w:tabs>
      <w:jc w:val="both"/>
    </w:pPr>
  </w:p>
  <w:p w14:paraId="72933173">
    <w:pPr>
      <w:pStyle w:val="19"/>
      <w:tabs>
        <w:tab w:val="clear" w:pos="4153"/>
        <w:tab w:val="clear" w:pos="8306"/>
      </w:tabs>
      <w:ind w:right="360"/>
      <w:jc w:val="right"/>
      <w:rPr>
        <w:rFonts w:hint="eastAsia" w:ascii="仿宋" w:hAnsi="仿宋" w:eastAsia="仿宋" w:cs="仿宋"/>
      </w:rPr>
    </w:pPr>
    <w:r>
      <w:rPr>
        <w:rFonts w:hint="eastAsia" w:ascii="仿宋" w:hAnsi="仿宋" w:eastAsia="仿宋" w:cs="仿宋"/>
      </w:rPr>
      <w:t>广西朗亿工程咨询有限公司</w:t>
    </w:r>
  </w:p>
  <w:p w14:paraId="004A7073">
    <w:pPr>
      <w:pStyle w:val="1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1825E">
    <w:pPr>
      <w:pStyle w:val="19"/>
      <w:tabs>
        <w:tab w:val="clear" w:pos="4153"/>
      </w:tabs>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512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01DD598"/>
                      </w:txbxContent>
                    </wps:txbx>
                    <wps:bodyPr wrap="none" lIns="0" tIns="0" rIns="0" bIns="0">
                      <a:spAutoFit/>
                    </wps:bodyPr>
                  </wps:wsp>
                </a:graphicData>
              </a:graphic>
            </wp:anchor>
          </w:drawing>
        </mc:Choice>
        <mc:Fallback>
          <w:pict>
            <v:rect id="文本框 5127"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l1uVLQAAAABQEAAA8AAAAAAAAAAQAgAAAAIgAAAGRycy9kb3ducmV2LnhtbFBLAQIUABQA&#10;AAAIAIdO4kBaAQSAvwEAAH4DAAAOAAAAAAAAAAEAIAAAAB8BAABkcnMvZTJvRG9jLnhtbFBLBQYA&#10;AAAABgAGAFkBAABQBQAAAAA=&#10;">
              <v:fill on="f" focussize="0,0"/>
              <v:stroke on="f"/>
              <v:imagedata o:title=""/>
              <o:lock v:ext="edit" aspectratio="f"/>
              <v:textbox inset="0mm,0mm,0mm,0mm" style="mso-fit-shape-to-text:t;">
                <w:txbxContent>
                  <w:p w14:paraId="101DD598"/>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4DBF4">
    <w:pPr>
      <w:pStyle w:val="19"/>
      <w:jc w:val="center"/>
    </w:pPr>
    <w: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5B4C0AA">
                          <w:pPr>
                            <w:pStyle w:val="19"/>
                          </w:pPr>
                          <w:r>
                            <w:fldChar w:fldCharType="begin"/>
                          </w:r>
                          <w:r>
                            <w:instrText xml:space="preserve"> PAGE  \* MERGEFORMAT </w:instrText>
                          </w:r>
                          <w:r>
                            <w:fldChar w:fldCharType="separate"/>
                          </w:r>
                          <w:r>
                            <w:t>78</w:t>
                          </w:r>
                          <w:r>
                            <w:fldChar w:fldCharType="end"/>
                          </w:r>
                        </w:p>
                      </w:txbxContent>
                    </wps:txbx>
                    <wps:bodyPr vert="horz" wrap="none" lIns="0" tIns="0" rIns="0" bIns="0" anchor="t">
                      <a:spAutoFit/>
                    </wps:bodyPr>
                  </wps:wsp>
                </a:graphicData>
              </a:graphic>
            </wp:anchor>
          </w:drawing>
        </mc:Choice>
        <mc:Fallback>
          <w:pict>
            <v:rect id="文本框 5"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De+8sHKAQAAkgMAAA4AAAAAAAAAAQAgAAAAHwEAAGRycy9lMm9E&#10;b2MueG1sUEsFBgAAAAAGAAYAWQEAAFsFAAAAAA==&#10;">
              <v:fill on="f" focussize="0,0"/>
              <v:stroke on="f"/>
              <v:imagedata o:title=""/>
              <o:lock v:ext="edit" aspectratio="f"/>
              <v:textbox inset="0mm,0mm,0mm,0mm" style="mso-fit-shape-to-text:t;">
                <w:txbxContent>
                  <w:p w14:paraId="05B4C0AA">
                    <w:pPr>
                      <w:pStyle w:val="19"/>
                    </w:pPr>
                    <w:r>
                      <w:fldChar w:fldCharType="begin"/>
                    </w:r>
                    <w:r>
                      <w:instrText xml:space="preserve"> PAGE  \* MERGEFORMAT </w:instrText>
                    </w:r>
                    <w:r>
                      <w:fldChar w:fldCharType="separate"/>
                    </w:r>
                    <w:r>
                      <w:t>78</w:t>
                    </w:r>
                    <w:r>
                      <w:fldChar w:fldCharType="end"/>
                    </w:r>
                  </w:p>
                </w:txbxContent>
              </v:textbox>
            </v:rect>
          </w:pict>
        </mc:Fallback>
      </mc:AlternateContent>
    </w:r>
  </w:p>
  <w:p w14:paraId="68E7F0BD">
    <w:pPr>
      <w:pStyle w:val="1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8F738">
    <w:pPr>
      <w:pStyle w:val="19"/>
    </w:pPr>
    <w: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07C030C">
                          <w:pPr>
                            <w:pStyle w:val="19"/>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6"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Ll1uVLQAAAABQEAAA8AAAAAAAAAAQAgAAAAIgAAAGRycy9kb3ducmV2Lnht&#10;bFBLAQIUABQAAAAIAIdO4kCk7tCkyAEAAJIDAAAOAAAAAAAAAAEAIAAAAB8BAABkcnMvZTJvRG9j&#10;LnhtbFBLBQYAAAAABgAGAFkBAABZBQAAAAA=&#10;">
              <v:fill on="f" focussize="0,0"/>
              <v:stroke on="f"/>
              <v:imagedata o:title=""/>
              <o:lock v:ext="edit" aspectratio="f"/>
              <v:textbox inset="0mm,0mm,0mm,0mm" style="mso-fit-shape-to-text:t;">
                <w:txbxContent>
                  <w:p w14:paraId="707C030C">
                    <w:pPr>
                      <w:pStyle w:val="19"/>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B28E2">
    <w:pPr>
      <w:pStyle w:val="20"/>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3660F">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D0ABF"/>
    <w:multiLevelType w:val="singleLevel"/>
    <w:tmpl w:val="855D0ABF"/>
    <w:lvl w:ilvl="0" w:tentative="0">
      <w:start w:val="3"/>
      <w:numFmt w:val="decimal"/>
      <w:suff w:val="nothing"/>
      <w:lvlText w:val="%1、"/>
      <w:lvlJc w:val="left"/>
    </w:lvl>
  </w:abstractNum>
  <w:abstractNum w:abstractNumId="1">
    <w:nsid w:val="627376C2"/>
    <w:multiLevelType w:val="singleLevel"/>
    <w:tmpl w:val="627376C2"/>
    <w:lvl w:ilvl="0" w:tentative="0">
      <w:start w:val="3"/>
      <w:numFmt w:val="decimal"/>
      <w:lvlText w:val="%1."/>
      <w:lvlJc w:val="left"/>
      <w:pPr>
        <w:tabs>
          <w:tab w:val="left" w:pos="312"/>
        </w:tabs>
      </w:pPr>
    </w:lvl>
  </w:abstractNum>
  <w:abstractNum w:abstractNumId="2">
    <w:nsid w:val="73190C98"/>
    <w:multiLevelType w:val="singleLevel"/>
    <w:tmpl w:val="73190C98"/>
    <w:lvl w:ilvl="0" w:tentative="0">
      <w:start w:val="7"/>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87B"/>
    <w:rsid w:val="00061C87"/>
    <w:rsid w:val="0006587B"/>
    <w:rsid w:val="000905EB"/>
    <w:rsid w:val="00096112"/>
    <w:rsid w:val="000A115F"/>
    <w:rsid w:val="000B5AD7"/>
    <w:rsid w:val="0010057D"/>
    <w:rsid w:val="00140994"/>
    <w:rsid w:val="00147FF2"/>
    <w:rsid w:val="00167A4E"/>
    <w:rsid w:val="001A6CAD"/>
    <w:rsid w:val="001A78EA"/>
    <w:rsid w:val="001E3FD2"/>
    <w:rsid w:val="002631FE"/>
    <w:rsid w:val="00264BE2"/>
    <w:rsid w:val="002C4521"/>
    <w:rsid w:val="002D7B5E"/>
    <w:rsid w:val="00345578"/>
    <w:rsid w:val="00346CBA"/>
    <w:rsid w:val="00346FF3"/>
    <w:rsid w:val="0035003F"/>
    <w:rsid w:val="00357315"/>
    <w:rsid w:val="00370DA9"/>
    <w:rsid w:val="003855CE"/>
    <w:rsid w:val="003E4527"/>
    <w:rsid w:val="003F5620"/>
    <w:rsid w:val="00401D31"/>
    <w:rsid w:val="00427529"/>
    <w:rsid w:val="004926AD"/>
    <w:rsid w:val="004D7256"/>
    <w:rsid w:val="004F3F50"/>
    <w:rsid w:val="00501FB3"/>
    <w:rsid w:val="00502AF6"/>
    <w:rsid w:val="005201BE"/>
    <w:rsid w:val="005277F0"/>
    <w:rsid w:val="00534991"/>
    <w:rsid w:val="0056304C"/>
    <w:rsid w:val="005B18E7"/>
    <w:rsid w:val="005E4044"/>
    <w:rsid w:val="00602094"/>
    <w:rsid w:val="0062071D"/>
    <w:rsid w:val="006263E2"/>
    <w:rsid w:val="00650D22"/>
    <w:rsid w:val="006A2941"/>
    <w:rsid w:val="006B6AF0"/>
    <w:rsid w:val="007239E4"/>
    <w:rsid w:val="00754CDF"/>
    <w:rsid w:val="00781E69"/>
    <w:rsid w:val="00797B5E"/>
    <w:rsid w:val="007C01AA"/>
    <w:rsid w:val="007D3B92"/>
    <w:rsid w:val="008026C3"/>
    <w:rsid w:val="00810A03"/>
    <w:rsid w:val="008412D0"/>
    <w:rsid w:val="008727EB"/>
    <w:rsid w:val="008A1269"/>
    <w:rsid w:val="008D0E09"/>
    <w:rsid w:val="00905F74"/>
    <w:rsid w:val="00932E4C"/>
    <w:rsid w:val="00987916"/>
    <w:rsid w:val="0099757B"/>
    <w:rsid w:val="009B5E20"/>
    <w:rsid w:val="009D1CD2"/>
    <w:rsid w:val="00A40014"/>
    <w:rsid w:val="00A4601D"/>
    <w:rsid w:val="00A52446"/>
    <w:rsid w:val="00A538F2"/>
    <w:rsid w:val="00A85F35"/>
    <w:rsid w:val="00AC64C1"/>
    <w:rsid w:val="00AD5433"/>
    <w:rsid w:val="00AF36D6"/>
    <w:rsid w:val="00B65144"/>
    <w:rsid w:val="00BE3DE4"/>
    <w:rsid w:val="00C24817"/>
    <w:rsid w:val="00C30134"/>
    <w:rsid w:val="00C30D35"/>
    <w:rsid w:val="00C3162E"/>
    <w:rsid w:val="00C462B5"/>
    <w:rsid w:val="00CB53EA"/>
    <w:rsid w:val="00CB6BF2"/>
    <w:rsid w:val="00D12855"/>
    <w:rsid w:val="00D26B4B"/>
    <w:rsid w:val="00D76757"/>
    <w:rsid w:val="00DE7C60"/>
    <w:rsid w:val="00DF16BA"/>
    <w:rsid w:val="00E3259D"/>
    <w:rsid w:val="00E3590E"/>
    <w:rsid w:val="00E541F6"/>
    <w:rsid w:val="00E5716D"/>
    <w:rsid w:val="00E92A64"/>
    <w:rsid w:val="00EB6938"/>
    <w:rsid w:val="00EE486C"/>
    <w:rsid w:val="00F20AC2"/>
    <w:rsid w:val="00FD27E4"/>
    <w:rsid w:val="00FE05B0"/>
    <w:rsid w:val="017936BE"/>
    <w:rsid w:val="033739AC"/>
    <w:rsid w:val="03C94243"/>
    <w:rsid w:val="06202DE3"/>
    <w:rsid w:val="063B3638"/>
    <w:rsid w:val="07886BEA"/>
    <w:rsid w:val="095B73E3"/>
    <w:rsid w:val="0960323B"/>
    <w:rsid w:val="09C27FD6"/>
    <w:rsid w:val="0B0C41FB"/>
    <w:rsid w:val="0B360473"/>
    <w:rsid w:val="0BE801CF"/>
    <w:rsid w:val="0DFE135A"/>
    <w:rsid w:val="10945550"/>
    <w:rsid w:val="128E6209"/>
    <w:rsid w:val="13FAF03D"/>
    <w:rsid w:val="15F23AB5"/>
    <w:rsid w:val="161B6B9F"/>
    <w:rsid w:val="19D8687A"/>
    <w:rsid w:val="1A023DF9"/>
    <w:rsid w:val="1AAC5074"/>
    <w:rsid w:val="1C144696"/>
    <w:rsid w:val="1EBA2992"/>
    <w:rsid w:val="20DB53A4"/>
    <w:rsid w:val="243C6F4B"/>
    <w:rsid w:val="25C852AC"/>
    <w:rsid w:val="289F7B09"/>
    <w:rsid w:val="29C86815"/>
    <w:rsid w:val="2C251BC9"/>
    <w:rsid w:val="2E0975B5"/>
    <w:rsid w:val="2F5B427F"/>
    <w:rsid w:val="2FFE1902"/>
    <w:rsid w:val="304C24A9"/>
    <w:rsid w:val="30CF1B86"/>
    <w:rsid w:val="34857655"/>
    <w:rsid w:val="359D790B"/>
    <w:rsid w:val="363D414B"/>
    <w:rsid w:val="36B64491"/>
    <w:rsid w:val="37CA21FC"/>
    <w:rsid w:val="391C6A9E"/>
    <w:rsid w:val="3A314344"/>
    <w:rsid w:val="3B8B248E"/>
    <w:rsid w:val="3CBFE0C6"/>
    <w:rsid w:val="3D6632CE"/>
    <w:rsid w:val="3EAF213A"/>
    <w:rsid w:val="40BE01CA"/>
    <w:rsid w:val="41B81343"/>
    <w:rsid w:val="425D7EB7"/>
    <w:rsid w:val="42810ABE"/>
    <w:rsid w:val="42945242"/>
    <w:rsid w:val="43696E2D"/>
    <w:rsid w:val="43B458B4"/>
    <w:rsid w:val="47F90449"/>
    <w:rsid w:val="48571EE5"/>
    <w:rsid w:val="4B6C7963"/>
    <w:rsid w:val="4BD41C20"/>
    <w:rsid w:val="4C530D78"/>
    <w:rsid w:val="4C9149E5"/>
    <w:rsid w:val="4EF70A12"/>
    <w:rsid w:val="507F41BF"/>
    <w:rsid w:val="50FF4566"/>
    <w:rsid w:val="5126542F"/>
    <w:rsid w:val="5226042C"/>
    <w:rsid w:val="53806C0A"/>
    <w:rsid w:val="55191A1B"/>
    <w:rsid w:val="555212FA"/>
    <w:rsid w:val="55747599"/>
    <w:rsid w:val="57C92E64"/>
    <w:rsid w:val="57EF276B"/>
    <w:rsid w:val="57FA7747"/>
    <w:rsid w:val="58166DE6"/>
    <w:rsid w:val="59E96E87"/>
    <w:rsid w:val="5A357060"/>
    <w:rsid w:val="5AF01470"/>
    <w:rsid w:val="5B414466"/>
    <w:rsid w:val="5B76527B"/>
    <w:rsid w:val="5DDBC48C"/>
    <w:rsid w:val="5E115985"/>
    <w:rsid w:val="5FE958DB"/>
    <w:rsid w:val="60CE2EDD"/>
    <w:rsid w:val="60F54153"/>
    <w:rsid w:val="654A5EE2"/>
    <w:rsid w:val="655F59FC"/>
    <w:rsid w:val="67220FCF"/>
    <w:rsid w:val="6AE90161"/>
    <w:rsid w:val="6C5859B3"/>
    <w:rsid w:val="6C6E2033"/>
    <w:rsid w:val="6DB10B34"/>
    <w:rsid w:val="6DCFB422"/>
    <w:rsid w:val="6E070112"/>
    <w:rsid w:val="6E633A87"/>
    <w:rsid w:val="6F72024E"/>
    <w:rsid w:val="6F7E79B2"/>
    <w:rsid w:val="708A3CD9"/>
    <w:rsid w:val="70FF2D1D"/>
    <w:rsid w:val="715231F2"/>
    <w:rsid w:val="719155AE"/>
    <w:rsid w:val="71DB5190"/>
    <w:rsid w:val="72F94C5E"/>
    <w:rsid w:val="754273F1"/>
    <w:rsid w:val="764058E6"/>
    <w:rsid w:val="76EC26F3"/>
    <w:rsid w:val="771244E7"/>
    <w:rsid w:val="786E3CF1"/>
    <w:rsid w:val="788706B6"/>
    <w:rsid w:val="7979B9E6"/>
    <w:rsid w:val="79E8280E"/>
    <w:rsid w:val="7A111008"/>
    <w:rsid w:val="7B9E5B70"/>
    <w:rsid w:val="7C415704"/>
    <w:rsid w:val="7D8141B0"/>
    <w:rsid w:val="7EBF1C87"/>
    <w:rsid w:val="7F4E4FF2"/>
    <w:rsid w:val="7F9135F0"/>
    <w:rsid w:val="7FDF6DDF"/>
    <w:rsid w:val="BEF37463"/>
    <w:rsid w:val="CFEBF99D"/>
    <w:rsid w:val="E7FFF2BA"/>
    <w:rsid w:val="F99FC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0" w:semiHidden="0" w:name="heading 4"/>
    <w:lsdException w:qFormat="1" w:unhideWhenUsed="0" w:uiPriority="9" w:semiHidden="0" w:name="heading 5"/>
    <w:lsdException w:qFormat="1" w:uiPriority="0" w:name="heading 6"/>
    <w:lsdException w:qFormat="1" w:uiPriority="0" w:name="heading 7"/>
    <w:lsdException w:qFormat="1" w:unhideWhenUsed="0" w:uiPriority="9"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nhideWhenUsed="0" w:uiPriority="99"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nhideWhenUsed="0" w:uiPriority="99"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99" w:semiHidden="0" w:name="HTML Acronym"/>
    <w:lsdException w:unhideWhenUsed="0" w:uiPriority="0"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nhideWhenUsed="0" w:uiPriority="0"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1"/>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5">
    <w:name w:val="heading 5"/>
    <w:basedOn w:val="1"/>
    <w:next w:val="6"/>
    <w:link w:val="52"/>
    <w:qFormat/>
    <w:uiPriority w:val="9"/>
    <w:pPr>
      <w:keepNext/>
      <w:keepLines/>
      <w:spacing w:before="280" w:after="290" w:line="376" w:lineRule="auto"/>
      <w:outlineLvl w:val="4"/>
    </w:pPr>
    <w:rPr>
      <w:b/>
      <w:bCs/>
      <w:sz w:val="28"/>
      <w:szCs w:val="28"/>
    </w:rPr>
  </w:style>
  <w:style w:type="paragraph" w:styleId="7">
    <w:name w:val="heading 8"/>
    <w:basedOn w:val="1"/>
    <w:next w:val="1"/>
    <w:link w:val="53"/>
    <w:qFormat/>
    <w:uiPriority w:val="9"/>
    <w:pPr>
      <w:keepNext/>
      <w:keepLines/>
      <w:spacing w:before="240" w:after="64" w:line="320" w:lineRule="auto"/>
      <w:outlineLvl w:val="7"/>
    </w:pPr>
    <w:rPr>
      <w:rFonts w:ascii="等线 Light" w:hAnsi="等线 Light" w:eastAsia="等线 Light"/>
      <w:sz w:val="24"/>
    </w:rPr>
  </w:style>
  <w:style w:type="character" w:default="1" w:styleId="31">
    <w:name w:val="Default Paragraph Font"/>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8">
    <w:name w:val="index 8"/>
    <w:basedOn w:val="1"/>
    <w:next w:val="1"/>
    <w:qFormat/>
    <w:uiPriority w:val="99"/>
    <w:pPr>
      <w:ind w:left="1400" w:leftChars="1400"/>
    </w:pPr>
  </w:style>
  <w:style w:type="paragraph" w:styleId="9">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0">
    <w:name w:val="annotation text"/>
    <w:basedOn w:val="1"/>
    <w:link w:val="54"/>
    <w:qFormat/>
    <w:uiPriority w:val="0"/>
    <w:pPr>
      <w:jc w:val="left"/>
    </w:pPr>
  </w:style>
  <w:style w:type="paragraph" w:styleId="11">
    <w:name w:val="Body Text 3"/>
    <w:basedOn w:val="1"/>
    <w:link w:val="55"/>
    <w:qFormat/>
    <w:uiPriority w:val="99"/>
    <w:pPr>
      <w:spacing w:after="120"/>
    </w:pPr>
    <w:rPr>
      <w:sz w:val="16"/>
      <w:szCs w:val="16"/>
    </w:rPr>
  </w:style>
  <w:style w:type="paragraph" w:styleId="12">
    <w:name w:val="Body Text"/>
    <w:basedOn w:val="1"/>
    <w:link w:val="56"/>
    <w:qFormat/>
    <w:uiPriority w:val="0"/>
    <w:pPr>
      <w:spacing w:after="120"/>
    </w:pPr>
  </w:style>
  <w:style w:type="paragraph" w:styleId="13">
    <w:name w:val="Body Text Indent"/>
    <w:basedOn w:val="1"/>
    <w:next w:val="14"/>
    <w:link w:val="57"/>
    <w:qFormat/>
    <w:uiPriority w:val="0"/>
    <w:pPr>
      <w:ind w:firstLine="830" w:firstLineChars="352"/>
    </w:pPr>
    <w:rPr>
      <w:rFonts w:ascii="仿宋_GB2312" w:eastAsia="仿宋_GB2312"/>
      <w:kern w:val="0"/>
      <w:sz w:val="32"/>
      <w:szCs w:val="20"/>
    </w:rPr>
  </w:style>
  <w:style w:type="paragraph" w:styleId="14">
    <w:name w:val="envelope return"/>
    <w:basedOn w:val="1"/>
    <w:qFormat/>
    <w:uiPriority w:val="99"/>
    <w:pPr>
      <w:snapToGrid w:val="0"/>
    </w:pPr>
    <w:rPr>
      <w:rFonts w:ascii="Arial" w:hAnsi="Arial"/>
    </w:rPr>
  </w:style>
  <w:style w:type="paragraph" w:styleId="15">
    <w:name w:val="List 2"/>
    <w:basedOn w:val="1"/>
    <w:qFormat/>
    <w:uiPriority w:val="99"/>
    <w:pPr>
      <w:ind w:left="100" w:leftChars="200" w:hanging="200" w:hangingChars="200"/>
      <w:contextualSpacing/>
    </w:pPr>
  </w:style>
  <w:style w:type="paragraph" w:styleId="16">
    <w:name w:val="Plain Text"/>
    <w:basedOn w:val="1"/>
    <w:link w:val="58"/>
    <w:qFormat/>
    <w:uiPriority w:val="0"/>
    <w:rPr>
      <w:rFonts w:ascii="宋体" w:hAnsi="Courier New"/>
      <w:kern w:val="0"/>
      <w:sz w:val="20"/>
      <w:szCs w:val="21"/>
    </w:rPr>
  </w:style>
  <w:style w:type="paragraph" w:styleId="17">
    <w:name w:val="Date"/>
    <w:basedOn w:val="1"/>
    <w:next w:val="1"/>
    <w:link w:val="59"/>
    <w:qFormat/>
    <w:uiPriority w:val="99"/>
    <w:pPr>
      <w:ind w:left="100" w:leftChars="2500"/>
    </w:pPr>
  </w:style>
  <w:style w:type="paragraph" w:styleId="18">
    <w:name w:val="Balloon Text"/>
    <w:basedOn w:val="1"/>
    <w:qFormat/>
    <w:uiPriority w:val="0"/>
    <w:rPr>
      <w:sz w:val="18"/>
      <w:szCs w:val="18"/>
    </w:rPr>
  </w:style>
  <w:style w:type="paragraph" w:styleId="19">
    <w:name w:val="footer"/>
    <w:basedOn w:val="1"/>
    <w:next w:val="20"/>
    <w:link w:val="60"/>
    <w:qFormat/>
    <w:uiPriority w:val="99"/>
    <w:pPr>
      <w:tabs>
        <w:tab w:val="center" w:pos="4153"/>
        <w:tab w:val="right" w:pos="8306"/>
      </w:tabs>
      <w:snapToGrid w:val="0"/>
      <w:jc w:val="left"/>
    </w:pPr>
    <w:rPr>
      <w:kern w:val="0"/>
      <w:sz w:val="18"/>
      <w:szCs w:val="18"/>
    </w:rPr>
  </w:style>
  <w:style w:type="paragraph" w:styleId="20">
    <w:name w:val="header"/>
    <w:basedOn w:val="1"/>
    <w:next w:val="1"/>
    <w:link w:val="61"/>
    <w:qFormat/>
    <w:uiPriority w:val="99"/>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style>
  <w:style w:type="paragraph" w:styleId="22">
    <w:name w:val="toc 2"/>
    <w:basedOn w:val="1"/>
    <w:next w:val="1"/>
    <w:qFormat/>
    <w:uiPriority w:val="39"/>
    <w:pPr>
      <w:tabs>
        <w:tab w:val="right" w:leader="dot" w:pos="8296"/>
      </w:tabs>
      <w:ind w:left="420" w:leftChars="200"/>
    </w:pPr>
  </w:style>
  <w:style w:type="paragraph" w:styleId="23">
    <w:name w:val="Body Text 2"/>
    <w:basedOn w:val="1"/>
    <w:qFormat/>
    <w:uiPriority w:val="0"/>
    <w:rPr>
      <w:rFonts w:ascii="楷体_GB2312" w:eastAsia="楷体_GB2312"/>
      <w:sz w:val="32"/>
    </w:rPr>
  </w:style>
  <w:style w:type="paragraph" w:styleId="24">
    <w:name w:val="List 4"/>
    <w:basedOn w:val="1"/>
    <w:qFormat/>
    <w:uiPriority w:val="0"/>
    <w:pPr>
      <w:ind w:left="100" w:leftChars="600" w:hanging="200" w:hangingChars="200"/>
    </w:pPr>
  </w:style>
  <w:style w:type="paragraph" w:styleId="25">
    <w:name w:val="Normal (Web)"/>
    <w:basedOn w:val="1"/>
    <w:qFormat/>
    <w:uiPriority w:val="99"/>
    <w:rPr>
      <w:rFonts w:ascii="Calibri" w:hAnsi="Calibri"/>
      <w:kern w:val="0"/>
      <w:sz w:val="24"/>
    </w:rPr>
  </w:style>
  <w:style w:type="paragraph" w:styleId="26">
    <w:name w:val="annotation subject"/>
    <w:basedOn w:val="10"/>
    <w:next w:val="10"/>
    <w:link w:val="62"/>
    <w:qFormat/>
    <w:uiPriority w:val="99"/>
    <w:rPr>
      <w:b/>
      <w:bCs/>
    </w:rPr>
  </w:style>
  <w:style w:type="paragraph" w:styleId="27">
    <w:name w:val="Body Text First Indent"/>
    <w:basedOn w:val="12"/>
    <w:qFormat/>
    <w:uiPriority w:val="0"/>
    <w:pPr>
      <w:ind w:firstLine="420" w:firstLineChars="100"/>
    </w:pPr>
  </w:style>
  <w:style w:type="paragraph" w:styleId="28">
    <w:name w:val="Body Text First Indent 2"/>
    <w:basedOn w:val="1"/>
    <w:next w:val="12"/>
    <w:qFormat/>
    <w:uiPriority w:val="99"/>
    <w:pPr>
      <w:ind w:firstLine="420" w:firstLineChars="200"/>
    </w:pPr>
  </w:style>
  <w:style w:type="table" w:styleId="30">
    <w:name w:val="Table Grid"/>
    <w:basedOn w:val="2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2">
    <w:name w:val="Strong"/>
    <w:basedOn w:val="31"/>
    <w:qFormat/>
    <w:uiPriority w:val="22"/>
    <w:rPr>
      <w:b/>
      <w:bCs/>
    </w:rPr>
  </w:style>
  <w:style w:type="character" w:styleId="33">
    <w:name w:val="endnote reference"/>
    <w:qFormat/>
    <w:uiPriority w:val="99"/>
    <w:rPr>
      <w:vertAlign w:val="superscript"/>
    </w:rPr>
  </w:style>
  <w:style w:type="character" w:styleId="34">
    <w:name w:val="FollowedHyperlink"/>
    <w:basedOn w:val="31"/>
    <w:qFormat/>
    <w:uiPriority w:val="99"/>
    <w:rPr>
      <w:color w:val="800080"/>
      <w:u w:val="none"/>
    </w:rPr>
  </w:style>
  <w:style w:type="character" w:styleId="35">
    <w:name w:val="Emphasis"/>
    <w:basedOn w:val="31"/>
    <w:qFormat/>
    <w:uiPriority w:val="20"/>
    <w:rPr>
      <w:b/>
      <w:bCs/>
    </w:rPr>
  </w:style>
  <w:style w:type="character" w:styleId="36">
    <w:name w:val="HTML Definition"/>
    <w:basedOn w:val="31"/>
    <w:qFormat/>
    <w:uiPriority w:val="99"/>
  </w:style>
  <w:style w:type="character" w:styleId="37">
    <w:name w:val="HTML Typewriter"/>
    <w:basedOn w:val="31"/>
    <w:qFormat/>
    <w:uiPriority w:val="99"/>
    <w:rPr>
      <w:rFonts w:hint="default" w:ascii="monospace" w:hAnsi="monospace" w:eastAsia="monospace" w:cs="monospace"/>
      <w:sz w:val="20"/>
    </w:rPr>
  </w:style>
  <w:style w:type="character" w:styleId="38">
    <w:name w:val="HTML Acronym"/>
    <w:basedOn w:val="31"/>
    <w:qFormat/>
    <w:uiPriority w:val="99"/>
  </w:style>
  <w:style w:type="character" w:styleId="39">
    <w:name w:val="HTML Variable"/>
    <w:basedOn w:val="31"/>
    <w:qFormat/>
    <w:uiPriority w:val="99"/>
  </w:style>
  <w:style w:type="character" w:styleId="40">
    <w:name w:val="Hyperlink"/>
    <w:basedOn w:val="31"/>
    <w:qFormat/>
    <w:uiPriority w:val="99"/>
    <w:rPr>
      <w:color w:val="0000FF"/>
      <w:u w:val="none"/>
    </w:rPr>
  </w:style>
  <w:style w:type="character" w:styleId="41">
    <w:name w:val="HTML Code"/>
    <w:basedOn w:val="31"/>
    <w:qFormat/>
    <w:uiPriority w:val="99"/>
    <w:rPr>
      <w:rFonts w:hint="default" w:ascii="monospace" w:hAnsi="monospace" w:eastAsia="monospace" w:cs="monospace"/>
      <w:sz w:val="20"/>
    </w:rPr>
  </w:style>
  <w:style w:type="character" w:styleId="42">
    <w:name w:val="annotation reference"/>
    <w:qFormat/>
    <w:uiPriority w:val="0"/>
    <w:rPr>
      <w:sz w:val="21"/>
      <w:szCs w:val="21"/>
    </w:rPr>
  </w:style>
  <w:style w:type="character" w:styleId="43">
    <w:name w:val="HTML Cite"/>
    <w:basedOn w:val="31"/>
    <w:qFormat/>
    <w:uiPriority w:val="99"/>
  </w:style>
  <w:style w:type="character" w:styleId="44">
    <w:name w:val="HTML Keyboard"/>
    <w:basedOn w:val="31"/>
    <w:qFormat/>
    <w:uiPriority w:val="99"/>
    <w:rPr>
      <w:rFonts w:ascii="monospace" w:hAnsi="monospace" w:eastAsia="monospace" w:cs="monospace"/>
      <w:sz w:val="20"/>
    </w:rPr>
  </w:style>
  <w:style w:type="character" w:styleId="45">
    <w:name w:val="HTML Sample"/>
    <w:basedOn w:val="31"/>
    <w:qFormat/>
    <w:uiPriority w:val="99"/>
    <w:rPr>
      <w:rFonts w:hint="default" w:ascii="monospace" w:hAnsi="monospace" w:eastAsia="monospace" w:cs="monospace"/>
    </w:rPr>
  </w:style>
  <w:style w:type="paragraph" w:customStyle="1" w:styleId="4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47">
    <w:name w:val="Default"/>
    <w:qFormat/>
    <w:uiPriority w:val="0"/>
    <w:pPr>
      <w:autoSpaceDE w:val="0"/>
      <w:autoSpaceDN w:val="0"/>
      <w:adjustRightInd w:val="0"/>
    </w:pPr>
    <w:rPr>
      <w:rFonts w:ascii="Arial" w:hAnsi="Arial" w:eastAsia="宋体" w:cs="Arial"/>
      <w:color w:val="000000"/>
      <w:sz w:val="24"/>
      <w:szCs w:val="24"/>
      <w:lang w:val="en-US" w:eastAsia="zh-CN" w:bidi="ar-SA"/>
    </w:rPr>
  </w:style>
  <w:style w:type="paragraph" w:customStyle="1" w:styleId="48">
    <w:name w:val="首行缩进"/>
    <w:basedOn w:val="1"/>
    <w:qFormat/>
    <w:uiPriority w:val="0"/>
    <w:pPr>
      <w:spacing w:line="360" w:lineRule="auto"/>
      <w:ind w:firstLine="480" w:firstLineChars="200"/>
      <w:jc w:val="left"/>
    </w:pPr>
    <w:rPr>
      <w:rFonts w:ascii="宋体" w:hAnsi="宋体"/>
      <w:sz w:val="24"/>
    </w:rPr>
  </w:style>
  <w:style w:type="paragraph" w:customStyle="1" w:styleId="49">
    <w:name w:val="正文文本1"/>
    <w:basedOn w:val="1"/>
    <w:next w:val="1"/>
    <w:qFormat/>
    <w:uiPriority w:val="99"/>
    <w:pPr>
      <w:spacing w:after="120"/>
    </w:pPr>
    <w:rPr>
      <w:sz w:val="20"/>
    </w:rPr>
  </w:style>
  <w:style w:type="character" w:customStyle="1" w:styleId="50">
    <w:name w:val="标题 1 Char"/>
    <w:basedOn w:val="31"/>
    <w:qFormat/>
    <w:uiPriority w:val="9"/>
    <w:rPr>
      <w:b/>
      <w:bCs/>
      <w:kern w:val="44"/>
      <w:sz w:val="44"/>
      <w:szCs w:val="44"/>
    </w:rPr>
  </w:style>
  <w:style w:type="character" w:customStyle="1" w:styleId="51">
    <w:name w:val="标题 2 字符"/>
    <w:link w:val="3"/>
    <w:qFormat/>
    <w:uiPriority w:val="9"/>
    <w:rPr>
      <w:rFonts w:ascii="Cambria" w:hAnsi="Cambria" w:eastAsia="宋体" w:cs="Times New Roman"/>
      <w:b/>
      <w:bCs/>
      <w:kern w:val="2"/>
      <w:sz w:val="32"/>
      <w:szCs w:val="32"/>
    </w:rPr>
  </w:style>
  <w:style w:type="character" w:customStyle="1" w:styleId="52">
    <w:name w:val="标题 5 字符"/>
    <w:link w:val="5"/>
    <w:qFormat/>
    <w:uiPriority w:val="9"/>
    <w:rPr>
      <w:rFonts w:ascii="Times New Roman" w:hAnsi="Times New Roman"/>
      <w:b/>
      <w:bCs/>
      <w:kern w:val="2"/>
      <w:sz w:val="28"/>
      <w:szCs w:val="28"/>
    </w:rPr>
  </w:style>
  <w:style w:type="character" w:customStyle="1" w:styleId="53">
    <w:name w:val="标题 8 字符"/>
    <w:link w:val="7"/>
    <w:qFormat/>
    <w:uiPriority w:val="9"/>
    <w:rPr>
      <w:rFonts w:ascii="等线 Light" w:hAnsi="等线 Light" w:eastAsia="等线 Light" w:cs="Times New Roman"/>
      <w:kern w:val="2"/>
      <w:sz w:val="24"/>
      <w:szCs w:val="24"/>
    </w:rPr>
  </w:style>
  <w:style w:type="character" w:customStyle="1" w:styleId="54">
    <w:name w:val="批注文字 字符2"/>
    <w:link w:val="10"/>
    <w:qFormat/>
    <w:uiPriority w:val="0"/>
    <w:rPr>
      <w:rFonts w:ascii="Times New Roman" w:hAnsi="Times New Roman"/>
      <w:kern w:val="2"/>
      <w:sz w:val="21"/>
      <w:szCs w:val="24"/>
    </w:rPr>
  </w:style>
  <w:style w:type="character" w:customStyle="1" w:styleId="55">
    <w:name w:val="正文文本 3 字符"/>
    <w:link w:val="11"/>
    <w:qFormat/>
    <w:uiPriority w:val="99"/>
    <w:rPr>
      <w:kern w:val="2"/>
      <w:sz w:val="16"/>
      <w:szCs w:val="16"/>
    </w:rPr>
  </w:style>
  <w:style w:type="character" w:customStyle="1" w:styleId="56">
    <w:name w:val="正文文本 字符1"/>
    <w:link w:val="12"/>
    <w:qFormat/>
    <w:uiPriority w:val="0"/>
    <w:rPr>
      <w:rFonts w:ascii="Times New Roman" w:hAnsi="Times New Roman"/>
      <w:kern w:val="2"/>
      <w:sz w:val="21"/>
      <w:szCs w:val="24"/>
    </w:rPr>
  </w:style>
  <w:style w:type="character" w:customStyle="1" w:styleId="57">
    <w:name w:val="正文文本缩进 字符"/>
    <w:link w:val="13"/>
    <w:qFormat/>
    <w:uiPriority w:val="0"/>
    <w:rPr>
      <w:rFonts w:ascii="仿宋_GB2312" w:hAnsi="Times New Roman" w:eastAsia="仿宋_GB2312" w:cs="Times New Roman"/>
      <w:sz w:val="32"/>
      <w:szCs w:val="20"/>
    </w:rPr>
  </w:style>
  <w:style w:type="character" w:customStyle="1" w:styleId="58">
    <w:name w:val="纯文本 字符3"/>
    <w:link w:val="16"/>
    <w:qFormat/>
    <w:uiPriority w:val="0"/>
    <w:rPr>
      <w:rFonts w:ascii="宋体" w:hAnsi="Courier New" w:eastAsia="宋体" w:cs="Courier New"/>
      <w:szCs w:val="21"/>
    </w:rPr>
  </w:style>
  <w:style w:type="character" w:customStyle="1" w:styleId="59">
    <w:name w:val="日期 字符"/>
    <w:link w:val="17"/>
    <w:qFormat/>
    <w:uiPriority w:val="99"/>
    <w:rPr>
      <w:rFonts w:ascii="Times New Roman" w:hAnsi="Times New Roman"/>
      <w:kern w:val="2"/>
      <w:sz w:val="21"/>
      <w:szCs w:val="24"/>
    </w:rPr>
  </w:style>
  <w:style w:type="character" w:customStyle="1" w:styleId="60">
    <w:name w:val="页脚 字符"/>
    <w:link w:val="19"/>
    <w:qFormat/>
    <w:uiPriority w:val="99"/>
    <w:rPr>
      <w:sz w:val="18"/>
      <w:szCs w:val="18"/>
    </w:rPr>
  </w:style>
  <w:style w:type="character" w:customStyle="1" w:styleId="61">
    <w:name w:val="页眉 字符"/>
    <w:link w:val="20"/>
    <w:qFormat/>
    <w:uiPriority w:val="99"/>
    <w:rPr>
      <w:sz w:val="18"/>
      <w:szCs w:val="18"/>
    </w:rPr>
  </w:style>
  <w:style w:type="character" w:customStyle="1" w:styleId="62">
    <w:name w:val="批注主题 字符"/>
    <w:link w:val="26"/>
    <w:qFormat/>
    <w:uiPriority w:val="99"/>
    <w:rPr>
      <w:rFonts w:ascii="Times New Roman" w:hAnsi="Times New Roman"/>
      <w:b/>
      <w:bCs/>
      <w:kern w:val="2"/>
      <w:sz w:val="21"/>
      <w:szCs w:val="24"/>
    </w:rPr>
  </w:style>
  <w:style w:type="character" w:customStyle="1" w:styleId="63">
    <w:name w:val="标题 1 字符"/>
    <w:link w:val="2"/>
    <w:qFormat/>
    <w:uiPriority w:val="0"/>
    <w:rPr>
      <w:b/>
      <w:bCs/>
      <w:kern w:val="44"/>
      <w:sz w:val="44"/>
      <w:szCs w:val="44"/>
    </w:rPr>
  </w:style>
  <w:style w:type="paragraph" w:customStyle="1" w:styleId="64">
    <w:name w:val="正文文字 6"/>
    <w:next w:val="1"/>
    <w:qFormat/>
    <w:uiPriority w:val="99"/>
    <w:pPr>
      <w:widowControl w:val="0"/>
      <w:ind w:left="240"/>
      <w:jc w:val="both"/>
    </w:pPr>
    <w:rPr>
      <w:rFonts w:ascii="宋体" w:hAnsi="Times New Roman" w:eastAsia="宋体" w:cs="Times New Roman"/>
      <w:b/>
      <w:bCs/>
      <w:kern w:val="2"/>
      <w:sz w:val="32"/>
      <w:szCs w:val="32"/>
      <w:lang w:val="en-US" w:eastAsia="zh-CN" w:bidi="ar-SA"/>
    </w:rPr>
  </w:style>
  <w:style w:type="character" w:customStyle="1" w:styleId="65">
    <w:name w:val="纯文本 字符2"/>
    <w:qFormat/>
    <w:uiPriority w:val="0"/>
    <w:rPr>
      <w:rFonts w:ascii="宋体" w:hAnsi="Courier New" w:eastAsia="宋体" w:cs="Courier New"/>
      <w:szCs w:val="21"/>
    </w:rPr>
  </w:style>
  <w:style w:type="character" w:customStyle="1" w:styleId="66">
    <w:name w:val="apple-style-span"/>
    <w:basedOn w:val="31"/>
    <w:qFormat/>
    <w:uiPriority w:val="0"/>
  </w:style>
  <w:style w:type="character" w:customStyle="1" w:styleId="67">
    <w:name w:val="标题 2 Char"/>
    <w:qFormat/>
    <w:uiPriority w:val="9"/>
    <w:rPr>
      <w:rFonts w:ascii="Cambria" w:hAnsi="Cambria" w:eastAsia="宋体" w:cs="Times New Roman"/>
      <w:b/>
      <w:bCs/>
      <w:kern w:val="2"/>
      <w:sz w:val="32"/>
      <w:szCs w:val="32"/>
    </w:rPr>
  </w:style>
  <w:style w:type="character" w:customStyle="1" w:styleId="68">
    <w:name w:val="纯文本 字符"/>
    <w:qFormat/>
    <w:uiPriority w:val="0"/>
    <w:rPr>
      <w:rFonts w:ascii="宋体" w:hAnsi="Courier New" w:eastAsia="宋体" w:cs="Courier New"/>
      <w:szCs w:val="21"/>
    </w:rPr>
  </w:style>
  <w:style w:type="character" w:customStyle="1" w:styleId="69">
    <w:name w:val="纯文本 字符1"/>
    <w:qFormat/>
    <w:uiPriority w:val="0"/>
    <w:rPr>
      <w:rFonts w:ascii="宋体" w:hAnsi="Courier New"/>
    </w:rPr>
  </w:style>
  <w:style w:type="character" w:customStyle="1" w:styleId="70">
    <w:name w:val="标题 8 Char"/>
    <w:qFormat/>
    <w:uiPriority w:val="0"/>
    <w:rPr>
      <w:rFonts w:ascii="Arial" w:hAnsi="Arial" w:eastAsia="黑体"/>
      <w:kern w:val="2"/>
      <w:sz w:val="24"/>
      <w:szCs w:val="24"/>
    </w:rPr>
  </w:style>
  <w:style w:type="character" w:customStyle="1" w:styleId="71">
    <w:name w:val="纯文本 Char"/>
    <w:qFormat/>
    <w:uiPriority w:val="0"/>
    <w:rPr>
      <w:rFonts w:ascii="宋体" w:hAnsi="Courier New" w:eastAsia="宋体" w:cs="Courier New"/>
      <w:szCs w:val="21"/>
    </w:rPr>
  </w:style>
  <w:style w:type="character" w:customStyle="1" w:styleId="72">
    <w:name w:val="正文文本 Char"/>
    <w:qFormat/>
    <w:uiPriority w:val="0"/>
    <w:rPr>
      <w:rFonts w:ascii="Times New Roman" w:hAnsi="Times New Roman"/>
      <w:kern w:val="2"/>
      <w:sz w:val="21"/>
      <w:szCs w:val="24"/>
    </w:rPr>
  </w:style>
  <w:style w:type="character" w:customStyle="1" w:styleId="73">
    <w:name w:val="批注文字 字符1"/>
    <w:qFormat/>
    <w:uiPriority w:val="0"/>
    <w:rPr>
      <w:rFonts w:ascii="Times New Roman" w:hAnsi="Times New Roman"/>
      <w:kern w:val="2"/>
      <w:sz w:val="21"/>
      <w:szCs w:val="24"/>
    </w:rPr>
  </w:style>
  <w:style w:type="character" w:customStyle="1" w:styleId="74">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75">
    <w:name w:val="正文文本 字符"/>
    <w:qFormat/>
    <w:uiPriority w:val="0"/>
    <w:rPr>
      <w:rFonts w:ascii="Times New Roman" w:hAnsi="Times New Roman"/>
      <w:kern w:val="2"/>
      <w:sz w:val="21"/>
      <w:szCs w:val="24"/>
    </w:rPr>
  </w:style>
  <w:style w:type="character" w:customStyle="1" w:styleId="76">
    <w:name w:val="批注文字 字符"/>
    <w:qFormat/>
    <w:uiPriority w:val="0"/>
    <w:rPr>
      <w:rFonts w:ascii="Times New Roman" w:hAnsi="Times New Roman"/>
      <w:kern w:val="2"/>
      <w:sz w:val="21"/>
      <w:szCs w:val="24"/>
    </w:rPr>
  </w:style>
  <w:style w:type="character" w:customStyle="1" w:styleId="77">
    <w:name w:val="textcontents"/>
    <w:basedOn w:val="31"/>
    <w:qFormat/>
    <w:uiPriority w:val="0"/>
  </w:style>
  <w:style w:type="character" w:customStyle="1" w:styleId="78">
    <w:name w:val="批注文字 Char"/>
    <w:qFormat/>
    <w:uiPriority w:val="0"/>
    <w:rPr>
      <w:rFonts w:ascii="Times New Roman" w:hAnsi="Times New Roman"/>
      <w:kern w:val="2"/>
      <w:sz w:val="21"/>
      <w:szCs w:val="24"/>
    </w:rPr>
  </w:style>
  <w:style w:type="paragraph" w:customStyle="1" w:styleId="79">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80">
    <w:name w:val="List Paragraph_b35cc6b5-3b01-446e-8c9d-8007d2000124"/>
    <w:basedOn w:val="1"/>
    <w:qFormat/>
    <w:uiPriority w:val="34"/>
    <w:pPr>
      <w:ind w:firstLine="420" w:firstLineChars="200"/>
    </w:pPr>
  </w:style>
  <w:style w:type="paragraph" w:customStyle="1" w:styleId="81">
    <w:name w:val="默认段落字体 Para Char Char Char Char Char Char Char Char Char1 Char Char Char Char"/>
    <w:basedOn w:val="1"/>
    <w:qFormat/>
    <w:uiPriority w:val="0"/>
    <w:rPr>
      <w:rFonts w:ascii="Tahoma" w:hAnsi="Tahoma"/>
      <w:sz w:val="24"/>
      <w:szCs w:val="20"/>
    </w:rPr>
  </w:style>
  <w:style w:type="paragraph" w:customStyle="1" w:styleId="82">
    <w:name w:val="Table Paragraph"/>
    <w:basedOn w:val="1"/>
    <w:qFormat/>
    <w:uiPriority w:val="1"/>
    <w:pPr>
      <w:jc w:val="left"/>
    </w:pPr>
    <w:rPr>
      <w:rFonts w:ascii="Calibri" w:hAnsi="Calibri"/>
      <w:kern w:val="0"/>
      <w:sz w:val="22"/>
      <w:szCs w:val="22"/>
      <w:lang w:eastAsia="en-US"/>
    </w:rPr>
  </w:style>
  <w:style w:type="paragraph" w:customStyle="1" w:styleId="83">
    <w:name w:val="表格文字"/>
    <w:basedOn w:val="1"/>
    <w:qFormat/>
    <w:uiPriority w:val="99"/>
    <w:pPr>
      <w:spacing w:before="25" w:after="25"/>
      <w:jc w:val="left"/>
    </w:pPr>
    <w:rPr>
      <w:bCs/>
      <w:spacing w:val="10"/>
      <w:kern w:val="0"/>
      <w:sz w:val="24"/>
    </w:rPr>
  </w:style>
  <w:style w:type="paragraph" w:customStyle="1" w:styleId="84">
    <w:name w:val="p15"/>
    <w:basedOn w:val="1"/>
    <w:qFormat/>
    <w:uiPriority w:val="0"/>
    <w:pPr>
      <w:widowControl/>
    </w:pPr>
    <w:rPr>
      <w:kern w:val="0"/>
      <w:szCs w:val="21"/>
    </w:rPr>
  </w:style>
  <w:style w:type="paragraph" w:customStyle="1" w:styleId="85">
    <w:name w:val="pa-1"/>
    <w:basedOn w:val="1"/>
    <w:qFormat/>
    <w:uiPriority w:val="0"/>
    <w:pPr>
      <w:widowControl/>
      <w:spacing w:line="280" w:lineRule="atLeast"/>
    </w:pPr>
    <w:rPr>
      <w:rFonts w:ascii="宋体" w:hAnsi="宋体" w:cs="宋体"/>
      <w:kern w:val="0"/>
      <w:sz w:val="24"/>
    </w:rPr>
  </w:style>
  <w:style w:type="character" w:customStyle="1" w:styleId="86">
    <w:name w:val="ca-21"/>
    <w:qFormat/>
    <w:uiPriority w:val="0"/>
    <w:rPr>
      <w:rFonts w:hint="eastAsia" w:ascii="宋体" w:hAnsi="宋体" w:eastAsia="宋体"/>
      <w:sz w:val="21"/>
      <w:szCs w:val="21"/>
    </w:rPr>
  </w:style>
  <w:style w:type="paragraph" w:customStyle="1" w:styleId="87">
    <w:name w:val="pa-3"/>
    <w:basedOn w:val="1"/>
    <w:qFormat/>
    <w:uiPriority w:val="0"/>
    <w:pPr>
      <w:widowControl/>
      <w:spacing w:line="240" w:lineRule="atLeast"/>
    </w:pPr>
    <w:rPr>
      <w:rFonts w:ascii="宋体" w:hAnsi="宋体" w:cs="宋体"/>
      <w:kern w:val="0"/>
      <w:sz w:val="24"/>
    </w:rPr>
  </w:style>
  <w:style w:type="character" w:customStyle="1" w:styleId="88">
    <w:name w:val="ca-41"/>
    <w:qFormat/>
    <w:uiPriority w:val="0"/>
    <w:rPr>
      <w:rFonts w:hint="eastAsia" w:ascii="宋体" w:hAnsi="宋体" w:eastAsia="宋体"/>
      <w:color w:val="FF0000"/>
      <w:sz w:val="21"/>
      <w:szCs w:val="21"/>
    </w:rPr>
  </w:style>
  <w:style w:type="paragraph" w:customStyle="1" w:styleId="89">
    <w:name w:val="正文文本首行缩进 21"/>
    <w:basedOn w:val="90"/>
    <w:qFormat/>
    <w:uiPriority w:val="0"/>
    <w:pPr>
      <w:ind w:firstLine="420"/>
    </w:pPr>
  </w:style>
  <w:style w:type="paragraph" w:customStyle="1" w:styleId="90">
    <w:name w:val="Body Text Indent1"/>
    <w:basedOn w:val="1"/>
    <w:qFormat/>
    <w:uiPriority w:val="0"/>
    <w:pPr>
      <w:adjustRightInd w:val="0"/>
      <w:snapToGrid w:val="0"/>
      <w:spacing w:line="400" w:lineRule="exact"/>
      <w:ind w:firstLine="560" w:firstLineChars="200"/>
    </w:pPr>
    <w:rPr>
      <w:sz w:val="28"/>
    </w:rPr>
  </w:style>
  <w:style w:type="character" w:customStyle="1" w:styleId="91">
    <w:name w:val="hover1"/>
    <w:basedOn w:val="31"/>
    <w:qFormat/>
    <w:uiPriority w:val="0"/>
    <w:rPr>
      <w:color w:val="2590EB"/>
    </w:rPr>
  </w:style>
  <w:style w:type="character" w:customStyle="1" w:styleId="92">
    <w:name w:val="hover2"/>
    <w:basedOn w:val="31"/>
    <w:qFormat/>
    <w:uiPriority w:val="0"/>
    <w:rPr>
      <w:color w:val="2590EB"/>
    </w:rPr>
  </w:style>
  <w:style w:type="character" w:customStyle="1" w:styleId="93">
    <w:name w:val="hover3"/>
    <w:basedOn w:val="31"/>
    <w:qFormat/>
    <w:uiPriority w:val="0"/>
  </w:style>
  <w:style w:type="character" w:customStyle="1" w:styleId="94">
    <w:name w:val="hover"/>
    <w:basedOn w:val="31"/>
    <w:qFormat/>
    <w:uiPriority w:val="0"/>
    <w:rPr>
      <w:color w:val="2590EB"/>
    </w:rPr>
  </w:style>
  <w:style w:type="paragraph" w:customStyle="1" w:styleId="95">
    <w:name w:val="Other|1"/>
    <w:basedOn w:val="1"/>
    <w:qFormat/>
    <w:uiPriority w:val="0"/>
    <w:pPr>
      <w:spacing w:line="480" w:lineRule="auto"/>
      <w:ind w:firstLine="400"/>
    </w:pPr>
    <w:rPr>
      <w:rFonts w:ascii="宋体" w:hAnsi="宋体" w:cs="宋体"/>
      <w:sz w:val="19"/>
      <w:szCs w:val="19"/>
      <w:lang w:val="zh-TW" w:eastAsia="zh-TW" w:bidi="zh-TW"/>
    </w:rPr>
  </w:style>
  <w:style w:type="table" w:customStyle="1" w:styleId="96">
    <w:name w:val="Table Normal1"/>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97">
    <w:name w:val="font01"/>
    <w:basedOn w:val="31"/>
    <w:qFormat/>
    <w:uiPriority w:val="0"/>
    <w:rPr>
      <w:rFonts w:hint="eastAsia" w:ascii="宋体" w:hAnsi="宋体" w:eastAsia="宋体" w:cs="宋体"/>
      <w:color w:val="000000"/>
      <w:sz w:val="22"/>
      <w:szCs w:val="22"/>
      <w:u w:val="none"/>
    </w:rPr>
  </w:style>
  <w:style w:type="paragraph" w:customStyle="1" w:styleId="98">
    <w:name w:val="WPSOffice手动目录 1"/>
    <w:qFormat/>
    <w:uiPriority w:val="0"/>
    <w:rPr>
      <w:rFonts w:ascii="Times New Roman" w:hAnsi="Times New Roman" w:eastAsia="宋体" w:cs="Times New Roman"/>
      <w:lang w:val="en-US" w:eastAsia="zh-CN" w:bidi="ar-SA"/>
    </w:rPr>
  </w:style>
  <w:style w:type="paragraph" w:customStyle="1" w:styleId="99">
    <w:name w:val="Table Text"/>
    <w:basedOn w:val="1"/>
    <w:qFormat/>
    <w:uiPriority w:val="0"/>
    <w:rPr>
      <w:rFonts w:ascii="宋体" w:hAnsi="宋体" w:cs="宋体"/>
      <w:sz w:val="20"/>
      <w:szCs w:val="20"/>
      <w:lang w:eastAsia="en-US"/>
    </w:rPr>
  </w:style>
  <w:style w:type="character" w:customStyle="1" w:styleId="100">
    <w:name w:val="font31"/>
    <w:basedOn w:val="31"/>
    <w:qFormat/>
    <w:uiPriority w:val="0"/>
    <w:rPr>
      <w:rFonts w:hint="default" w:ascii="Times New Roman" w:hAnsi="Times New Roman" w:cs="Times New Roman"/>
      <w:b/>
      <w:bCs/>
      <w:color w:val="000000"/>
      <w:sz w:val="18"/>
      <w:szCs w:val="18"/>
      <w:u w:val="none"/>
    </w:rPr>
  </w:style>
  <w:style w:type="paragraph" w:customStyle="1" w:styleId="101">
    <w:name w:val="Char"/>
    <w:basedOn w:val="1"/>
    <w:qFormat/>
    <w:uiPriority w:val="0"/>
    <w:pPr>
      <w:widowControl/>
      <w:adjustRightInd w:val="0"/>
      <w:snapToGrid w:val="0"/>
      <w:spacing w:after="160" w:line="240" w:lineRule="exact"/>
      <w:jc w:val="left"/>
    </w:pPr>
    <w:rPr>
      <w:szCs w:val="20"/>
    </w:rPr>
  </w:style>
  <w:style w:type="paragraph" w:customStyle="1" w:styleId="102">
    <w:name w:val="Normal_18"/>
    <w:qFormat/>
    <w:uiPriority w:val="0"/>
    <w:pPr>
      <w:spacing w:before="120" w:after="240"/>
      <w:jc w:val="both"/>
    </w:pPr>
    <w:rPr>
      <w:rFonts w:ascii="Calibri" w:hAnsi="Calibri" w:eastAsia="Calibri" w:cs="Times New Roman"/>
      <w:sz w:val="22"/>
      <w:szCs w:val="22"/>
      <w:lang w:val="ru-RU" w:eastAsia="en-US" w:bidi="ar-SA"/>
    </w:rPr>
  </w:style>
  <w:style w:type="character" w:customStyle="1" w:styleId="103">
    <w:name w:val="font51"/>
    <w:basedOn w:val="31"/>
    <w:qFormat/>
    <w:uiPriority w:val="0"/>
    <w:rPr>
      <w:rFonts w:hint="default" w:ascii="Times New Roman" w:hAnsi="Times New Roman" w:cs="Times New Roman"/>
      <w:color w:val="000000"/>
      <w:sz w:val="24"/>
      <w:szCs w:val="24"/>
      <w:u w:val="none"/>
    </w:rPr>
  </w:style>
  <w:style w:type="character" w:customStyle="1" w:styleId="104">
    <w:name w:val="font61"/>
    <w:basedOn w:val="31"/>
    <w:qFormat/>
    <w:uiPriority w:val="0"/>
    <w:rPr>
      <w:rFonts w:hint="eastAsia" w:ascii="仿宋_GB2312" w:eastAsia="仿宋_GB2312" w:cs="仿宋_GB2312"/>
      <w:color w:val="000000"/>
      <w:sz w:val="24"/>
      <w:szCs w:val="24"/>
      <w:u w:val="none"/>
    </w:rPr>
  </w:style>
  <w:style w:type="character" w:customStyle="1" w:styleId="105">
    <w:name w:val="font21"/>
    <w:basedOn w:val="31"/>
    <w:qFormat/>
    <w:uiPriority w:val="0"/>
    <w:rPr>
      <w:rFonts w:hint="eastAsia" w:ascii="宋体" w:hAnsi="宋体" w:eastAsia="宋体" w:cs="宋体"/>
      <w:color w:val="000000"/>
      <w:sz w:val="18"/>
      <w:szCs w:val="18"/>
      <w:u w:val="none"/>
    </w:rPr>
  </w:style>
  <w:style w:type="character" w:customStyle="1" w:styleId="106">
    <w:name w:val="font41"/>
    <w:basedOn w:val="31"/>
    <w:qFormat/>
    <w:uiPriority w:val="0"/>
    <w:rPr>
      <w:rFonts w:ascii="东文宋体" w:hAnsi="东文宋体" w:eastAsia="东文宋体" w:cs="东文宋体"/>
      <w:color w:val="000000"/>
      <w:sz w:val="18"/>
      <w:szCs w:val="18"/>
      <w:u w:val="none"/>
    </w:rPr>
  </w:style>
  <w:style w:type="paragraph" w:customStyle="1" w:styleId="107">
    <w:name w:val="Revision"/>
    <w:hidden/>
    <w:unhideWhenUsed/>
    <w:qFormat/>
    <w:uiPriority w:val="99"/>
    <w:rPr>
      <w:rFonts w:ascii="Times New Roman" w:hAnsi="Times New Roman" w:eastAsia="宋体" w:cs="Times New Roman"/>
      <w:kern w:val="2"/>
      <w:sz w:val="21"/>
      <w:szCs w:val="24"/>
      <w:lang w:val="en-US" w:eastAsia="zh-CN" w:bidi="ar-SA"/>
    </w:rPr>
  </w:style>
  <w:style w:type="paragraph" w:styleId="108">
    <w:name w:val="List Paragraph"/>
    <w:basedOn w:val="1"/>
    <w:unhideWhenUsed/>
    <w:qFormat/>
    <w:uiPriority w:val="99"/>
    <w:pPr>
      <w:ind w:firstLine="420" w:firstLineChars="200"/>
    </w:pPr>
  </w:style>
  <w:style w:type="table" w:customStyle="1" w:styleId="109">
    <w:name w:val="Table Normal"/>
    <w:semiHidden/>
    <w:unhideWhenUsed/>
    <w:qFormat/>
    <w:uiPriority w:val="0"/>
    <w:tblPr>
      <w:tblCellMar>
        <w:top w:w="0" w:type="dxa"/>
        <w:left w:w="0" w:type="dxa"/>
        <w:bottom w:w="0" w:type="dxa"/>
        <w:right w:w="0" w:type="dxa"/>
      </w:tblCellMar>
    </w:tblPr>
  </w:style>
  <w:style w:type="paragraph" w:customStyle="1" w:styleId="110">
    <w:name w:val="1"/>
    <w:basedOn w:val="1"/>
    <w:next w:val="16"/>
    <w:qFormat/>
    <w:uiPriority w:val="0"/>
    <w:rPr>
      <w:rFonts w:ascii="宋体" w:hAnsi="Courier New"/>
      <w:szCs w:val="20"/>
    </w:rPr>
  </w:style>
  <w:style w:type="character" w:customStyle="1" w:styleId="111">
    <w:name w:val="layui-layer-tabnow"/>
    <w:basedOn w:val="31"/>
    <w:qFormat/>
    <w:uiPriority w:val="0"/>
    <w:rPr>
      <w:bdr w:val="single" w:color="CCCCCC" w:sz="6" w:space="0"/>
      <w:shd w:val="clear" w:fill="FFFFFF"/>
    </w:rPr>
  </w:style>
  <w:style w:type="character" w:customStyle="1" w:styleId="112">
    <w:name w:val="first-child"/>
    <w:basedOn w:val="31"/>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957b6e7b-9daf-4adb-8dac-d45e198a1d3d</errorID>
      <errorWord>+服务救助</errorWord>
      <group>L1_Grammar</group>
      <groupName>语法问题</groupName>
      <ability>L2_Order</ability>
      <abilityName>语序不当</abilityName>
      <candidateList>
        <item>救助+服务</item>
      </candidateList>
      <explain>句子可能没有遵循时空、逻辑顺序，或者介词、关联词等位置不当。</explain>
      <paraID>71E43EE4</paraID>
      <start>20</start>
      <end>25</end>
      <status>unmodified</status>
      <modifiedWord/>
      <trackRevisions>false</trackRevisions>
    </reviewItem>
    <reviewItem>
      <errorID>5e77af94-6692-46d7-b773-b98c761231fc</errorID>
      <errorWord>)</errorWord>
      <group>L1_Format</group>
      <groupName>格式问题</groupName>
      <ability>L2_HalfPunc_CN</ability>
      <abilityName>全半角问题</abilityName>
      <candidateList>
        <item>）</item>
      </candidateList>
      <explain>文本全半角错误。</explain>
      <paraID>15CD722B</paraID>
      <start>36</start>
      <end>37</end>
      <status>unmodified</status>
      <modifiedWord/>
      <trackRevisions>false</trackRevisions>
    </reviewItem>
    <reviewItem>
      <errorID>6407b14c-b83e-40d3-b1ad-f96c26093297</errorID>
      <errorWord>2026年08月</errorWord>
      <group>L1_Knowledge</group>
      <groupName>知识性问题</groupName>
      <ability>L2_Time</ability>
      <abilityName>日期时间</abilityName>
      <candidateList>
        <item>2026年8月</item>
      </candidateList>
      <explain>根据日常书写习惯，月份一般会省略前导零。</explain>
      <paraID>213512E3</paraID>
      <start>95</start>
      <end>103</end>
      <status>unmodified</status>
      <modifiedWord/>
      <trackRevisions>false</trackRevisions>
    </reviewItem>
    <reviewItem>
      <errorID>a3457eff-6911-4145-be96-ae75f480fcdc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3690EABA</paraID>
      <start>0</start>
      <end>2</end>
      <status>unmodified</status>
      <modifiedWord/>
      <trackRevisions>false</trackRevisions>
    </reviewItem>
    <reviewItem>
      <errorID>9de5ba9d-da6c-43c9-bf1b-086ddc702ae4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6EE58692</paraID>
      <start>0</start>
      <end>2</end>
      <status>unmodified</status>
      <modifiedWord/>
      <trackRevisions>false</trackRevisions>
    </reviewItem>
    <reviewItem>
      <errorID>38c27fb8-62b4-42b9-b3f6-3aa21f6b67a4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44157C15</paraID>
      <start>0</start>
      <end>2</end>
      <status>unmodified</status>
      <modifiedWord/>
      <trackRevisions>false</trackRevisions>
    </reviewItem>
    <reviewItem>
      <errorID>ea3280ca-d028-4ca9-bc53-be2ae3825e3f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4BCD5C14</paraID>
      <start>0</start>
      <end>2</end>
      <status>unmodified</status>
      <modifiedWord/>
      <trackRevisions>false</trackRevisions>
    </reviewItem>
    <reviewItem>
      <errorID>c595ba39-3b9c-48d3-8078-639c10c3ad3e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1226077D</paraID>
      <start>0</start>
      <end>2</end>
      <status>unmodified</status>
      <modifiedWord/>
      <trackRevisions>false</trackRevisions>
    </reviewItem>
    <reviewItem>
      <errorID>d15aabdc-f19c-4756-8b0d-24460faabd10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25103D28</paraID>
      <start>0</start>
      <end>2</end>
      <status>unmodified</status>
      <modifiedWord/>
      <trackRevisions>false</trackRevisions>
    </reviewItem>
    <reviewItem>
      <errorID>5ea930e6-e3c6-41f7-bd14-3bde6262db8b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703C0BB2</paraID>
      <start>0</start>
      <end>2</end>
      <status>unmodified</status>
      <modifiedWord/>
      <trackRevisions>false</trackRevisions>
    </reviewItem>
    <reviewItem>
      <errorID>9cdec6b8-287c-4628-be8b-57ae53619cfe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3617E0C4</paraID>
      <start>0</start>
      <end>2</end>
      <status>unmodified</status>
      <modifiedWord/>
      <trackRevisions>false</trackRevisions>
    </reviewItem>
    <reviewItem>
      <errorID>d88976b3-f3f8-451c-a0ef-0f911d50399b</errorID>
      <errorWord>或</errorWord>
      <group>L1_Word</group>
      <groupName>字词问题</groupName>
      <ability>L2_Typo</ability>
      <abilityName>字词错误</abilityName>
      <candidateList>
        <item>或小</item>
      </candidateList>
      <explain/>
      <paraID>3617E0C4</paraID>
      <start>31</start>
      <end>32</end>
      <status>unmodified</status>
      <modifiedWord/>
      <trackRevisions>false</trackRevisions>
    </reviewItem>
    <reviewItem>
      <errorID>1257873e-9a01-4f52-aaff-25a789e7eebf</errorID>
      <errorWord>[2020]46号</errorWord>
      <group>L1_Knowledge</group>
      <groupName>知识性问题</groupName>
      <ability>L2_Knowledge</ability>
      <abilityName>其他知识</abilityName>
      <candidateList>
        <item>〔2020〕46号</item>
      </candidateList>
      <explain>发文字号格式错误。</explain>
      <paraID>3617E0C4</paraID>
      <start>65</start>
      <end>74</end>
      <status>modified</status>
      <modifiedWord>〔2020〕46号</modifiedWord>
      <trackRevisions>false</trackRevisions>
    </reviewItem>
    <reviewItem>
      <errorID>6e9ec7cc-e4db-4cf7-8b05-e7fa22e5e621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7F51E3B</paraID>
      <start>0</start>
      <end>2</end>
      <status>unmodified</status>
      <modifiedWord/>
      <trackRevisions>false</trackRevisions>
    </reviewItem>
    <reviewItem>
      <errorID>a5c81c06-e205-4724-bc5d-22d28488c74f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A33C93B</paraID>
      <start>0</start>
      <end>2</end>
      <status>unmodified</status>
      <modifiedWord/>
      <trackRevisions>false</trackRevisions>
    </reviewItem>
    <reviewItem>
      <errorID>619623ab-b9d7-4815-b4ae-36024cba1019</errorID>
      <errorWord>(</errorWord>
      <group>L1_Format</group>
      <groupName>格式问题</groupName>
      <ability>L2_HalfPunc_CN</ability>
      <abilityName>全半角问题</abilityName>
      <candidateList>
        <item>（</item>
      </candidateList>
      <explain>文本全半角错误。</explain>
      <paraID> A33C93B</paraID>
      <start>12</start>
      <end>13</end>
      <status>unmodified</status>
      <modifiedWord/>
      <trackRevisions>false</trackRevisions>
    </reviewItem>
    <reviewItem>
      <errorID>a86c1441-594d-40cf-b556-581ba4c3b32d</errorID>
      <errorWord>)</errorWord>
      <group>L1_Format</group>
      <groupName>格式问题</groupName>
      <ability>L2_HalfPunc_CN</ability>
      <abilityName>全半角问题</abilityName>
      <candidateList>
        <item>）</item>
      </candidateList>
      <explain>文本全半角错误。</explain>
      <paraID> A33C93B</paraID>
      <start>35</start>
      <end>36</end>
      <status>unmodified</status>
      <modifiedWord/>
      <trackRevisions>false</trackRevisions>
    </reviewItem>
    <reviewItem>
      <errorID>368ebcdd-f916-4616-bedd-84bc145bf111</errorID>
      <errorWord>(</errorWord>
      <group>L1_Format</group>
      <groupName>格式问题</groupName>
      <ability>L2_HalfPunc_CN</ability>
      <abilityName>全半角问题</abilityName>
      <candidateList>
        <item>（</item>
      </candidateList>
      <explain>文本全半角错误。</explain>
      <paraID> A33C93B</paraID>
      <start>98</start>
      <end>99</end>
      <status>unmodified</status>
      <modifiedWord/>
      <trackRevisions>false</trackRevisions>
    </reviewItem>
    <reviewItem>
      <errorID>80a5d935-e613-4a35-854e-d6ad594c6fef</errorID>
      <errorWord>)</errorWord>
      <group>L1_Format</group>
      <groupName>格式问题</groupName>
      <ability>L2_HalfPunc_CN</ability>
      <abilityName>全半角问题</abilityName>
      <candidateList>
        <item>）</item>
      </candidateList>
      <explain>文本全半角错误。</explain>
      <paraID> A33C93B</paraID>
      <start>114</start>
      <end>115</end>
      <status>unmodified</status>
      <modifiedWord/>
      <trackRevisions>false</trackRevisions>
    </reviewItem>
    <reviewItem>
      <errorID>d73d2286-e867-4e01-ae0d-33136515e210</errorID>
      <errorWord>-</errorWord>
      <group>L1_Format</group>
      <groupName>格式问题</groupName>
      <ability>L2_HalfPunc_CN</ability>
      <abilityName>全半角问题</abilityName>
      <candidateList>
        <item>－</item>
      </candidateList>
      <explain>文本全半角错误。</explain>
      <paraID>16B7CA1A</paraID>
      <start>96</start>
      <end>97</end>
      <status>unmodified</status>
      <modifiedWord/>
      <trackRevisions>false</trackRevisions>
    </reviewItem>
    <reviewItem>
      <errorID>24f745a2-4362-4ce5-b043-9327710ad2f5</errorID>
      <errorWord>-</errorWord>
      <group>L1_Format</group>
      <groupName>格式问题</groupName>
      <ability>L2_HalfPunc_CN</ability>
      <abilityName>全半角问题</abilityName>
      <candidateList>
        <item>－</item>
      </candidateList>
      <explain>文本全半角错误。</explain>
      <paraID>16B7CA1A</paraID>
      <start>101</start>
      <end>102</end>
      <status>unmodified</status>
      <modifiedWord/>
      <trackRevisions>false</trackRevisions>
    </reviewItem>
    <reviewItem>
      <errorID>0e7a6551-5b32-4f52-890e-a9a0b946a6c8</errorID>
      <errorWord>-</errorWord>
      <group>L1_Format</group>
      <groupName>格式问题</groupName>
      <ability>L2_HalfPunc_CN</ability>
      <abilityName>全半角问题</abilityName>
      <candidateList>
        <item>－</item>
      </candidateList>
      <explain>文本全半角错误。</explain>
      <paraID>16B7CA1A</paraID>
      <start>108</start>
      <end>109</end>
      <status>unmodified</status>
      <modifiedWord/>
      <trackRevisions>false</trackRevisions>
    </reviewItem>
    <reviewItem>
      <errorID>3a16fe2d-7a26-430a-99a8-06c450093aff</errorID>
      <errorWord>-</errorWord>
      <group>L1_Format</group>
      <groupName>格式问题</groupName>
      <ability>L2_HalfPunc_CN</ability>
      <abilityName>全半角问题</abilityName>
      <candidateList>
        <item>－</item>
      </candidateList>
      <explain>文本全半角错误。</explain>
      <paraID>16B7CA1A</paraID>
      <start>114</start>
      <end>115</end>
      <status>unmodified</status>
      <modifiedWord/>
      <trackRevisions>false</trackRevisions>
    </reviewItem>
    <reviewItem>
      <errorID>c6793292-bf5f-44e5-8f2b-0a30dec6aeba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100C639A</paraID>
      <start>0</start>
      <end>2</end>
      <status>unmodified</status>
      <modifiedWord/>
      <trackRevisions>false</trackRevisions>
    </reviewItem>
    <reviewItem>
      <errorID>a70f0aca-b824-40c7-9bb2-efea4d992aeb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100C2CE8</paraID>
      <start>0</start>
      <end>2</end>
      <status>unmodified</status>
      <modifiedWord/>
      <trackRevisions>false</trackRevisions>
    </reviewItem>
    <reviewItem>
      <errorID>889c11f9-8237-461a-bc00-51cc9b4e8d4a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91CEEE4</paraID>
      <start>0</start>
      <end>2</end>
      <status>unmodified</status>
      <modifiedWord/>
      <trackRevisions>false</trackRevisions>
    </reviewItem>
    <reviewItem>
      <errorID>7e61fd7c-1de6-4a3d-b6b5-788b6da45af3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485763D3</paraID>
      <start>0</start>
      <end>2</end>
      <status>unmodified</status>
      <modifiedWord/>
      <trackRevisions>false</trackRevisions>
    </reviewItem>
    <reviewItem>
      <errorID>b1650c73-fd68-4ca2-b141-a1bd52f89b70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B292990</paraID>
      <start>0</start>
      <end>2</end>
      <status>unmodified</status>
      <modifiedWord/>
      <trackRevisions>false</trackRevisions>
    </reviewItem>
    <reviewItem>
      <errorID>31c9e52e-e859-4ba4-9ec9-24e7cefc80d2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54B48555</paraID>
      <start>0</start>
      <end>2</end>
      <status>unmodified</status>
      <modifiedWord/>
      <trackRevisions>false</trackRevisions>
    </reviewItem>
    <reviewItem>
      <errorID>694285a4-1d1c-49e5-b24b-d171be470fcd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22374348</paraID>
      <start>0</start>
      <end>2</end>
      <status>unmodified</status>
      <modifiedWord/>
      <trackRevisions>false</trackRevisions>
    </reviewItem>
    <reviewItem>
      <errorID>d3ef186d-83fc-40f7-8bfb-ac53da0eef76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28B0269C</paraID>
      <start>0</start>
      <end>2</end>
      <status>unmodified</status>
      <modifiedWord/>
      <trackRevisions>false</trackRevisions>
    </reviewItem>
    <reviewItem>
      <errorID>58fa7d31-e297-41a9-969d-d1088049cafe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3A2CB9AB</paraID>
      <start>0</start>
      <end>2</end>
      <status>unmodified</status>
      <modifiedWord/>
      <trackRevisions>false</trackRevisions>
    </reviewItem>
    <reviewItem>
      <errorID>40e64d14-d862-4422-8d34-06f32d5d3545</errorID>
      <errorWord>(</errorWord>
      <group>L1_Format</group>
      <groupName>格式问题</groupName>
      <ability>L2_HalfPunc_CN</ability>
      <abilityName>全半角问题</abilityName>
      <candidateList>
        <item>（</item>
      </candidateList>
      <explain>文本全半角错误。</explain>
      <paraID>3A2CB9AB</paraID>
      <start>100</start>
      <end>101</end>
      <status>unmodified</status>
      <modifiedWord/>
      <trackRevisions>false</trackRevisions>
    </reviewItem>
    <reviewItem>
      <errorID>6c342953-b419-4218-a434-ad6610dddd1e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7D8D4CC7</paraID>
      <start>0</start>
      <end>2</end>
      <status>unmodified</status>
      <modifiedWord/>
      <trackRevisions>false</trackRevisions>
    </reviewItem>
    <reviewItem>
      <errorID>33115231-4d25-488a-be5f-1656e96af756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322CF400</paraID>
      <start>0</start>
      <end>2</end>
      <status>unmodified</status>
      <modifiedWord/>
      <trackRevisions>false</trackRevisions>
    </reviewItem>
    <reviewItem>
      <errorID>e649180d-7a23-45ff-ac85-32cbbe36e2fd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11FD8ABF</paraID>
      <start>0</start>
      <end>2</end>
      <status>unmodified</status>
      <modifiedWord/>
      <trackRevisions>false</trackRevisions>
    </reviewItem>
    <reviewItem>
      <errorID>2e18f575-3f3c-4c69-a1d3-39054ab80e07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26965F20</paraID>
      <start>0</start>
      <end>2</end>
      <status>unmodified</status>
      <modifiedWord/>
      <trackRevisions>false</trackRevisions>
    </reviewItem>
    <reviewItem>
      <errorID>705d418d-46e9-4ad0-8f70-0da02dfce3eb</errorID>
      <errorWord>:</errorWord>
      <group>L1_Format</group>
      <groupName>格式问题</groupName>
      <ability>L2_HalfPunc_CN</ability>
      <abilityName>全半角问题</abilityName>
      <candidateList>
        <item>：</item>
      </candidateList>
      <explain>文本全半角错误。</explain>
      <paraID>67B55F2E</paraID>
      <start>4</start>
      <end>5</end>
      <status>unmodified</status>
      <modifiedWord/>
      <trackRevisions>false</trackRevisions>
    </reviewItem>
    <reviewItem>
      <errorID>fc37a9c7-952a-4e52-b7fb-67b180f3847a</errorID>
      <errorWord>!</errorWord>
      <group>L1_Format</group>
      <groupName>格式问题</groupName>
      <ability>L2_HalfPunc_CN</ability>
      <abilityName>全半角问题</abilityName>
      <candidateList>
        <item>！</item>
      </candidateList>
      <explain>文本全半角错误。</explain>
      <paraID>59EC9A9E</paraID>
      <start>16</start>
      <end>17</end>
      <status>unmodified</status>
      <modifiedWord/>
      <trackRevisions>false</trackRevisions>
    </reviewItem>
    <reviewItem>
      <errorID>3d5ad784-edd6-4cae-9f13-c45d42c954b1</errorID>
      <errorWord>（</errorWord>
      <group>L1_Punc</group>
      <groupName>标点问题</groupName>
      <ability>L2_Punc_CN</ability>
      <abilityName>标点符号问题</abilityName>
      <candidateList/>
      <explain>同一形式括号套用。</explain>
      <paraID>369980DF</paraID>
      <start>165</start>
      <end>166</end>
      <status>unmodified</status>
      <modifiedWord/>
      <trackRevisions>false</trackRevisions>
    </reviewItem>
    <reviewItem>
      <errorID>c5dd1487-8401-4723-ac1d-80216f22ed39</errorID>
      <errorWord>）</errorWord>
      <group>L1_Punc</group>
      <groupName>标点问题</groupName>
      <ability>L2_Punc_CN</ability>
      <abilityName>标点符号问题</abilityName>
      <candidateList/>
      <explain>同一形式括号套用。</explain>
      <paraID>369980DF</paraID>
      <start>177</start>
      <end>178</end>
      <status>unmodified</status>
      <modifiedWord/>
      <trackRevisions>false</trackRevisions>
    </reviewItem>
    <reviewItem>
      <errorID>d2cf5415-3b13-4f5a-81f3-cfdb02bb71ed</errorID>
      <errorWord>:</errorWord>
      <group>L1_Format</group>
      <groupName>格式问题</groupName>
      <ability>L2_HalfPunc_CN</ability>
      <abilityName>全半角问题</abilityName>
      <candidateList>
        <item>：</item>
      </candidateList>
      <explain>文本全半角错误。</explain>
      <paraID>69DA3F26</paraID>
      <start>9</start>
      <end>10</end>
      <status>unmodified</status>
      <modifiedWord/>
      <trackRevisions>false</trackRevisions>
    </reviewItem>
    <reviewItem>
      <errorID>83085cf8-4ae5-48b9-8c62-c569421f9920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783C482D</paraID>
      <start>0</start>
      <end>2</end>
      <status>unmodified</status>
      <modifiedWord/>
      <trackRevisions>false</trackRevisions>
    </reviewItem>
    <reviewItem>
      <errorID>de78cbd2-5aca-4445-b972-b9d01d8f661e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5A9B44F4</paraID>
      <start>0</start>
      <end>2</end>
      <status>unmodified</status>
      <modifiedWord/>
      <trackRevisions>false</trackRevisions>
    </reviewItem>
    <reviewItem>
      <errorID>8896e3b7-b472-443e-958c-aa0e5ab98d4a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420B027C</paraID>
      <start>0</start>
      <end>2</end>
      <status>unmodified</status>
      <modifiedWord/>
      <trackRevisions>false</trackRevisions>
    </reviewItem>
    <reviewItem>
      <errorID>56dbb369-032b-42a0-ada0-f2853369580d</errorID>
      <errorWord>(</errorWord>
      <group>L1_Format</group>
      <groupName>格式问题</groupName>
      <ability>L2_HalfPunc_CN</ability>
      <abilityName>全半角问题</abilityName>
      <candidateList>
        <item>（</item>
      </candidateList>
      <explain>文本全半角错误。</explain>
      <paraID>420B027C</paraID>
      <start>29</start>
      <end>30</end>
      <status>unmodified</status>
      <modifiedWord/>
      <trackRevisions>false</trackRevisions>
    </reviewItem>
    <reviewItem>
      <errorID>f2e30639-9c17-49f0-b299-611e8a9dab86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65C47D47</paraID>
      <start>0</start>
      <end>2</end>
      <status>unmodified</status>
      <modifiedWord/>
      <trackRevisions>false</trackRevisions>
    </reviewItem>
    <reviewItem>
      <errorID>5ae7d38e-5b93-4a22-81eb-5b038e136a85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280A7685</paraID>
      <start>0</start>
      <end>2</end>
      <status>unmodified</status>
      <modifiedWord/>
      <trackRevisions>false</trackRevisions>
    </reviewItem>
    <reviewItem>
      <errorID>62c7a223-a872-4141-bcd7-1428d7c8068e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22FC207D</paraID>
      <start>0</start>
      <end>2</end>
      <status>unmodified</status>
      <modifiedWord/>
      <trackRevisions>false</trackRevisions>
    </reviewItem>
    <reviewItem>
      <errorID>ab2f934b-edbe-4dde-9c58-b15739c29f26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2674B964</paraID>
      <start>0</start>
      <end>2</end>
      <status>unmodified</status>
      <modifiedWord/>
      <trackRevisions>false</trackRevisions>
    </reviewItem>
    <reviewItem>
      <errorID>cfbfc5b3-377a-4e78-a3bc-f0bee39b99eb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C70D49B</paraID>
      <start>0</start>
      <end>2</end>
      <status>unmodified</status>
      <modifiedWord/>
      <trackRevisions>false</trackRevisions>
    </reviewItem>
    <reviewItem>
      <errorID>2da7b102-000c-4ead-97e3-8703322aa80d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4B69D0BC</paraID>
      <start>0</start>
      <end>2</end>
      <status>unmodified</status>
      <modifiedWord/>
      <trackRevisions>false</trackRevisions>
    </reviewItem>
    <reviewItem>
      <errorID>c7c75ee4-89c3-41fe-8998-0fa87ee67881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5D5AD1D8</paraID>
      <start>0</start>
      <end>2</end>
      <status>unmodified</status>
      <modifiedWord/>
      <trackRevisions>false</trackRevisions>
    </reviewItem>
    <reviewItem>
      <errorID>57f4c660-7438-43c3-807e-fe829281c8ff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61546A2F</paraID>
      <start>0</start>
      <end>2</end>
      <status>unmodified</status>
      <modifiedWord/>
      <trackRevisions>false</trackRevisions>
    </reviewItem>
    <reviewItem>
      <errorID>4fd03203-af84-4885-bdd8-cd75c6e153b9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387602FE</paraID>
      <start>0</start>
      <end>2</end>
      <status>unmodified</status>
      <modifiedWord/>
      <trackRevisions>false</trackRevisions>
    </reviewItem>
    <reviewItem>
      <errorID>05669f5f-4489-4b86-b4ab-cc682a16e6d1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547A0B56</paraID>
      <start>0</start>
      <end>2</end>
      <status>unmodified</status>
      <modifiedWord/>
      <trackRevisions>false</trackRevisions>
    </reviewItem>
    <reviewItem>
      <errorID>033ff60d-b23d-46c4-bcff-c37678741adf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21A9C7A2</paraID>
      <start>0</start>
      <end>2</end>
      <status>unmodified</status>
      <modifiedWord/>
      <trackRevisions>false</trackRevisions>
    </reviewItem>
    <reviewItem>
      <errorID>ff2d85b5-36ed-4cfb-89e8-2fd7dd2db046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6F2DD104</paraID>
      <start>0</start>
      <end>2</end>
      <status>unmodified</status>
      <modifiedWord/>
      <trackRevisions>false</trackRevisions>
    </reviewItem>
    <reviewItem>
      <errorID>2f869557-3d1c-46f8-86a8-7daa4f7d8ab7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1F651886</paraID>
      <start>0</start>
      <end>2</end>
      <status>unmodified</status>
      <modifiedWord/>
      <trackRevisions>false</trackRevisions>
    </reviewItem>
    <reviewItem>
      <errorID>3a515742-abbc-421b-b51c-3f1d403d2c59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5BB935D5</paraID>
      <start>0</start>
      <end>2</end>
      <status>unmodified</status>
      <modifiedWord/>
      <trackRevisions>false</trackRevisions>
    </reviewItem>
    <reviewItem>
      <errorID>e3410f3d-06fd-49b4-a624-21bc06eb1d83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406C4CC5</paraID>
      <start>0</start>
      <end>2</end>
      <status>unmodified</status>
      <modifiedWord/>
      <trackRevisions>false</trackRevisions>
    </reviewItem>
    <reviewItem>
      <errorID>1d900120-a768-4f27-bf17-14b5d2113bbb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24EB7B13</paraID>
      <start>0</start>
      <end>2</end>
      <status>unmodified</status>
      <modifiedWord/>
      <trackRevisions>false</trackRevisions>
    </reviewItem>
    <reviewItem>
      <errorID>ad0da0b8-8873-45f2-a1bd-12d29f6cb49b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47E26E06</paraID>
      <start>0</start>
      <end>2</end>
      <status>unmodified</status>
      <modifiedWord/>
      <trackRevisions>false</trackRevisions>
    </reviewItem>
    <reviewItem>
      <errorID>5f8a827c-735c-4a74-9740-43190fbf3202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D4E3041</paraID>
      <start>0</start>
      <end>2</end>
      <status>unmodified</status>
      <modifiedWord/>
      <trackRevisions>false</trackRevisions>
    </reviewItem>
    <reviewItem>
      <errorID>ba792905-d098-4983-a6c7-76a1d627e95f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4B4842C9</paraID>
      <start>0</start>
      <end>2</end>
      <status>unmodified</status>
      <modifiedWord/>
      <trackRevisions>false</trackRevisions>
    </reviewItem>
    <reviewItem>
      <errorID>03244a23-56f9-4987-b55c-8cfb89ae4fc4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1013FEBB</paraID>
      <start>0</start>
      <end>2</end>
      <status>unmodified</status>
      <modifiedWord/>
      <trackRevisions>false</trackRevisions>
    </reviewItem>
    <reviewItem>
      <errorID>e2da72e9-efbf-4b70-afb2-a0e2b5581fa0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1FBE0778</paraID>
      <start>0</start>
      <end>2</end>
      <status>unmodified</status>
      <modifiedWord/>
      <trackRevisions>false</trackRevisions>
    </reviewItem>
    <reviewItem>
      <errorID>0bb16d6d-ef19-4a49-97d5-5539c2e52903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5B05E9BC</paraID>
      <start>0</start>
      <end>2</end>
      <status>unmodified</status>
      <modifiedWord/>
      <trackRevisions>false</trackRevisions>
    </reviewItem>
    <reviewItem>
      <errorID>8e436246-ab34-4678-bc9c-9c8d71445c31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1F49F295</paraID>
      <start>0</start>
      <end>2</end>
      <status>unmodified</status>
      <modifiedWord/>
      <trackRevisions>false</trackRevisions>
    </reviewItem>
    <reviewItem>
      <errorID>579dfa52-6218-4985-8b73-b6bc6cf11b96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54778539</paraID>
      <start>0</start>
      <end>2</end>
      <status>unmodified</status>
      <modifiedWord/>
      <trackRevisions>false</trackRevisions>
    </reviewItem>
    <reviewItem>
      <errorID>608c8c2f-04a0-4f00-986b-18f2089b1ce7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691DA2FC</paraID>
      <start>0</start>
      <end>2</end>
      <status>unmodified</status>
      <modifiedWord/>
      <trackRevisions>false</trackRevisions>
    </reviewItem>
    <reviewItem>
      <errorID>bcc40a6d-88ed-4034-9b35-e006b3c38ef8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71785AAB</paraID>
      <start>0</start>
      <end>2</end>
      <status>unmodified</status>
      <modifiedWord/>
      <trackRevisions>false</trackRevisions>
    </reviewItem>
    <reviewItem>
      <errorID>8350148b-df54-447d-9edc-a357e581c0dc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769E9CC9</paraID>
      <start>0</start>
      <end>2</end>
      <status>unmodified</status>
      <modifiedWord/>
      <trackRevisions>false</trackRevisions>
    </reviewItem>
    <reviewItem>
      <errorID>5ca9e61f-e0f4-4f91-a610-315987fda8b7</errorID>
      <errorWord>法律、法规</errorWord>
      <group>L1_Word</group>
      <groupName>字词问题</groupName>
      <ability>L2_Typo</ability>
      <abilityName>字词错误</abilityName>
      <candidateList>
        <item>法律法规</item>
      </candidateList>
      <explain/>
      <paraID>769E9CC9</paraID>
      <start>13</start>
      <end>18</end>
      <status>unmodified</status>
      <modifiedWord/>
      <trackRevisions>false</trackRevisions>
    </reviewItem>
    <reviewItem>
      <errorID>1a95a366-a60c-4cbc-a9d4-5bc5d525920a</errorID>
      <errorWord>属</errorWord>
      <group>L1_Word</group>
      <groupName>字词问题</groupName>
      <ability>L2_Typo</ability>
      <abilityName>字词错误</abilityName>
      <candidateList>
        <item>属于</item>
      </candidateList>
      <explain/>
      <paraID>769E9CC9</paraID>
      <start>43</start>
      <end>44</end>
      <status>unmodified</status>
      <modifiedWord/>
      <trackRevisions>false</trackRevisions>
    </reviewItem>
    <reviewItem>
      <errorID>e34b5b7e-825d-46cb-833d-704d4ea25088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3E55234B</paraID>
      <start>0</start>
      <end>2</end>
      <status>unmodified</status>
      <modifiedWord/>
      <trackRevisions>false</trackRevisions>
    </reviewItem>
    <reviewItem>
      <errorID>76764ce7-71f0-4bb0-b655-ab46e3bddba3</errorID>
      <errorWord>管理规定，用供应商</errorWord>
      <group>L1_Word</group>
      <groupName>字词问题</groupName>
      <ability>L2_Typo</ability>
      <abilityName>字词错误</abilityName>
      <candidateList>
        <item>管理规定，使用供应商</item>
      </candidateList>
      <explain/>
      <paraID>3E55234B</paraID>
      <start>28</start>
      <end>38</end>
      <status>modified</status>
      <modifiedWord>管理规定，使用供应商</modifiedWord>
      <trackRevisions>false</trackRevisions>
    </reviewItem>
    <reviewItem>
      <errorID>bdf49439-04c1-4324-95bb-9e4398e907c0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7E9F7A5D</paraID>
      <start>0</start>
      <end>2</end>
      <status>unmodified</status>
      <modifiedWord/>
      <trackRevisions>false</trackRevisions>
    </reviewItem>
    <reviewItem>
      <errorID>4b912f46-2b8d-45d1-a9d1-afd49c80519d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7CA263FC</paraID>
      <start>0</start>
      <end>2</end>
      <status>unmodified</status>
      <modifiedWord/>
      <trackRevisions>false</trackRevisions>
    </reviewItem>
    <reviewItem>
      <errorID>edcdcccc-1741-4841-a2fd-8137f1dda54a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6B9862A4</paraID>
      <start>0</start>
      <end>2</end>
      <status>unmodified</status>
      <modifiedWord/>
      <trackRevisions>false</trackRevisions>
    </reviewItem>
    <reviewItem>
      <errorID>8a5b51f4-bd71-4fad-8b4d-b8e2a2b4cd3f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46060B4D</paraID>
      <start>0</start>
      <end>2</end>
      <status>unmodified</status>
      <modifiedWord/>
      <trackRevisions>false</trackRevisions>
    </reviewItem>
    <reviewItem>
      <errorID>1fff6623-7958-4da8-ba57-5f69400fb647</errorID>
      <errorWord>法律、法规</errorWord>
      <group>L1_Word</group>
      <groupName>字词问题</groupName>
      <ability>L2_Typo</ability>
      <abilityName>字词错误</abilityName>
      <candidateList>
        <item>法律法规</item>
      </candidateList>
      <explain/>
      <paraID>54E10F55</paraID>
      <start>38</start>
      <end>42</end>
      <status>modified</status>
      <modifiedWord>法律法规</modifiedWord>
      <trackRevisions>false</trackRevisions>
    </reviewItem>
    <reviewItem>
      <errorID>0e5d3a1d-28bc-43a7-983f-e3b9174f4f70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1F007524</paraID>
      <start>0</start>
      <end>2</end>
      <status>unmodified</status>
      <modifiedWord/>
      <trackRevisions>false</trackRevisions>
    </reviewItem>
    <reviewItem>
      <errorID>b127f4a5-52b8-41d1-9b80-4815b7148d20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6456C75D</paraID>
      <start>0</start>
      <end>2</end>
      <status>unmodified</status>
      <modifiedWord/>
      <trackRevisions>false</trackRevisions>
    </reviewItem>
    <reviewItem>
      <errorID>471db0b8-52ab-4c6a-896c-097f89953754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26E10ADA</paraID>
      <start>0</start>
      <end>2</end>
      <status>unmodified</status>
      <modifiedWord/>
      <trackRevisions>false</trackRevisions>
    </reviewItem>
    <reviewItem>
      <errorID>f6601812-f282-4170-a841-ed2e9fe14e50</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29832BAB</paraID>
      <start>158</start>
      <end>163</end>
      <status>unmodified</status>
      <modifiedWord/>
      <trackRevisions>false</trackRevisions>
    </reviewItem>
    <reviewItem>
      <errorID>b71ffd51-f23b-47c2-b672-49c523dda5a8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64DFFFD4</paraID>
      <start>0</start>
      <end>2</end>
      <status>unmodified</status>
      <modifiedWord/>
      <trackRevisions>false</trackRevisions>
    </reviewItem>
    <reviewItem>
      <errorID>b86e6df4-4dda-488b-9ab9-ba7987048d99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6C13C9A4</paraID>
      <start>0</start>
      <end>2</end>
      <status>unmodified</status>
      <modifiedWord/>
      <trackRevisions>false</trackRevisions>
    </reviewItem>
    <reviewItem>
      <errorID>f716e1f6-0cd6-4422-bf64-98579cf0c6a0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1B4C123C</paraID>
      <start>0</start>
      <end>2</end>
      <status>unmodified</status>
      <modifiedWord/>
      <trackRevisions>false</trackRevisions>
    </reviewItem>
    <reviewItem>
      <errorID>e50079a3-f830-4ca4-b105-723a24aa0cdd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2453A7E8</paraID>
      <start>0</start>
      <end>2</end>
      <status>unmodified</status>
      <modifiedWord/>
      <trackRevisions>false</trackRevisions>
    </reviewItem>
    <reviewItem>
      <errorID>226d9360-e6a8-4205-865e-3bc51731d86b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5BF6CBE0</paraID>
      <start>0</start>
      <end>3</end>
      <status>unmodified</status>
      <modifiedWord/>
      <trackRevisions>false</trackRevisions>
    </reviewItem>
    <reviewItem>
      <errorID>9366fad4-54f4-4c43-ba1c-fed37cd0d396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37B9DBD4</paraID>
      <start>0</start>
      <end>3</end>
      <status>unmodified</status>
      <modifiedWord/>
      <trackRevisions>false</trackRevisions>
    </reviewItem>
    <reviewItem>
      <errorID>5d771ec6-f0a8-42ab-9dec-e6b681379844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7745BB51</paraID>
      <start>0</start>
      <end>3</end>
      <status>unmodified</status>
      <modifiedWord/>
      <trackRevisions>false</trackRevisions>
    </reviewItem>
    <reviewItem>
      <errorID>fd40c370-9722-49b1-b460-69f38d477cac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3E540D6D</paraID>
      <start>0</start>
      <end>3</end>
      <status>unmodified</status>
      <modifiedWord/>
      <trackRevisions>false</trackRevisions>
    </reviewItem>
    <reviewItem>
      <errorID>23b5c5e6-b819-455b-b7e2-3734b265a154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2BA6EDD5</paraID>
      <start>0</start>
      <end>3</end>
      <status>unmodified</status>
      <modifiedWord/>
      <trackRevisions>false</trackRevisions>
    </reviewItem>
    <reviewItem>
      <errorID>58ca33ba-8418-4b7d-b747-89675e377306</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6DA345F9</paraID>
      <start>0</start>
      <end>3</end>
      <status>unmodified</status>
      <modifiedWord/>
      <trackRevisions>false</trackRevisions>
    </reviewItem>
    <reviewItem>
      <errorID>bbb2f275-5f86-426c-ac69-324147aebcc5</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7346860B</paraID>
      <start>0</start>
      <end>3</end>
      <status>unmodified</status>
      <modifiedWord/>
      <trackRevisions>false</trackRevisions>
    </reviewItem>
    <reviewItem>
      <errorID>a67fbd0b-ff5b-49bd-a113-5d2daecae9d4</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12A3423C</paraID>
      <start>0</start>
      <end>3</end>
      <status>unmodified</status>
      <modifiedWord/>
      <trackRevisions>false</trackRevisions>
    </reviewItem>
    <reviewItem>
      <errorID>93c5a199-7aec-40d3-b943-4a32f657c8c8</errorID>
      <errorWord>操作合</errorWord>
      <group>L1_Word</group>
      <groupName>字词问题</groupName>
      <ability>L2_Typo</ability>
      <abilityName>字词错误</abilityName>
      <candidateList>
        <item>操作台</item>
      </candidateList>
      <explain/>
      <paraID>5BADA4ED</paraID>
      <start>9</start>
      <end>12</end>
      <status>unmodified</status>
      <modifiedWord/>
      <trackRevisions>false</trackRevisions>
    </reviewItem>
    <reviewItem>
      <errorID>8d1116ea-27cd-4455-b5f6-b44f92d3590f</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3A115656</paraID>
      <start>0</start>
      <end>3</end>
      <status>unmodified</status>
      <modifiedWord/>
      <trackRevisions>false</trackRevisions>
    </reviewItem>
    <reviewItem>
      <errorID>00504d2a-6a26-45d0-90c6-a380a75cc75d</errorID>
      <errorWord>间</errorWord>
      <group>L1_Word</group>
      <groupName>字词问题</groupName>
      <ability>L2_Typo</ability>
      <abilityName>字词错误</abilityName>
      <candidateList>
        <item>间之</item>
      </candidateList>
      <explain/>
      <paraID>28EE36ED</paraID>
      <start>49</start>
      <end>51</end>
      <status>modified</status>
      <modifiedWord>间之</modifiedWord>
      <trackRevisions>false</trackRevisions>
    </reviewItem>
    <reviewItem>
      <errorID>1e413e56-592e-4d14-8ba3-2ffca1f77538</errorID>
      <errorWord>详见在</errorWord>
      <group>L1_Word</group>
      <groupName>字词问题</groupName>
      <ability>L2_Typo</ability>
      <abilityName>字词错误</abilityName>
      <candidateList>
        <item>详见</item>
      </candidateList>
      <explain/>
      <paraID>70516772</paraID>
      <start>11</start>
      <end>13</end>
      <status>modified</status>
      <modifiedWord>详见</modifiedWord>
      <trackRevisions>false</trackRevisions>
    </reviewItem>
    <reviewItem>
      <errorID>9477a174-f989-4cd9-8b87-2212a95a458f</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24A7C880</paraID>
      <start>0</start>
      <end>3</end>
      <status>unmodified</status>
      <modifiedWord/>
      <trackRevisions>false</trackRevisions>
    </reviewItem>
    <reviewItem>
      <errorID>e4852318-9b1a-4d3e-9cbe-cfa0d601af3f</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2BFF2637</paraID>
      <start>0</start>
      <end>3</end>
      <status>unmodified</status>
      <modifiedWord/>
      <trackRevisions>false</trackRevisions>
    </reviewItem>
    <reviewItem>
      <errorID>901f94ab-a2eb-4190-ab4d-edc08438b518</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7A86AC47</paraID>
      <start>0</start>
      <end>3</end>
      <status>unmodified</status>
      <modifiedWord/>
      <trackRevisions>false</trackRevisions>
    </reviewItem>
    <reviewItem>
      <errorID>3f82a7b8-37ad-4543-b719-3fff7e5d289a</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30FFAAF8</paraID>
      <start>0</start>
      <end>3</end>
      <status>unmodified</status>
      <modifiedWord/>
      <trackRevisions>false</trackRevisions>
    </reviewItem>
    <reviewItem>
      <errorID>a2c69757-fb08-46c4-91e9-ecdd97d3833f</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54E29A49</paraID>
      <start>0</start>
      <end>3</end>
      <status>unmodified</status>
      <modifiedWord/>
      <trackRevisions>false</trackRevisions>
    </reviewItem>
    <reviewItem>
      <errorID>832e715b-3dfc-4c26-a331-b53088231d6a</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2E5D0482</paraID>
      <start>0</start>
      <end>3</end>
      <status>unmodified</status>
      <modifiedWord/>
      <trackRevisions>false</trackRevisions>
    </reviewItem>
    <reviewItem>
      <errorID>9e0d890a-ba2b-4717-aef4-9e9cefac00ea</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29FF7266</paraID>
      <start>0</start>
      <end>3</end>
      <status>unmodified</status>
      <modifiedWord/>
      <trackRevisions>false</trackRevisions>
    </reviewItem>
    <reviewItem>
      <errorID>3535634d-2303-43ca-9fc6-ac2534b51b2b</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47BF79AB</paraID>
      <start>0</start>
      <end>3</end>
      <status>unmodified</status>
      <modifiedWord/>
      <trackRevisions>false</trackRevisions>
    </reviewItem>
    <reviewItem>
      <errorID>5a2f9426-a666-451c-b7f5-e451f83a8ba6</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46762F86</paraID>
      <start>0</start>
      <end>3</end>
      <status>unmodified</status>
      <modifiedWord/>
      <trackRevisions>false</trackRevisions>
    </reviewItem>
    <reviewItem>
      <errorID>a2c9d7f0-5e53-4a44-a262-24b8be2497ab</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68676F02</paraID>
      <start>0</start>
      <end>8</end>
      <status>unmodified</status>
      <modifiedWord/>
      <trackRevisions>false</trackRevisions>
    </reviewItem>
    <reviewItem>
      <errorID>1712f2de-4b8c-47eb-bcb1-85293ac2574f</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16164974</paraID>
      <start>0</start>
      <end>9</end>
      <status>unmodified</status>
      <modifiedWord/>
      <trackRevisions>false</trackRevisions>
    </reviewItem>
    <reviewItem>
      <errorID>5e28894d-213b-4e28-b599-b5520ad194e3</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76B1D2AE</paraID>
      <start>0</start>
      <end>10</end>
      <status>unmodified</status>
      <modifiedWord/>
      <trackRevisions>false</trackRevisions>
    </reviewItem>
    <reviewItem>
      <errorID>476b9296-34b7-43dc-89e2-f2e29c86d06e</errorID>
      <errorWord>1～5亿</errorWord>
      <group>L1_Knowledge</group>
      <groupName>知识性问题</groupName>
      <ability>L2_Knowledge</ability>
      <abilityName>其他知识</abilityName>
      <candidateList>
        <item>1亿～5亿</item>
      </candidateList>
      <explain>1. “1～5亿”中的单位“亿”仅出现在后一个数字上，容易引起歧义；根据《现代汉语标点符号数字用法规范手册》，数字表示范围两边需要使用统一的格式。2.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3B392890</paraID>
      <start>0</start>
      <end>4</end>
      <status>unmodified</status>
      <modifiedWord/>
      <trackRevisions>false</trackRevisions>
    </reviewItem>
    <reviewItem>
      <errorID>85cdaa47-5dd2-4dc6-bb4e-fe7200c3fcd4</errorID>
      <errorWord>5～10亿</errorWord>
      <group>L1_Knowledge</group>
      <groupName>知识性问题</groupName>
      <ability>L2_Knowledge</ability>
      <abilityName>其他知识</abilityName>
      <candidateList>
        <item>5亿～10亿</item>
      </candidateList>
      <explain>1. “5～10亿”中的单位“亿”仅出现在后一个数字上，容易引起歧义；根据《现代汉语标点符号数字用法规范手册》，数字表示范围两边需要使用统一的格式。2.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78603B29</paraID>
      <start>0</start>
      <end>5</end>
      <status>unmodified</status>
      <modifiedWord/>
      <trackRevisions>false</trackRevisions>
    </reviewItem>
    <reviewItem>
      <errorID>bf738f87-d922-41f3-bb25-9d95e238f911</errorID>
      <errorWord>10～50亿</errorWord>
      <group>L1_Knowledge</group>
      <groupName>知识性问题</groupName>
      <ability>L2_Knowledge</ability>
      <abilityName>其他知识</abilityName>
      <candidateList>
        <item>10亿～50亿</item>
      </candidateList>
      <explain>1. “10～50亿”中的单位“亿”仅出现在后一个数字上，容易引起歧义；根据《现代汉语标点符号数字用法规范手册》，数字表示范围两边需要使用统一的格式。2.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290A6B58</paraID>
      <start>0</start>
      <end>6</end>
      <status>unmodified</status>
      <modifiedWord/>
      <trackRevisions>false</trackRevisions>
    </reviewItem>
    <reviewItem>
      <errorID>aa146f6f-7ff4-4e48-8819-4e13eeddba0a</errorID>
      <errorWord>50～100亿</errorWord>
      <group>L1_Knowledge</group>
      <groupName>知识性问题</groupName>
      <ability>L2_Knowledge</ability>
      <abilityName>其他知识</abilityName>
      <candidateList>
        <item>50亿～100亿</item>
      </candidateList>
      <explain>1. “50～100亿”中的单位“亿”仅出现在后一个数字上，容易引起歧义；根据《现代汉语标点符号数字用法规范手册》，数字表示范围两边需要使用统一的格式。2.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2BC274E1</paraID>
      <start>0</start>
      <end>7</end>
      <status>unmodified</status>
      <modifiedWord/>
      <trackRevisions>false</trackRevisions>
    </reviewItem>
    <reviewItem>
      <errorID>cef57c69-ceeb-437b-a08d-dbea1d439a94</errorID>
      <errorWord>亿</errorWord>
      <group>L1_Word</group>
      <groupName>字词问题</groupName>
      <ability>L2_Typo</ability>
      <abilityName>字词错误</abilityName>
      <candidateList>
        <item>亿元</item>
      </candidateList>
      <explain/>
      <paraID>1D8F54B5</paraID>
      <start>3</start>
      <end>4</end>
      <status>unmodified</status>
      <modifiedWord/>
      <trackRevisions>false</trackRevisions>
    </reviewItem>
    <reviewItem>
      <errorID>b2bb9d5d-d320-4b03-9b5e-14c9182f2a5d</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82611D2</paraID>
      <start>0</start>
      <end>3</end>
      <status>unmodified</status>
      <modifiedWord/>
      <trackRevisions>false</trackRevisions>
    </reviewItem>
    <reviewItem>
      <errorID>e9a669a0-0285-491b-b543-bc30757d5fc3</errorID>
      <errorWord>:</errorWord>
      <group>L1_Format</group>
      <groupName>格式问题</groupName>
      <ability>L2_HalfPunc_CN</ability>
      <abilityName>全半角问题</abilityName>
      <candidateList>
        <item>：</item>
      </candidateList>
      <explain>文本全半角错误。</explain>
      <paraID>61EC0EC2</paraID>
      <start>66</start>
      <end>67</end>
      <status>unmodified</status>
      <modifiedWord/>
      <trackRevisions>false</trackRevisions>
    </reviewItem>
    <reviewItem>
      <errorID>4a7ed3bc-56a1-4a8f-b033-ab0745d84761</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500CF0AB</paraID>
      <start>0</start>
      <end>3</end>
      <status>unmodified</status>
      <modifiedWord/>
      <trackRevisions>false</trackRevisions>
    </reviewItem>
    <reviewItem>
      <errorID>00ad7b55-6244-46d2-8a47-ce7622f63441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3DAE3EE6</paraID>
      <start>0</start>
      <end>2</end>
      <status>unmodified</status>
      <modifiedWord/>
      <trackRevisions>false</trackRevisions>
    </reviewItem>
    <reviewItem>
      <errorID>0ee96b52-781d-44d7-8fc4-396573ccbbc0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6A80529A</paraID>
      <start>0</start>
      <end>2</end>
      <status>unmodified</status>
      <modifiedWord/>
      <trackRevisions>false</trackRevisions>
    </reviewItem>
    <reviewItem>
      <errorID>83ea8b51-3c11-4715-a1a0-5fe875de0269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11B79EEE</paraID>
      <start>0</start>
      <end>3</end>
      <status>unmodified</status>
      <modifiedWord/>
      <trackRevisions>false</trackRevisions>
    </reviewItem>
    <reviewItem>
      <errorID>ca1e9d74-efca-4de0-b744-1b55b6a3710c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775D9973</paraID>
      <start>0</start>
      <end>3</end>
      <status>unmodified</status>
      <modifiedWord/>
      <trackRevisions>false</trackRevisions>
    </reviewItem>
    <reviewItem>
      <errorID>16a30bec-72a2-4661-a696-8e4295c02f02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63B47DB</paraID>
      <start>0</start>
      <end>3</end>
      <status>unmodified</status>
      <modifiedWord/>
      <trackRevisions>false</trackRevisions>
    </reviewItem>
    <reviewItem>
      <errorID>fa4d5937-031b-4c26-843a-48080b09a705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156FA7E8</paraID>
      <start>0</start>
      <end>3</end>
      <status>unmodified</status>
      <modifiedWord/>
      <trackRevisions>false</trackRevisions>
    </reviewItem>
    <reviewItem>
      <errorID>2e6373e4-7c77-4e70-97c2-828004134587</errorID>
      <errorWord>:</errorWord>
      <group>L1_Format</group>
      <groupName>格式问题</groupName>
      <ability>L2_HalfPunc_CN</ability>
      <abilityName>全半角问题</abilityName>
      <candidateList>
        <item>：</item>
      </candidateList>
      <explain>文本全半角错误。</explain>
      <paraID>65743B7A</paraID>
      <start>12</start>
      <end>13</end>
      <status>unmodified</status>
      <modifiedWord/>
      <trackRevisions>false</trackRevisions>
    </reviewItem>
    <reviewItem>
      <errorID>739fa94f-cb15-47fe-882d-3b2dbd12379b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54A0FDE1</paraID>
      <start>0</start>
      <end>2</end>
      <status>unmodified</status>
      <modifiedWord/>
      <trackRevisions>false</trackRevisions>
    </reviewItem>
    <reviewItem>
      <errorID>41e8d197-f021-4176-af9a-1c17ab7e6d1b</errorID>
      <errorWord>:</errorWord>
      <group>L1_Format</group>
      <groupName>格式问题</groupName>
      <ability>L2_HalfPunc_CN</ability>
      <abilityName>全半角问题</abilityName>
      <candidateList>
        <item>：</item>
      </candidateList>
      <explain>文本全半角错误。</explain>
      <paraID> 34549BD</paraID>
      <start>10</start>
      <end>11</end>
      <status>unmodified</status>
      <modifiedWord/>
      <trackRevisions>false</trackRevisions>
    </reviewItem>
    <reviewItem>
      <errorID>e36d91df-1ff0-471c-b012-4521ea21959a</errorID>
      <errorWord>合同法</errorWord>
      <group>L1_Knowledge</group>
      <groupName>知识性问题</groupName>
      <ability>L2_Knowledge</ability>
      <abilityName>其他知识</abilityName>
      <candidateList/>
      <explain>已废止</explain>
      <paraID>5AC27CC4</paraID>
      <start>62</start>
      <end>65</end>
      <status>unmodified</status>
      <modifiedWord/>
      <trackRevisions>false</trackRevisions>
    </reviewItem>
    <reviewItem>
      <errorID>40fde24d-db23-4e48-bf47-5cfa5afcd2a6</errorID>
      <errorWord>包含了</errorWord>
      <group>L1_Word</group>
      <groupName>字词问题</groupName>
      <ability>L2_Typo</ability>
      <abilityName>字词错误</abilityName>
      <candidateList>
        <item>包含</item>
      </candidateList>
      <explain/>
      <paraID>12F67970</paraID>
      <start>17</start>
      <end>19</end>
      <status>modified</status>
      <modifiedWord>包含</modifiedWord>
      <trackRevisions>false</trackRevisions>
    </reviewItem>
    <reviewItem>
      <errorID>aea946d6-4694-4ec6-8f48-092db9084a7f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3E7FEB0C</paraID>
      <start>0</start>
      <end>2</end>
      <status>unmodified</status>
      <modifiedWord/>
      <trackRevisions>false</trackRevisions>
    </reviewItem>
    <reviewItem>
      <errorID>33d9a6b9-10a8-4b40-9c27-2dbd934fe560</errorID>
      <errorWord>(</errorWord>
      <group>L1_Format</group>
      <groupName>格式问题</groupName>
      <ability>L2_HalfPunc_CN</ability>
      <abilityName>全半角问题</abilityName>
      <candidateList>
        <item>（</item>
      </candidateList>
      <explain>文本全半角错误。</explain>
      <paraID>71A6DF63</paraID>
      <start>25</start>
      <end>26</end>
      <status>unmodified</status>
      <modifiedWord/>
      <trackRevisions>false</trackRevisions>
    </reviewItem>
    <reviewItem>
      <errorID>60542a38-169e-49e8-baf5-295b06de5dcf</errorID>
      <errorWord>)</errorWord>
      <group>L1_Format</group>
      <groupName>格式问题</groupName>
      <ability>L2_HalfPunc_CN</ability>
      <abilityName>全半角问题</abilityName>
      <candidateList>
        <item>）</item>
      </candidateList>
      <explain>文本全半角错误。</explain>
      <paraID>71A6DF63</paraID>
      <start>91</start>
      <end>92</end>
      <status>unmodified</status>
      <modifiedWord/>
      <trackRevisions>false</trackRevisions>
    </reviewItem>
    <reviewItem>
      <errorID>354ccd73-91ab-4b6d-aef1-1d6cb14dec53</errorID>
      <errorWord>(</errorWord>
      <group>L1_Format</group>
      <groupName>格式问题</groupName>
      <ability>L2_HalfPunc_CN</ability>
      <abilityName>全半角问题</abilityName>
      <candidateList>
        <item>（</item>
      </candidateList>
      <explain>文本全半角错误。</explain>
      <paraID>71A6DF63</paraID>
      <start>101</start>
      <end>102</end>
      <status>unmodified</status>
      <modifiedWord/>
      <trackRevisions>false</trackRevisions>
    </reviewItem>
    <reviewItem>
      <errorID>60708c72-be55-4377-a0e9-5dd04070c8a7</errorID>
      <errorWord>)</errorWord>
      <group>L1_Format</group>
      <groupName>格式问题</groupName>
      <ability>L2_HalfPunc_CN</ability>
      <abilityName>全半角问题</abilityName>
      <candidateList>
        <item>）</item>
      </candidateList>
      <explain>文本全半角错误。</explain>
      <paraID>71A6DF63</paraID>
      <start>155</start>
      <end>156</end>
      <status>unmodified</status>
      <modifiedWord/>
      <trackRevisions>false</trackRevisions>
    </reviewItem>
    <reviewItem>
      <errorID>89ebf2ce-7cf7-4fbf-bcca-1aa39080ac44</errorID>
      <errorWord>(</errorWord>
      <group>L1_Format</group>
      <groupName>格式问题</groupName>
      <ability>L2_HalfPunc_CN</ability>
      <abilityName>全半角问题</abilityName>
      <candidateList>
        <item>（</item>
      </candidateList>
      <explain>文本全半角错误。</explain>
      <paraID>4487FB5F</paraID>
      <start>22</start>
      <end>23</end>
      <status>unmodified</status>
      <modifiedWord/>
      <trackRevisions>false</trackRevisions>
    </reviewItem>
    <reviewItem>
      <errorID>5ae3276c-f7f2-4e8a-8191-99828e57db5c</errorID>
      <errorWord>)</errorWord>
      <group>L1_Format</group>
      <groupName>格式问题</groupName>
      <ability>L2_HalfPunc_CN</ability>
      <abilityName>全半角问题</abilityName>
      <candidateList>
        <item>）</item>
      </candidateList>
      <explain>文本全半角错误。</explain>
      <paraID>4487FB5F</paraID>
      <start>45</start>
      <end>46</end>
      <status>unmodified</status>
      <modifiedWord/>
      <trackRevisions>false</trackRevisions>
    </reviewItem>
    <reviewItem>
      <errorID>f0a76c6b-219f-46e7-b9ad-9a90c104959c</errorID>
      <errorWord>(</errorWord>
      <group>L1_Format</group>
      <groupName>格式问题</groupName>
      <ability>L2_HalfPunc_CN</ability>
      <abilityName>全半角问题</abilityName>
      <candidateList>
        <item>（</item>
      </candidateList>
      <explain>文本全半角错误。</explain>
      <paraID>4487FB5F</paraID>
      <start>55</start>
      <end>56</end>
      <status>unmodified</status>
      <modifiedWord/>
      <trackRevisions>false</trackRevisions>
    </reviewItem>
    <reviewItem>
      <errorID>01160fbe-430c-46b9-b8fd-8d0b2162fed8</errorID>
      <errorWord>)</errorWord>
      <group>L1_Format</group>
      <groupName>格式问题</groupName>
      <ability>L2_HalfPunc_CN</ability>
      <abilityName>全半角问题</abilityName>
      <candidateList>
        <item>）</item>
      </candidateList>
      <explain>文本全半角错误。</explain>
      <paraID>4487FB5F</paraID>
      <start>71</start>
      <end>72</end>
      <status>unmodified</status>
      <modifiedWord/>
      <trackRevisions>false</trackRevisions>
    </reviewItem>
    <reviewItem>
      <errorID>90fae425-e983-46e9-8462-64c00050bda1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3F0A8D62</paraID>
      <start>0</start>
      <end>2</end>
      <status>unmodified</status>
      <modifiedWord/>
      <trackRevisions>false</trackRevisions>
    </reviewItem>
    <reviewItem>
      <errorID>c2dd9d8b-6f53-4a99-ba78-2faa9df8c122</errorID>
      <errorWord>相应</errorWord>
      <group>L1_Word</group>
      <groupName>字词问题</groupName>
      <ability>L2_Typo</ability>
      <abilityName>字词错误</abilityName>
      <candidateList>
        <item>响应</item>
      </candidateList>
      <explain/>
      <paraID>69B64994</paraID>
      <start>19</start>
      <end>21</end>
      <status>unmodified</status>
      <modifiedWord/>
      <trackRevisions>false</trackRevisions>
    </reviewItem>
    <reviewItem>
      <errorID>35dd90e4-66ed-45e8-8d4a-fa9371cf1c40</errorID>
      <errorWord>-</errorWord>
      <group>L1_Format</group>
      <groupName>格式问题</groupName>
      <ability>L2_HalfPunc_CN</ability>
      <abilityName>全半角问题</abilityName>
      <candidateList>
        <item>－</item>
      </candidateList>
      <explain>文本全半角错误。</explain>
      <paraID>34D5E7FE</paraID>
      <start>20</start>
      <end>21</end>
      <status>unmodified</status>
      <modifiedWord/>
      <trackRevisions>false</trackRevisions>
    </reviewItem>
    <reviewItem>
      <errorID>adc27f85-9b0c-444b-85e8-981a6bfc56ef</errorID>
      <errorWord>法律、法规</errorWord>
      <group>L1_Word</group>
      <groupName>字词问题</groupName>
      <ability>L2_Typo</ability>
      <abilityName>字词错误</abilityName>
      <candidateList>
        <item>法律法规</item>
      </candidateList>
      <explain/>
      <paraID>37C7630E</paraID>
      <start>3</start>
      <end>7</end>
      <status>modified</status>
      <modifiedWord>法律法规</modifiedWord>
      <trackRevisions>false</trackRevisions>
    </reviewItem>
    <reviewItem>
      <errorID>807f6889-5734-4f02-a304-1c3b067368a3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7A9EF35F</paraID>
      <start>0</start>
      <end>2</end>
      <status>unmodified</status>
      <modifiedWord/>
      <trackRevisions>false</trackRevisions>
    </reviewItem>
    <reviewItem>
      <errorID>18eb6cb0-a588-46c8-9f8a-f9aa077ac7be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42CD0B68</paraID>
      <start>0</start>
      <end>2</end>
      <status>unmodified</status>
      <modifiedWord/>
      <trackRevisions>false</trackRevisions>
    </reviewItem>
    <reviewItem>
      <errorID>779d7767-2133-4703-9d40-2a8454b89c6e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6A207078</paraID>
      <start>0</start>
      <end>2</end>
      <status>unmodified</status>
      <modifiedWord/>
      <trackRevisions>false</trackRevisions>
    </reviewItem>
    <reviewItem>
      <errorID>5e44d5b8-03f9-4062-abfa-d53405e2e30b</errorID>
      <errorWord>(</errorWord>
      <group>L1_Format</group>
      <groupName>格式问题</groupName>
      <ability>L2_HalfPunc_CN</ability>
      <abilityName>全半角问题</abilityName>
      <candidateList>
        <item>（</item>
      </candidateList>
      <explain>文本全半角错误。</explain>
      <paraID> 547CB30</paraID>
      <start>11</start>
      <end>12</end>
      <status>unmodified</status>
      <modifiedWord/>
      <trackRevisions>false</trackRevisions>
    </reviewItem>
    <reviewItem>
      <errorID>ce84fbeb-2ecf-465a-8ea0-983ad0506d39</errorID>
      <errorWord>)</errorWord>
      <group>L1_Format</group>
      <groupName>格式问题</groupName>
      <ability>L2_HalfPunc_CN</ability>
      <abilityName>全半角问题</abilityName>
      <candidateList>
        <item>）</item>
      </candidateList>
      <explain>文本全半角错误。</explain>
      <paraID> 547CB30</paraID>
      <start>14</start>
      <end>15</end>
      <status>unmodified</status>
      <modifiedWord/>
      <trackRevisions>false</trackRevisions>
    </reviewItem>
    <reviewItem>
      <errorID>3446e140-5d1f-4096-ba7a-df70d29cd8cd</errorID>
      <errorWord>(</errorWord>
      <group>L1_Format</group>
      <groupName>格式问题</groupName>
      <ability>L2_HalfPunc_CN</ability>
      <abilityName>全半角问题</abilityName>
      <candidateList>
        <item>（</item>
      </candidateList>
      <explain>文本全半角错误。</explain>
      <paraID>5C08A251</paraID>
      <start>35</start>
      <end>36</end>
      <status>unmodified</status>
      <modifiedWord/>
      <trackRevisions>false</trackRevisions>
    </reviewItem>
    <reviewItem>
      <errorID>c84b4ca4-10ff-441d-ab34-031c28d5dec0</errorID>
      <errorWord>)</errorWord>
      <group>L1_Format</group>
      <groupName>格式问题</groupName>
      <ability>L2_HalfPunc_CN</ability>
      <abilityName>全半角问题</abilityName>
      <candidateList>
        <item>）</item>
      </candidateList>
      <explain>文本全半角错误。</explain>
      <paraID>5C08A251</paraID>
      <start>48</start>
      <end>49</end>
      <status>unmodified</status>
      <modifiedWord/>
      <trackRevisions>false</trackRevisions>
    </reviewItem>
    <reviewItem>
      <errorID>416e984d-a0c7-4607-b06f-628563278c77</errorID>
      <errorWord>(</errorWord>
      <group>L1_Format</group>
      <groupName>格式问题</groupName>
      <ability>L2_HalfPunc_CN</ability>
      <abilityName>全半角问题</abilityName>
      <candidateList>
        <item>（</item>
      </candidateList>
      <explain>文本全半角错误。</explain>
      <paraID>5C08A251</paraID>
      <start>84</start>
      <end>85</end>
      <status>unmodified</status>
      <modifiedWord/>
      <trackRevisions>false</trackRevisions>
    </reviewItem>
    <reviewItem>
      <errorID>cac19522-3e8d-4470-8e53-a5b6af2520de</errorID>
      <errorWord>)</errorWord>
      <group>L1_Format</group>
      <groupName>格式问题</groupName>
      <ability>L2_HalfPunc_CN</ability>
      <abilityName>全半角问题</abilityName>
      <candidateList>
        <item>）</item>
      </candidateList>
      <explain>文本全半角错误。</explain>
      <paraID>5C08A251</paraID>
      <start>87</start>
      <end>88</end>
      <status>unmodified</status>
      <modifiedWord/>
      <trackRevisions>false</trackRevisions>
    </reviewItem>
    <reviewItem>
      <errorID>237b37f2-72ec-4776-aee0-8ca64ab8ac4c</errorID>
      <errorWord>:</errorWord>
      <group>L1_Format</group>
      <groupName>格式问题</groupName>
      <ability>L2_HalfPunc_CN</ability>
      <abilityName>全半角问题</abilityName>
      <candidateList>
        <item>：</item>
      </candidateList>
      <explain>文本全半角错误。</explain>
      <paraID>5C08A251</paraID>
      <start>92</start>
      <end>93</end>
      <status>unmodified</status>
      <modifiedWord/>
      <trackRevisions>false</trackRevisions>
    </reviewItem>
    <reviewItem>
      <errorID>ac5363ea-ed38-4ea9-96a7-8d4f648d1e5c</errorID>
      <errorWord>(</errorWord>
      <group>L1_Format</group>
      <groupName>格式问题</groupName>
      <ability>L2_HalfPunc_CN</ability>
      <abilityName>全半角问题</abilityName>
      <candidateList>
        <item>（</item>
      </candidateList>
      <explain>文本全半角错误。</explain>
      <paraID>3162E7BD</paraID>
      <start>3</start>
      <end>4</end>
      <status>unmodified</status>
      <modifiedWord/>
      <trackRevisions>false</trackRevisions>
    </reviewItem>
    <reviewItem>
      <errorID>f15f461c-2d12-4e09-8a53-da43c60d87b2</errorID>
      <errorWord>)</errorWord>
      <group>L1_Format</group>
      <groupName>格式问题</groupName>
      <ability>L2_HalfPunc_CN</ability>
      <abilityName>全半角问题</abilityName>
      <candidateList>
        <item>）</item>
      </candidateList>
      <explain>文本全半角错误。</explain>
      <paraID>3162E7BD</paraID>
      <start>6</start>
      <end>7</end>
      <status>unmodified</status>
      <modifiedWord/>
      <trackRevisions>false</trackRevisions>
    </reviewItem>
    <reviewItem>
      <errorID>50e3a722-168c-4ddd-bdd0-61340a3d2260</errorID>
      <errorWord>査</errorWord>
      <group>L1_Word</group>
      <groupName>字词问题</groupName>
      <ability>L2_Fanti</ability>
      <abilityName>繁转简</abilityName>
      <candidateList>
        <item>查</item>
      </candidateList>
      <explain/>
      <paraID>3162E7BD</paraID>
      <start>19</start>
      <end>20</end>
      <status>unmodified</status>
      <modifiedWord/>
      <trackRevisions>false</trackRevisions>
    </reviewItem>
    <reviewItem>
      <errorID>3b30dfe7-cc50-4318-ba85-74b51a67fe04</errorID>
      <errorWord>(</errorWord>
      <group>L1_Format</group>
      <groupName>格式问题</groupName>
      <ability>L2_HalfPunc_CN</ability>
      <abilityName>全半角问题</abilityName>
      <candidateList>
        <item>（</item>
      </candidateList>
      <explain>文本全半角错误。</explain>
      <paraID>3162E7BD</paraID>
      <start>25</start>
      <end>26</end>
      <status>unmodified</status>
      <modifiedWord/>
      <trackRevisions>false</trackRevisions>
    </reviewItem>
    <reviewItem>
      <errorID>664ce50f-6fd1-4647-89d5-e4282a5db041</errorID>
      <errorWord>)</errorWord>
      <group>L1_Format</group>
      <groupName>格式问题</groupName>
      <ability>L2_HalfPunc_CN</ability>
      <abilityName>全半角问题</abilityName>
      <candidateList>
        <item>）</item>
      </candidateList>
      <explain>文本全半角错误。</explain>
      <paraID>3162E7BD</paraID>
      <start>28</start>
      <end>29</end>
      <status>unmodified</status>
      <modifiedWord/>
      <trackRevisions>false</trackRevisions>
    </reviewItem>
    <reviewItem>
      <errorID>5187424a-b3a4-41b1-8681-a4c0a724bd64</errorID>
      <errorWord>(</errorWord>
      <group>L1_Format</group>
      <groupName>格式问题</groupName>
      <ability>L2_HalfPunc_CN</ability>
      <abilityName>全半角问题</abilityName>
      <candidateList>
        <item>（</item>
      </candidateList>
      <explain>文本全半角错误。</explain>
      <paraID>3162E7BD</paraID>
      <start>43</start>
      <end>44</end>
      <status>unmodified</status>
      <modifiedWord/>
      <trackRevisions>false</trackRevisions>
    </reviewItem>
    <reviewItem>
      <errorID>cc51e1ac-2dc1-4088-926e-f0b636d225b3</errorID>
      <errorWord>)</errorWord>
      <group>L1_Format</group>
      <groupName>格式问题</groupName>
      <ability>L2_HalfPunc_CN</ability>
      <abilityName>全半角问题</abilityName>
      <candidateList>
        <item>）</item>
      </candidateList>
      <explain>文本全半角错误。</explain>
      <paraID>3162E7BD</paraID>
      <start>46</start>
      <end>47</end>
      <status>unmodified</status>
      <modifiedWord/>
      <trackRevisions>false</trackRevisions>
    </reviewItem>
    <reviewItem>
      <errorID>69ea8095-04f8-4097-8575-7f9b2706d464</errorID>
      <errorWord>&lt;</errorWord>
      <group>L1_Format</group>
      <groupName>格式问题</groupName>
      <ability>L2_HalfPunc_CN</ability>
      <abilityName>全半角问题</abilityName>
      <candidateList>
        <item>〈</item>
      </candidateList>
      <explain>文本全半角错误。</explain>
      <paraID>3162E7BD</paraID>
      <start>49</start>
      <end>50</end>
      <status>unmodified</status>
      <modifiedWord/>
      <trackRevisions>false</trackRevisions>
    </reviewItem>
    <reviewItem>
      <errorID>e735aea6-eaec-4996-9007-d35fbb1e9e89</errorID>
      <errorWord>(</errorWord>
      <group>L1_Format</group>
      <groupName>格式问题</groupName>
      <ability>L2_HalfPunc_CN</ability>
      <abilityName>全半角问题</abilityName>
      <candidateList>
        <item>（</item>
      </candidateList>
      <explain>文本全半角错误。</explain>
      <paraID>3162E7BD</paraID>
      <start>64</start>
      <end>65</end>
      <status>unmodified</status>
      <modifiedWord/>
      <trackRevisions>false</trackRevisions>
    </reviewItem>
    <reviewItem>
      <errorID>1f91482e-ca59-4b8d-bf47-f29781013e6b</errorID>
      <errorWord>)</errorWord>
      <group>L1_Format</group>
      <groupName>格式问题</groupName>
      <ability>L2_HalfPunc_CN</ability>
      <abilityName>全半角问题</abilityName>
      <candidateList>
        <item>）</item>
      </candidateList>
      <explain>文本全半角错误。</explain>
      <paraID>3162E7BD</paraID>
      <start>67</start>
      <end>68</end>
      <status>unmodified</status>
      <modifiedWord/>
      <trackRevisions>false</trackRevisions>
    </reviewItem>
    <reviewItem>
      <errorID>0c77f49a-21aa-428a-b90f-c8a5c6aab812</errorID>
      <errorWord>(</errorWord>
      <group>L1_Format</group>
      <groupName>格式问题</groupName>
      <ability>L2_HalfPunc_CN</ability>
      <abilityName>全半角问题</abilityName>
      <candidateList>
        <item>（</item>
      </candidateList>
      <explain>文本全半角错误。</explain>
      <paraID>764682D8</paraID>
      <start>3</start>
      <end>4</end>
      <status>unmodified</status>
      <modifiedWord/>
      <trackRevisions>false</trackRevisions>
    </reviewItem>
    <reviewItem>
      <errorID>cdff86b6-2936-42ce-b4e5-b061129ef2cc</errorID>
      <errorWord>)</errorWord>
      <group>L1_Format</group>
      <groupName>格式问题</groupName>
      <ability>L2_HalfPunc_CN</ability>
      <abilityName>全半角问题</abilityName>
      <candidateList>
        <item>）</item>
      </candidateList>
      <explain>文本全半角错误。</explain>
      <paraID>764682D8</paraID>
      <start>6</start>
      <end>7</end>
      <status>unmodified</status>
      <modifiedWord/>
      <trackRevisions>false</trackRevisions>
    </reviewItem>
    <reviewItem>
      <errorID>87f8cf67-5a7a-4fc1-b7bc-aa8ac03c4b52</errorID>
      <errorWord>査</errorWord>
      <group>L1_Word</group>
      <groupName>字词问题</groupName>
      <ability>L2_Fanti</ability>
      <abilityName>繁转简</abilityName>
      <candidateList>
        <item>查</item>
      </candidateList>
      <explain/>
      <paraID>764682D8</paraID>
      <start>17</start>
      <end>18</end>
      <status>unmodified</status>
      <modifiedWord/>
      <trackRevisions>false</trackRevisions>
    </reviewItem>
    <reviewItem>
      <errorID>ea510876-c9b3-42d2-a766-73b3a28d5c2b</errorID>
      <errorWord>(</errorWord>
      <group>L1_Format</group>
      <groupName>格式问题</groupName>
      <ability>L2_HalfPunc_CN</ability>
      <abilityName>全半角问题</abilityName>
      <candidateList>
        <item>（</item>
      </candidateList>
      <explain>文本全半角错误。</explain>
      <paraID>764682D8</paraID>
      <start>28</start>
      <end>29</end>
      <status>unmodified</status>
      <modifiedWord/>
      <trackRevisions>false</trackRevisions>
    </reviewItem>
    <reviewItem>
      <errorID>93e0a850-9a17-411d-b1c4-426ae653ffde</errorID>
      <errorWord>)</errorWord>
      <group>L1_Format</group>
      <groupName>格式问题</groupName>
      <ability>L2_HalfPunc_CN</ability>
      <abilityName>全半角问题</abilityName>
      <candidateList>
        <item>）</item>
      </candidateList>
      <explain>文本全半角错误。</explain>
      <paraID>764682D8</paraID>
      <start>31</start>
      <end>32</end>
      <status>unmodified</status>
      <modifiedWord/>
      <trackRevisions>false</trackRevisions>
    </reviewItem>
    <reviewItem>
      <errorID>2f606ade-4501-4703-bf87-12ce1d3d0f24</errorID>
      <errorWord>(</errorWord>
      <group>L1_Format</group>
      <groupName>格式问题</groupName>
      <ability>L2_HalfPunc_CN</ability>
      <abilityName>全半角问题</abilityName>
      <candidateList>
        <item>（</item>
      </candidateList>
      <explain>文本全半角错误。</explain>
      <paraID>764682D8</paraID>
      <start>42</start>
      <end>43</end>
      <status>unmodified</status>
      <modifiedWord/>
      <trackRevisions>false</trackRevisions>
    </reviewItem>
    <reviewItem>
      <errorID>f781a1e8-ce38-4356-9346-b49533e12125</errorID>
      <errorWord>)</errorWord>
      <group>L1_Format</group>
      <groupName>格式问题</groupName>
      <ability>L2_HalfPunc_CN</ability>
      <abilityName>全半角问题</abilityName>
      <candidateList>
        <item>）</item>
      </candidateList>
      <explain>文本全半角错误。</explain>
      <paraID>764682D8</paraID>
      <start>45</start>
      <end>46</end>
      <status>unmodified</status>
      <modifiedWord/>
      <trackRevisions>false</trackRevisions>
    </reviewItem>
    <reviewItem>
      <errorID>cd1cfd18-588d-439f-8fc8-30f65f3a9f9c</errorID>
      <errorWord>&lt;</errorWord>
      <group>L1_Format</group>
      <groupName>格式问题</groupName>
      <ability>L2_HalfPunc_CN</ability>
      <abilityName>全半角问题</abilityName>
      <candidateList>
        <item>〈</item>
      </candidateList>
      <explain>文本全半角错误。</explain>
      <paraID>764682D8</paraID>
      <start>48</start>
      <end>49</end>
      <status>unmodified</status>
      <modifiedWord/>
      <trackRevisions>false</trackRevisions>
    </reviewItem>
    <reviewItem>
      <errorID>366de0f2-6f6b-4736-9376-176307c52e9f</errorID>
      <errorWord>(</errorWord>
      <group>L1_Format</group>
      <groupName>格式问题</groupName>
      <ability>L2_HalfPunc_CN</ability>
      <abilityName>全半角问题</abilityName>
      <candidateList>
        <item>（</item>
      </candidateList>
      <explain>文本全半角错误。</explain>
      <paraID>764682D8</paraID>
      <start>66</start>
      <end>67</end>
      <status>unmodified</status>
      <modifiedWord/>
      <trackRevisions>false</trackRevisions>
    </reviewItem>
    <reviewItem>
      <errorID>e0b66d45-ede4-452d-9602-479723bef972</errorID>
      <errorWord>)</errorWord>
      <group>L1_Format</group>
      <groupName>格式问题</groupName>
      <ability>L2_HalfPunc_CN</ability>
      <abilityName>全半角问题</abilityName>
      <candidateList>
        <item>）</item>
      </candidateList>
      <explain>文本全半角错误。</explain>
      <paraID>764682D8</paraID>
      <start>69</start>
      <end>70</end>
      <status>unmodified</status>
      <modifiedWord/>
      <trackRevisions>false</trackRevisions>
    </reviewItem>
    <reviewItem>
      <errorID>12be4b96-f23f-47bf-bca0-ea9281a0b19c</errorID>
      <errorWord>(</errorWord>
      <group>L1_Format</group>
      <groupName>格式问题</groupName>
      <ability>L2_HalfPunc_CN</ability>
      <abilityName>全半角问题</abilityName>
      <candidateList>
        <item>（</item>
      </candidateList>
      <explain>文本全半角错误。</explain>
      <paraID>7D6B147C</paraID>
      <start>3</start>
      <end>4</end>
      <status>unmodified</status>
      <modifiedWord/>
      <trackRevisions>false</trackRevisions>
    </reviewItem>
    <reviewItem>
      <errorID>e2c12ff8-c91f-4d2e-ad9c-860c8412734c</errorID>
      <errorWord>)</errorWord>
      <group>L1_Format</group>
      <groupName>格式问题</groupName>
      <ability>L2_HalfPunc_CN</ability>
      <abilityName>全半角问题</abilityName>
      <candidateList>
        <item>）</item>
      </candidateList>
      <explain>文本全半角错误。</explain>
      <paraID>7D6B147C</paraID>
      <start>6</start>
      <end>7</end>
      <status>unmodified</status>
      <modifiedWord/>
      <trackRevisions>false</trackRevisions>
    </reviewItem>
    <reviewItem>
      <errorID>d29901fe-1798-4220-a1dd-4734e223ef48</errorID>
      <errorWord>(</errorWord>
      <group>L1_Format</group>
      <groupName>格式问题</groupName>
      <ability>L2_HalfPunc_CN</ability>
      <abilityName>全半角问题</abilityName>
      <candidateList>
        <item>（</item>
      </candidateList>
      <explain>文本全半角错误。</explain>
      <paraID>7D6B147C</paraID>
      <start>28</start>
      <end>29</end>
      <status>unmodified</status>
      <modifiedWord/>
      <trackRevisions>false</trackRevisions>
    </reviewItem>
    <reviewItem>
      <errorID>1ed690f6-8cc3-42ad-b9c4-b4f8e92ea01e</errorID>
      <errorWord>)</errorWord>
      <group>L1_Format</group>
      <groupName>格式问题</groupName>
      <ability>L2_HalfPunc_CN</ability>
      <abilityName>全半角问题</abilityName>
      <candidateList>
        <item>）</item>
      </candidateList>
      <explain>文本全半角错误。</explain>
      <paraID>7D6B147C</paraID>
      <start>31</start>
      <end>32</end>
      <status>unmodified</status>
      <modifiedWord/>
      <trackRevisions>false</trackRevisions>
    </reviewItem>
    <reviewItem>
      <errorID>87aa65b3-4ab1-4706-bb35-445cf6415ea0</errorID>
      <errorWord>&lt;</errorWord>
      <group>L1_Format</group>
      <groupName>格式问题</groupName>
      <ability>L2_HalfPunc_CN</ability>
      <abilityName>全半角问题</abilityName>
      <candidateList>
        <item>〈</item>
      </candidateList>
      <explain>文本全半角错误。</explain>
      <paraID>7D6B147C</paraID>
      <start>34</start>
      <end>35</end>
      <status>unmodified</status>
      <modifiedWord/>
      <trackRevisions>false</trackRevisions>
    </reviewItem>
    <reviewItem>
      <errorID>bb0f6707-21fc-4b02-850a-ad933729c864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77A3122C</paraID>
      <start>0</start>
      <end>2</end>
      <status>unmodified</status>
      <modifiedWord/>
      <trackRevisions>false</trackRevisions>
    </reviewItem>
    <reviewItem>
      <errorID>cd8788a7-46c9-4e18-a7d1-2dae8839e4b2</errorID>
      <errorWord>项</errorWord>
      <group>L1_Word</group>
      <groupName>字词问题</groupName>
      <ability>L2_Typo</ability>
      <abilityName>字词错误</abilityName>
      <candidateList>
        <item>项目</item>
      </candidateList>
      <explain/>
      <paraID>6D3A7864</paraID>
      <start>5</start>
      <end>7</end>
      <status>modified</status>
      <modifiedWord>项目</modifiedWord>
      <trackRevisions>false</trackRevisions>
    </reviewItem>
    <reviewItem>
      <errorID>abd2fe9b-3f28-49f8-b202-a07de3d62174</errorID>
      <errorWord>（</errorWord>
      <group>L1_Punc</group>
      <groupName>标点问题</groupName>
      <ability>L2_Punc_CN</ability>
      <abilityName>标点符号问题</abilityName>
      <candidateList/>
      <explain>同一形式括号套用。</explain>
      <paraID>6E673E68</paraID>
      <start>42</start>
      <end>43</end>
      <status>unmodified</status>
      <modifiedWord/>
      <trackRevisions>false</trackRevisions>
    </reviewItem>
    <reviewItem>
      <errorID>15a81a4b-c7f1-452c-b8a5-9725d845b60a</errorID>
      <errorWord>）</errorWord>
      <group>L1_Punc</group>
      <groupName>标点问题</groupName>
      <ability>L2_Punc_CN</ability>
      <abilityName>标点符号问题</abilityName>
      <candidateList/>
      <explain>同一形式括号套用。</explain>
      <paraID>6E673E68</paraID>
      <start>45</start>
      <end>46</end>
      <status>unmodified</status>
      <modifiedWord/>
      <trackRevisions>false</trackRevisions>
    </reviewItem>
    <reviewItem>
      <errorID>80733587-fa3c-4c32-9bde-ab8d996629ac</errorID>
      <errorWord>规</errorWord>
      <group>L1_Word</group>
      <groupName>字词问题</groupName>
      <ability>L2_Typo</ability>
      <abilityName>字词错误</abilityName>
      <candidateList>
        <item>规范</item>
      </candidateList>
      <explain/>
      <paraID>7E88B4C7</paraID>
      <start>64</start>
      <end>66</end>
      <status>modified</status>
      <modifiedWord>规范</modifiedWord>
      <trackRevisions>false</trackRevisions>
    </reviewItem>
    <reviewItem>
      <errorID>6ac5363b-a362-42b1-aba0-9939c9707398</errorID>
      <errorWord>措施得</errorWord>
      <group>L1_Word</group>
      <groupName>字词问题</groupName>
      <ability>L2_Typo</ability>
      <abilityName>字词错误</abilityName>
      <candidateList>
        <item>措施</item>
      </candidateList>
      <explain/>
      <paraID>7E88B4C7</paraID>
      <start>78</start>
      <end>80</end>
      <status>modified</status>
      <modifiedWord>措施</modifiedWord>
      <trackRevisions>false</trackRevisions>
    </reviewItem>
    <reviewItem>
      <errorID>49053d44-6c56-400c-b77d-d6ebe12e0d90</errorID>
      <errorWord>(</errorWord>
      <group>L1_Format</group>
      <groupName>格式问题</groupName>
      <ability>L2_HalfPunc_CN</ability>
      <abilityName>全半角问题</abilityName>
      <candidateList>
        <item>（</item>
      </candidateList>
      <explain>文本全半角错误。</explain>
      <paraID> 1B3E1B5</paraID>
      <start>2</start>
      <end>3</end>
      <status>unmodified</status>
      <modifiedWord/>
      <trackRevisions>false</trackRevisions>
    </reviewItem>
    <reviewItem>
      <errorID>bbaf5be2-a6c7-4492-90f0-85ca0ccf933d</errorID>
      <errorWord>)</errorWord>
      <group>L1_Format</group>
      <groupName>格式问题</groupName>
      <ability>L2_HalfPunc_CN</ability>
      <abilityName>全半角问题</abilityName>
      <candidateList>
        <item>）</item>
      </candidateList>
      <explain>文本全半角错误。</explain>
      <paraID> 1B3E1B5</paraID>
      <start>5</start>
      <end>6</end>
      <status>unmodified</status>
      <modifiedWord/>
      <trackRevisions>false</trackRevisions>
    </reviewItem>
    <reviewItem>
      <errorID>e7d6a970-d65f-473c-9631-d1c0a1120fab</errorID>
      <errorWord>(</errorWord>
      <group>L1_Format</group>
      <groupName>格式问题</groupName>
      <ability>L2_HalfPunc_CN</ability>
      <abilityName>全半角问题</abilityName>
      <candidateList>
        <item>（</item>
      </candidateList>
      <explain>文本全半角错误。</explain>
      <paraID>7C8DBD6B</paraID>
      <start>2</start>
      <end>3</end>
      <status>unmodified</status>
      <modifiedWord/>
      <trackRevisions>false</trackRevisions>
    </reviewItem>
    <reviewItem>
      <errorID>a6ac9e0e-b89e-40ff-8b51-cacd3b46cdd8</errorID>
      <errorWord>)</errorWord>
      <group>L1_Format</group>
      <groupName>格式问题</groupName>
      <ability>L2_HalfPunc_CN</ability>
      <abilityName>全半角问题</abilityName>
      <candidateList>
        <item>）</item>
      </candidateList>
      <explain>文本全半角错误。</explain>
      <paraID>7C8DBD6B</paraID>
      <start>7</start>
      <end>8</end>
      <status>unmodified</status>
      <modifiedWord/>
      <trackRevisions>false</trackRevisions>
    </reviewItem>
    <reviewItem>
      <errorID>addc91b2-5424-4e2c-89dc-37ca44e36ba7</errorID>
      <errorWord>(</errorWord>
      <group>L1_Format</group>
      <groupName>格式问题</groupName>
      <ability>L2_HalfPunc_CN</ability>
      <abilityName>全半角问题</abilityName>
      <candidateList>
        <item>（</item>
      </candidateList>
      <explain>文本全半角错误。</explain>
      <paraID>271054FF</paraID>
      <start>2</start>
      <end>3</end>
      <status>unmodified</status>
      <modifiedWord/>
      <trackRevisions>false</trackRevisions>
    </reviewItem>
    <reviewItem>
      <errorID>a79d61de-caac-4b39-9e0e-289eb764bd47</errorID>
      <errorWord>)</errorWord>
      <group>L1_Format</group>
      <groupName>格式问题</groupName>
      <ability>L2_HalfPunc_CN</ability>
      <abilityName>全半角问题</abilityName>
      <candidateList>
        <item>）</item>
      </candidateList>
      <explain>文本全半角错误。</explain>
      <paraID>271054FF</paraID>
      <start>7</start>
      <end>8</end>
      <status>unmodified</status>
      <modifiedWord/>
      <trackRevisions>false</trackRevisions>
    </reviewItem>
    <reviewItem>
      <errorID>2cceb29c-9b51-4a7c-8f87-52849002e55b</errorID>
      <errorWord>(</errorWord>
      <group>L1_Format</group>
      <groupName>格式问题</groupName>
      <ability>L2_HalfPunc_CN</ability>
      <abilityName>全半角问题</abilityName>
      <candidateList>
        <item>（</item>
      </candidateList>
      <explain>文本全半角错误。</explain>
      <paraID>6971D3CD</paraID>
      <start>2</start>
      <end>3</end>
      <status>unmodified</status>
      <modifiedWord/>
      <trackRevisions>false</trackRevisions>
    </reviewItem>
    <reviewItem>
      <errorID>ceeab929-6c56-4686-90c0-2f68f806c6ea</errorID>
      <errorWord>)</errorWord>
      <group>L1_Format</group>
      <groupName>格式问题</groupName>
      <ability>L2_HalfPunc_CN</ability>
      <abilityName>全半角问题</abilityName>
      <candidateList>
        <item>）</item>
      </candidateList>
      <explain>文本全半角错误。</explain>
      <paraID>6971D3CD</paraID>
      <start>6</start>
      <end>7</end>
      <status>unmodified</status>
      <modifiedWord/>
      <trackRevisions>false</trackRevisions>
    </reviewItem>
    <reviewItem>
      <errorID>7d9c631d-5b15-4b0b-b9d3-db26d159e188</errorID>
      <errorWord>间</errorWord>
      <group>L1_Word</group>
      <groupName>字词问题</groupName>
      <ability>L2_Typo</ability>
      <abilityName>字词错误</abilityName>
      <candidateList>
        <item>间和</item>
      </candidateList>
      <explain/>
      <paraID>6971D3CD</paraID>
      <start>49</start>
      <end>51</end>
      <status>modified</status>
      <modifiedWord>间和</modifiedWord>
      <trackRevisions>false</trackRevisions>
    </reviewItem>
    <reviewItem>
      <errorID>b6408443-a7b5-4ac6-a36b-0044a17e0dfa</errorID>
      <errorWord>、</errorWord>
      <group>L1_Word</group>
      <groupName>字词问题</groupName>
      <ability>L2_Typo</ability>
      <abilityName>字词错误</abilityName>
      <candidateList>
        <item>、具</item>
      </candidateList>
      <explain/>
      <paraID>6971D3CD</paraID>
      <start>114</start>
      <end>116</end>
      <status>modified</status>
      <modifiedWord>、具</modifiedWord>
      <trackRevisions>false</trackRevisions>
    </reviewItem>
    <reviewItem>
      <errorID>1cd44af9-e3d9-4aba-a1e5-e189751e2c7b</errorID>
      <errorWord>高</errorWord>
      <group>L1_Word</group>
      <groupName>字词问题</groupName>
      <ability>L2_Typo</ability>
      <abilityName>字词错误</abilityName>
      <candidateList>
        <item>强</item>
      </candidateList>
      <explain/>
      <paraID>6971D3CD</paraID>
      <start>121</start>
      <end>122</end>
      <status>modified</status>
      <modifiedWord>强</modifiedWord>
      <trackRevisions>false</trackRevisions>
    </reviewItem>
    <reviewItem>
      <errorID>3a09d1ce-9061-4615-8b2b-40f1029ed728</errorID>
      <errorWord>(</errorWord>
      <group>L1_Format</group>
      <groupName>格式问题</groupName>
      <ability>L2_HalfPunc_CN</ability>
      <abilityName>全半角问题</abilityName>
      <candidateList>
        <item>（</item>
      </candidateList>
      <explain>文本全半角错误。</explain>
      <paraID> ABDE36B</paraID>
      <start>31</start>
      <end>32</end>
      <status>unmodified</status>
      <modifiedWord/>
      <trackRevisions>false</trackRevisions>
    </reviewItem>
    <reviewItem>
      <errorID>f089cb7a-8f87-4331-8620-9a0f9b844e9a</errorID>
      <errorWord>)</errorWord>
      <group>L1_Format</group>
      <groupName>格式问题</groupName>
      <ability>L2_HalfPunc_CN</ability>
      <abilityName>全半角问题</abilityName>
      <candidateList>
        <item>）</item>
      </candidateList>
      <explain>文本全半角错误。</explain>
      <paraID> ABDE36B</paraID>
      <start>90</start>
      <end>91</end>
      <status>unmodified</status>
      <modifiedWord/>
      <trackRevisions>false</trackRevisions>
    </reviewItem>
    <reviewItem>
      <errorID>0c55eb24-6ca0-48f4-b51d-aeeffadc24de</errorID>
      <errorWord>(</errorWord>
      <group>L1_Format</group>
      <groupName>格式问题</groupName>
      <ability>L2_HalfPunc_CN</ability>
      <abilityName>全半角问题</abilityName>
      <candidateList>
        <item>（</item>
      </candidateList>
      <explain>文本全半角错误。</explain>
      <paraID>5047EA62</paraID>
      <start>2</start>
      <end>3</end>
      <status>unmodified</status>
      <modifiedWord/>
      <trackRevisions>false</trackRevisions>
    </reviewItem>
    <reviewItem>
      <errorID>074800d5-9e50-450d-9cb7-e195af3a91d5</errorID>
      <errorWord>)</errorWord>
      <group>L1_Format</group>
      <groupName>格式问题</groupName>
      <ability>L2_HalfPunc_CN</ability>
      <abilityName>全半角问题</abilityName>
      <candidateList>
        <item>）</item>
      </candidateList>
      <explain>文本全半角错误。</explain>
      <paraID>5047EA62</paraID>
      <start>6</start>
      <end>7</end>
      <status>unmodified</status>
      <modifiedWord/>
      <trackRevisions>false</trackRevisions>
    </reviewItem>
    <reviewItem>
      <errorID>5407efa5-b3b7-4d12-8b0d-85b508090425</errorID>
      <errorWord>(</errorWord>
      <group>L1_Format</group>
      <groupName>格式问题</groupName>
      <ability>L2_HalfPunc_CN</ability>
      <abilityName>全半角问题</abilityName>
      <candidateList>
        <item>（</item>
      </candidateList>
      <explain>文本全半角错误。</explain>
      <paraID>535D3530</paraID>
      <start>2</start>
      <end>3</end>
      <status>unmodified</status>
      <modifiedWord/>
      <trackRevisions>false</trackRevisions>
    </reviewItem>
    <reviewItem>
      <errorID>baac76b3-81b4-47df-b326-1fec88b6dea9</errorID>
      <errorWord>)</errorWord>
      <group>L1_Format</group>
      <groupName>格式问题</groupName>
      <ability>L2_HalfPunc_CN</ability>
      <abilityName>全半角问题</abilityName>
      <candidateList>
        <item>）</item>
      </candidateList>
      <explain>文本全半角错误。</explain>
      <paraID>535D3530</paraID>
      <start>6</start>
      <end>7</end>
      <status>unmodified</status>
      <modifiedWord/>
      <trackRevisions>false</trackRevisions>
    </reviewItem>
    <reviewItem>
      <errorID>9df78169-1e6b-4d7b-8062-9f3427ca150d</errorID>
      <errorWord>(</errorWord>
      <group>L1_Format</group>
      <groupName>格式问题</groupName>
      <ability>L2_HalfPunc_CN</ability>
      <abilityName>全半角问题</abilityName>
      <candidateList>
        <item>（</item>
      </candidateList>
      <explain>文本全半角错误。</explain>
      <paraID>218D9736</paraID>
      <start>2</start>
      <end>3</end>
      <status>unmodified</status>
      <modifiedWord/>
      <trackRevisions>false</trackRevisions>
    </reviewItem>
    <reviewItem>
      <errorID>45b8cdf9-ce0a-4190-95e1-67e89a9e7aa8</errorID>
      <errorWord>)</errorWord>
      <group>L1_Format</group>
      <groupName>格式问题</groupName>
      <ability>L2_HalfPunc_CN</ability>
      <abilityName>全半角问题</abilityName>
      <candidateList>
        <item>）</item>
      </candidateList>
      <explain>文本全半角错误。</explain>
      <paraID>218D9736</paraID>
      <start>6</start>
      <end>7</end>
      <status>unmodified</status>
      <modifiedWord/>
      <trackRevisions>false</trackRevisions>
    </reviewItem>
    <reviewItem>
      <errorID>f0c8f2a2-2955-4be0-91b9-5fe616e1092e</errorID>
      <errorWord>(</errorWord>
      <group>L1_Format</group>
      <groupName>格式问题</groupName>
      <ability>L2_HalfPunc_CN</ability>
      <abilityName>全半角问题</abilityName>
      <candidateList>
        <item>（</item>
      </candidateList>
      <explain>文本全半角错误。</explain>
      <paraID>569001B7</paraID>
      <start>2</start>
      <end>3</end>
      <status>unmodified</status>
      <modifiedWord/>
      <trackRevisions>false</trackRevisions>
    </reviewItem>
    <reviewItem>
      <errorID>d49b4d85-0220-4d67-bda7-c6b977a6e2bd</errorID>
      <errorWord>)</errorWord>
      <group>L1_Format</group>
      <groupName>格式问题</groupName>
      <ability>L2_HalfPunc_CN</ability>
      <abilityName>全半角问题</abilityName>
      <candidateList>
        <item>）</item>
      </candidateList>
      <explain>文本全半角错误。</explain>
      <paraID>569001B7</paraID>
      <start>6</start>
      <end>7</end>
      <status>unmodified</status>
      <modifiedWord/>
      <trackRevisions>false</trackRevisions>
    </reviewItem>
    <reviewItem>
      <errorID>2cd1a033-ca18-4c53-90e1-bc53f414b665</errorID>
      <errorWord>详实</errorWord>
      <group>L1_Word</group>
      <groupName>字词问题</groupName>
      <ability>L2_Typo</ability>
      <abilityName>字词错误</abilityName>
      <candidateList>
        <item>翔实</item>
      </candidateList>
      <explain/>
      <paraID>569001B7</paraID>
      <start>38</start>
      <end>40</end>
      <status>unmodified</status>
      <modifiedWord/>
      <trackRevisions>false</trackRevisions>
    </reviewItem>
    <reviewItem>
      <errorID>271b9d4a-2f9d-4126-8aee-2973e3cc1f39</errorID>
      <errorWord>且</errorWord>
      <group>L1_Word</group>
      <groupName>字词问题</groupName>
      <ability>L2_Typo</ability>
      <abilityName>字词错误</abilityName>
      <candidateList>
        <item>且有</item>
      </candidateList>
      <explain/>
      <paraID>569001B7</paraID>
      <start>42</start>
      <end>44</end>
      <status>modified</status>
      <modifiedWord>且有</modifiedWord>
      <trackRevisions>false</trackRevisions>
    </reviewItem>
    <reviewItem>
      <errorID>fa6e0c07-9ebd-42eb-8911-a02d4ecc1fbf</errorID>
      <errorWord>作</errorWord>
      <group>L1_Word</group>
      <groupName>字词问题</groupName>
      <ability>L2_Typo</ability>
      <abilityName>字词错误</abilityName>
      <candidateList>
        <item>做</item>
      </candidateList>
      <explain>存在发音相同字词的误用。</explain>
      <paraID>569001B7</paraID>
      <start>92</start>
      <end>93</end>
      <status>modified</status>
      <modifiedWord>做</modifiedWord>
      <trackRevisions>false</trackRevisions>
    </reviewItem>
    <reviewItem>
      <errorID>cffc2137-7305-45e7-a14a-bab105790cf7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3856B849</paraID>
      <start>0</start>
      <end>2</end>
      <status>unmodified</status>
      <modifiedWord/>
      <trackRevisions>false</trackRevisions>
    </reviewItem>
    <reviewItem>
      <errorID>0939ae18-42f4-4fcb-a01c-2faf090e544b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3DE238D4</paraID>
      <start>0</start>
      <end>2</end>
      <status>unmodified</status>
      <modifiedWord/>
      <trackRevisions>false</trackRevisions>
    </reviewItem>
    <reviewItem>
      <errorID>5552392f-df7f-4772-86cb-afdd9f1aafd7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7A4F8C7B</paraID>
      <start>0</start>
      <end>2</end>
      <status>unmodified</status>
      <modifiedWord/>
      <trackRevisions>false</trackRevisions>
    </reviewItem>
    <reviewItem>
      <errorID>87ad4655-7bc2-4514-84a0-8d8c4f50cc82</errorID>
      <errorWord>(</errorWord>
      <group>L1_Format</group>
      <groupName>格式问题</groupName>
      <ability>L2_HalfPunc_CN</ability>
      <abilityName>全半角问题</abilityName>
      <candidateList>
        <item>（</item>
      </candidateList>
      <explain>文本全半角错误。</explain>
      <paraID> 6CDB80A</paraID>
      <start>0</start>
      <end>1</end>
      <status>unmodified</status>
      <modifiedWord/>
      <trackRevisions>false</trackRevisions>
    </reviewItem>
    <reviewItem>
      <errorID>4a66f584-9b5d-4fa4-8c1a-84e38de62158</errorID>
      <errorWord>)</errorWord>
      <group>L1_Format</group>
      <groupName>格式问题</groupName>
      <ability>L2_HalfPunc_CN</ability>
      <abilityName>全半角问题</abilityName>
      <candidateList>
        <item>）</item>
      </candidateList>
      <explain>文本全半角错误。</explain>
      <paraID> 6CDB80A</paraID>
      <start>3</start>
      <end>4</end>
      <status>unmodified</status>
      <modifiedWord/>
      <trackRevisions>false</trackRevisions>
    </reviewItem>
    <reviewItem>
      <errorID>d1631f19-798d-42da-a838-b1842d1df87f</errorID>
      <errorWord>间</errorWord>
      <group>L1_Word</group>
      <groupName>字词问题</groupName>
      <ability>L2_Typo</ability>
      <abilityName>字词错误</abilityName>
      <candidateList>
        <item>间之</item>
      </candidateList>
      <explain/>
      <paraID>45392968</paraID>
      <start>11</start>
      <end>13</end>
      <status>modified</status>
      <modifiedWord>间之</modifiedWord>
      <trackRevisions>false</trackRevisions>
    </reviewItem>
    <reviewItem>
      <errorID>45af9bd7-6386-44c3-8ba7-f692ac880c9a</errorID>
      <errorWord>(</errorWord>
      <group>L1_Format</group>
      <groupName>格式问题</groupName>
      <ability>L2_HalfPunc_CN</ability>
      <abilityName>全半角问题</abilityName>
      <candidateList>
        <item>（</item>
      </candidateList>
      <explain>文本全半角错误。</explain>
      <paraID>499BF084</paraID>
      <start>10</start>
      <end>11</end>
      <status>unmodified</status>
      <modifiedWord/>
      <trackRevisions>false</trackRevisions>
    </reviewItem>
    <reviewItem>
      <errorID>e851e97f-dffe-4e9f-bfe8-78ada1cf425c</errorID>
      <errorWord>)</errorWord>
      <group>L1_Format</group>
      <groupName>格式问题</groupName>
      <ability>L2_HalfPunc_CN</ability>
      <abilityName>全半角问题</abilityName>
      <candidateList>
        <item>）</item>
      </candidateList>
      <explain>文本全半角错误。</explain>
      <paraID>499BF084</paraID>
      <start>13</start>
      <end>14</end>
      <status>unmodified</status>
      <modifiedWord/>
      <trackRevisions>false</trackRevisions>
    </reviewItem>
    <reviewItem>
      <errorID>217a1c04-ffe6-4941-a15b-62d22a3ce2e1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58E5FFBF</paraID>
      <start>0</start>
      <end>2</end>
      <status>unmodified</status>
      <modifiedWord/>
      <trackRevisions>false</trackRevisions>
    </reviewItem>
    <reviewItem>
      <errorID>a2f6c76f-2890-4e5b-ac6d-6d53813577b4</errorID>
      <errorWord>股东大会</errorWord>
      <group>L1_Word</group>
      <groupName>字词问题</groupName>
      <ability>L2_Typo</ability>
      <abilityName>字词错误</abilityName>
      <candidateList>
        <item>股东会</item>
      </candidateList>
      <explain/>
      <paraID>58E5FFBF</paraID>
      <start>113</start>
      <end>117</end>
      <status>unmodified</status>
      <modifiedWord/>
      <trackRevisions>false</trackRevisions>
    </reviewItem>
    <reviewItem>
      <errorID>cc176239-9625-4154-b5ec-14717465bb5a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6EA33120</paraID>
      <start>0</start>
      <end>2</end>
      <status>unmodified</status>
      <modifiedWord/>
      <trackRevisions>false</trackRevisions>
    </reviewItem>
    <reviewItem>
      <errorID>34753e4f-d6ab-4bbf-b522-c0a05484b899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7D47F279</paraID>
      <start>0</start>
      <end>2</end>
      <status>unmodified</status>
      <modifiedWord/>
      <trackRevisions>false</trackRevisions>
    </reviewItem>
    <reviewItem>
      <errorID>42789a55-85e0-4be0-b6e5-775d8130a7c5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43C8E414</paraID>
      <start>0</start>
      <end>2</end>
      <status>unmodified</status>
      <modifiedWord/>
      <trackRevisions>false</trackRevisions>
    </reviewItem>
    <reviewItem>
      <errorID>77c2605b-b271-460e-8736-6cb7a2b35c35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5AAE0CA5</paraID>
      <start>0</start>
      <end>2</end>
      <status>unmodified</status>
      <modifiedWord/>
      <trackRevisions>false</trackRevisions>
    </reviewItem>
    <reviewItem>
      <errorID>5c1c14bf-a685-4dd4-9b95-a74d9d0db645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4A27E5E8</paraID>
      <start>0</start>
      <end>2</end>
      <status>unmodified</status>
      <modifiedWord/>
      <trackRevisions>false</trackRevisions>
    </reviewItem>
    <reviewItem>
      <errorID>0aa34a68-32ce-41d8-8ff3-3395bdcc9978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28F94198</paraID>
      <start>0</start>
      <end>2</end>
      <status>unmodified</status>
      <modifiedWord/>
      <trackRevisions>false</trackRevisions>
    </reviewItem>
    <reviewItem>
      <errorID>4e8d2878-ea5d-4b34-b7bd-5865728761c8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22FD7EB2</paraID>
      <start>0</start>
      <end>2</end>
      <status>unmodified</status>
      <modifiedWord/>
      <trackRevisions>false</trackRevisions>
    </reviewItem>
    <reviewItem>
      <errorID>0979d073-d50b-47c4-a77d-1adda486c325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49331F1</paraID>
      <start>0</start>
      <end>2</end>
      <status>unmodified</status>
      <modifiedWord/>
      <trackRevisions>false</trackRevisions>
    </reviewItem>
    <reviewItem>
      <errorID>2139e810-ec86-43e7-8949-211b4c6c3a9d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5A9174B</paraID>
      <start>0</start>
      <end>2</end>
      <status>unmodified</status>
      <modifiedWord/>
      <trackRevisions>false</trackRevisions>
    </reviewItem>
    <reviewItem>
      <errorID>338d62a3-1e0d-4ba0-b0ee-eca6bd835c40</errorID>
      <errorWord>帐号</errorWord>
      <group>L1_Word</group>
      <groupName>字词问题</groupName>
      <ability>L2_Typo</ability>
      <abilityName>字词错误</abilityName>
      <candidateList>
        <item>账号</item>
      </candidateList>
      <explain/>
      <paraID>70D3153D</paraID>
      <start>32</start>
      <end>34</end>
      <status>modified</status>
      <modifiedWord>账号</modifiedWord>
      <trackRevisions>false</trackRevisions>
    </reviewItem>
    <reviewItem>
      <errorID>9c43c9e7-9703-4c7e-b784-5e1f0d22e6ad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735FC0A9</paraID>
      <start>0</start>
      <end>2</end>
      <status>unmodified</status>
      <modifiedWord/>
      <trackRevisions>false</trackRevisions>
    </reviewItem>
    <reviewItem>
      <errorID>203cbb1d-1890-43d9-b098-197a695a56d1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39DCF0C</paraID>
      <start>0</start>
      <end>2</end>
      <status>unmodified</status>
      <modifiedWord/>
      <trackRevisions>false</trackRevisions>
    </reviewItem>
    <reviewItem>
      <errorID>efaf78c6-e608-4451-bdfa-5ad277d622c9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2229A99</paraID>
      <start>0</start>
      <end>2</end>
      <status>unmodified</status>
      <modifiedWord/>
      <trackRevisions>false</trackRevisions>
    </reviewItem>
    <reviewItem>
      <errorID>111bbfa3-7071-419c-a5eb-cc153fffdd15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1A1F2B53</paraID>
      <start>0</start>
      <end>2</end>
      <status>unmodified</status>
      <modifiedWord/>
      <trackRevisions>false</trackRevisions>
    </reviewItem>
    <reviewItem>
      <errorID>19006c17-f967-4037-bdd3-0ca60085e899</errorID>
      <errorWord>(</errorWord>
      <group>L1_Format</group>
      <groupName>格式问题</groupName>
      <ability>L2_HalfPunc_CN</ability>
      <abilityName>全半角问题</abilityName>
      <candidateList>
        <item>（</item>
      </candidateList>
      <explain>文本全半角错误。</explain>
      <paraID>6970F828</paraID>
      <start>24</start>
      <end>25</end>
      <status>unmodified</status>
      <modifiedWord/>
      <trackRevisions>false</trackRevisions>
    </reviewItem>
    <reviewItem>
      <errorID>cb4660d2-f3fe-4675-89d0-389ba94741cc</errorID>
      <errorWord>[2014]68号</errorWord>
      <group>L1_Knowledge</group>
      <groupName>知识性问题</groupName>
      <ability>L2_Knowledge</ability>
      <abilityName>其他知识</abilityName>
      <candidateList>
        <item>〔2014〕68号</item>
      </candidateList>
      <explain>发文字号格式错误。</explain>
      <paraID>6970F828</paraID>
      <start>27</start>
      <end>36</end>
      <status>modified</status>
      <modifiedWord>〔2014〕68号</modifiedWord>
      <trackRevisions>false</trackRevisions>
    </reviewItem>
    <reviewItem>
      <errorID>e5ad933d-91fa-4464-bde9-de0bf675286b</errorID>
      <errorWord>)</errorWord>
      <group>L1_Format</group>
      <groupName>格式问题</groupName>
      <ability>L2_HalfPunc_CN</ability>
      <abilityName>全半角问题</abilityName>
      <candidateList>
        <item>）</item>
      </candidateList>
      <explain>文本全半角错误。</explain>
      <paraID>6970F828</paraID>
      <start>36</start>
      <end>37</end>
      <status>unmodified</status>
      <modifiedWord/>
      <trackRevisions>false</trackRevisions>
    </reviewItem>
    <reviewItem>
      <errorID>1f2ef1a8-aca4-4f84-b169-c3c5c874fb9e</errorID>
      <errorWord>(</errorWord>
      <group>L1_Format</group>
      <groupName>格式问题</groupName>
      <ability>L2_HalfPunc_CN</ability>
      <abilityName>全半角问题</abilityName>
      <candidateList>
        <item>（</item>
      </candidateList>
      <explain>文本全半角错误。</explain>
      <paraID>6970F828</paraID>
      <start>103</start>
      <end>104</end>
      <status>unmodified</status>
      <modifiedWord/>
      <trackRevisions>false</trackRevisions>
    </reviewItem>
    <reviewItem>
      <errorID>bc9cba51-5561-4a0c-b663-a2f52e66659f</errorID>
      <errorWord>)</errorWord>
      <group>L1_Format</group>
      <groupName>格式问题</groupName>
      <ability>L2_HalfPunc_CN</ability>
      <abilityName>全半角问题</abilityName>
      <candidateList>
        <item>）</item>
      </candidateList>
      <explain>文本全半角错误。</explain>
      <paraID>6970F828</paraID>
      <start>113</start>
      <end>114</end>
      <status>unmodified</status>
      <modifiedWord/>
      <trackRevisions>false</trackRevisions>
    </reviewItem>
    <reviewItem>
      <errorID>eb1596f7-5080-417c-ae29-c92746b9f796</errorID>
      <errorWord>[2011]300号</errorWord>
      <group>L1_Knowledge</group>
      <groupName>知识性问题</groupName>
      <ability>L2_Knowledge</ability>
      <abilityName>其他知识</abilityName>
      <candidateList>
        <item>〔2011〕300号</item>
      </candidateList>
      <explain>发文字号格式错误。</explain>
      <paraID> 2B69274</paraID>
      <start>35</start>
      <end>45</end>
      <status>modified</status>
      <modifiedWord>〔2011〕300号</modifiedWord>
      <trackRevisions>false</trackRevisions>
    </reviewItem>
    <reviewItem>
      <errorID>de61f3f4-4776-4187-943e-64842e911eef</errorID>
      <errorWord>须</errorWord>
      <group>L1_Word</group>
      <groupName>字词问题</groupName>
      <ability>L2_Typo</ability>
      <abilityName>字词错误</abilityName>
      <candidateList>
        <item>需</item>
      </candidateList>
      <explain>存在发音相同字词的误用。</explain>
      <paraID> 2B69274</paraID>
      <start>82</start>
      <end>83</end>
      <status>modified</status>
      <modifiedWord>需</modifiedWord>
      <trackRevisions>false</trackRevisions>
    </reviewItem>
    <reviewItem>
      <errorID>b863749b-cbef-4ee7-bdfb-514420cc6c39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6E9A957E</paraID>
      <start>0</start>
      <end>2</end>
      <status>unmodified</status>
      <modifiedWord/>
      <trackRevisions>false</trackRevisions>
    </reviewItem>
    <reviewItem>
      <errorID>cd6e9da9-91c5-4c5b-92b7-38b343e42db5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29CBEA9F</paraID>
      <start>1</start>
      <end>3</end>
      <status>unmodified</status>
      <modifiedWord/>
      <trackRevisions>false</trackRevisions>
    </reviewItem>
    <reviewItem>
      <errorID>38fcc5e1-15ef-4d91-b121-1091e9bb20ef</errorID>
      <errorWord>:</errorWord>
      <group>L1_Format</group>
      <groupName>格式问题</groupName>
      <ability>L2_HalfPunc_CN</ability>
      <abilityName>全半角问题</abilityName>
      <candidateList>
        <item>：</item>
      </candidateList>
      <explain>文本全半角错误。</explain>
      <paraID>2459CBDB</paraID>
      <start>1</start>
      <end>2</end>
      <status>unmodified</status>
      <modifiedWord/>
      <trackRevisions>false</trackRevisions>
    </reviewItem>
    <reviewItem>
      <errorID>7cd212b1-6f66-4607-a346-d982c6f04c52</errorID>
      <errorWord>:</errorWord>
      <group>L1_Format</group>
      <groupName>格式问题</groupName>
      <ability>L2_HalfPunc_CN</ability>
      <abilityName>全半角问题</abilityName>
      <candidateList>
        <item>：</item>
      </candidateList>
      <explain>文本全半角错误。</explain>
      <paraID>1E6BFB8E</paraID>
      <start>1</start>
      <end>2</end>
      <status>unmodified</status>
      <modifiedWord/>
      <trackRevisions>false</trackRevisions>
    </reviewItem>
    <reviewItem>
      <errorID>50871dfc-dfae-4101-8c3b-e05ed28d6145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753752B7</paraID>
      <start>0</start>
      <end>2</end>
      <status>unmodified</status>
      <modifiedWord/>
      <trackRevisions>false</trackRevisions>
    </reviewItem>
    <reviewItem>
      <errorID>ee52cdb2-92ad-42d6-8571-26c065b4a3d0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3647D082</paraID>
      <start>0</start>
      <end>2</end>
      <status>unmodified</status>
      <modifiedWord/>
      <trackRevisions>false</trackRevisions>
    </reviewItem>
    <reviewItem>
      <errorID>7b77371a-4378-4180-b773-123b608116b3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70DAA579</paraID>
      <start>0</start>
      <end>2</end>
      <status>unmodified</status>
      <modifiedWord/>
      <trackRevisions>false</trackRevisions>
    </reviewItem>
    <reviewItem>
      <errorID>b8f6457a-08f3-49d5-8ae4-d10ec797f152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45068480</paraID>
      <start>0</start>
      <end>2</end>
      <status>unmodified</status>
      <modifiedWord/>
      <trackRevisions>false</trackRevisions>
    </reviewItem>
    <reviewItem>
      <errorID>b6835dcb-b358-4eb3-91a3-e3b0adc6ec10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58964557</paraID>
      <start>0</start>
      <end>2</end>
      <status>unmodified</status>
      <modifiedWord/>
      <trackRevisions>false</trackRevisions>
    </reviewItem>
    <reviewItem>
      <errorID>f0b8b291-b64a-4a98-a3da-5def0778777c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7931D1ED</paraID>
      <start>0</start>
      <end>2</end>
      <status>unmodified</status>
      <modifiedWord/>
      <trackRevisions>false</trackRevisions>
    </reviewItem>
    <reviewItem>
      <errorID>6aea23e0-9643-4470-a2a1-0917c63489d4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7675129B</paraID>
      <start>0</start>
      <end>2</end>
      <status>unmodified</status>
      <modifiedWord/>
      <trackRevisions>false</trackRevisions>
    </reviewItem>
    <reviewItem>
      <errorID>d7c75707-12d2-403a-846f-a929edcbf883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5DF09D48</paraID>
      <start>0</start>
      <end>2</end>
      <status>unmodified</status>
      <modifiedWord/>
      <trackRevisions>false</trackRevisions>
    </reviewItem>
    <reviewItem>
      <errorID>dbfa2441-5092-4c95-81be-fddd5a42c1bb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28CCC2B9</paraID>
      <start>0</start>
      <end>2</end>
      <status>unmodified</status>
      <modifiedWord/>
      <trackRevisions>false</trackRevisions>
    </reviewItem>
    <reviewItem>
      <errorID>eac5a0cb-cb34-46b8-8826-84f0e1665957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60F7F66F</paraID>
      <start>0</start>
      <end>2</end>
      <status>unmodified</status>
      <modifiedWord/>
      <trackRevisions>false</trackRevisions>
    </reviewItem>
    <reviewItem>
      <errorID>86737f61-2699-4a37-939b-be2f6da714bf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21729888</paraID>
      <start>0</start>
      <end>2</end>
      <status>unmodified</status>
      <modifiedWord/>
      <trackRevisions>false</trackRevisions>
    </reviewItem>
    <reviewItem>
      <errorID>d99aee40-e278-4285-844a-9ce0f3cb0d38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79B7FB8D</paraID>
      <start>0</start>
      <end>2</end>
      <status>unmodified</status>
      <modifiedWord/>
      <trackRevisions>false</trackRevisions>
    </reviewItem>
    <reviewItem>
      <errorID>4b252667-65bb-4096-bd44-45457cbd3640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5FDA8B97</paraID>
      <start>0</start>
      <end>2</end>
      <status>unmodified</status>
      <modifiedWord/>
      <trackRevisions>false</trackRevisions>
    </reviewItem>
    <reviewItem>
      <errorID>bc149544-6847-4b8d-88b0-ab0cf94751ed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404C2CD6</paraID>
      <start>0</start>
      <end>2</end>
      <status>unmodified</status>
      <modifiedWord/>
      <trackRevisions>false</trackRevisions>
    </reviewItem>
    <reviewItem>
      <errorID>717f85b7-f4d2-40b8-a758-cd9bff1fa910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71BFAB70</paraID>
      <start>0</start>
      <end>2</end>
      <status>unmodified</status>
      <modifiedWord/>
      <trackRevisions>false</trackRevisions>
    </reviewItem>
    <reviewItem>
      <errorID>c9d55c01-ce6a-47c3-9052-4751679962ff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1F2A604C</paraID>
      <start>0</start>
      <end>2</end>
      <status>unmodified</status>
      <modifiedWord/>
      <trackRevisions>false</trackRevisions>
    </reviewItem>
    <reviewItem>
      <errorID>ed2f450e-3796-4b3f-884c-087f1d8247ed</errorID>
      <errorWord>(</errorWord>
      <group>L1_Format</group>
      <groupName>格式问题</groupName>
      <ability>L2_HalfPunc_CN</ability>
      <abilityName>全半角问题</abilityName>
      <candidateList>
        <item>（</item>
      </candidateList>
      <explain>文本全半角错误。</explain>
      <paraID>1AD0C9D9</paraID>
      <start>0</start>
      <end>1</end>
      <status>unmodified</status>
      <modifiedWord/>
      <trackRevisions>false</trackRevisions>
    </reviewItem>
    <reviewItem>
      <errorID>95181c7e-a324-4d9c-9e71-e4f654fb6d79</errorID>
      <errorWord>)</errorWord>
      <group>L1_Format</group>
      <groupName>格式问题</groupName>
      <ability>L2_HalfPunc_CN</ability>
      <abilityName>全半角问题</abilityName>
      <candidateList>
        <item>）</item>
      </candidateList>
      <explain>文本全半角错误。</explain>
      <paraID>1AD0C9D9</paraID>
      <start>17</start>
      <end>18</end>
      <status>unmodified</status>
      <modifiedWord/>
      <trackRevisions>false</trackRevisions>
    </reviewItem>
    <reviewItem>
      <errorID>b2997894-7e0d-4e1c-9296-566a9301f6b9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5E7BB23A</paraID>
      <start>0</start>
      <end>2</end>
      <status>unmodified</status>
      <modifiedWord/>
      <trackRevisions>false</trackRevisions>
    </reviewItem>
    <reviewItem>
      <errorID>d181bc47-4ba4-4a88-acf2-823d1baa78da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78D345EC</paraID>
      <start>0</start>
      <end>2</end>
      <status>unmodified</status>
      <modifiedWord/>
      <trackRevisions>false</trackRevisions>
    </reviewItem>
    <reviewItem>
      <errorID>ef810634-1d41-42fd-9bb4-dc41f1495278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78D345EC</paraID>
      <start>36</start>
      <end>39</end>
      <status>unmodified</status>
      <modifiedWord/>
      <trackRevisions>false</trackRevisions>
    </reviewItem>
    <reviewItem>
      <errorID>0959bfa2-e0ae-465d-93d3-4aa9bf9f4e66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27262609</paraID>
      <start>57</start>
      <end>60</end>
      <status>unmodified</status>
      <modifiedWord/>
      <trackRevisions>false</trackRevisions>
    </reviewItem>
    <reviewItem>
      <errorID>23b34323-daac-44df-9f0d-a4e92433f19b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63EEDE98</paraID>
      <start>0</start>
      <end>2</end>
      <status>unmodified</status>
      <modifiedWord/>
      <trackRevisions>false</trackRevisions>
    </reviewItem>
    <reviewItem>
      <errorID>d2d79845-8ae5-48d9-93ac-9b4dba239233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6F08D588</paraID>
      <start>0</start>
      <end>2</end>
      <status>unmodified</status>
      <modifiedWord/>
      <trackRevisions>false</trackRevisions>
    </reviewItem>
    <reviewItem>
      <errorID>ecbe713b-fe87-44c9-be9b-7d7c004aa897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5B791D15</paraID>
      <start>0</start>
      <end>2</end>
      <status>unmodified</status>
      <modifiedWord/>
      <trackRevisions>false</trackRevisions>
    </reviewItem>
    <reviewItem>
      <errorID>8f97d1bc-d9f3-4459-ac9a-285924afa2f8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4D4BE774</paraID>
      <start>0</start>
      <end>2</end>
      <status>unmodified</status>
      <modifiedWord/>
      <trackRevisions>false</trackRevisions>
    </reviewItem>
    <reviewItem>
      <errorID>0e79aff3-dbac-470c-b570-217233176b47</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 C52855F</paraID>
      <start>53</start>
      <end>57</end>
      <status>unmodified</status>
      <modifiedWord/>
      <trackRevisions>false</trackRevisions>
    </reviewItem>
    <reviewItem>
      <errorID>920558af-6d75-4cdf-afdb-c42ce6d0449e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46A67DD7</paraID>
      <start>0</start>
      <end>2</end>
      <status>unmodified</status>
      <modifiedWord/>
      <trackRevisions>false</trackRevisions>
    </reviewItem>
    <reviewItem>
      <errorID>79a3df17-9622-41d9-9844-bbc233547a59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3B4F53B3</paraID>
      <start>0</start>
      <end>2</end>
      <status>unmodified</status>
      <modifiedWord/>
      <trackRevisions>false</trackRevisions>
    </reviewItem>
    <reviewItem>
      <errorID>88315e9a-5336-4e4d-9c41-ba6a76c0eec2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31DE270F</paraID>
      <start>0</start>
      <end>2</end>
      <status>unmodified</status>
      <modifiedWord/>
      <trackRevisions>false</trackRevisions>
    </reviewItem>
    <reviewItem>
      <errorID>323e2ad2-354b-4f01-869c-b958ed6cd44d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5F73A549</paraID>
      <start>0</start>
      <end>2</end>
      <status>unmodified</status>
      <modifiedWord/>
      <trackRevisions>false</trackRevisions>
    </reviewItem>
    <reviewItem>
      <errorID>e8b7c6d0-c88c-4b6b-be4c-8ff17ba89fca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51CB7822</paraID>
      <start>0</start>
      <end>2</end>
      <status>unmodified</status>
      <modifiedWord/>
      <trackRevisions>false</trackRevisions>
    </reviewItem>
    <reviewItem>
      <errorID>058428df-7c4b-44aa-a286-29148420f8fa</errorID>
      <errorWord>法律、法规</errorWord>
      <group>L1_Word</group>
      <groupName>字词问题</groupName>
      <ability>L2_Typo</ability>
      <abilityName>字词错误</abilityName>
      <candidateList>
        <item>法律法规</item>
      </candidateList>
      <explain/>
      <paraID>3B08D589</paraID>
      <start>43</start>
      <end>48</end>
      <status>unmodified</status>
      <modifiedWord/>
      <trackRevisions>false</trackRevisions>
    </reviewItem>
    <reviewItem>
      <errorID>a0e638d0-4208-4a52-bbf1-3a47f004d120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59F2C5E7</paraID>
      <start>15</start>
      <end>18</end>
      <status>unmodified</status>
      <modifiedWord/>
      <trackRevisions>false</trackRevisions>
    </reviewItem>
    <reviewItem>
      <errorID>fd4794af-0611-43f4-8921-3611204189b9</errorID>
      <errorWord>法律、法规</errorWord>
      <group>L1_Word</group>
      <groupName>字词问题</groupName>
      <ability>L2_Typo</ability>
      <abilityName>字词错误</abilityName>
      <candidateList>
        <item>法律法规</item>
      </candidateList>
      <explain/>
      <paraID>59F2C5E7</paraID>
      <start>30</start>
      <end>35</end>
      <status>unmodified</status>
      <modifiedWord/>
      <trackRevisions>false</trackRevisions>
    </reviewItem>
    <reviewItem>
      <errorID>1a6d7a2d-aa38-4948-b729-f98801c06e7d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36D070AC</paraID>
      <start>0</start>
      <end>2</end>
      <status>unmodified</status>
      <modifiedWord/>
      <trackRevisions>false</trackRevisions>
    </reviewItem>
    <reviewItem>
      <errorID>ad46ceab-f384-4b98-98dc-0965edb38af5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630EF3B</paraID>
      <start>0</start>
      <end>2</end>
      <status>unmodified</status>
      <modifiedWord/>
      <trackRevisions>false</trackRevisions>
    </reviewItem>
    <reviewItem>
      <errorID>7310cfeb-03a1-4aff-941c-d1350a1de124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7E000689</paraID>
      <start>0</start>
      <end>2</end>
      <status>unmodified</status>
      <modifiedWord/>
      <trackRevisions>false</trackRevisions>
    </reviewItem>
    <reviewItem>
      <errorID>df4b9da7-7015-4e8b-b274-6529ee7d4532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4E950F6</paraID>
      <start>0</start>
      <end>2</end>
      <status>unmodified</status>
      <modifiedWord/>
      <trackRevisions>false</trackRevisions>
    </reviewItem>
    <reviewItem>
      <errorID>3c2e6927-85f4-4b7b-8130-1f4c2c174a0b</errorID>
      <errorWord>因为</errorWord>
      <group>L1_Word</group>
      <groupName>字词问题</groupName>
      <ability>L2_Typo</ability>
      <abilityName>字词错误</abilityName>
      <candidateList>
        <item>因</item>
      </candidateList>
      <explain/>
      <paraID> 4E950F6</paraID>
      <start>118</start>
      <end>119</end>
      <status>modified</status>
      <modifiedWord>因</modifiedWord>
      <trackRevisions>false</trackRevisions>
    </reviewItem>
    <reviewItem>
      <errorID>06b888fb-3e89-4c76-9044-a74944fb40fe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63485C3B</paraID>
      <start>0</start>
      <end>2</end>
      <status>unmodified</status>
      <modifiedWord/>
      <trackRevisions>false</trackRevisions>
    </reviewItem>
    <reviewItem>
      <errorID>b971b8a3-445a-49ed-9481-0a47faebf2ea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202B458C</paraID>
      <start>0</start>
      <end>2</end>
      <status>unmodified</status>
      <modifiedWord/>
      <trackRevisions>false</trackRevisions>
    </reviewItem>
    <reviewItem>
      <errorID>d6d475ba-3f32-4bc1-9607-6f3b7ecd1cc4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AD6F63B</paraID>
      <start>0</start>
      <end>2</end>
      <status>unmodified</status>
      <modifiedWord/>
      <trackRevisions>false</trackRevisions>
    </reviewItem>
    <reviewItem>
      <errorID>5bc815f5-ff1a-43b9-a6d2-93563c11a1e9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70FB55AA</paraID>
      <start>0</start>
      <end>2</end>
      <status>unmodified</status>
      <modifiedWord/>
      <trackRevisions>false</trackRevisions>
    </reviewItem>
    <reviewItem>
      <errorID>eec1abc3-7512-4100-90b0-5c6dfc8ecac5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6C61130F</paraID>
      <start>0</start>
      <end>2</end>
      <status>unmodified</status>
      <modifiedWord/>
      <trackRevisions>false</trackRevisions>
    </reviewItem>
    <reviewItem>
      <errorID>f1b5e751-33d4-46c9-b389-8f7a1352dc77</errorID>
      <errorWord>方</errorWord>
      <group>L1_Word</group>
      <groupName>字词问题</groupName>
      <ability>L2_Typo</ability>
      <abilityName>字词错误</abilityName>
      <candidateList>
        <item>方在</item>
      </candidateList>
      <explain/>
      <paraID>6C61130F</paraID>
      <start>3</start>
      <end>4</end>
      <status>unmodified</status>
      <modifiedWord/>
      <trackRevisions>false</trackRevisions>
    </reviewItem>
    <reviewItem>
      <errorID>cb8b37c3-ba5a-4a34-9c03-ac92ff3e17c3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580FFC47</paraID>
      <start>0</start>
      <end>2</end>
      <status>unmodified</status>
      <modifiedWord/>
      <trackRevisions>false</trackRevisions>
    </reviewItem>
    <reviewItem>
      <errorID>f9c88677-cae5-41cf-b8a1-89c17fb1ed58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18D4A42E</paraID>
      <start>0</start>
      <end>2</end>
      <status>unmodified</status>
      <modifiedWord/>
      <trackRevisions>false</trackRevisions>
    </reviewItem>
    <reviewItem>
      <errorID>0e38098c-1fbb-440b-93db-7625c37858c2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367D5244</paraID>
      <start>0</start>
      <end>2</end>
      <status>unmodified</status>
      <modifiedWord/>
      <trackRevisions>false</trackRevisions>
    </reviewItem>
    <reviewItem>
      <errorID>a6200ddb-e51e-40d1-a502-87afe302ee25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BF220D2</paraID>
      <start>0</start>
      <end>2</end>
      <status>unmodified</status>
      <modifiedWord/>
      <trackRevisions>false</trackRevisions>
    </reviewItem>
    <reviewItem>
      <errorID>76afacb9-4e92-459f-ac0b-9dd49a818f9c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526132CF</paraID>
      <start>0</start>
      <end>2</end>
      <status>unmodified</status>
      <modifiedWord/>
      <trackRevisions>false</trackRevisions>
    </reviewItem>
    <reviewItem>
      <errorID>ae5fc02c-2217-4d53-be22-2a682895f496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776DCF6C</paraID>
      <start>0</start>
      <end>2</end>
      <status>unmodified</status>
      <modifiedWord/>
      <trackRevisions>false</trackRevisions>
    </reviewItem>
    <reviewItem>
      <errorID>7ed80c29-f897-433c-a85b-5464e94627f2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4BB6EB88</paraID>
      <start>0</start>
      <end>2</end>
      <status>unmodified</status>
      <modifiedWord/>
      <trackRevisions>false</trackRevisions>
    </reviewItem>
    <reviewItem>
      <errorID>ce8649d3-3d1c-4c9e-a2c4-b3ec35a8e132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896A786</paraID>
      <start>0</start>
      <end>2</end>
      <status>unmodified</status>
      <modifiedWord/>
      <trackRevisions>false</trackRevisions>
    </reviewItem>
    <reviewItem>
      <errorID>505179e6-7c3e-42cb-a73d-3d3f9a41bd4e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CE5FAB</paraID>
      <start>0</start>
      <end>2</end>
      <status>unmodified</status>
      <modifiedWord/>
      <trackRevisions>false</trackRevisions>
    </reviewItem>
    <reviewItem>
      <errorID>cc8308da-8c5f-45db-a6a8-f596a7977b40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150E7A80</paraID>
      <start>0</start>
      <end>2</end>
      <status>unmodified</status>
      <modifiedWord/>
      <trackRevisions>false</trackRevisions>
    </reviewItem>
    <reviewItem>
      <errorID>b141bf9c-409c-4da4-b653-640024287cb5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4CD01ACD</paraID>
      <start>0</start>
      <end>2</end>
      <status>unmodified</status>
      <modifiedWord/>
      <trackRevisions>false</trackRevisions>
    </reviewItem>
    <reviewItem>
      <errorID>0edd7fba-c3b5-467e-9e66-92815becea1f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2C1A8E3F</paraID>
      <start>0</start>
      <end>2</end>
      <status>unmodified</status>
      <modifiedWord/>
      <trackRevisions>false</trackRevisions>
    </reviewItem>
    <reviewItem>
      <errorID>d1b204e0-3f26-4340-a622-8cdd488acf2a</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5095CD4E</paraID>
      <start>6</start>
      <end>11</end>
      <status>modified</status>
      <modifiedWord>生效及其他</modifiedWord>
      <trackRevisions>false</trackRevisions>
    </reviewItem>
    <reviewItem>
      <errorID>e0e06360-2ef5-42fb-b62e-51444e010704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71BFAFA3</paraID>
      <start>0</start>
      <end>2</end>
      <status>unmodified</status>
      <modifiedWord/>
      <trackRevisions>false</trackRevisions>
    </reviewItem>
    <reviewItem>
      <errorID>b2977495-d192-4cd9-abeb-da6c7805f12b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67E69D9C</paraID>
      <start>0</start>
      <end>2</end>
      <status>unmodified</status>
      <modifiedWord/>
      <trackRevisions>false</trackRevisions>
    </reviewItem>
    <reviewItem>
      <errorID>a404e65f-3815-46a0-b541-dbe89e6c81ef</errorID>
      <errorWord>签</errorWord>
      <group>L1_Word</group>
      <groupName>字词问题</groupName>
      <ability>L2_Typo</ability>
      <abilityName>字词错误</abilityName>
      <candidateList>
        <item>签订</item>
      </candidateList>
      <explain/>
      <paraID>67E69D9C</paraID>
      <start>36</start>
      <end>37</end>
      <status>unmodified</status>
      <modifiedWord/>
      <trackRevisions>false</trackRevisions>
    </reviewItem>
    <reviewItem>
      <errorID>b5a79563-d7c9-46b1-87c6-6ec1e56d9fa1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6F2FC402</paraID>
      <start>0</start>
      <end>2</end>
      <status>unmodified</status>
      <modifiedWord/>
      <trackRevisions>false</trackRevisions>
    </reviewItem>
    <reviewItem>
      <errorID>f7c3c1d3-9636-4d99-9bc3-5587d0d6d35c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3EB2A027</paraID>
      <start>0</start>
      <end>2</end>
      <status>unmodified</status>
      <modifiedWord/>
      <trackRevisions>false</trackRevisions>
    </reviewItem>
    <reviewItem>
      <errorID>1fca35a7-40b6-4178-b3ae-d959ab1e2bdd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3DE9862B</paraID>
      <start>0</start>
      <end>2</end>
      <status>unmodified</status>
      <modifiedWord/>
      <trackRevisions>false</trackRevisions>
    </reviewItem>
    <reviewItem>
      <errorID>31045746-ef5d-44b9-a0e8-227c6d63ed4f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36EADF47</paraID>
      <start>0</start>
      <end>2</end>
      <status>unmodified</status>
      <modifiedWord/>
      <trackRevisions>false</trackRevisions>
    </reviewItem>
    <reviewItem>
      <errorID>6f21889f-7509-4c34-b1a4-77ad753b2ad5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1B451F95</paraID>
      <start>0</start>
      <end>2</end>
      <status>unmodified</status>
      <modifiedWord/>
      <trackRevisions>false</trackRevisions>
    </reviewItem>
    <reviewItem>
      <errorID>fdaaafcf-581f-4205-a064-86f068028537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58738561</paraID>
      <start>0</start>
      <end>2</end>
      <status>unmodified</status>
      <modifiedWord/>
      <trackRevisions>false</trackRevisions>
    </reviewItem>
    <reviewItem>
      <errorID>3143cc23-988e-4f21-af5c-297f45bb53a6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4FD6F2C4</paraID>
      <start>0</start>
      <end>2</end>
      <status>unmodified</status>
      <modifiedWord/>
      <trackRevisions>false</trackRevisions>
    </reviewItem>
    <reviewItem>
      <errorID>d13ec38f-82e2-44e8-ae65-56a367410014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1A70EE9C</paraID>
      <start>0</start>
      <end>2</end>
      <status>unmodified</status>
      <modifiedWord/>
      <trackRevisions>false</trackRevisions>
    </reviewItem>
    <reviewItem>
      <errorID>156b7d3f-166c-4695-b73c-331d400d5225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2F4EAD79</paraID>
      <start>0</start>
      <end>2</end>
      <status>unmodified</status>
      <modifiedWord/>
      <trackRevisions>false</trackRevisions>
    </reviewItem>
    <reviewItem>
      <errorID>be1d87ff-e201-4a21-b4cd-931e48207b59</errorID>
      <errorWord>同</errorWord>
      <group>L1_Word</group>
      <groupName>字词问题</groupName>
      <ability>L2_Typo</ability>
      <abilityName>字词错误</abilityName>
      <candidateList>
        <item>同在</item>
      </candidateList>
      <explain/>
      <paraID>106D19A6</paraID>
      <start>2</start>
      <end>4</end>
      <status>modified</status>
      <modifiedWord>同在</modifiedWord>
      <trackRevisions>false</trackRevisions>
    </reviewItem>
    <reviewItem>
      <errorID>08a6aa3f-314c-410a-875e-20cb496036e7</errorID>
      <errorWord>(</errorWord>
      <group>L1_Format</group>
      <groupName>格式问题</groupName>
      <ability>L2_HalfPunc_CN</ability>
      <abilityName>全半角问题</abilityName>
      <candidateList>
        <item>（</item>
      </candidateList>
      <explain>文本全半角错误。</explain>
      <paraID>7E84EC7C</paraID>
      <start>1</start>
      <end>2</end>
      <status>unmodified</status>
      <modifiedWord/>
      <trackRevisions>false</trackRevisions>
    </reviewItem>
    <reviewItem>
      <errorID>5aa8093d-9c4f-4903-a590-b7c18e5172bd</errorID>
      <errorWord>)</errorWord>
      <group>L1_Format</group>
      <groupName>格式问题</groupName>
      <ability>L2_HalfPunc_CN</ability>
      <abilityName>全半角问题</abilityName>
      <candidateList>
        <item>）</item>
      </candidateList>
      <explain>文本全半角错误。</explain>
      <paraID>7E84EC7C</paraID>
      <start>24</start>
      <end>25</end>
      <status>unmodified</status>
      <modifiedWord/>
      <trackRevisions>false</trackRevisions>
    </reviewItem>
    <reviewItem>
      <errorID>58b1e74c-a3eb-488c-85a8-c6d53e4da787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659C5F32</paraID>
      <start>0</start>
      <end>2</end>
      <status>unmodified</status>
      <modifiedWord/>
      <trackRevisions>false</trackRevisions>
    </reviewItem>
    <reviewItem>
      <errorID>bc6c752a-b42a-47ea-b9da-94f7c98200cb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7A07AAD6</paraID>
      <start>0</start>
      <end>2</end>
      <status>unmodified</status>
      <modifiedWord/>
      <trackRevisions>false</trackRevisions>
    </reviewItem>
    <reviewItem>
      <errorID>f15a5d30-db61-47e2-8c95-88bccaea0e5b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55591F81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7651e4-6364-46b8-865e-5451165af55e}">
  <ds:schemaRefs/>
</ds:datastoreItem>
</file>

<file path=docProps/app.xml><?xml version="1.0" encoding="utf-8"?>
<Properties xmlns="http://schemas.openxmlformats.org/officeDocument/2006/extended-properties" xmlns:vt="http://schemas.openxmlformats.org/officeDocument/2006/docPropsVTypes">
  <Template>Normal.dotm</Template>
  <Pages>87</Pages>
  <Words>15286</Words>
  <Characters>16573</Characters>
  <Lines>369</Lines>
  <Paragraphs>103</Paragraphs>
  <TotalTime>25</TotalTime>
  <ScaleCrop>false</ScaleCrop>
  <LinksUpToDate>false</LinksUpToDate>
  <CharactersWithSpaces>16777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2024-03-01T16:35:00Z</dcterms:created>
  <dc:creator>lenovo</dc:creator>
  <cp:lastModifiedBy>   </cp:lastModifiedBy>
  <cp:lastPrinted>2026-08-07T03:46:00Z</cp:lastPrinted>
  <dcterms:modified xsi:type="dcterms:W3CDTF">2026-08-07T10:53:06Z</dcterms:modified>
  <dc:title>竞争性磋商文件规范</dc:title>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2FED9CA708324B0CA80D612DA6527BFB_13</vt:lpwstr>
  </property>
  <property fmtid="{D5CDD505-2E9C-101B-9397-08002B2CF9AE}" pid="4" name="KSOTemplateDocerSaveRecord">
    <vt:lpwstr>eyJoZGlkIjoiYTdiMDYwZmI1MTM1YjJkMGRkM2UxMWUzNTM2ZTU5MTUiLCJ1c2VySWQiOiI2OTc5MDQ2MzMifQ==</vt:lpwstr>
  </property>
</Properties>
</file>