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DD79D">
      <w:pPr>
        <w:spacing w:before="156"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0EBDD0E3">
      <w:pPr>
        <w:spacing w:before="156"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竞争性磋商文件（服务类）</w:t>
      </w:r>
    </w:p>
    <w:p w14:paraId="7D6170B1">
      <w:pPr>
        <w:spacing w:before="165" w:beforeLines="50" w:line="360" w:lineRule="auto"/>
        <w:jc w:val="center"/>
        <w:rPr>
          <w:rFonts w:hint="eastAsia" w:ascii="宋体" w:hAnsi="宋体" w:eastAsia="宋体" w:cs="宋体"/>
          <w:color w:val="auto"/>
          <w:sz w:val="36"/>
          <w:szCs w:val="36"/>
          <w:highlight w:val="none"/>
        </w:rPr>
      </w:pPr>
    </w:p>
    <w:p w14:paraId="08309265">
      <w:pPr>
        <w:snapToGrid w:val="0"/>
        <w:spacing w:beforeLines="50" w:line="360" w:lineRule="auto"/>
        <w:jc w:val="center"/>
        <w:rPr>
          <w:rFonts w:hint="eastAsia" w:ascii="宋体" w:hAnsi="宋体" w:eastAsia="宋体" w:cs="宋体"/>
          <w:color w:val="auto"/>
          <w:sz w:val="44"/>
          <w:szCs w:val="44"/>
          <w:highlight w:val="none"/>
        </w:rPr>
      </w:pPr>
      <w:r>
        <w:rPr>
          <w:rFonts w:hint="eastAsia" w:ascii="华文新魏" w:hAnsi="宋体" w:eastAsia="华文新魏" w:cs="Times New Roman"/>
          <w:color w:val="auto"/>
          <w:sz w:val="72"/>
          <w:szCs w:val="72"/>
          <w:highlight w:val="none"/>
        </w:rPr>
        <w:t>竞争性磋商文件</w:t>
      </w:r>
    </w:p>
    <w:p w14:paraId="784B1A6C">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17FD5F8">
      <w:pPr>
        <w:spacing w:line="360" w:lineRule="auto"/>
        <w:rPr>
          <w:rFonts w:hint="eastAsia" w:ascii="宋体" w:hAnsi="宋体" w:eastAsia="宋体" w:cs="宋体"/>
          <w:b/>
          <w:color w:val="auto"/>
          <w:sz w:val="32"/>
          <w:szCs w:val="32"/>
          <w:highlight w:val="none"/>
        </w:rPr>
      </w:pPr>
    </w:p>
    <w:p w14:paraId="4A28B7F6">
      <w:pPr>
        <w:spacing w:line="360" w:lineRule="auto"/>
        <w:jc w:val="center"/>
        <w:rPr>
          <w:rFonts w:hint="eastAsia" w:ascii="宋体" w:hAnsi="宋体" w:eastAsia="宋体" w:cs="宋体"/>
          <w:b/>
          <w:color w:val="auto"/>
          <w:sz w:val="32"/>
          <w:szCs w:val="32"/>
          <w:highlight w:val="none"/>
        </w:rPr>
      </w:pPr>
    </w:p>
    <w:p w14:paraId="0443E654">
      <w:pPr>
        <w:keepNext w:val="0"/>
        <w:keepLines w:val="0"/>
        <w:pageBreakBefore w:val="0"/>
        <w:widowControl w:val="0"/>
        <w:kinsoku/>
        <w:wordWrap/>
        <w:overflowPunct/>
        <w:topLinePunct w:val="0"/>
        <w:autoSpaceDE/>
        <w:autoSpaceDN/>
        <w:bidi w:val="0"/>
        <w:adjustRightInd/>
        <w:snapToGrid/>
        <w:spacing w:line="432" w:lineRule="auto"/>
        <w:ind w:firstLine="301" w:firstLineChars="100"/>
        <w:textAlignment w:val="auto"/>
        <w:rPr>
          <w:rFonts w:hint="eastAsia"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eastAsia="zh-CN"/>
        </w:rPr>
        <w:t>项目名称：2026年隆安县小梁送工就业服务项目（重）</w:t>
      </w:r>
    </w:p>
    <w:p w14:paraId="0DCF35E1">
      <w:pPr>
        <w:keepNext w:val="0"/>
        <w:keepLines w:val="0"/>
        <w:pageBreakBefore w:val="0"/>
        <w:widowControl w:val="0"/>
        <w:kinsoku/>
        <w:wordWrap/>
        <w:overflowPunct/>
        <w:topLinePunct w:val="0"/>
        <w:autoSpaceDE/>
        <w:autoSpaceDN/>
        <w:bidi w:val="0"/>
        <w:adjustRightInd/>
        <w:snapToGrid/>
        <w:spacing w:line="432" w:lineRule="auto"/>
        <w:ind w:firstLine="301" w:firstLineChars="100"/>
        <w:textAlignment w:val="auto"/>
        <w:rPr>
          <w:rFonts w:hint="eastAsia"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eastAsia="zh-CN"/>
        </w:rPr>
        <w:t xml:space="preserve">项目编号：NNZC2026-C3-230125-GXZJ   </w:t>
      </w:r>
    </w:p>
    <w:p w14:paraId="3FDCB657">
      <w:pPr>
        <w:keepNext w:val="0"/>
        <w:keepLines w:val="0"/>
        <w:pageBreakBefore w:val="0"/>
        <w:widowControl w:val="0"/>
        <w:kinsoku/>
        <w:wordWrap/>
        <w:overflowPunct/>
        <w:topLinePunct w:val="0"/>
        <w:autoSpaceDE/>
        <w:autoSpaceDN/>
        <w:bidi w:val="0"/>
        <w:adjustRightInd/>
        <w:snapToGrid/>
        <w:spacing w:line="432" w:lineRule="auto"/>
        <w:ind w:firstLine="301" w:firstLineChars="100"/>
        <w:textAlignment w:val="auto"/>
        <w:rPr>
          <w:rFonts w:hint="eastAsia"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val="en-US" w:eastAsia="zh-CN"/>
        </w:rPr>
        <w:t>采购计划编号：</w:t>
      </w:r>
      <w:r>
        <w:rPr>
          <w:rFonts w:hint="eastAsia" w:ascii="仿宋" w:hAnsi="仿宋" w:eastAsia="仿宋" w:cs="仿宋"/>
          <w:b/>
          <w:color w:val="auto"/>
          <w:sz w:val="30"/>
          <w:szCs w:val="30"/>
          <w:highlight w:val="none"/>
          <w:lang w:val="en-US" w:eastAsia="zh-CN"/>
        </w:rPr>
        <w:fldChar w:fldCharType="begin"/>
      </w:r>
      <w:r>
        <w:rPr>
          <w:rFonts w:hint="eastAsia" w:ascii="仿宋" w:hAnsi="仿宋" w:eastAsia="仿宋" w:cs="仿宋"/>
          <w:b/>
          <w:color w:val="auto"/>
          <w:sz w:val="30"/>
          <w:szCs w:val="30"/>
          <w:highlight w:val="none"/>
          <w:lang w:val="en-US" w:eastAsia="zh-CN"/>
        </w:rPr>
        <w:instrText xml:space="preserve"> HYPERLINK "https://middle.gcy.zfcg.gxzf.gov.cn/purchaseplan_front/" \l "/plan/list/view?id=1000000000026158454&amp;_app_=zcy.procurement" \t "https://www.gcy.zfcg.gxzf.gov.cn/project-center/_procurement_/purchasePlans/_blank" </w:instrText>
      </w:r>
      <w:r>
        <w:rPr>
          <w:rFonts w:hint="eastAsia" w:ascii="仿宋" w:hAnsi="仿宋" w:eastAsia="仿宋" w:cs="仿宋"/>
          <w:b/>
          <w:color w:val="auto"/>
          <w:sz w:val="30"/>
          <w:szCs w:val="30"/>
          <w:highlight w:val="none"/>
          <w:lang w:val="en-US" w:eastAsia="zh-CN"/>
        </w:rPr>
        <w:fldChar w:fldCharType="separate"/>
      </w:r>
      <w:r>
        <w:rPr>
          <w:rFonts w:hint="eastAsia" w:ascii="仿宋" w:hAnsi="仿宋" w:eastAsia="仿宋" w:cs="仿宋"/>
          <w:b/>
          <w:color w:val="auto"/>
          <w:sz w:val="30"/>
          <w:szCs w:val="30"/>
          <w:highlight w:val="none"/>
          <w:lang w:val="en-US" w:eastAsia="zh-CN"/>
        </w:rPr>
        <w:t>LAZC2026-C3-01104</w:t>
      </w:r>
      <w:r>
        <w:rPr>
          <w:rFonts w:hint="eastAsia" w:ascii="仿宋" w:hAnsi="仿宋" w:eastAsia="仿宋" w:cs="仿宋"/>
          <w:b/>
          <w:color w:val="auto"/>
          <w:sz w:val="30"/>
          <w:szCs w:val="30"/>
          <w:highlight w:val="none"/>
          <w:lang w:val="en-US" w:eastAsia="zh-CN"/>
        </w:rPr>
        <w:fldChar w:fldCharType="end"/>
      </w:r>
    </w:p>
    <w:p w14:paraId="32CF5E41">
      <w:pPr>
        <w:keepNext w:val="0"/>
        <w:keepLines w:val="0"/>
        <w:pageBreakBefore w:val="0"/>
        <w:widowControl w:val="0"/>
        <w:kinsoku/>
        <w:wordWrap/>
        <w:overflowPunct/>
        <w:topLinePunct w:val="0"/>
        <w:autoSpaceDE/>
        <w:autoSpaceDN/>
        <w:bidi w:val="0"/>
        <w:adjustRightInd/>
        <w:snapToGrid/>
        <w:spacing w:line="432" w:lineRule="auto"/>
        <w:ind w:firstLine="301" w:firstLineChars="100"/>
        <w:textAlignment w:val="auto"/>
        <w:rPr>
          <w:rFonts w:hint="eastAsia"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val="en-US" w:eastAsia="zh-CN"/>
        </w:rPr>
        <w:t>项目所属区划：南宁市隆安县</w:t>
      </w:r>
    </w:p>
    <w:p w14:paraId="4C3A8260">
      <w:pPr>
        <w:keepNext w:val="0"/>
        <w:keepLines w:val="0"/>
        <w:pageBreakBefore w:val="0"/>
        <w:widowControl w:val="0"/>
        <w:kinsoku/>
        <w:wordWrap/>
        <w:overflowPunct/>
        <w:topLinePunct w:val="0"/>
        <w:autoSpaceDE/>
        <w:autoSpaceDN/>
        <w:bidi w:val="0"/>
        <w:adjustRightInd/>
        <w:snapToGrid/>
        <w:spacing w:line="432" w:lineRule="auto"/>
        <w:ind w:firstLine="301" w:firstLineChars="100"/>
        <w:textAlignment w:val="auto"/>
        <w:rPr>
          <w:rFonts w:hint="eastAsia"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val="en-US" w:eastAsia="zh-CN"/>
        </w:rPr>
        <w:t>采 购 人：隆安县人力资源和社会保障局</w:t>
      </w:r>
    </w:p>
    <w:p w14:paraId="3B80F5ED">
      <w:pPr>
        <w:keepNext w:val="0"/>
        <w:keepLines w:val="0"/>
        <w:pageBreakBefore w:val="0"/>
        <w:widowControl w:val="0"/>
        <w:kinsoku/>
        <w:wordWrap/>
        <w:overflowPunct/>
        <w:topLinePunct w:val="0"/>
        <w:autoSpaceDE/>
        <w:autoSpaceDN/>
        <w:bidi w:val="0"/>
        <w:adjustRightInd/>
        <w:snapToGrid/>
        <w:spacing w:line="432" w:lineRule="auto"/>
        <w:ind w:firstLine="301" w:firstLineChars="100"/>
        <w:textAlignment w:val="auto"/>
        <w:rPr>
          <w:rFonts w:hint="eastAsia"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val="en-US" w:eastAsia="zh-CN"/>
        </w:rPr>
        <w:t>采购代理机构：广西中吉银工程项目管理有限公司</w:t>
      </w:r>
    </w:p>
    <w:p w14:paraId="1CC29D3E">
      <w:pPr>
        <w:keepNext w:val="0"/>
        <w:keepLines w:val="0"/>
        <w:pageBreakBefore w:val="0"/>
        <w:widowControl w:val="0"/>
        <w:kinsoku/>
        <w:wordWrap/>
        <w:overflowPunct/>
        <w:topLinePunct w:val="0"/>
        <w:autoSpaceDE/>
        <w:autoSpaceDN/>
        <w:bidi w:val="0"/>
        <w:adjustRightInd/>
        <w:snapToGrid/>
        <w:spacing w:line="432" w:lineRule="auto"/>
        <w:ind w:left="2102" w:leftChars="284" w:hanging="1506" w:hangingChars="500"/>
        <w:jc w:val="center"/>
        <w:textAlignment w:val="auto"/>
        <w:rPr>
          <w:rFonts w:hint="eastAsia" w:ascii="仿宋" w:hAnsi="仿宋" w:eastAsia="仿宋" w:cs="仿宋"/>
          <w:b/>
          <w:color w:val="auto"/>
          <w:sz w:val="30"/>
          <w:szCs w:val="30"/>
          <w:highlight w:val="none"/>
          <w:lang w:val="en-US" w:eastAsia="zh-CN"/>
        </w:rPr>
      </w:pPr>
    </w:p>
    <w:p w14:paraId="0DBF7193">
      <w:pPr>
        <w:keepNext w:val="0"/>
        <w:keepLines w:val="0"/>
        <w:pageBreakBefore w:val="0"/>
        <w:widowControl w:val="0"/>
        <w:kinsoku/>
        <w:wordWrap/>
        <w:overflowPunct/>
        <w:topLinePunct w:val="0"/>
        <w:autoSpaceDE/>
        <w:autoSpaceDN/>
        <w:bidi w:val="0"/>
        <w:adjustRightInd/>
        <w:snapToGrid/>
        <w:spacing w:line="432" w:lineRule="auto"/>
        <w:ind w:left="2102" w:leftChars="284" w:hanging="1506" w:hangingChars="500"/>
        <w:jc w:val="center"/>
        <w:textAlignment w:val="auto"/>
        <w:rPr>
          <w:rFonts w:hint="default" w:ascii="宋体" w:hAnsi="宋体" w:eastAsia="宋体" w:cs="宋体"/>
          <w:b/>
          <w:bCs/>
          <w:color w:val="auto"/>
          <w:sz w:val="30"/>
          <w:szCs w:val="30"/>
          <w:highlight w:val="none"/>
          <w:lang w:val="en-US" w:eastAsia="zh-CN"/>
        </w:rPr>
        <w:sectPr>
          <w:headerReference r:id="rId3" w:type="default"/>
          <w:footerReference r:id="rId4" w:type="default"/>
          <w:pgSz w:w="11906" w:h="16838"/>
          <w:pgMar w:top="1440" w:right="1080" w:bottom="1440" w:left="1080" w:header="720" w:footer="720" w:gutter="0"/>
          <w:pgNumType w:start="1"/>
          <w:cols w:space="720" w:num="1"/>
          <w:docGrid w:type="lines" w:linePitch="331" w:charSpace="0"/>
        </w:sectPr>
      </w:pPr>
      <w:r>
        <w:rPr>
          <w:rFonts w:hint="eastAsia" w:ascii="仿宋" w:hAnsi="仿宋" w:eastAsia="仿宋" w:cs="仿宋"/>
          <w:b/>
          <w:color w:val="auto"/>
          <w:sz w:val="30"/>
          <w:szCs w:val="30"/>
          <w:highlight w:val="none"/>
          <w:lang w:val="en-US" w:eastAsia="zh-CN"/>
        </w:rPr>
        <w:t>2026年9月</w:t>
      </w:r>
    </w:p>
    <w:p w14:paraId="75F22063">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28359E3F">
      <w:pPr>
        <w:spacing w:line="400" w:lineRule="exact"/>
        <w:jc w:val="center"/>
        <w:rPr>
          <w:rFonts w:hint="eastAsia" w:ascii="宋体" w:hAnsi="宋体" w:eastAsia="宋体" w:cs="宋体"/>
          <w:b/>
          <w:color w:val="auto"/>
          <w:sz w:val="44"/>
          <w:szCs w:val="44"/>
          <w:highlight w:val="none"/>
        </w:rPr>
      </w:pPr>
    </w:p>
    <w:p w14:paraId="7E1B0DBC">
      <w:pPr>
        <w:pStyle w:val="17"/>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TOC \o "1-3" \h \z \u</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_Toc428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kern w:val="44"/>
          <w:szCs w:val="44"/>
          <w:highlight w:val="none"/>
        </w:rPr>
        <w:t>第一章</w:t>
      </w:r>
      <w:r>
        <w:rPr>
          <w:rFonts w:hint="eastAsia" w:ascii="宋体" w:hAnsi="宋体" w:eastAsia="宋体" w:cs="宋体"/>
          <w:bCs/>
          <w:color w:val="auto"/>
          <w:kern w:val="44"/>
          <w:szCs w:val="44"/>
          <w:highlight w:val="none"/>
          <w:lang w:val="en-US" w:eastAsia="zh-CN"/>
        </w:rPr>
        <w:t xml:space="preserve"> </w:t>
      </w:r>
      <w:r>
        <w:rPr>
          <w:rFonts w:hint="eastAsia" w:ascii="宋体" w:hAnsi="宋体" w:eastAsia="宋体" w:cs="宋体"/>
          <w:bCs/>
          <w:color w:val="auto"/>
          <w:kern w:val="44"/>
          <w:szCs w:val="44"/>
          <w:highlight w:val="none"/>
        </w:rPr>
        <w:t>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_Toc428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96DF755">
      <w:pPr>
        <w:pStyle w:val="17"/>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_Toc15889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kern w:val="44"/>
          <w:szCs w:val="32"/>
          <w:highlight w:val="none"/>
        </w:rPr>
        <w:t>第二章</w:t>
      </w:r>
      <w:r>
        <w:rPr>
          <w:rFonts w:hint="eastAsia" w:ascii="宋体" w:hAnsi="宋体" w:eastAsia="宋体" w:cs="宋体"/>
          <w:color w:val="auto"/>
          <w:kern w:val="44"/>
          <w:szCs w:val="32"/>
          <w:highlight w:val="none"/>
          <w:lang w:val="en-US" w:eastAsia="zh-CN"/>
        </w:rPr>
        <w:t xml:space="preserve"> </w:t>
      </w:r>
      <w:r>
        <w:rPr>
          <w:rFonts w:hint="eastAsia" w:ascii="宋体" w:hAnsi="宋体" w:eastAsia="宋体" w:cs="宋体"/>
          <w:color w:val="auto"/>
          <w:kern w:val="44"/>
          <w:szCs w:val="32"/>
          <w:highlight w:val="none"/>
        </w:rPr>
        <w:t>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_Toc15889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749CBC5">
      <w:pPr>
        <w:pStyle w:val="17"/>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_Toc26790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kern w:val="44"/>
          <w:szCs w:val="32"/>
          <w:highlight w:val="none"/>
        </w:rPr>
        <w:t>第三章</w:t>
      </w:r>
      <w:r>
        <w:rPr>
          <w:rFonts w:hint="eastAsia" w:ascii="宋体" w:hAnsi="宋体" w:eastAsia="宋体" w:cs="宋体"/>
          <w:color w:val="auto"/>
          <w:kern w:val="44"/>
          <w:szCs w:val="32"/>
          <w:highlight w:val="none"/>
          <w:lang w:val="en-US" w:eastAsia="zh-CN"/>
        </w:rPr>
        <w:t xml:space="preserve"> </w:t>
      </w:r>
      <w:r>
        <w:rPr>
          <w:rFonts w:hint="eastAsia" w:ascii="宋体" w:hAnsi="宋体" w:eastAsia="宋体" w:cs="宋体"/>
          <w:color w:val="auto"/>
          <w:kern w:val="44"/>
          <w:szCs w:val="32"/>
          <w:highlight w:val="none"/>
        </w:rPr>
        <w:t>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_Toc26790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7527C53">
      <w:pPr>
        <w:pStyle w:val="24"/>
        <w:tabs>
          <w:tab w:val="right" w:leader="dot" w:pos="8879"/>
          <w:tab w:val="clear" w:pos="8296"/>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_Toc16265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第一节 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_Toc16265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8062B5">
      <w:pPr>
        <w:pStyle w:val="24"/>
        <w:tabs>
          <w:tab w:val="right" w:leader="dot" w:pos="8879"/>
          <w:tab w:val="clear" w:pos="8296"/>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_Toc5418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_Toc5418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7D6F461">
      <w:pPr>
        <w:pStyle w:val="15"/>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_Toc10969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_Toc10969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8936C1C">
      <w:pPr>
        <w:pStyle w:val="15"/>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_Toc30154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2"/>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_Toc30154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3C41802">
      <w:pPr>
        <w:pStyle w:val="15"/>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_Toc16874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2"/>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_Toc16874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A6FFF1D">
      <w:pPr>
        <w:pStyle w:val="15"/>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_Toc9190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2"/>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_Toc9190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BACAE5F">
      <w:pPr>
        <w:pStyle w:val="15"/>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_Toc847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2"/>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_Toc847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5920FD9">
      <w:pPr>
        <w:pStyle w:val="15"/>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_Toc2984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_Toc2984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4B0ECAF">
      <w:pPr>
        <w:pStyle w:val="15"/>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_Toc6859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2"/>
          <w:highlight w:val="none"/>
        </w:rPr>
        <w:t>七、其他事项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07D0E4">
      <w:pPr>
        <w:pStyle w:val="17"/>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_Toc24842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kern w:val="44"/>
          <w:szCs w:val="44"/>
          <w:highlight w:val="none"/>
        </w:rPr>
        <w:t>第四章</w:t>
      </w:r>
      <w:r>
        <w:rPr>
          <w:rFonts w:hint="eastAsia" w:ascii="宋体" w:hAnsi="宋体" w:eastAsia="宋体" w:cs="宋体"/>
          <w:bCs/>
          <w:color w:val="auto"/>
          <w:kern w:val="44"/>
          <w:szCs w:val="44"/>
          <w:highlight w:val="none"/>
          <w:lang w:val="en-US" w:eastAsia="zh-CN"/>
        </w:rPr>
        <w:t xml:space="preserve"> </w:t>
      </w:r>
      <w:r>
        <w:rPr>
          <w:rFonts w:hint="eastAsia" w:ascii="宋体" w:hAnsi="宋体" w:eastAsia="宋体" w:cs="宋体"/>
          <w:bCs/>
          <w:color w:val="auto"/>
          <w:kern w:val="44"/>
          <w:szCs w:val="44"/>
          <w:highlight w:val="none"/>
        </w:rPr>
        <w:t>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_Toc24842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527037A">
      <w:pPr>
        <w:pStyle w:val="24"/>
        <w:tabs>
          <w:tab w:val="right" w:leader="dot" w:pos="8879"/>
          <w:tab w:val="clear" w:pos="8296"/>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_Toc11974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_Toc11974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DBD61A0">
      <w:pPr>
        <w:pStyle w:val="24"/>
        <w:tabs>
          <w:tab w:val="right" w:leader="dot" w:pos="8879"/>
          <w:tab w:val="clear" w:pos="8296"/>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_Toc12763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第二节 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_Toc12763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B435E1B">
      <w:pPr>
        <w:pStyle w:val="24"/>
        <w:tabs>
          <w:tab w:val="right" w:leader="dot" w:pos="8879"/>
          <w:tab w:val="clear" w:pos="8296"/>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_Toc15026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第三节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_Toc15026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AF71B8A">
      <w:pPr>
        <w:pStyle w:val="17"/>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_Toc9501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kern w:val="44"/>
          <w:szCs w:val="44"/>
          <w:highlight w:val="none"/>
        </w:rPr>
        <w:t>第五章</w:t>
      </w:r>
      <w:r>
        <w:rPr>
          <w:rFonts w:hint="eastAsia" w:ascii="宋体" w:hAnsi="宋体" w:eastAsia="宋体" w:cs="宋体"/>
          <w:bCs/>
          <w:color w:val="auto"/>
          <w:kern w:val="44"/>
          <w:szCs w:val="44"/>
          <w:highlight w:val="none"/>
          <w:lang w:val="en-US" w:eastAsia="zh-CN"/>
        </w:rPr>
        <w:t xml:space="preserve"> </w:t>
      </w:r>
      <w:r>
        <w:rPr>
          <w:rFonts w:hint="eastAsia" w:ascii="宋体" w:hAnsi="宋体" w:eastAsia="宋体" w:cs="宋体"/>
          <w:bCs/>
          <w:color w:val="auto"/>
          <w:kern w:val="44"/>
          <w:szCs w:val="44"/>
          <w:highlight w:val="none"/>
        </w:rPr>
        <w:t>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_Toc9501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BBDAFAB">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_Toc25978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4</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0</w:t>
      </w:r>
    </w:p>
    <w:p w14:paraId="7449AC43">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_Toc14905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2"/>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4</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1</w:t>
      </w:r>
    </w:p>
    <w:p w14:paraId="4FFD0F42">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_Toc31846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2"/>
          <w:highlight w:val="none"/>
        </w:rPr>
        <w:t xml:space="preserve">第三节 </w:t>
      </w:r>
      <w:r>
        <w:rPr>
          <w:rFonts w:hint="eastAsia" w:ascii="宋体" w:hAnsi="宋体" w:eastAsia="宋体" w:cs="宋体"/>
          <w:bCs/>
          <w:color w:val="auto"/>
          <w:szCs w:val="32"/>
          <w:highlight w:val="none"/>
        </w:rPr>
        <w:t>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4</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9</w:t>
      </w:r>
    </w:p>
    <w:p w14:paraId="21942920">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_Toc11988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第四节 报价文件格式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6</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3</w:t>
      </w:r>
    </w:p>
    <w:p w14:paraId="4B0D666D">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_Toc15897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第五节 其他文书、文件格式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6</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9</w:t>
      </w:r>
    </w:p>
    <w:p w14:paraId="66175E10">
      <w:pPr>
        <w:pStyle w:val="17"/>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_Toc10317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kern w:val="44"/>
          <w:szCs w:val="44"/>
          <w:highlight w:val="none"/>
        </w:rPr>
        <w:t>第六章 合同文本</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_Toc10317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7C7EF3F">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_Toc16025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28"/>
          <w:highlight w:val="none"/>
        </w:rPr>
        <w:t>第一部分 合同书</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7</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4</w:t>
      </w:r>
    </w:p>
    <w:p w14:paraId="11D9DB47">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_Toc26155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28"/>
          <w:highlight w:val="none"/>
        </w:rPr>
        <w:t>第二部分 合同一般条款</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8</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0</w:t>
      </w:r>
    </w:p>
    <w:p w14:paraId="6C6C9AC0">
      <w:pPr>
        <w:pStyle w:val="24"/>
        <w:tabs>
          <w:tab w:val="right" w:leader="dot" w:pos="8879"/>
          <w:tab w:val="clear" w:pos="8296"/>
        </w:tabs>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_Toc13442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28"/>
          <w:highlight w:val="none"/>
        </w:rPr>
        <w:t>第三部分 合同专用条款</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8</w:t>
      </w:r>
      <w:r>
        <w:rPr>
          <w:rFonts w:hint="eastAsia" w:ascii="宋体" w:hAnsi="宋体" w:eastAsia="宋体" w:cs="宋体"/>
          <w:color w:val="auto"/>
          <w:szCs w:val="30"/>
          <w:highlight w:val="none"/>
        </w:rPr>
        <w:fldChar w:fldCharType="end"/>
      </w:r>
      <w:r>
        <w:rPr>
          <w:rFonts w:hint="eastAsia" w:ascii="宋体" w:hAnsi="宋体" w:eastAsia="宋体" w:cs="宋体"/>
          <w:color w:val="auto"/>
          <w:szCs w:val="30"/>
          <w:highlight w:val="none"/>
          <w:lang w:val="en-US" w:eastAsia="zh-CN"/>
        </w:rPr>
        <w:t>4</w:t>
      </w:r>
    </w:p>
    <w:p w14:paraId="1448D611">
      <w:pPr>
        <w:pStyle w:val="17"/>
        <w:tabs>
          <w:tab w:val="right" w:leader="dot" w:pos="8879"/>
        </w:tabs>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_Toc11528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kern w:val="44"/>
          <w:szCs w:val="44"/>
          <w:highlight w:val="none"/>
        </w:rPr>
        <w:t>第七章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_Toc11528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82</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A90062">
      <w:pPr>
        <w:spacing w:line="400" w:lineRule="exact"/>
        <w:jc w:val="center"/>
        <w:rPr>
          <w:rFonts w:hint="eastAsia" w:ascii="宋体" w:hAnsi="宋体" w:eastAsia="宋体" w:cs="宋体"/>
          <w:b/>
          <w:color w:val="auto"/>
          <w:sz w:val="32"/>
          <w:szCs w:val="32"/>
          <w:highlight w:val="none"/>
        </w:rPr>
        <w:sectPr>
          <w:headerReference r:id="rId6" w:type="first"/>
          <w:footerReference r:id="rId8" w:type="first"/>
          <w:headerReference r:id="rId5" w:type="default"/>
          <w:footerReference r:id="rId7" w:type="default"/>
          <w:pgSz w:w="11906" w:h="16838"/>
          <w:pgMar w:top="1440" w:right="1080" w:bottom="1440" w:left="1080" w:header="851" w:footer="992" w:gutter="0"/>
          <w:pgNumType w:start="0"/>
          <w:cols w:space="720" w:num="1"/>
          <w:titlePg/>
          <w:docGrid w:type="lines" w:linePitch="312" w:charSpace="0"/>
        </w:sectPr>
      </w:pPr>
      <w:r>
        <w:rPr>
          <w:rFonts w:hint="eastAsia" w:ascii="宋体" w:hAnsi="宋体" w:eastAsia="宋体" w:cs="宋体"/>
          <w:color w:val="auto"/>
          <w:szCs w:val="30"/>
          <w:highlight w:val="none"/>
        </w:rPr>
        <w:fldChar w:fldCharType="end"/>
      </w:r>
    </w:p>
    <w:p w14:paraId="7DFF8376">
      <w:pPr>
        <w:keepNext/>
        <w:keepLines/>
        <w:spacing w:before="340" w:after="330" w:line="400" w:lineRule="exact"/>
        <w:jc w:val="center"/>
        <w:outlineLvl w:val="0"/>
        <w:rPr>
          <w:rFonts w:hint="eastAsia" w:ascii="宋体" w:hAnsi="宋体" w:eastAsia="宋体" w:cs="宋体"/>
          <w:b/>
          <w:bCs/>
          <w:color w:val="auto"/>
          <w:kern w:val="44"/>
          <w:sz w:val="44"/>
          <w:szCs w:val="44"/>
          <w:highlight w:val="none"/>
        </w:rPr>
      </w:pPr>
      <w:bookmarkStart w:id="0" w:name="_Toc428"/>
      <w:r>
        <w:rPr>
          <w:rFonts w:hint="eastAsia" w:ascii="宋体" w:hAnsi="宋体" w:eastAsia="宋体" w:cs="宋体"/>
          <w:b/>
          <w:color w:val="auto"/>
          <w:kern w:val="44"/>
          <w:sz w:val="24"/>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675640</wp:posOffset>
                </wp:positionV>
                <wp:extent cx="5965190" cy="1216660"/>
                <wp:effectExtent l="0" t="0" r="16510" b="2540"/>
                <wp:wrapNone/>
                <wp:docPr id="4" name="文本框 101"/>
                <wp:cNvGraphicFramePr/>
                <a:graphic xmlns:a="http://schemas.openxmlformats.org/drawingml/2006/main">
                  <a:graphicData uri="http://schemas.microsoft.com/office/word/2010/wordprocessingShape">
                    <wps:wsp>
                      <wps:cNvSpPr txBox="1"/>
                      <wps:spPr>
                        <a:xfrm>
                          <a:off x="0" y="0"/>
                          <a:ext cx="5965190" cy="1216660"/>
                        </a:xfrm>
                        <a:prstGeom prst="rect">
                          <a:avLst/>
                        </a:prstGeom>
                        <a:solidFill>
                          <a:srgbClr val="FFFFFF"/>
                        </a:solidFill>
                        <a:ln w="9525">
                          <a:noFill/>
                        </a:ln>
                        <a:effectLst/>
                      </wps:spPr>
                      <wps:txbx>
                        <w:txbxContent>
                          <w:p w14:paraId="7BF13808">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1836F537">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u w:val="single"/>
                                <w:lang w:val="en-US" w:eastAsia="zh-CN"/>
                              </w:rPr>
                              <w:t xml:space="preserve">2026年隆安县小梁送工就业服务项目（重） </w:t>
                            </w:r>
                            <w:r>
                              <w:rPr>
                                <w:rFonts w:hint="eastAsia" w:ascii="宋体" w:hAnsi="宋体"/>
                                <w:color w:val="000000"/>
                                <w:szCs w:val="21"/>
                              </w:rPr>
                              <w:t>项目的</w:t>
                            </w:r>
                            <w:r>
                              <w:rPr>
                                <w:rFonts w:hint="eastAsia" w:ascii="宋体" w:hAnsi="宋体" w:eastAsia="宋体" w:cs="宋体"/>
                                <w:color w:val="auto"/>
                                <w:szCs w:val="21"/>
                              </w:rPr>
                              <w:t>潜在供应商应在</w:t>
                            </w:r>
                            <w:r>
                              <w:rPr>
                                <w:rFonts w:hint="eastAsia" w:ascii="宋体" w:hAnsi="宋体" w:eastAsia="宋体" w:cs="宋体"/>
                                <w:color w:val="auto"/>
                                <w:szCs w:val="21"/>
                                <w:lang w:eastAsia="zh-CN"/>
                              </w:rPr>
                              <w:t>广西政府采购云平台（https://www.gcy.zfcg.gxzf.gov.cn/）</w:t>
                            </w:r>
                            <w:r>
                              <w:rPr>
                                <w:rFonts w:hint="eastAsia" w:ascii="宋体" w:hAnsi="宋体" w:eastAsia="宋体" w:cs="宋体"/>
                                <w:color w:val="auto"/>
                                <w:szCs w:val="21"/>
                              </w:rPr>
                              <w:t>获取采购文件，并于</w:t>
                            </w:r>
                            <w:bookmarkStart w:id="239" w:name="PO_3000001868_PM015_2"/>
                            <w:r>
                              <w:rPr>
                                <w:rFonts w:hint="eastAsia" w:ascii="宋体" w:hAnsi="宋体" w:eastAsia="宋体" w:cs="宋体"/>
                                <w:color w:val="auto"/>
                                <w:szCs w:val="21"/>
                                <w:highlight w:val="none"/>
                                <w:u w:val="single"/>
                                <w:lang w:eastAsia="zh-CN"/>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09</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18</w:t>
                            </w:r>
                            <w:r>
                              <w:rPr>
                                <w:rFonts w:hint="eastAsia" w:ascii="宋体" w:hAnsi="宋体" w:eastAsia="宋体" w:cs="宋体"/>
                                <w:color w:val="auto"/>
                                <w:szCs w:val="21"/>
                                <w:highlight w:val="none"/>
                                <w:u w:val="single"/>
                                <w:lang w:eastAsia="zh-CN"/>
                              </w:rPr>
                              <w:t>日</w:t>
                            </w:r>
                            <w:r>
                              <w:rPr>
                                <w:rFonts w:hint="eastAsia" w:ascii="宋体" w:hAnsi="宋体" w:eastAsia="宋体" w:cs="宋体"/>
                                <w:color w:val="auto"/>
                                <w:szCs w:val="21"/>
                                <w:highlight w:val="none"/>
                                <w:u w:val="single"/>
                                <w:lang w:val="en-US" w:eastAsia="zh-CN"/>
                              </w:rPr>
                              <w:t>10时30分</w:t>
                            </w:r>
                            <w:r>
                              <w:rPr>
                                <w:rFonts w:hint="eastAsia" w:ascii="宋体" w:hAnsi="宋体" w:eastAsia="宋体" w:cs="宋体"/>
                                <w:color w:val="auto"/>
                                <w:szCs w:val="21"/>
                                <w:highlight w:val="none"/>
                                <w:u w:val="none"/>
                              </w:rPr>
                              <w:t>（北京时间）</w:t>
                            </w:r>
                            <w:bookmarkEnd w:id="239"/>
                            <w:r>
                              <w:rPr>
                                <w:rFonts w:hint="eastAsia" w:ascii="宋体" w:hAnsi="宋体" w:eastAsia="宋体" w:cs="宋体"/>
                                <w:color w:val="auto"/>
                                <w:szCs w:val="21"/>
                                <w:highlight w:val="none"/>
                              </w:rPr>
                              <w:t>前提交响应文件。</w:t>
                            </w:r>
                          </w:p>
                          <w:p w14:paraId="51690CDB"/>
                        </w:txbxContent>
                      </wps:txbx>
                      <wps:bodyPr wrap="square" upright="1"/>
                    </wps:wsp>
                  </a:graphicData>
                </a:graphic>
              </wp:anchor>
            </w:drawing>
          </mc:Choice>
          <mc:Fallback>
            <w:pict>
              <v:shape id="文本框 101" o:spid="_x0000_s1026" o:spt="202" type="#_x0000_t202" style="position:absolute;left:0pt;margin-left:4.5pt;margin-top:53.2pt;height:95.8pt;width:469.7pt;z-index:251659264;mso-width-relative:page;mso-height-relative:page;" fillcolor="#FFFFFF" filled="t" stroked="f" coordsize="21600,21600" o:gfxdata="UEsDBAoAAAAAAIdO4kAAAAAAAAAAAAAAAAAEAAAAZHJzL1BLAwQUAAAACACHTuJAg6SIxdcAAAAJ&#10;AQAADwAAAGRycy9kb3ducmV2LnhtbE2PzU7DMBCE70i8g7WVuCBqtwppEuJUAgnEtT8PsIm3SdTY&#10;jmK3ad+e5QS33Z3R7Dfl9mYHcaUp9N5pWC0VCHKNN71rNRwPny8ZiBDRGRy8Iw13CrCtHh9KLIyf&#10;3Y6u+9gKDnGhQA1djGMhZWg6shiWfiTH2slPFiOvUyvNhDOH20GulUqlxd7xhw5H+uioOe8vVsPp&#10;e35+zef6Kx43uyR9x35T+7vWT4uVegMR6Rb/zPCLz+hQMVPtL84EMWjIuUnks0oTEKznScZDrWGd&#10;ZwpkVcr/DaofUEsDBBQAAAAIAIdO4kDimrAx3AEAAJ8DAAAOAAAAZHJzL2Uyb0RvYy54bWytU82O&#10;0zAQviPxDpbvNElFIxo1XWmpygUB0sIDuI6TWPIfHrdJXwDegBMX7jxXn4Oxky3LctnD5pCMPTPf&#10;zPfNZHMzakVOwoO0pqbFIqdEGG4babqafvm8f/WGEgjMNExZI2p6FkBvti9fbAZXiaXtrWqEJwhi&#10;oBpcTfsQXJVlwHuhGSysEwadrfWaBTz6Lms8GxBdq2yZ52U2WN84b7kAwNvd5KQzon8KoG1bycXO&#10;8qMWJkyoXigWkBL00gHdpm7bVvDwsW1BBKJqikxDemMRtA/xnW03rOo8c73kcwvsKS084qSZNFj0&#10;CrVjgZGjl/9Bacm9BduGBbc6m4gkRZBFkT/S5q5nTiQuKDW4q+jwfLD8w+mTJ7Kp6WtKDNM48MuP&#10;75efvy+/vpEiL6JAg4MK4+4cRobx1o64Nvf3gJeR99h6Hb/IiKAf5T1f5RVjIBwvV+tyVazRxdFX&#10;LIuyLNMAsr/pzkN4J6wm0aipx/klWdnpPQRsBUPvQ2I1sEo2e6lUOvju8FZ5cmI46316YpeY8k+Y&#10;MmSo6Xq1XCVkY2P+FKdMxBFpbeZ6kfvEMVphPIyzIAfbnFGPAVenpvD1yLyg5Oi87HpsPOmTxRSc&#10;W+ph3rG4GA/PaD/8r7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OkiMXXAAAACQEAAA8AAAAA&#10;AAAAAQAgAAAAIgAAAGRycy9kb3ducmV2LnhtbFBLAQIUABQAAAAIAIdO4kDimrAx3AEAAJ8DAAAO&#10;AAAAAAAAAAEAIAAAACYBAABkcnMvZTJvRG9jLnhtbFBLBQYAAAAABgAGAFkBAAB0BQAAAAA=&#10;">
                <v:fill on="t" focussize="0,0"/>
                <v:stroke on="f"/>
                <v:imagedata o:title=""/>
                <o:lock v:ext="edit" aspectratio="f"/>
                <v:textbox>
                  <w:txbxContent>
                    <w:p w14:paraId="7BF13808">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1836F537">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u w:val="single"/>
                          <w:lang w:val="en-US" w:eastAsia="zh-CN"/>
                        </w:rPr>
                        <w:t xml:space="preserve">2026年隆安县小梁送工就业服务项目（重） </w:t>
                      </w:r>
                      <w:r>
                        <w:rPr>
                          <w:rFonts w:hint="eastAsia" w:ascii="宋体" w:hAnsi="宋体"/>
                          <w:color w:val="000000"/>
                          <w:szCs w:val="21"/>
                        </w:rPr>
                        <w:t>项目的</w:t>
                      </w:r>
                      <w:r>
                        <w:rPr>
                          <w:rFonts w:hint="eastAsia" w:ascii="宋体" w:hAnsi="宋体" w:eastAsia="宋体" w:cs="宋体"/>
                          <w:color w:val="auto"/>
                          <w:szCs w:val="21"/>
                        </w:rPr>
                        <w:t>潜在供应商应在</w:t>
                      </w:r>
                      <w:r>
                        <w:rPr>
                          <w:rFonts w:hint="eastAsia" w:ascii="宋体" w:hAnsi="宋体" w:eastAsia="宋体" w:cs="宋体"/>
                          <w:color w:val="auto"/>
                          <w:szCs w:val="21"/>
                          <w:lang w:eastAsia="zh-CN"/>
                        </w:rPr>
                        <w:t>广西政府采购云平台（https://www.gcy.zfcg.gxzf.gov.cn/）</w:t>
                      </w:r>
                      <w:r>
                        <w:rPr>
                          <w:rFonts w:hint="eastAsia" w:ascii="宋体" w:hAnsi="宋体" w:eastAsia="宋体" w:cs="宋体"/>
                          <w:color w:val="auto"/>
                          <w:szCs w:val="21"/>
                        </w:rPr>
                        <w:t>获取采购文件，并于</w:t>
                      </w:r>
                      <w:bookmarkStart w:id="239" w:name="PO_3000001868_PM015_2"/>
                      <w:r>
                        <w:rPr>
                          <w:rFonts w:hint="eastAsia" w:ascii="宋体" w:hAnsi="宋体" w:eastAsia="宋体" w:cs="宋体"/>
                          <w:color w:val="auto"/>
                          <w:szCs w:val="21"/>
                          <w:highlight w:val="none"/>
                          <w:u w:val="single"/>
                          <w:lang w:eastAsia="zh-CN"/>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09</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18</w:t>
                      </w:r>
                      <w:r>
                        <w:rPr>
                          <w:rFonts w:hint="eastAsia" w:ascii="宋体" w:hAnsi="宋体" w:eastAsia="宋体" w:cs="宋体"/>
                          <w:color w:val="auto"/>
                          <w:szCs w:val="21"/>
                          <w:highlight w:val="none"/>
                          <w:u w:val="single"/>
                          <w:lang w:eastAsia="zh-CN"/>
                        </w:rPr>
                        <w:t>日</w:t>
                      </w:r>
                      <w:r>
                        <w:rPr>
                          <w:rFonts w:hint="eastAsia" w:ascii="宋体" w:hAnsi="宋体" w:eastAsia="宋体" w:cs="宋体"/>
                          <w:color w:val="auto"/>
                          <w:szCs w:val="21"/>
                          <w:highlight w:val="none"/>
                          <w:u w:val="single"/>
                          <w:lang w:val="en-US" w:eastAsia="zh-CN"/>
                        </w:rPr>
                        <w:t>10时30分</w:t>
                      </w:r>
                      <w:r>
                        <w:rPr>
                          <w:rFonts w:hint="eastAsia" w:ascii="宋体" w:hAnsi="宋体" w:eastAsia="宋体" w:cs="宋体"/>
                          <w:color w:val="auto"/>
                          <w:szCs w:val="21"/>
                          <w:highlight w:val="none"/>
                          <w:u w:val="none"/>
                        </w:rPr>
                        <w:t>（北京时间）</w:t>
                      </w:r>
                      <w:bookmarkEnd w:id="239"/>
                      <w:r>
                        <w:rPr>
                          <w:rFonts w:hint="eastAsia" w:ascii="宋体" w:hAnsi="宋体" w:eastAsia="宋体" w:cs="宋体"/>
                          <w:color w:val="auto"/>
                          <w:szCs w:val="21"/>
                          <w:highlight w:val="none"/>
                        </w:rPr>
                        <w:t>前提交响应文件。</w:t>
                      </w:r>
                    </w:p>
                    <w:p w14:paraId="51690CDB"/>
                  </w:txbxContent>
                </v:textbox>
              </v:shape>
            </w:pict>
          </mc:Fallback>
        </mc:AlternateContent>
      </w:r>
      <w:r>
        <w:rPr>
          <w:rFonts w:hint="eastAsia" w:ascii="宋体" w:hAnsi="宋体" w:eastAsia="宋体" w:cs="宋体"/>
          <w:b/>
          <w:bCs/>
          <w:color w:val="auto"/>
          <w:kern w:val="44"/>
          <w:sz w:val="44"/>
          <w:szCs w:val="44"/>
          <w:highlight w:val="none"/>
        </w:rPr>
        <w:t>第一章</w:t>
      </w:r>
      <w:r>
        <w:rPr>
          <w:rFonts w:hint="eastAsia" w:ascii="宋体" w:hAnsi="宋体" w:eastAsia="宋体" w:cs="宋体"/>
          <w:b/>
          <w:bCs/>
          <w:color w:val="auto"/>
          <w:kern w:val="44"/>
          <w:sz w:val="44"/>
          <w:szCs w:val="44"/>
          <w:highlight w:val="none"/>
          <w:lang w:val="en-US" w:eastAsia="zh-CN"/>
        </w:rPr>
        <w:t xml:space="preserve"> </w:t>
      </w:r>
      <w:r>
        <w:rPr>
          <w:rFonts w:hint="eastAsia" w:ascii="宋体" w:hAnsi="宋体" w:eastAsia="宋体" w:cs="宋体"/>
          <w:b/>
          <w:bCs/>
          <w:color w:val="auto"/>
          <w:kern w:val="44"/>
          <w:sz w:val="44"/>
          <w:szCs w:val="44"/>
          <w:highlight w:val="none"/>
        </w:rPr>
        <w:t>竞争性磋商公告</w:t>
      </w:r>
      <w:bookmarkEnd w:id="0"/>
      <w:bookmarkStart w:id="1" w:name="_Toc35393798"/>
      <w:bookmarkStart w:id="2" w:name="_Toc35393629"/>
      <w:bookmarkStart w:id="3" w:name="_Toc44229878"/>
      <w:bookmarkStart w:id="4" w:name="_Toc28359089"/>
      <w:bookmarkStart w:id="5" w:name="_Toc28359012"/>
      <w:bookmarkStart w:id="6" w:name="_Toc28359004"/>
      <w:bookmarkStart w:id="7" w:name="_Toc28359081"/>
      <w:bookmarkStart w:id="8" w:name="_Toc35393792"/>
      <w:bookmarkStart w:id="9" w:name="_Toc35393623"/>
    </w:p>
    <w:p w14:paraId="046AB959">
      <w:pPr>
        <w:keepNext/>
        <w:keepLines/>
        <w:spacing w:before="340" w:after="330" w:line="400" w:lineRule="exact"/>
        <w:ind w:firstLine="482" w:firstLineChars="200"/>
        <w:outlineLvl w:val="9"/>
        <w:rPr>
          <w:rFonts w:hint="eastAsia" w:ascii="宋体" w:hAnsi="宋体" w:eastAsia="宋体" w:cs="宋体"/>
          <w:b/>
          <w:color w:val="auto"/>
          <w:kern w:val="44"/>
          <w:sz w:val="24"/>
          <w:highlight w:val="none"/>
        </w:rPr>
      </w:pPr>
    </w:p>
    <w:p w14:paraId="38912BA5">
      <w:pPr>
        <w:keepNext/>
        <w:keepLines/>
        <w:spacing w:before="340" w:after="330" w:line="400" w:lineRule="exact"/>
        <w:ind w:firstLine="482" w:firstLineChars="200"/>
        <w:outlineLvl w:val="9"/>
        <w:rPr>
          <w:rFonts w:hint="eastAsia" w:ascii="宋体" w:hAnsi="宋体" w:eastAsia="宋体" w:cs="宋体"/>
          <w:b/>
          <w:color w:val="auto"/>
          <w:kern w:val="44"/>
          <w:sz w:val="24"/>
          <w:highlight w:val="none"/>
        </w:rPr>
      </w:pPr>
    </w:p>
    <w:p w14:paraId="6A3B7CF5">
      <w:pPr>
        <w:spacing w:line="360" w:lineRule="auto"/>
        <w:rPr>
          <w:rFonts w:hint="eastAsia" w:ascii="宋体" w:hAnsi="宋体" w:eastAsia="宋体" w:cs="宋体"/>
          <w:bCs/>
          <w:color w:val="auto"/>
          <w:sz w:val="24"/>
          <w:highlight w:val="none"/>
        </w:rPr>
      </w:pPr>
    </w:p>
    <w:p w14:paraId="0148314C">
      <w:pPr>
        <w:spacing w:line="360" w:lineRule="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lang w:val="en-US" w:eastAsia="zh-CN"/>
        </w:rPr>
        <w:t>一、项目</w:t>
      </w:r>
      <w:r>
        <w:rPr>
          <w:rFonts w:hint="eastAsia" w:ascii="宋体" w:hAnsi="宋体" w:eastAsia="宋体" w:cs="宋体"/>
          <w:b/>
          <w:color w:val="auto"/>
          <w:kern w:val="44"/>
          <w:sz w:val="24"/>
          <w:highlight w:val="none"/>
        </w:rPr>
        <w:t>基本情况</w:t>
      </w:r>
      <w:bookmarkEnd w:id="1"/>
      <w:bookmarkEnd w:id="2"/>
      <w:bookmarkEnd w:id="3"/>
      <w:bookmarkEnd w:id="4"/>
      <w:bookmarkEnd w:id="5"/>
    </w:p>
    <w:p w14:paraId="2E6D12AA">
      <w:pPr>
        <w:keepNext w:val="0"/>
        <w:keepLines w:val="0"/>
        <w:pageBreakBefore w:val="0"/>
        <w:widowControl w:val="0"/>
        <w:kinsoku/>
        <w:overflowPunct/>
        <w:topLinePunct/>
        <w:autoSpaceDN/>
        <w:bidi w:val="0"/>
        <w:spacing w:line="360" w:lineRule="auto"/>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rPr>
        <w:t>项目编号：</w:t>
      </w:r>
      <w:r>
        <w:rPr>
          <w:rFonts w:hint="eastAsia" w:ascii="宋体" w:hAnsi="宋体" w:cs="Times New Roman"/>
          <w:color w:val="auto"/>
          <w:szCs w:val="21"/>
          <w:highlight w:val="none"/>
          <w:lang w:eastAsia="zh-CN"/>
        </w:rPr>
        <w:t>NNZC2026-C3-230125-GXZJ</w:t>
      </w:r>
      <w:r>
        <w:rPr>
          <w:rFonts w:hint="eastAsia" w:ascii="宋体" w:hAnsi="宋体" w:cs="Times New Roman"/>
          <w:color w:val="auto"/>
          <w:szCs w:val="21"/>
          <w:highlight w:val="none"/>
        </w:rPr>
        <w:t> </w:t>
      </w:r>
    </w:p>
    <w:p w14:paraId="4AFD4896">
      <w:pPr>
        <w:keepNext w:val="0"/>
        <w:keepLines w:val="0"/>
        <w:pageBreakBefore w:val="0"/>
        <w:widowControl w:val="0"/>
        <w:kinsoku/>
        <w:overflowPunct/>
        <w:topLinePunct/>
        <w:autoSpaceDN/>
        <w:bidi w:val="0"/>
        <w:spacing w:line="360" w:lineRule="auto"/>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rPr>
        <w:t>项目名称：</w:t>
      </w:r>
      <w:r>
        <w:rPr>
          <w:rFonts w:hint="eastAsia" w:ascii="宋体" w:hAnsi="宋体" w:cs="Times New Roman"/>
          <w:color w:val="auto"/>
          <w:szCs w:val="21"/>
          <w:highlight w:val="none"/>
          <w:lang w:val="en-US" w:eastAsia="zh-CN"/>
        </w:rPr>
        <w:t>2026年隆安县小梁送工就业服务项目（重）</w:t>
      </w:r>
      <w:r>
        <w:rPr>
          <w:rFonts w:hint="eastAsia" w:ascii="宋体" w:hAnsi="宋体" w:cs="Times New Roman"/>
          <w:color w:val="auto"/>
          <w:szCs w:val="21"/>
          <w:highlight w:val="none"/>
        </w:rPr>
        <w:t> </w:t>
      </w:r>
    </w:p>
    <w:p w14:paraId="0FC1E80E">
      <w:pPr>
        <w:keepNext w:val="0"/>
        <w:keepLines w:val="0"/>
        <w:pageBreakBefore w:val="0"/>
        <w:widowControl w:val="0"/>
        <w:kinsoku/>
        <w:overflowPunct/>
        <w:topLinePunct/>
        <w:autoSpaceDN/>
        <w:bidi w:val="0"/>
        <w:spacing w:line="360" w:lineRule="auto"/>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rPr>
        <w:t>采购方式：竞争性磋商 </w:t>
      </w:r>
    </w:p>
    <w:p w14:paraId="0C1FA9BB">
      <w:pPr>
        <w:keepNext w:val="0"/>
        <w:keepLines w:val="0"/>
        <w:pageBreakBefore w:val="0"/>
        <w:widowControl w:val="0"/>
        <w:kinsoku/>
        <w:overflowPunct/>
        <w:topLinePunct/>
        <w:autoSpaceDN/>
        <w:bidi w:val="0"/>
        <w:spacing w:line="360" w:lineRule="auto"/>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rPr>
        <w:t>预算总金额（元）：</w:t>
      </w:r>
      <w:r>
        <w:rPr>
          <w:rFonts w:hint="eastAsia" w:ascii="宋体" w:hAnsi="宋体" w:cs="Times New Roman"/>
          <w:color w:val="auto"/>
          <w:szCs w:val="21"/>
          <w:highlight w:val="none"/>
          <w:lang w:val="en-US" w:eastAsia="zh-CN"/>
        </w:rPr>
        <w:t>800000.00</w:t>
      </w:r>
      <w:r>
        <w:rPr>
          <w:rFonts w:hint="eastAsia" w:ascii="宋体" w:hAnsi="宋体" w:cs="Times New Roman"/>
          <w:color w:val="auto"/>
          <w:szCs w:val="21"/>
          <w:highlight w:val="none"/>
        </w:rPr>
        <w:t>  </w:t>
      </w:r>
    </w:p>
    <w:p w14:paraId="4C2C2A1C">
      <w:pPr>
        <w:keepNext w:val="0"/>
        <w:keepLines w:val="0"/>
        <w:pageBreakBefore w:val="0"/>
        <w:widowControl w:val="0"/>
        <w:kinsoku/>
        <w:overflowPunct/>
        <w:topLinePunct/>
        <w:autoSpaceDN/>
        <w:bidi w:val="0"/>
        <w:spacing w:line="360" w:lineRule="auto"/>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rPr>
        <w:t>采购需求：</w:t>
      </w:r>
      <w:r>
        <w:rPr>
          <w:rFonts w:hint="eastAsia" w:ascii="宋体" w:hAnsi="宋体" w:eastAsia="宋体" w:cs="宋体"/>
          <w:color w:val="000000" w:themeColor="text1"/>
          <w:szCs w:val="21"/>
          <w:highlight w:val="none"/>
          <w14:textFill>
            <w14:solidFill>
              <w14:schemeClr w14:val="tx1"/>
            </w14:solidFill>
          </w14:textFill>
        </w:rPr>
        <w:br w:type="textWrapping"/>
      </w:r>
      <w:r>
        <w:rPr>
          <w:rFonts w:hint="eastAsia" w:ascii="宋体" w:hAnsi="宋体" w:cs="Times New Roman"/>
          <w:color w:val="auto"/>
          <w:szCs w:val="21"/>
          <w:highlight w:val="none"/>
        </w:rPr>
        <w:t>标项名称:</w:t>
      </w:r>
      <w:r>
        <w:rPr>
          <w:rFonts w:hint="eastAsia" w:ascii="宋体" w:hAnsi="宋体" w:cs="Times New Roman"/>
          <w:color w:val="auto"/>
          <w:szCs w:val="21"/>
          <w:highlight w:val="none"/>
          <w:lang w:val="en-US" w:eastAsia="zh-CN"/>
        </w:rPr>
        <w:t>2026年隆安县小梁送工就业服务项目（重）</w:t>
      </w:r>
      <w:r>
        <w:rPr>
          <w:rFonts w:hint="eastAsia" w:ascii="宋体" w:hAnsi="宋体" w:cs="Times New Roman"/>
          <w:color w:val="auto"/>
          <w:szCs w:val="21"/>
          <w:highlight w:val="none"/>
        </w:rPr>
        <w:br w:type="textWrapping"/>
      </w:r>
      <w:r>
        <w:rPr>
          <w:rFonts w:hint="eastAsia" w:ascii="宋体" w:hAnsi="宋体" w:cs="Times New Roman"/>
          <w:color w:val="auto"/>
          <w:szCs w:val="21"/>
          <w:highlight w:val="none"/>
        </w:rPr>
        <w:t>数量:不限</w:t>
      </w:r>
      <w:r>
        <w:rPr>
          <w:rFonts w:hint="eastAsia" w:ascii="宋体" w:hAnsi="宋体" w:cs="Times New Roman"/>
          <w:color w:val="auto"/>
          <w:szCs w:val="21"/>
          <w:highlight w:val="none"/>
        </w:rPr>
        <w:br w:type="textWrapping"/>
      </w:r>
      <w:r>
        <w:rPr>
          <w:rFonts w:hint="eastAsia" w:ascii="宋体" w:hAnsi="宋体" w:cs="Times New Roman"/>
          <w:color w:val="auto"/>
          <w:szCs w:val="21"/>
          <w:highlight w:val="none"/>
        </w:rPr>
        <w:t>预算金额（元）:</w:t>
      </w:r>
      <w:r>
        <w:rPr>
          <w:rFonts w:hint="eastAsia" w:ascii="宋体" w:hAnsi="宋体" w:cs="Times New Roman"/>
          <w:color w:val="auto"/>
          <w:szCs w:val="21"/>
          <w:highlight w:val="none"/>
          <w:lang w:val="en-US" w:eastAsia="zh-CN"/>
        </w:rPr>
        <w:t>800000.00</w:t>
      </w:r>
      <w:r>
        <w:rPr>
          <w:rFonts w:hint="eastAsia" w:ascii="宋体" w:hAnsi="宋体" w:cs="Times New Roman"/>
          <w:color w:val="auto"/>
          <w:szCs w:val="21"/>
          <w:highlight w:val="none"/>
        </w:rPr>
        <w:br w:type="textWrapping"/>
      </w:r>
      <w:r>
        <w:rPr>
          <w:rFonts w:hint="eastAsia" w:ascii="宋体" w:hAnsi="宋体" w:cs="Times New Roman"/>
          <w:color w:val="auto"/>
          <w:szCs w:val="21"/>
          <w:highlight w:val="none"/>
        </w:rPr>
        <w:t>简要规格描述或项目基本概况介绍、用途：</w:t>
      </w:r>
      <w:r>
        <w:rPr>
          <w:rFonts w:hint="eastAsia" w:ascii="宋体" w:hAnsi="宋体" w:cs="Times New Roman"/>
          <w:color w:val="auto"/>
          <w:szCs w:val="21"/>
          <w:highlight w:val="none"/>
          <w:lang w:val="en-US" w:eastAsia="zh-CN"/>
        </w:rPr>
        <w:t>2026年隆安县小梁送工就业服务项目（重）</w:t>
      </w:r>
      <w:r>
        <w:rPr>
          <w:rFonts w:hint="eastAsia" w:ascii="宋体" w:hAnsi="宋体" w:cs="Times New Roman"/>
          <w:color w:val="auto"/>
          <w:szCs w:val="21"/>
          <w:highlight w:val="none"/>
          <w:lang w:eastAsia="zh-CN"/>
        </w:rPr>
        <w:t>，</w:t>
      </w:r>
      <w:r>
        <w:rPr>
          <w:rFonts w:hint="eastAsia" w:ascii="宋体" w:hAnsi="宋体" w:cs="Times New Roman"/>
          <w:color w:val="auto"/>
          <w:szCs w:val="21"/>
          <w:highlight w:val="none"/>
          <w:lang w:val="en-US" w:eastAsia="zh-CN"/>
        </w:rPr>
        <w:t>具体详见采购文件</w:t>
      </w:r>
      <w:r>
        <w:rPr>
          <w:rFonts w:hint="eastAsia" w:ascii="宋体" w:hAnsi="宋体" w:cs="Times New Roman"/>
          <w:color w:val="auto"/>
          <w:szCs w:val="21"/>
          <w:highlight w:val="none"/>
        </w:rPr>
        <w:t>。</w:t>
      </w:r>
    </w:p>
    <w:p w14:paraId="106E6AB4">
      <w:pPr>
        <w:keepNext w:val="0"/>
        <w:keepLines w:val="0"/>
        <w:pageBreakBefore w:val="0"/>
        <w:widowControl w:val="0"/>
        <w:kinsoku/>
        <w:overflowPunct/>
        <w:topLinePunct/>
        <w:autoSpaceDN/>
        <w:bidi w:val="0"/>
        <w:spacing w:line="360" w:lineRule="auto"/>
        <w:rPr>
          <w:rFonts w:hint="eastAsia" w:ascii="宋体" w:hAnsi="宋体" w:cs="Times New Roman"/>
          <w:color w:val="auto"/>
          <w:szCs w:val="21"/>
          <w:highlight w:val="none"/>
        </w:rPr>
      </w:pPr>
      <w:r>
        <w:rPr>
          <w:rFonts w:hint="eastAsia" w:ascii="宋体" w:hAnsi="宋体" w:cs="Times New Roman"/>
          <w:color w:val="auto"/>
          <w:szCs w:val="21"/>
          <w:highlight w:val="none"/>
        </w:rPr>
        <w:t>最高限价（元）：</w:t>
      </w:r>
      <w:r>
        <w:rPr>
          <w:rFonts w:hint="eastAsia" w:ascii="宋体" w:hAnsi="宋体" w:cs="Times New Roman"/>
          <w:color w:val="auto"/>
          <w:szCs w:val="21"/>
          <w:highlight w:val="none"/>
          <w:lang w:val="en-US" w:eastAsia="zh-CN"/>
        </w:rPr>
        <w:t>800000.00</w:t>
      </w:r>
      <w:r>
        <w:rPr>
          <w:rFonts w:hint="eastAsia" w:ascii="宋体" w:hAnsi="宋体" w:cs="Times New Roman"/>
          <w:color w:val="auto"/>
          <w:szCs w:val="21"/>
          <w:highlight w:val="none"/>
        </w:rPr>
        <w:t>  </w:t>
      </w:r>
    </w:p>
    <w:p w14:paraId="67D4E598">
      <w:pPr>
        <w:keepNext w:val="0"/>
        <w:keepLines w:val="0"/>
        <w:pageBreakBefore w:val="0"/>
        <w:widowControl w:val="0"/>
        <w:kinsoku/>
        <w:overflowPunct/>
        <w:topLinePunct/>
        <w:autoSpaceDN/>
        <w:bidi w:val="0"/>
        <w:spacing w:line="360" w:lineRule="auto"/>
        <w:rPr>
          <w:rFonts w:hint="eastAsia" w:ascii="宋体" w:hAnsi="宋体" w:cs="Times New Roman"/>
          <w:color w:val="auto"/>
          <w:szCs w:val="21"/>
          <w:highlight w:val="none"/>
        </w:rPr>
      </w:pPr>
      <w:r>
        <w:rPr>
          <w:rFonts w:hint="eastAsia" w:ascii="宋体" w:hAnsi="宋体" w:cs="Times New Roman"/>
          <w:color w:val="auto"/>
          <w:szCs w:val="21"/>
          <w:highlight w:val="none"/>
        </w:rPr>
        <w:t>合同履约期限：</w:t>
      </w:r>
      <w:r>
        <w:rPr>
          <w:rFonts w:hint="eastAsia" w:ascii="宋体" w:hAnsi="宋体" w:cs="Times New Roman"/>
          <w:color w:val="auto"/>
          <w:szCs w:val="21"/>
          <w:highlight w:val="none"/>
          <w:lang w:eastAsia="zh-CN"/>
        </w:rPr>
        <w:t>自合同签订之日起至202</w:t>
      </w:r>
      <w:r>
        <w:rPr>
          <w:rFonts w:hint="eastAsia" w:ascii="宋体" w:hAnsi="宋体" w:cs="Times New Roman"/>
          <w:color w:val="auto"/>
          <w:szCs w:val="21"/>
          <w:highlight w:val="none"/>
          <w:lang w:val="en-US" w:eastAsia="zh-CN"/>
        </w:rPr>
        <w:t>7</w:t>
      </w:r>
      <w:r>
        <w:rPr>
          <w:rFonts w:hint="eastAsia" w:ascii="宋体" w:hAnsi="宋体" w:cs="Times New Roman"/>
          <w:color w:val="auto"/>
          <w:szCs w:val="21"/>
          <w:highlight w:val="none"/>
          <w:lang w:eastAsia="zh-CN"/>
        </w:rPr>
        <w:t>年</w:t>
      </w:r>
      <w:r>
        <w:rPr>
          <w:rFonts w:hint="eastAsia" w:ascii="宋体" w:hAnsi="宋体" w:cs="Times New Roman"/>
          <w:color w:val="auto"/>
          <w:szCs w:val="21"/>
          <w:highlight w:val="none"/>
          <w:lang w:val="en-US" w:eastAsia="zh-CN"/>
        </w:rPr>
        <w:t>6</w:t>
      </w:r>
      <w:r>
        <w:rPr>
          <w:rFonts w:hint="eastAsia" w:ascii="宋体" w:hAnsi="宋体" w:cs="Times New Roman"/>
          <w:color w:val="auto"/>
          <w:szCs w:val="21"/>
          <w:highlight w:val="none"/>
          <w:lang w:eastAsia="zh-CN"/>
        </w:rPr>
        <w:t>月</w:t>
      </w:r>
      <w:r>
        <w:rPr>
          <w:rFonts w:hint="eastAsia" w:ascii="宋体" w:hAnsi="宋体" w:cs="Times New Roman"/>
          <w:color w:val="auto"/>
          <w:szCs w:val="21"/>
          <w:highlight w:val="none"/>
          <w:lang w:val="en-US" w:eastAsia="zh-CN"/>
        </w:rPr>
        <w:t>30日</w:t>
      </w:r>
      <w:r>
        <w:rPr>
          <w:rFonts w:hint="eastAsia" w:ascii="宋体" w:hAnsi="宋体" w:cs="Times New Roman"/>
          <w:color w:val="auto"/>
          <w:szCs w:val="21"/>
          <w:highlight w:val="none"/>
        </w:rPr>
        <w:t>。</w:t>
      </w:r>
    </w:p>
    <w:p w14:paraId="6142D4D2">
      <w:pPr>
        <w:keepNext w:val="0"/>
        <w:keepLines w:val="0"/>
        <w:pageBreakBefore w:val="0"/>
        <w:widowControl w:val="0"/>
        <w:kinsoku/>
        <w:overflowPunct/>
        <w:topLinePunct/>
        <w:autoSpaceDN/>
        <w:bidi w:val="0"/>
        <w:spacing w:line="360" w:lineRule="auto"/>
        <w:rPr>
          <w:rFonts w:hint="eastAsia" w:ascii="宋体" w:hAnsi="宋体" w:eastAsia="宋体" w:cs="宋体"/>
          <w:color w:val="auto"/>
          <w:szCs w:val="21"/>
          <w:highlight w:val="none"/>
        </w:rPr>
      </w:pPr>
      <w:r>
        <w:rPr>
          <w:rFonts w:hint="eastAsia" w:ascii="宋体" w:hAnsi="宋体"/>
          <w:color w:val="auto"/>
          <w:szCs w:val="21"/>
          <w:highlight w:val="none"/>
        </w:rPr>
        <w:t>本项目是否接受</w:t>
      </w:r>
      <w:bookmarkStart w:id="10" w:name="OLE_LINK1"/>
      <w:r>
        <w:rPr>
          <w:rFonts w:hint="eastAsia" w:ascii="宋体" w:hAnsi="宋体"/>
          <w:color w:val="auto"/>
          <w:szCs w:val="21"/>
          <w:highlight w:val="none"/>
        </w:rPr>
        <w:t>联合体投标</w:t>
      </w:r>
      <w:bookmarkEnd w:id="10"/>
      <w:r>
        <w:rPr>
          <w:rFonts w:hint="eastAsia" w:ascii="宋体" w:hAnsi="宋体"/>
          <w:color w:val="auto"/>
          <w:szCs w:val="21"/>
          <w:highlight w:val="none"/>
        </w:rPr>
        <w:t>：□是/☑否。</w:t>
      </w:r>
      <w:r>
        <w:rPr>
          <w:rFonts w:hint="eastAsia" w:ascii="宋体" w:hAnsi="宋体" w:cs="Times New Roman"/>
          <w:color w:val="auto"/>
          <w:szCs w:val="21"/>
          <w:highlight w:val="none"/>
        </w:rPr>
        <w:br w:type="textWrapping"/>
      </w:r>
      <w:r>
        <w:rPr>
          <w:rFonts w:hint="eastAsia" w:ascii="宋体" w:hAnsi="宋体" w:cs="Times New Roman"/>
          <w:color w:val="auto"/>
          <w:szCs w:val="21"/>
          <w:highlight w:val="none"/>
        </w:rPr>
        <w:t>备注：</w:t>
      </w:r>
    </w:p>
    <w:p w14:paraId="12DAD6BC">
      <w:pPr>
        <w:spacing w:line="360" w:lineRule="auto"/>
        <w:rPr>
          <w:rFonts w:hint="eastAsia" w:ascii="宋体" w:hAnsi="宋体" w:eastAsia="宋体" w:cs="宋体"/>
          <w:bCs/>
          <w:color w:val="auto"/>
          <w:sz w:val="24"/>
          <w:highlight w:val="none"/>
        </w:rPr>
      </w:pPr>
      <w:bookmarkStart w:id="11" w:name="_Toc35393630"/>
      <w:bookmarkStart w:id="12" w:name="_Toc35393799"/>
      <w:bookmarkStart w:id="13" w:name="_Toc28359090"/>
      <w:bookmarkStart w:id="14" w:name="_Toc28359013"/>
      <w:bookmarkStart w:id="15" w:name="_Toc44229879"/>
      <w:r>
        <w:rPr>
          <w:rFonts w:hint="eastAsia" w:ascii="宋体" w:hAnsi="宋体" w:eastAsia="宋体" w:cs="宋体"/>
          <w:b/>
          <w:color w:val="auto"/>
          <w:kern w:val="44"/>
          <w:sz w:val="24"/>
          <w:highlight w:val="none"/>
        </w:rPr>
        <w:t>二、</w:t>
      </w:r>
      <w:bookmarkEnd w:id="11"/>
      <w:bookmarkEnd w:id="12"/>
      <w:bookmarkEnd w:id="13"/>
      <w:bookmarkEnd w:id="14"/>
      <w:bookmarkEnd w:id="15"/>
      <w:r>
        <w:rPr>
          <w:rFonts w:hint="eastAsia" w:ascii="宋体" w:hAnsi="宋体" w:eastAsia="宋体" w:cs="宋体"/>
          <w:b/>
          <w:color w:val="auto"/>
          <w:kern w:val="44"/>
          <w:sz w:val="24"/>
          <w:highlight w:val="none"/>
        </w:rPr>
        <w:t>申请人的资格要求：</w:t>
      </w:r>
    </w:p>
    <w:p w14:paraId="44D03E0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1.满足《中华人民共和国政府采购法》第二十二条规定</w:t>
      </w:r>
      <w:r>
        <w:rPr>
          <w:rFonts w:hint="eastAsia" w:ascii="宋体" w:hAnsi="宋体" w:eastAsia="宋体" w:cs="宋体"/>
          <w:color w:val="auto"/>
          <w:szCs w:val="21"/>
          <w:highlight w:val="none"/>
          <w:lang w:eastAsia="zh-CN"/>
        </w:rPr>
        <w:t>。</w:t>
      </w:r>
    </w:p>
    <w:p w14:paraId="149578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7536718C">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专门面向中小企业采购的项目（供应商应为中小企业或监狱企业或残疾人福利性单位)</w:t>
      </w:r>
    </w:p>
    <w:p w14:paraId="6968A2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非专门面向中小企业采购的项目</w:t>
      </w:r>
    </w:p>
    <w:p w14:paraId="309D871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3.本项目的特定资格要求：</w:t>
      </w:r>
      <w:r>
        <w:rPr>
          <w:rFonts w:hint="eastAsia"/>
          <w:color w:val="auto"/>
          <w:highlight w:val="none"/>
          <w:lang w:val="en-US" w:eastAsia="zh-CN"/>
        </w:rPr>
        <w:t>供应商应具备有效的《人力资源服务许可证》。</w:t>
      </w:r>
    </w:p>
    <w:p w14:paraId="77A974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4.本项目的特定条件：无</w:t>
      </w:r>
    </w:p>
    <w:p w14:paraId="59C6D1C4">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1E275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6.对在“信用中国”网站(www.creditchina.gov.cn) 、中国政府采购网(www.ccgp.gov.cn)被列入失信被执行人、</w:t>
      </w:r>
      <w:r>
        <w:rPr>
          <w:rFonts w:hint="eastAsia" w:ascii="宋体" w:hAnsi="宋体" w:eastAsia="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、政府采购严重违法失信行为记录名单及其他不符合《中华人民共和国政府采购法》第二十二条规定条件的供应商，不得参与政府采购活动。</w:t>
      </w:r>
    </w:p>
    <w:p w14:paraId="74792DF4">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w:t>
      </w:r>
      <w:bookmarkEnd w:id="6"/>
      <w:bookmarkEnd w:id="7"/>
      <w:bookmarkEnd w:id="8"/>
      <w:bookmarkEnd w:id="9"/>
      <w:r>
        <w:rPr>
          <w:rFonts w:hint="eastAsia" w:ascii="宋体" w:hAnsi="宋体" w:eastAsia="宋体" w:cs="宋体"/>
          <w:b/>
          <w:bCs/>
          <w:color w:val="auto"/>
          <w:sz w:val="24"/>
          <w:highlight w:val="none"/>
        </w:rPr>
        <w:t>获取采购文件</w:t>
      </w:r>
    </w:p>
    <w:p w14:paraId="75C89573">
      <w:pPr>
        <w:spacing w:line="360" w:lineRule="auto"/>
        <w:ind w:firstLine="420" w:firstLineChars="200"/>
        <w:rPr>
          <w:rFonts w:hint="eastAsia" w:ascii="宋体" w:hAnsi="宋体" w:eastAsia="宋体" w:cs="宋体"/>
          <w:color w:val="auto"/>
          <w:szCs w:val="21"/>
          <w:highlight w:val="none"/>
        </w:rPr>
      </w:pPr>
      <w:bookmarkStart w:id="16" w:name="_Toc28359005"/>
      <w:bookmarkStart w:id="17" w:name="_Toc35393624"/>
      <w:bookmarkStart w:id="18" w:name="_Toc35393793"/>
      <w:bookmarkStart w:id="19" w:name="_Toc28359082"/>
      <w:r>
        <w:rPr>
          <w:rFonts w:hint="eastAsia" w:ascii="宋体" w:hAnsi="宋体" w:eastAsia="宋体" w:cs="宋体"/>
          <w:color w:val="auto"/>
          <w:szCs w:val="21"/>
          <w:highlight w:val="none"/>
        </w:rPr>
        <w:t>时间：2026年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07</w:t>
      </w:r>
      <w:r>
        <w:rPr>
          <w:rFonts w:hint="eastAsia" w:ascii="宋体" w:hAnsi="宋体" w:eastAsia="宋体" w:cs="宋体"/>
          <w:color w:val="auto"/>
          <w:szCs w:val="21"/>
          <w:highlight w:val="none"/>
        </w:rPr>
        <w:t>日至2026年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rPr>
        <w:t>日，每天上午00:00:00至12:00:00，下午12:00:00至23:59:59（北京时间，法定节假日除外）</w:t>
      </w:r>
    </w:p>
    <w:p w14:paraId="2ADD54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地点（网址）：广西政府采购云平台（https://www.gcy.zfcg.gxzf.gov.cn/） </w:t>
      </w:r>
    </w:p>
    <w:p w14:paraId="4283F47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方式：网上下载。本项目不发放纸质采购文件，供应商可自行在广西政府采购云平台（https://www.gcy.zfcg.gxzf.gov.cn/）下载采购文件（操作路径：登录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-项目采购-获取采购文件-找到本项目-点击“申请获取采购文件”），电子响应文件制作需要基于</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https://www.gcy.zfcg.gxzf.gov.cn/</w:t>
      </w:r>
      <w:r>
        <w:rPr>
          <w:rFonts w:hint="eastAsia" w:ascii="宋体" w:hAnsi="宋体" w:eastAsia="宋体" w:cs="宋体"/>
          <w:color w:val="auto"/>
          <w:szCs w:val="21"/>
          <w:highlight w:val="none"/>
        </w:rPr>
        <w:t>）获取的采购文件编制。 </w:t>
      </w:r>
    </w:p>
    <w:p w14:paraId="1EDD022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售价（元）：0</w:t>
      </w:r>
    </w:p>
    <w:p w14:paraId="0469C57C">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四、</w:t>
      </w:r>
      <w:bookmarkEnd w:id="16"/>
      <w:bookmarkEnd w:id="17"/>
      <w:bookmarkEnd w:id="18"/>
      <w:bookmarkEnd w:id="19"/>
      <w:r>
        <w:rPr>
          <w:rFonts w:hint="eastAsia" w:ascii="宋体" w:hAnsi="宋体" w:eastAsia="宋体" w:cs="宋体"/>
          <w:b/>
          <w:bCs/>
          <w:color w:val="auto"/>
          <w:sz w:val="24"/>
          <w:highlight w:val="none"/>
        </w:rPr>
        <w:t>响应文件提交</w:t>
      </w:r>
    </w:p>
    <w:p w14:paraId="264B092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09</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0（北京时间）</w:t>
      </w:r>
    </w:p>
    <w:p w14:paraId="40A3F624">
      <w:pPr>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地点（网址）：</w:t>
      </w:r>
      <w:r>
        <w:rPr>
          <w:rFonts w:hint="eastAsia" w:ascii="宋体" w:hAnsi="宋体" w:eastAsia="宋体" w:cs="宋体"/>
          <w:color w:val="auto"/>
          <w:szCs w:val="21"/>
          <w:highlight w:val="none"/>
          <w:lang w:val="en-US" w:eastAsia="zh-CN"/>
        </w:rPr>
        <w:t>通过广西政府采购云平台（https://www.gcy.zfcg.gxzf.gov.cn/）在线响应。</w:t>
      </w:r>
    </w:p>
    <w:p w14:paraId="31D14FEB">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b/>
          <w:bCs/>
          <w:color w:val="auto"/>
          <w:sz w:val="24"/>
          <w:highlight w:val="none"/>
        </w:rPr>
        <w:t>五、开启（首次响应文件开启时间）</w:t>
      </w:r>
    </w:p>
    <w:p w14:paraId="687132A9">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开启时间：</w:t>
      </w:r>
      <w:r>
        <w:rPr>
          <w:rFonts w:hint="eastAsia" w:ascii="宋体" w:hAnsi="宋体" w:eastAsia="宋体" w:cs="宋体"/>
          <w:color w:val="auto"/>
          <w:kern w:val="0"/>
          <w:szCs w:val="21"/>
          <w:highlight w:val="none"/>
          <w:lang w:eastAsia="zh-CN"/>
        </w:rPr>
        <w:t>202</w:t>
      </w: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lang w:eastAsia="zh-CN"/>
        </w:rPr>
        <w:t>年</w:t>
      </w:r>
      <w:r>
        <w:rPr>
          <w:rFonts w:hint="eastAsia" w:ascii="宋体" w:hAnsi="宋体" w:eastAsia="宋体" w:cs="宋体"/>
          <w:color w:val="auto"/>
          <w:kern w:val="0"/>
          <w:szCs w:val="21"/>
          <w:highlight w:val="none"/>
          <w:lang w:val="en-US" w:eastAsia="zh-CN"/>
        </w:rPr>
        <w:t>09</w:t>
      </w:r>
      <w:r>
        <w:rPr>
          <w:rFonts w:hint="eastAsia" w:ascii="宋体" w:hAnsi="宋体" w:eastAsia="宋体" w:cs="宋体"/>
          <w:color w:val="auto"/>
          <w:kern w:val="0"/>
          <w:szCs w:val="21"/>
          <w:highlight w:val="none"/>
          <w:lang w:eastAsia="zh-CN"/>
        </w:rPr>
        <w:t>月</w:t>
      </w:r>
      <w:r>
        <w:rPr>
          <w:rFonts w:hint="eastAsia" w:ascii="宋体" w:hAnsi="宋体" w:eastAsia="宋体" w:cs="宋体"/>
          <w:color w:val="auto"/>
          <w:kern w:val="0"/>
          <w:szCs w:val="21"/>
          <w:highlight w:val="none"/>
          <w:lang w:val="en-US" w:eastAsia="zh-CN"/>
        </w:rPr>
        <w:t>18</w:t>
      </w:r>
      <w:r>
        <w:rPr>
          <w:rFonts w:hint="eastAsia" w:ascii="宋体" w:hAnsi="宋体" w:eastAsia="宋体" w:cs="宋体"/>
          <w:color w:val="auto"/>
          <w:kern w:val="0"/>
          <w:szCs w:val="21"/>
          <w:highlight w:val="none"/>
          <w:lang w:eastAsia="zh-CN"/>
        </w:rPr>
        <w:t>日</w:t>
      </w: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lang w:val="en-US" w:eastAsia="zh-CN"/>
        </w:rPr>
        <w:t>10:30</w:t>
      </w:r>
      <w:r>
        <w:rPr>
          <w:rFonts w:hint="eastAsia" w:ascii="宋体" w:hAnsi="宋体" w:eastAsia="宋体" w:cs="宋体"/>
          <w:color w:val="auto"/>
          <w:kern w:val="0"/>
          <w:szCs w:val="21"/>
          <w:highlight w:val="none"/>
        </w:rPr>
        <w:t>（北京时间）</w:t>
      </w:r>
    </w:p>
    <w:p w14:paraId="343BDD30">
      <w:pPr>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eastAsia="宋体" w:cs="宋体"/>
          <w:color w:val="auto"/>
          <w:kern w:val="0"/>
          <w:szCs w:val="21"/>
          <w:highlight w:val="none"/>
        </w:rPr>
        <w:t>地点：广西政府采购云平台（https://www.gcy.zfcg.gxzf.gov.cn/）</w:t>
      </w:r>
    </w:p>
    <w:p w14:paraId="34A96029">
      <w:pPr>
        <w:spacing w:line="360" w:lineRule="auto"/>
        <w:rPr>
          <w:rFonts w:hint="eastAsia" w:ascii="宋体" w:hAnsi="宋体" w:eastAsia="宋体" w:cs="宋体"/>
          <w:b/>
          <w:bCs/>
          <w:color w:val="auto"/>
          <w:sz w:val="24"/>
          <w:highlight w:val="none"/>
        </w:rPr>
      </w:pPr>
      <w:bookmarkStart w:id="20" w:name="_Toc28359007"/>
      <w:bookmarkStart w:id="21" w:name="_Toc35393794"/>
      <w:bookmarkStart w:id="22" w:name="_Toc35393625"/>
      <w:bookmarkStart w:id="23" w:name="_Toc28359084"/>
      <w:r>
        <w:rPr>
          <w:rFonts w:hint="eastAsia" w:ascii="宋体" w:hAnsi="宋体" w:eastAsia="宋体" w:cs="宋体"/>
          <w:b/>
          <w:bCs/>
          <w:color w:val="auto"/>
          <w:sz w:val="24"/>
          <w:highlight w:val="none"/>
        </w:rPr>
        <w:t>六、公告期限</w:t>
      </w:r>
      <w:bookmarkEnd w:id="20"/>
      <w:bookmarkEnd w:id="21"/>
      <w:bookmarkEnd w:id="22"/>
      <w:bookmarkEnd w:id="23"/>
    </w:p>
    <w:p w14:paraId="630DCC19">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个工作日。</w:t>
      </w:r>
    </w:p>
    <w:p w14:paraId="2B56FD3B">
      <w:pPr>
        <w:spacing w:line="360" w:lineRule="auto"/>
        <w:rPr>
          <w:rFonts w:hint="eastAsia" w:ascii="宋体" w:hAnsi="宋体" w:eastAsia="宋体" w:cs="宋体"/>
          <w:b/>
          <w:bCs/>
          <w:color w:val="auto"/>
          <w:sz w:val="24"/>
          <w:highlight w:val="none"/>
        </w:rPr>
      </w:pPr>
      <w:bookmarkStart w:id="24" w:name="_Toc35393626"/>
      <w:bookmarkStart w:id="25" w:name="_Toc35393795"/>
      <w:r>
        <w:rPr>
          <w:rFonts w:hint="eastAsia" w:ascii="宋体" w:hAnsi="宋体" w:eastAsia="宋体" w:cs="宋体"/>
          <w:b/>
          <w:bCs/>
          <w:color w:val="auto"/>
          <w:sz w:val="24"/>
          <w:highlight w:val="none"/>
        </w:rPr>
        <w:t>七、其他补充事宜</w:t>
      </w:r>
      <w:bookmarkEnd w:id="24"/>
      <w:bookmarkEnd w:id="25"/>
    </w:p>
    <w:p w14:paraId="1A703F98">
      <w:pPr>
        <w:spacing w:line="360" w:lineRule="auto"/>
        <w:ind w:left="420" w:leftChars="200" w:firstLine="0" w:firstLineChars="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1.磋商保证金：本项目不收取磋商保证金</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2.采购意向公开链接：</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http://www.ccgp-guangxi.gov.cn/site/detail?parentId=66485&amp;articleId=kDrILe8WmT6QcpKtA0PeVw==</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3.网上查询地址</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http://www.ccgp.gov.cn/（中国政府采购网）、http://zfcg.gxzf.gov.cn/ (广西政府采购网)、http://ggzy.jgswj.gxzf.gov.cn/nnggzy/（全国公共资源交易平台（广西.南宁））。</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4.本项目需要落实的政府采购政策</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（1）政府采购促进中小企业发展。</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（2）政府采购支持采用本国产品的政策。</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（3）强制采购节能产品；优先采购节能产品、环境标志产品。</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（4）政府采购促进残疾人就业政策。</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（5）政府采购支持监狱企业发展。</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（6）扶持不发达地区和少数民族地区政策。</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供应商竞标注意事项</w:t>
      </w:r>
    </w:p>
    <w:p w14:paraId="65D67B72">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（1）响应文件提交方式：本项目为南宁市全流程电子化项目，通过</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https://www.gcy.zfcg.gxzf.gov.cn/</w:t>
      </w:r>
      <w:r>
        <w:rPr>
          <w:rFonts w:hint="eastAsia" w:ascii="宋体" w:hAnsi="宋体" w:eastAsia="宋体" w:cs="宋体"/>
          <w:color w:val="auto"/>
          <w:kern w:val="0"/>
          <w:szCs w:val="21"/>
          <w:highlight w:val="none"/>
        </w:rPr>
        <w:t>）实行在线电子响应，供应商应先安装“政采云电子交易客户端”（请自行前往</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进行下载），并按照本项目采购文件和</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的要求编制、加密后在投标截止时间前通过网络上传至南宁市</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，供应商在</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提交电子版响应文件时，请填写参加远程采购活动经办人联系方式，电子响应文件具体操作流程详见本公告附件。</w:t>
      </w:r>
    </w:p>
    <w:p w14:paraId="78A59AD4">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（2）未进行网上注册并办理数字证书（CA认证）的供应商将无法参与本项目政府采购活动，潜在供应商应当在投标截止时间前，完成电子交易平台上的CA数字证书办理（申领流程见本公告附件</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）及响应文件的提交。完成CA数字证书办理预计7日左右，供应商只需办理其中一家CA数字证书及签章。</w:t>
      </w:r>
    </w:p>
    <w:p w14:paraId="018A37F5">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5ACBA4A7">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将予以拒收。</w:t>
      </w:r>
    </w:p>
    <w:p w14:paraId="085F9E1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CA证书在线解密：首次响应文件开启时，</w:t>
      </w:r>
      <w:r>
        <w:rPr>
          <w:rFonts w:hint="eastAsia" w:ascii="宋体" w:hAnsi="宋体" w:eastAsia="宋体" w:cs="宋体"/>
          <w:color w:val="auto"/>
          <w:kern w:val="0"/>
          <w:szCs w:val="21"/>
          <w:highlight w:val="none"/>
          <w:lang w:val="en-US" w:eastAsia="zh-CN"/>
        </w:rPr>
        <w:t>须</w:t>
      </w:r>
      <w:r>
        <w:rPr>
          <w:rFonts w:hint="eastAsia" w:ascii="宋体" w:hAnsi="宋体" w:eastAsia="宋体" w:cs="宋体"/>
          <w:color w:val="auto"/>
          <w:kern w:val="0"/>
          <w:szCs w:val="21"/>
          <w:highlight w:val="none"/>
          <w:lang w:eastAsia="zh-CN"/>
        </w:rPr>
        <w:t>要</w:t>
      </w:r>
      <w:r>
        <w:rPr>
          <w:rFonts w:hint="eastAsia" w:ascii="宋体" w:hAnsi="宋体" w:eastAsia="宋体" w:cs="宋体"/>
          <w:color w:val="auto"/>
          <w:kern w:val="0"/>
          <w:szCs w:val="21"/>
          <w:highlight w:val="none"/>
        </w:rPr>
        <w:t>供应商携带制作响应文件时用来加密的有效数字证书（CA认证）登录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电子开标大厅现场按规定时间对加密的响应文件进行解密，未能按要求进行解密的，由此产生的后果由</w:t>
      </w:r>
      <w:r>
        <w:rPr>
          <w:rFonts w:hint="eastAsia" w:ascii="宋体" w:hAnsi="宋体" w:eastAsia="宋体" w:cs="宋体"/>
          <w:color w:val="auto"/>
          <w:kern w:val="0"/>
          <w:szCs w:val="21"/>
          <w:highlight w:val="none"/>
          <w:lang w:val="en-US" w:eastAsia="zh-CN"/>
        </w:rPr>
        <w:t>供应商</w:t>
      </w:r>
      <w:r>
        <w:rPr>
          <w:rFonts w:hint="eastAsia" w:ascii="宋体" w:hAnsi="宋体" w:eastAsia="宋体" w:cs="宋体"/>
          <w:color w:val="auto"/>
          <w:kern w:val="0"/>
          <w:szCs w:val="21"/>
          <w:highlight w:val="none"/>
        </w:rPr>
        <w:t>自行承担。</w:t>
      </w:r>
    </w:p>
    <w:p w14:paraId="3B272C54">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供应商需要在具备有摄像头及语音功能且互联网网络状况良好的电脑登录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远程开标大厅参与本次磋商，否则后果自负。</w:t>
      </w:r>
    </w:p>
    <w:p w14:paraId="31081FC8">
      <w:pPr>
        <w:spacing w:line="360" w:lineRule="auto"/>
        <w:ind w:firstLine="420" w:firstLineChars="200"/>
        <w:rPr>
          <w:rFonts w:hint="eastAsia" w:ascii="宋体" w:hAnsi="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r>
        <w:rPr>
          <w:rFonts w:hint="eastAsia" w:ascii="宋体" w:hAnsi="宋体" w:cs="宋体"/>
          <w:color w:val="auto"/>
          <w:kern w:val="0"/>
          <w:szCs w:val="21"/>
          <w:highlight w:val="none"/>
          <w:lang w:eastAsia="zh-CN"/>
        </w:rPr>
        <w:t>。</w:t>
      </w:r>
    </w:p>
    <w:p w14:paraId="26917D3D">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 xml:space="preserve">.若对项目采购电子交易系统操作有疑问，可登录“广西政府采购云平台”（https://www.gcy.zfcg.gxzf.gov.cn/），点击右侧咨询小采，获取采小蜜智能服务管家帮助，或拨打政采云服务热线95763获取热线服务帮助。 </w:t>
      </w:r>
    </w:p>
    <w:p w14:paraId="31413298">
      <w:pPr>
        <w:spacing w:line="360" w:lineRule="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八、凡对本次招标提出询问，请按以下方式联系</w:t>
      </w:r>
    </w:p>
    <w:p w14:paraId="5C46979E">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1.采购人信息</w:t>
      </w:r>
    </w:p>
    <w:p w14:paraId="3D8FBDE1">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名    称：</w:t>
      </w:r>
      <w:r>
        <w:rPr>
          <w:rFonts w:hint="eastAsia" w:ascii="宋体" w:hAnsi="宋体" w:cs="宋体"/>
          <w:color w:val="auto"/>
          <w:kern w:val="0"/>
          <w:szCs w:val="21"/>
          <w:highlight w:val="none"/>
          <w:lang w:val="en-US" w:eastAsia="zh-CN"/>
        </w:rPr>
        <w:t>隆安县人力资源和社会保障局</w:t>
      </w:r>
      <w:r>
        <w:rPr>
          <w:rFonts w:hint="eastAsia" w:ascii="宋体" w:hAnsi="宋体" w:eastAsia="宋体" w:cs="宋体"/>
          <w:color w:val="auto"/>
          <w:kern w:val="0"/>
          <w:szCs w:val="21"/>
          <w:highlight w:val="none"/>
          <w:lang w:val="en-US" w:eastAsia="zh-CN"/>
        </w:rPr>
        <w:t> </w:t>
      </w:r>
    </w:p>
    <w:p w14:paraId="77FFF6F1">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地    址：</w:t>
      </w:r>
      <w:r>
        <w:rPr>
          <w:rFonts w:hint="eastAsia" w:ascii="宋体" w:hAnsi="宋体" w:cs="宋体"/>
          <w:color w:val="auto"/>
          <w:kern w:val="0"/>
          <w:szCs w:val="21"/>
          <w:highlight w:val="none"/>
          <w:lang w:val="en-US" w:eastAsia="zh-CN"/>
        </w:rPr>
        <w:t>隆安县城厢镇城南路14号</w:t>
      </w:r>
      <w:r>
        <w:rPr>
          <w:rFonts w:hint="eastAsia" w:ascii="宋体" w:hAnsi="宋体" w:eastAsia="宋体" w:cs="宋体"/>
          <w:color w:val="auto"/>
          <w:kern w:val="0"/>
          <w:szCs w:val="21"/>
          <w:highlight w:val="none"/>
          <w:lang w:val="en-US" w:eastAsia="zh-CN"/>
        </w:rPr>
        <w:t> </w:t>
      </w:r>
    </w:p>
    <w:p w14:paraId="25ACC555">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项目联系人：</w:t>
      </w:r>
      <w:r>
        <w:rPr>
          <w:rFonts w:hint="eastAsia" w:ascii="宋体" w:hAnsi="宋体" w:cs="宋体"/>
          <w:color w:val="auto"/>
          <w:kern w:val="0"/>
          <w:szCs w:val="21"/>
          <w:highlight w:val="none"/>
          <w:lang w:val="en-US" w:eastAsia="zh-CN"/>
        </w:rPr>
        <w:t>叶工</w:t>
      </w:r>
      <w:r>
        <w:rPr>
          <w:rFonts w:hint="eastAsia" w:ascii="宋体" w:hAnsi="宋体" w:eastAsia="宋体" w:cs="宋体"/>
          <w:color w:val="auto"/>
          <w:kern w:val="0"/>
          <w:szCs w:val="21"/>
          <w:highlight w:val="none"/>
          <w:lang w:val="en-US" w:eastAsia="zh-CN"/>
        </w:rPr>
        <w:t> </w:t>
      </w:r>
    </w:p>
    <w:p w14:paraId="57CE1A6F">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项目联系方式：</w:t>
      </w:r>
      <w:r>
        <w:rPr>
          <w:rFonts w:hint="eastAsia" w:ascii="宋体" w:hAnsi="宋体" w:cs="宋体"/>
          <w:color w:val="auto"/>
          <w:kern w:val="0"/>
          <w:szCs w:val="21"/>
          <w:highlight w:val="none"/>
          <w:lang w:val="en-US" w:eastAsia="zh-CN"/>
        </w:rPr>
        <w:t>0771-6522244</w:t>
      </w:r>
      <w:r>
        <w:rPr>
          <w:rFonts w:hint="eastAsia" w:ascii="宋体" w:hAnsi="宋体" w:eastAsia="宋体" w:cs="宋体"/>
          <w:color w:val="auto"/>
          <w:kern w:val="0"/>
          <w:szCs w:val="21"/>
          <w:highlight w:val="none"/>
          <w:lang w:val="en-US" w:eastAsia="zh-CN"/>
        </w:rPr>
        <w:t>  </w:t>
      </w:r>
    </w:p>
    <w:p w14:paraId="681243FB">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2.采购代理机构信息</w:t>
      </w:r>
    </w:p>
    <w:p w14:paraId="5F29CD73">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名    称：广西中吉银工程项目管理有限公司 </w:t>
      </w:r>
    </w:p>
    <w:p w14:paraId="0F691874">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地    址：南宁市青秀区民族大道159号凤岭·新新家园A区2栋15层 </w:t>
      </w:r>
    </w:p>
    <w:p w14:paraId="51FCA5AE">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项目联系人：陆色 </w:t>
      </w:r>
    </w:p>
    <w:p w14:paraId="581F69AC">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项目联系方式：0771-3120820</w:t>
      </w:r>
    </w:p>
    <w:p w14:paraId="1F2A2361">
      <w:pPr>
        <w:pStyle w:val="10"/>
        <w:keepNext w:val="0"/>
        <w:keepLines w:val="0"/>
        <w:pageBreakBefore w:val="0"/>
        <w:kinsoku/>
        <w:wordWrap/>
        <w:overflowPunct/>
        <w:topLinePunct w:val="0"/>
        <w:autoSpaceDE/>
        <w:autoSpaceDN/>
        <w:bidi w:val="0"/>
        <w:adjustRightInd/>
        <w:spacing w:line="440" w:lineRule="exact"/>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附件： 1.CA证书申请方式及操作指南下载地址（登录http（南宁市财政局官网）－业务专题－政府采购监督管理－资料下载－“广西政采云西部CA办理方式”或“南宁市政采云CA证书办理操作指南”）</w:t>
      </w:r>
    </w:p>
    <w:p w14:paraId="7C7A3057">
      <w:pPr>
        <w:pStyle w:val="10"/>
        <w:keepNext w:val="0"/>
        <w:keepLines w:val="0"/>
        <w:pageBreakBefore w:val="0"/>
        <w:kinsoku/>
        <w:wordWrap/>
        <w:overflowPunct/>
        <w:topLinePunct w:val="0"/>
        <w:autoSpaceDE/>
        <w:autoSpaceDN/>
        <w:bidi w:val="0"/>
        <w:adjustRightInd/>
        <w:spacing w:line="440" w:lineRule="exact"/>
        <w:ind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2.电子投标文件制作与投送教程（在此网址下载：</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"http://nncz.nanning.gov.cn/" </w:instrText>
      </w:r>
      <w:r>
        <w:rPr>
          <w:rFonts w:hint="eastAsia" w:ascii="宋体" w:hAnsi="宋体" w:eastAsia="宋体" w:cs="宋体"/>
          <w:color w:val="auto"/>
          <w:szCs w:val="21"/>
          <w:highlight w:val="none"/>
          <w:lang w:val="en-US" w:eastAsia="zh-CN"/>
        </w:rPr>
        <w:fldChar w:fldCharType="separate"/>
      </w:r>
      <w:r>
        <w:rPr>
          <w:rFonts w:hint="eastAsia" w:ascii="宋体" w:hAnsi="宋体" w:eastAsia="宋体" w:cs="宋体"/>
          <w:color w:val="auto"/>
          <w:szCs w:val="21"/>
          <w:highlight w:val="none"/>
          <w:lang w:val="en-US" w:eastAsia="zh-CN"/>
        </w:rPr>
        <w:t>http://nncz.nanning.gov.cn/</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（南宁市财政局官网）－业务专题－政府采购监督管理－资料下载－南宁市政府采购项目全流程电子化交易操作指南）</w:t>
      </w:r>
    </w:p>
    <w:p w14:paraId="1338DC94">
      <w:pPr>
        <w:spacing w:line="360" w:lineRule="auto"/>
        <w:ind w:firstLine="640" w:firstLineChars="200"/>
        <w:jc w:val="right"/>
        <w:rPr>
          <w:rFonts w:hint="eastAsia" w:ascii="宋体" w:hAnsi="宋体" w:eastAsia="宋体" w:cs="宋体"/>
          <w:color w:val="auto"/>
          <w:sz w:val="32"/>
          <w:szCs w:val="32"/>
          <w:highlight w:val="none"/>
        </w:rPr>
      </w:pPr>
    </w:p>
    <w:p w14:paraId="226F72C6">
      <w:pPr>
        <w:spacing w:line="360" w:lineRule="auto"/>
        <w:ind w:firstLine="420" w:firstLineChars="200"/>
        <w:jc w:val="right"/>
        <w:rPr>
          <w:rFonts w:hint="eastAsia" w:ascii="宋体" w:hAnsi="宋体" w:eastAsia="宋体" w:cs="宋体"/>
          <w:color w:val="auto"/>
          <w:szCs w:val="21"/>
          <w:highlight w:val="none"/>
          <w:u w:val="none"/>
          <w:lang w:eastAsia="zh-CN"/>
        </w:rPr>
      </w:pPr>
      <w:r>
        <w:rPr>
          <w:rFonts w:hint="eastAsia" w:ascii="宋体" w:hAnsi="宋体" w:cs="宋体"/>
          <w:color w:val="auto"/>
          <w:szCs w:val="21"/>
          <w:highlight w:val="none"/>
          <w:u w:val="none"/>
          <w:lang w:eastAsia="zh-CN"/>
        </w:rPr>
        <w:t>广西中吉银工程项目管理有限公司</w:t>
      </w:r>
    </w:p>
    <w:p w14:paraId="078135D2">
      <w:pPr>
        <w:spacing w:line="360" w:lineRule="auto"/>
        <w:ind w:firstLine="420" w:firstLineChars="200"/>
        <w:jc w:val="center"/>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highlight w:val="none"/>
          <w:u w:val="non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u w:val="none"/>
          <w:lang w:eastAsia="zh-CN"/>
        </w:rPr>
        <w:t>202</w:t>
      </w:r>
      <w:r>
        <w:rPr>
          <w:rFonts w:hint="eastAsia" w:ascii="宋体" w:hAnsi="宋体" w:eastAsia="宋体" w:cs="宋体"/>
          <w:color w:val="auto"/>
          <w:szCs w:val="21"/>
          <w:highlight w:val="none"/>
          <w:u w:val="none"/>
          <w:lang w:val="en-US" w:eastAsia="zh-CN"/>
        </w:rPr>
        <w:t>6</w:t>
      </w:r>
      <w:r>
        <w:rPr>
          <w:rFonts w:hint="eastAsia" w:ascii="宋体" w:hAnsi="宋体" w:eastAsia="宋体" w:cs="宋体"/>
          <w:color w:val="auto"/>
          <w:szCs w:val="21"/>
          <w:highlight w:val="none"/>
          <w:u w:val="none"/>
          <w:lang w:eastAsia="zh-CN"/>
        </w:rPr>
        <w:t>年</w:t>
      </w:r>
      <w:r>
        <w:rPr>
          <w:rFonts w:hint="eastAsia" w:ascii="宋体" w:hAnsi="宋体" w:cs="宋体"/>
          <w:color w:val="auto"/>
          <w:szCs w:val="21"/>
          <w:highlight w:val="none"/>
          <w:u w:val="none"/>
          <w:lang w:val="en-US" w:eastAsia="zh-CN"/>
        </w:rPr>
        <w:t>09</w:t>
      </w:r>
      <w:r>
        <w:rPr>
          <w:rFonts w:hint="eastAsia" w:ascii="宋体" w:hAnsi="宋体" w:eastAsia="宋体" w:cs="宋体"/>
          <w:color w:val="auto"/>
          <w:szCs w:val="21"/>
          <w:highlight w:val="none"/>
          <w:u w:val="none"/>
          <w:lang w:eastAsia="zh-CN"/>
        </w:rPr>
        <w:t>月</w:t>
      </w:r>
      <w:r>
        <w:rPr>
          <w:rFonts w:hint="eastAsia" w:ascii="宋体" w:hAnsi="宋体" w:cs="宋体"/>
          <w:color w:val="auto"/>
          <w:szCs w:val="21"/>
          <w:highlight w:val="none"/>
          <w:u w:val="none"/>
          <w:lang w:val="en-US" w:eastAsia="zh-CN"/>
        </w:rPr>
        <w:t>07</w:t>
      </w:r>
      <w:r>
        <w:rPr>
          <w:rFonts w:hint="eastAsia" w:ascii="宋体" w:hAnsi="宋体" w:eastAsia="宋体" w:cs="宋体"/>
          <w:color w:val="auto"/>
          <w:szCs w:val="21"/>
          <w:highlight w:val="none"/>
          <w:u w:val="none"/>
          <w:lang w:eastAsia="zh-CN"/>
        </w:rPr>
        <w:t>日</w:t>
      </w:r>
    </w:p>
    <w:p w14:paraId="46E34198">
      <w:pPr>
        <w:outlineLvl w:val="9"/>
        <w:rPr>
          <w:rFonts w:hint="eastAsia" w:ascii="宋体" w:hAnsi="宋体" w:eastAsia="宋体" w:cs="宋体"/>
          <w:color w:val="auto"/>
          <w:szCs w:val="21"/>
          <w:highlight w:val="none"/>
        </w:rPr>
      </w:pPr>
    </w:p>
    <w:p w14:paraId="77FC0887">
      <w:pPr>
        <w:outlineLvl w:val="9"/>
        <w:rPr>
          <w:rFonts w:hint="eastAsia" w:ascii="宋体" w:hAnsi="宋体" w:eastAsia="宋体" w:cs="宋体"/>
          <w:color w:val="auto"/>
          <w:highlight w:val="none"/>
        </w:rPr>
      </w:pPr>
    </w:p>
    <w:p w14:paraId="39FCCBEB">
      <w:pPr>
        <w:pStyle w:val="20"/>
        <w:rPr>
          <w:rFonts w:hint="eastAsia" w:ascii="宋体" w:hAnsi="宋体" w:eastAsia="宋体" w:cs="宋体"/>
          <w:color w:val="auto"/>
          <w:highlight w:val="none"/>
        </w:rPr>
      </w:pPr>
      <w:bookmarkStart w:id="26" w:name="_Toc15889"/>
    </w:p>
    <w:p w14:paraId="07F221C8">
      <w:pPr>
        <w:keepNext/>
        <w:keepLines/>
        <w:spacing w:before="340" w:after="330" w:line="578" w:lineRule="auto"/>
        <w:jc w:val="both"/>
        <w:outlineLvl w:val="0"/>
        <w:rPr>
          <w:rFonts w:hint="eastAsia" w:ascii="宋体" w:hAnsi="宋体" w:eastAsia="宋体" w:cs="宋体"/>
          <w:b/>
          <w:color w:val="auto"/>
          <w:kern w:val="44"/>
          <w:sz w:val="32"/>
          <w:szCs w:val="32"/>
          <w:highlight w:val="none"/>
        </w:rPr>
        <w:sectPr>
          <w:footerReference r:id="rId9" w:type="default"/>
          <w:pgSz w:w="11910" w:h="16840"/>
          <w:pgMar w:top="1440" w:right="1080" w:bottom="1440" w:left="1080" w:header="720" w:footer="720" w:gutter="0"/>
          <w:pgNumType w:fmt="decimal" w:start="1"/>
          <w:cols w:space="720" w:num="1"/>
        </w:sectPr>
      </w:pPr>
    </w:p>
    <w:p w14:paraId="2DD3C484">
      <w:pPr>
        <w:pStyle w:val="2"/>
        <w:spacing w:line="360" w:lineRule="auto"/>
        <w:jc w:val="center"/>
        <w:rPr>
          <w:rFonts w:hint="eastAsia" w:ascii="宋体" w:hAnsi="宋体" w:eastAsia="宋体" w:cs="宋体"/>
          <w:b/>
          <w:bCs/>
          <w:color w:val="auto"/>
          <w:kern w:val="44"/>
          <w:sz w:val="44"/>
          <w:szCs w:val="44"/>
          <w:highlight w:val="none"/>
        </w:rPr>
      </w:pPr>
      <w:bookmarkStart w:id="240" w:name="_GoBack"/>
      <w:bookmarkEnd w:id="240"/>
      <w:r>
        <w:rPr>
          <w:rFonts w:hint="eastAsia" w:ascii="宋体" w:hAnsi="宋体" w:eastAsia="宋体" w:cs="宋体"/>
          <w:b/>
          <w:color w:val="auto"/>
          <w:kern w:val="44"/>
          <w:sz w:val="44"/>
          <w:szCs w:val="44"/>
          <w:highlight w:val="none"/>
        </w:rPr>
        <w:t>第二章</w:t>
      </w:r>
      <w:r>
        <w:rPr>
          <w:rFonts w:hint="eastAsia" w:ascii="宋体" w:hAnsi="宋体" w:eastAsia="宋体" w:cs="宋体"/>
          <w:b/>
          <w:color w:val="auto"/>
          <w:kern w:val="44"/>
          <w:sz w:val="44"/>
          <w:szCs w:val="44"/>
          <w:highlight w:val="none"/>
          <w:lang w:val="en-US" w:eastAsia="zh-CN"/>
        </w:rPr>
        <w:t xml:space="preserve"> </w:t>
      </w:r>
      <w:r>
        <w:rPr>
          <w:rFonts w:hint="eastAsia" w:ascii="宋体" w:hAnsi="宋体" w:eastAsia="宋体" w:cs="宋体"/>
          <w:b/>
          <w:color w:val="auto"/>
          <w:kern w:val="44"/>
          <w:sz w:val="44"/>
          <w:szCs w:val="44"/>
          <w:highlight w:val="none"/>
        </w:rPr>
        <w:t>采购需求</w:t>
      </w:r>
      <w:bookmarkEnd w:id="26"/>
    </w:p>
    <w:p w14:paraId="2D2BB519">
      <w:pPr>
        <w:spacing w:line="420" w:lineRule="exact"/>
        <w:jc w:val="left"/>
        <w:rPr>
          <w:rFonts w:hint="eastAsia" w:ascii="宋体" w:hAnsi="宋体" w:cs="宋体"/>
          <w:color w:val="000000"/>
          <w:szCs w:val="21"/>
        </w:rPr>
      </w:pPr>
      <w:r>
        <w:rPr>
          <w:rFonts w:hint="eastAsia" w:ascii="宋体" w:hAnsi="宋体" w:cs="宋体"/>
          <w:color w:val="000000"/>
          <w:szCs w:val="21"/>
        </w:rPr>
        <w:t>说明：</w:t>
      </w:r>
    </w:p>
    <w:p w14:paraId="45857E87">
      <w:pPr>
        <w:spacing w:line="420" w:lineRule="exact"/>
        <w:ind w:firstLine="420" w:firstLineChars="200"/>
        <w:jc w:val="left"/>
        <w:rPr>
          <w:rFonts w:hint="eastAsia" w:ascii="宋体" w:hAnsi="宋体" w:eastAsia="宋体" w:cs="宋体"/>
          <w:szCs w:val="21"/>
        </w:rPr>
      </w:pPr>
      <w:r>
        <w:rPr>
          <w:rFonts w:hint="eastAsia" w:ascii="宋体" w:hAnsi="宋体" w:eastAsia="宋体" w:cs="Times New Roman"/>
        </w:rPr>
        <w:t>1</w:t>
      </w:r>
      <w:r>
        <w:rPr>
          <w:rFonts w:ascii="Times New Roman" w:hAnsi="Times New Roman" w:eastAsia="宋体" w:cs="Times New Roman"/>
        </w:rPr>
        <w:t xml:space="preserve">. </w:t>
      </w:r>
      <w:r>
        <w:rPr>
          <w:rFonts w:hint="eastAsia" w:ascii="Times New Roman" w:hAnsi="Times New Roman" w:eastAsia="宋体" w:cs="Times New Roman"/>
        </w:rPr>
        <w:t>为落实政府采购政策需满足的要求</w:t>
      </w:r>
    </w:p>
    <w:p w14:paraId="6621338F">
      <w:pPr>
        <w:spacing w:line="420" w:lineRule="exact"/>
        <w:ind w:firstLine="420" w:firstLineChars="200"/>
        <w:jc w:val="left"/>
        <w:rPr>
          <w:rFonts w:hint="eastAsia" w:ascii="宋体" w:hAnsi="宋体" w:eastAsia="宋体" w:cs="宋体"/>
          <w:szCs w:val="21"/>
        </w:rPr>
      </w:pPr>
      <w:r>
        <w:rPr>
          <w:rFonts w:hint="eastAsia" w:ascii="宋体" w:hAnsi="宋体" w:eastAsia="宋体" w:cs="宋体"/>
          <w:szCs w:val="21"/>
        </w:rPr>
        <w:t>（1）本竞争性磋商采购文件所称中小企业必须符合《政府采购促进中小企业发展管理办法》（财库〔2020〕46号）的规定。</w:t>
      </w:r>
    </w:p>
    <w:p w14:paraId="48077AB9">
      <w:pPr>
        <w:tabs>
          <w:tab w:val="left" w:pos="180"/>
          <w:tab w:val="left" w:pos="1620"/>
        </w:tabs>
        <w:spacing w:line="420" w:lineRule="exact"/>
        <w:ind w:firstLine="420" w:firstLineChars="200"/>
        <w:rPr>
          <w:rFonts w:hint="eastAsia" w:ascii="宋体" w:hAnsi="宋体" w:eastAsia="宋体" w:cs="宋体"/>
          <w:b/>
          <w:bCs/>
          <w:szCs w:val="21"/>
        </w:rPr>
      </w:pPr>
      <w:r>
        <w:rPr>
          <w:rFonts w:hint="eastAsia" w:ascii="宋体" w:hAnsi="宋体" w:eastAsia="宋体" w:cs="宋体"/>
          <w:szCs w:val="21"/>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5F602791">
      <w:pPr>
        <w:spacing w:line="420" w:lineRule="exact"/>
        <w:ind w:firstLine="424" w:firstLineChars="202"/>
        <w:jc w:val="left"/>
        <w:rPr>
          <w:rFonts w:hint="eastAsia" w:ascii="宋体" w:hAnsi="宋体" w:eastAsia="宋体" w:cs="宋体"/>
          <w:szCs w:val="21"/>
        </w:rPr>
      </w:pPr>
      <w:r>
        <w:rPr>
          <w:rFonts w:hint="eastAsia" w:ascii="宋体" w:hAnsi="宋体" w:eastAsia="宋体" w:cs="宋体"/>
          <w:szCs w:val="21"/>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网络安全专用产品安全技术要求》等相关国家标准的强制性要求，提供具备资格的机构安全认证合格或者安全检测证明材料（加盖投标人公章），否则投标文件作无效处理。</w:t>
      </w:r>
    </w:p>
    <w:p w14:paraId="7B2D7CEE">
      <w:pPr>
        <w:spacing w:line="420" w:lineRule="exact"/>
        <w:ind w:firstLine="422" w:firstLineChars="200"/>
        <w:jc w:val="left"/>
        <w:rPr>
          <w:rFonts w:hint="eastAsia" w:ascii="宋体" w:hAnsi="宋体" w:eastAsia="宋体" w:cs="宋体"/>
          <w:color w:val="auto"/>
          <w:highlight w:val="none"/>
        </w:rPr>
      </w:pPr>
      <w:r>
        <w:rPr>
          <w:rFonts w:hint="eastAsia" w:ascii="宋体" w:hAnsi="宋体" w:eastAsia="宋体" w:cs="宋体"/>
          <w:b/>
          <w:bCs/>
          <w:szCs w:val="21"/>
        </w:rPr>
        <w:t>2.“实质性要求”是指采购需求中带“▲”的条款或者不能负偏离的条款或者已经指明不满足按响应文件作无效处理的条款。</w:t>
      </w:r>
    </w:p>
    <w:p w14:paraId="0CC0BE1B">
      <w:pPr>
        <w:pStyle w:val="20"/>
        <w:rPr>
          <w:rFonts w:hint="eastAsia" w:ascii="宋体" w:hAnsi="宋体" w:eastAsia="宋体" w:cs="宋体"/>
          <w:color w:val="auto"/>
          <w:highlight w:val="none"/>
        </w:rPr>
      </w:pPr>
    </w:p>
    <w:p w14:paraId="394CE15B">
      <w:pPr>
        <w:pStyle w:val="20"/>
        <w:rPr>
          <w:rFonts w:hint="eastAsia" w:ascii="宋体" w:hAnsi="宋体" w:eastAsia="宋体" w:cs="宋体"/>
          <w:color w:val="auto"/>
          <w:highlight w:val="none"/>
        </w:rPr>
      </w:pPr>
    </w:p>
    <w:p w14:paraId="6D2B8E67">
      <w:pPr>
        <w:pStyle w:val="20"/>
        <w:rPr>
          <w:rFonts w:hint="eastAsia" w:ascii="宋体" w:hAnsi="宋体" w:eastAsia="宋体" w:cs="宋体"/>
          <w:color w:val="auto"/>
          <w:highlight w:val="none"/>
        </w:rPr>
      </w:pPr>
    </w:p>
    <w:p w14:paraId="0AE4F1CC">
      <w:pPr>
        <w:pStyle w:val="20"/>
        <w:rPr>
          <w:rFonts w:hint="eastAsia" w:ascii="宋体" w:hAnsi="宋体" w:eastAsia="宋体" w:cs="宋体"/>
          <w:color w:val="auto"/>
          <w:highlight w:val="none"/>
        </w:rPr>
      </w:pPr>
    </w:p>
    <w:tbl>
      <w:tblPr>
        <w:tblStyle w:val="28"/>
        <w:tblW w:w="101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29"/>
        <w:gridCol w:w="495"/>
        <w:gridCol w:w="465"/>
        <w:gridCol w:w="4538"/>
        <w:gridCol w:w="1293"/>
        <w:gridCol w:w="1002"/>
      </w:tblGrid>
      <w:tr w14:paraId="1EF295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12" w:type="dxa"/>
            <w:gridSpan w:val="8"/>
            <w:tcBorders>
              <w:top w:val="single" w:color="auto" w:sz="4" w:space="0"/>
              <w:left w:val="single" w:color="auto" w:sz="4" w:space="0"/>
              <w:right w:val="single" w:color="auto" w:sz="4" w:space="0"/>
            </w:tcBorders>
            <w:noWrap w:val="0"/>
            <w:vAlign w:val="center"/>
          </w:tcPr>
          <w:p w14:paraId="130929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服务需求一览表</w:t>
            </w:r>
          </w:p>
        </w:tc>
      </w:tr>
      <w:tr w14:paraId="7A447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2319" w:type="dxa"/>
            <w:gridSpan w:val="3"/>
            <w:tcBorders>
              <w:top w:val="single" w:color="auto" w:sz="4" w:space="0"/>
              <w:left w:val="single" w:color="auto" w:sz="4" w:space="0"/>
              <w:right w:val="single" w:color="auto" w:sz="4" w:space="0"/>
            </w:tcBorders>
            <w:noWrap w:val="0"/>
            <w:vAlign w:val="center"/>
          </w:tcPr>
          <w:p w14:paraId="16F5E847">
            <w:pPr>
              <w:spacing w:line="3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标段</w:t>
            </w:r>
          </w:p>
        </w:tc>
        <w:tc>
          <w:tcPr>
            <w:tcW w:w="7793" w:type="dxa"/>
            <w:gridSpan w:val="5"/>
            <w:tcBorders>
              <w:top w:val="single" w:color="auto" w:sz="4" w:space="0"/>
              <w:left w:val="single" w:color="auto" w:sz="4" w:space="0"/>
              <w:right w:val="single" w:color="auto" w:sz="4" w:space="0"/>
            </w:tcBorders>
            <w:noWrap w:val="0"/>
            <w:vAlign w:val="center"/>
          </w:tcPr>
          <w:p w14:paraId="5FC8434E">
            <w:pPr>
              <w:spacing w:line="320" w:lineRule="exact"/>
              <w:jc w:val="left"/>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w:t>
            </w:r>
          </w:p>
        </w:tc>
      </w:tr>
      <w:tr w14:paraId="73C88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70" w:hRule="atLeast"/>
          <w:jc w:val="center"/>
        </w:trPr>
        <w:tc>
          <w:tcPr>
            <w:tcW w:w="545" w:type="dxa"/>
            <w:vMerge w:val="restart"/>
            <w:tcBorders>
              <w:top w:val="single" w:color="auto" w:sz="4" w:space="0"/>
              <w:left w:val="single" w:color="auto" w:sz="4" w:space="0"/>
              <w:right w:val="single" w:color="auto" w:sz="4" w:space="0"/>
            </w:tcBorders>
            <w:noWrap w:val="0"/>
            <w:vAlign w:val="top"/>
          </w:tcPr>
          <w:p w14:paraId="76F05F7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97D70D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29" w:type="dxa"/>
            <w:tcBorders>
              <w:top w:val="single" w:color="auto" w:sz="4" w:space="0"/>
              <w:left w:val="single" w:color="auto" w:sz="4" w:space="0"/>
              <w:bottom w:val="single" w:color="auto" w:sz="4" w:space="0"/>
              <w:right w:val="single" w:color="auto" w:sz="4" w:space="0"/>
            </w:tcBorders>
            <w:noWrap w:val="0"/>
            <w:vAlign w:val="center"/>
          </w:tcPr>
          <w:p w14:paraId="4435DDB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名称</w:t>
            </w:r>
          </w:p>
        </w:tc>
        <w:tc>
          <w:tcPr>
            <w:tcW w:w="495" w:type="dxa"/>
            <w:tcBorders>
              <w:top w:val="single" w:color="auto" w:sz="4" w:space="0"/>
              <w:left w:val="single" w:color="auto" w:sz="4" w:space="0"/>
              <w:bottom w:val="single" w:color="auto" w:sz="4" w:space="0"/>
              <w:right w:val="single" w:color="auto" w:sz="4" w:space="0"/>
            </w:tcBorders>
            <w:noWrap w:val="0"/>
            <w:vAlign w:val="center"/>
          </w:tcPr>
          <w:p w14:paraId="1EE9003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465" w:type="dxa"/>
            <w:tcBorders>
              <w:top w:val="single" w:color="auto" w:sz="4" w:space="0"/>
              <w:left w:val="single" w:color="auto" w:sz="4" w:space="0"/>
              <w:bottom w:val="single" w:color="auto" w:sz="4" w:space="0"/>
              <w:right w:val="single" w:color="auto" w:sz="4" w:space="0"/>
            </w:tcBorders>
            <w:noWrap w:val="0"/>
            <w:vAlign w:val="center"/>
          </w:tcPr>
          <w:p w14:paraId="14A7AC0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4538" w:type="dxa"/>
            <w:tcBorders>
              <w:top w:val="single" w:color="auto" w:sz="4" w:space="0"/>
              <w:left w:val="single" w:color="auto" w:sz="4" w:space="0"/>
              <w:bottom w:val="single" w:color="auto" w:sz="4" w:space="0"/>
              <w:right w:val="single" w:color="auto" w:sz="4" w:space="0"/>
            </w:tcBorders>
            <w:noWrap w:val="0"/>
            <w:vAlign w:val="center"/>
          </w:tcPr>
          <w:p w14:paraId="4159ABA6">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auto"/>
                <w:sz w:val="21"/>
                <w:szCs w:val="21"/>
                <w:highlight w:val="none"/>
              </w:rPr>
              <w:t>服务参数</w:t>
            </w:r>
          </w:p>
        </w:tc>
        <w:tc>
          <w:tcPr>
            <w:tcW w:w="1293" w:type="dxa"/>
            <w:tcBorders>
              <w:top w:val="single" w:color="auto" w:sz="4" w:space="0"/>
              <w:left w:val="single" w:color="auto" w:sz="4" w:space="0"/>
              <w:bottom w:val="single" w:color="auto" w:sz="4" w:space="0"/>
              <w:right w:val="single" w:color="auto" w:sz="4" w:space="0"/>
            </w:tcBorders>
            <w:noWrap w:val="0"/>
            <w:vAlign w:val="center"/>
          </w:tcPr>
          <w:p w14:paraId="0CE7E12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预算</w:t>
            </w:r>
            <w:r>
              <w:rPr>
                <w:rFonts w:hint="eastAsia" w:ascii="宋体" w:hAnsi="宋体" w:eastAsia="宋体" w:cs="宋体"/>
                <w:color w:val="auto"/>
                <w:sz w:val="21"/>
                <w:szCs w:val="21"/>
                <w:highlight w:val="none"/>
                <w:lang w:val="en-US" w:eastAsia="zh-CN"/>
              </w:rPr>
              <w:t>金额</w:t>
            </w:r>
            <w:r>
              <w:rPr>
                <w:rFonts w:hint="eastAsia" w:ascii="宋体" w:hAnsi="宋体" w:eastAsia="宋体" w:cs="宋体"/>
                <w:color w:val="auto"/>
                <w:sz w:val="21"/>
                <w:szCs w:val="21"/>
                <w:highlight w:val="none"/>
              </w:rPr>
              <w:t>（元）</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1F075ED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中小企业划分标准所属行业名称（行业名称及划分见本章附件</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w:t>
            </w:r>
          </w:p>
        </w:tc>
      </w:tr>
      <w:tr w14:paraId="2B04C8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545" w:type="dxa"/>
            <w:vMerge w:val="continue"/>
            <w:tcBorders>
              <w:left w:val="single" w:color="auto" w:sz="4" w:space="0"/>
              <w:right w:val="single" w:color="auto" w:sz="4" w:space="0"/>
            </w:tcBorders>
            <w:noWrap w:val="0"/>
            <w:vAlign w:val="top"/>
          </w:tcPr>
          <w:p w14:paraId="2E8C4A1F">
            <w:pPr>
              <w:spacing w:line="240" w:lineRule="exact"/>
              <w:jc w:val="center"/>
              <w:rPr>
                <w:rFonts w:hint="eastAsia" w:ascii="宋体" w:hAnsi="宋体" w:eastAsia="宋体" w:cs="宋体"/>
                <w:b/>
                <w:bCs/>
                <w:color w:val="auto"/>
                <w:sz w:val="21"/>
                <w:szCs w:val="21"/>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DA1D95A">
            <w:pPr>
              <w:spacing w:line="2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29" w:type="dxa"/>
            <w:tcBorders>
              <w:top w:val="single" w:color="auto" w:sz="4" w:space="0"/>
              <w:left w:val="single" w:color="auto" w:sz="4" w:space="0"/>
              <w:bottom w:val="single" w:color="auto" w:sz="4" w:space="0"/>
              <w:right w:val="single" w:color="auto" w:sz="4" w:space="0"/>
            </w:tcBorders>
            <w:noWrap w:val="0"/>
            <w:vAlign w:val="center"/>
          </w:tcPr>
          <w:p w14:paraId="357043FD">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2026年隆安县小梁送工就业服务项目（重）</w:t>
            </w:r>
          </w:p>
        </w:tc>
        <w:tc>
          <w:tcPr>
            <w:tcW w:w="495" w:type="dxa"/>
            <w:tcBorders>
              <w:top w:val="single" w:color="auto" w:sz="4" w:space="0"/>
              <w:left w:val="single" w:color="auto" w:sz="4" w:space="0"/>
              <w:bottom w:val="single" w:color="auto" w:sz="4" w:space="0"/>
              <w:right w:val="single" w:color="auto" w:sz="4" w:space="0"/>
            </w:tcBorders>
            <w:noWrap w:val="0"/>
            <w:vAlign w:val="center"/>
          </w:tcPr>
          <w:p w14:paraId="733BB203">
            <w:pPr>
              <w:spacing w:line="2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w:t>
            </w:r>
          </w:p>
        </w:tc>
        <w:tc>
          <w:tcPr>
            <w:tcW w:w="465" w:type="dxa"/>
            <w:tcBorders>
              <w:top w:val="single" w:color="auto" w:sz="4" w:space="0"/>
              <w:left w:val="single" w:color="auto" w:sz="4" w:space="0"/>
              <w:bottom w:val="single" w:color="auto" w:sz="4" w:space="0"/>
              <w:right w:val="single" w:color="auto" w:sz="4" w:space="0"/>
            </w:tcBorders>
            <w:noWrap w:val="0"/>
            <w:vAlign w:val="center"/>
          </w:tcPr>
          <w:p w14:paraId="05DADB2D">
            <w:pPr>
              <w:spacing w:line="2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538" w:type="dxa"/>
            <w:tcBorders>
              <w:top w:val="single" w:color="auto" w:sz="4" w:space="0"/>
              <w:left w:val="single" w:color="auto" w:sz="4" w:space="0"/>
              <w:bottom w:val="single" w:color="auto" w:sz="4" w:space="0"/>
              <w:right w:val="single" w:color="auto" w:sz="4" w:space="0"/>
            </w:tcBorders>
            <w:noWrap w:val="0"/>
            <w:vAlign w:val="center"/>
          </w:tcPr>
          <w:p w14:paraId="6879729A">
            <w:pPr>
              <w:keepNext w:val="0"/>
              <w:keepLines w:val="0"/>
              <w:pageBreakBefore w:val="0"/>
              <w:widowControl w:val="0"/>
              <w:kinsoku/>
              <w:wordWrap/>
              <w:overflowPunct/>
              <w:topLinePunct w:val="0"/>
              <w:autoSpaceDE/>
              <w:autoSpaceDN/>
              <w:bidi w:val="0"/>
              <w:adjustRightInd/>
              <w:snapToGrid w:val="0"/>
              <w:spacing w:line="380" w:lineRule="exact"/>
              <w:jc w:val="left"/>
              <w:textAlignment w:val="auto"/>
              <w:rPr>
                <w:rFonts w:hint="eastAsia"/>
                <w:b/>
                <w:bCs/>
                <w:color w:val="auto"/>
                <w:lang w:val="en-US" w:eastAsia="zh-CN"/>
              </w:rPr>
            </w:pPr>
            <w:r>
              <w:rPr>
                <w:rFonts w:hint="eastAsia"/>
                <w:b/>
                <w:bCs/>
                <w:color w:val="auto"/>
                <w:lang w:val="en-US" w:eastAsia="zh-CN"/>
              </w:rPr>
              <w:t>一、项目概况</w:t>
            </w:r>
          </w:p>
          <w:p w14:paraId="58DDF1F5">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为进一步推进全县重点群体就业帮扶工作，帮助安置区、各乡镇有就业意愿的劳动力特别是搬迁劳动力实现转移就业或就近就地灵活就业，自合同签订之日起至2027年6月30日期间</w:t>
            </w:r>
            <w:r>
              <w:rPr>
                <w:rFonts w:hint="eastAsia" w:ascii="Times New Roman" w:hAnsi="Times New Roman" w:eastAsia="宋体" w:cs="Times New Roman"/>
                <w:color w:val="auto"/>
                <w:lang w:val="en-US" w:eastAsia="zh-CN"/>
              </w:rPr>
              <w:t>，组织输送震东集中安置区、各乡镇劳动者特别是脱贫劳动力等群体到县内农业基地务工、企业就业，帮助城乡居民以就业促增收。</w:t>
            </w:r>
          </w:p>
          <w:p w14:paraId="7924965C">
            <w:pPr>
              <w:keepNext w:val="0"/>
              <w:keepLines w:val="0"/>
              <w:pageBreakBefore w:val="0"/>
              <w:widowControl w:val="0"/>
              <w:kinsoku/>
              <w:wordWrap/>
              <w:overflowPunct/>
              <w:topLinePunct w:val="0"/>
              <w:autoSpaceDE/>
              <w:autoSpaceDN/>
              <w:bidi w:val="0"/>
              <w:adjustRightInd/>
              <w:spacing w:line="380" w:lineRule="exact"/>
              <w:textAlignment w:val="auto"/>
              <w:rPr>
                <w:rFonts w:hint="eastAsia"/>
                <w:b/>
                <w:bCs/>
                <w:color w:val="auto"/>
                <w:lang w:val="en-US" w:eastAsia="zh-CN"/>
              </w:rPr>
            </w:pPr>
            <w:r>
              <w:rPr>
                <w:rFonts w:hint="eastAsia"/>
                <w:b/>
                <w:bCs/>
                <w:color w:val="auto"/>
                <w:lang w:val="en-US" w:eastAsia="zh-CN"/>
              </w:rPr>
              <w:t>二、目标任务</w:t>
            </w:r>
          </w:p>
          <w:p w14:paraId="5316E28E">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以“点对点”方式输送震东集中安置区、各乡镇劳动者特别是脱贫劳动力等群体到县内农业基地务工、企业就业，帮助城乡居民以就业促增收。</w:t>
            </w:r>
            <w:r>
              <w:rPr>
                <w:rFonts w:hint="default" w:ascii="Times New Roman" w:hAnsi="Times New Roman" w:eastAsia="宋体" w:cs="Times New Roman"/>
                <w:color w:val="auto"/>
                <w:lang w:val="en-US" w:eastAsia="zh-CN"/>
              </w:rPr>
              <w:t>服务期内累计组织送工2.7万人次以上，月均送工2500人次以上，有效保障县内农业基地、工业企业用工需求，促进城乡劳动者就地就近就业增收。</w:t>
            </w:r>
          </w:p>
          <w:p w14:paraId="59852175">
            <w:pPr>
              <w:keepNext w:val="0"/>
              <w:keepLines w:val="0"/>
              <w:pageBreakBefore w:val="0"/>
              <w:widowControl w:val="0"/>
              <w:kinsoku/>
              <w:wordWrap/>
              <w:overflowPunct/>
              <w:topLinePunct w:val="0"/>
              <w:autoSpaceDE/>
              <w:autoSpaceDN/>
              <w:bidi w:val="0"/>
              <w:adjustRightInd/>
              <w:spacing w:line="380" w:lineRule="exact"/>
              <w:textAlignment w:val="auto"/>
              <w:rPr>
                <w:rFonts w:hint="eastAsia"/>
                <w:b/>
                <w:bCs/>
                <w:color w:val="auto"/>
                <w:lang w:val="en-US" w:eastAsia="zh-CN"/>
              </w:rPr>
            </w:pPr>
            <w:r>
              <w:rPr>
                <w:rFonts w:hint="eastAsia"/>
                <w:b/>
                <w:bCs/>
                <w:color w:val="auto"/>
                <w:lang w:val="en-US" w:eastAsia="zh-CN"/>
              </w:rPr>
              <w:t>三、主要工作内容</w:t>
            </w:r>
          </w:p>
          <w:p w14:paraId="076F4B7D">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default"/>
                <w:color w:val="auto"/>
                <w:lang w:val="en-US" w:eastAsia="zh-CN"/>
              </w:rPr>
            </w:pPr>
            <w:r>
              <w:rPr>
                <w:rFonts w:hint="eastAsia"/>
                <w:color w:val="auto"/>
                <w:lang w:val="en-US" w:eastAsia="zh-CN"/>
              </w:rPr>
              <w:t>1.对各乡镇、村（社区）现有送工小组和送工人员进行统一登记、审核、备案，建立送工队伍管理台账；</w:t>
            </w:r>
          </w:p>
          <w:p w14:paraId="5DBE0D85">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color w:val="auto"/>
                <w:lang w:val="en-US" w:eastAsia="zh-CN"/>
              </w:rPr>
            </w:pPr>
            <w:r>
              <w:rPr>
                <w:rFonts w:hint="eastAsia"/>
                <w:color w:val="auto"/>
                <w:lang w:val="en-US" w:eastAsia="zh-CN"/>
              </w:rPr>
              <w:t>2.负责收集掌握县内外农业产业基地、工业企业、服务业企业等各类用工单位的每日用工需求（或</w:t>
            </w:r>
            <w:r>
              <w:rPr>
                <w:rFonts w:hint="eastAsia"/>
                <w:color w:val="auto"/>
              </w:rPr>
              <w:t>采购人</w:t>
            </w:r>
            <w:r>
              <w:rPr>
                <w:rFonts w:hint="eastAsia"/>
                <w:color w:val="auto"/>
                <w:lang w:val="en-US" w:eastAsia="zh-CN"/>
              </w:rPr>
              <w:t>提供企业用工信息）；</w:t>
            </w:r>
          </w:p>
          <w:p w14:paraId="16B46D05">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color w:val="auto"/>
                <w:lang w:val="en-US" w:eastAsia="zh-CN"/>
              </w:rPr>
            </w:pPr>
            <w:r>
              <w:rPr>
                <w:rFonts w:hint="eastAsia"/>
                <w:color w:val="auto"/>
                <w:lang w:val="en-US" w:eastAsia="zh-CN"/>
              </w:rPr>
              <w:t>3.通过线上线下多渠道开展宣传动员，组织有就业意愿的震东集中安置区搬迁劳动力、各乡镇脱贫劳动力及其他城乡劳动者赴相关用工单位务工，并做好做好报名登记、资格审核、人员匹配、车辆安排、安全接送全流程服务。</w:t>
            </w:r>
          </w:p>
          <w:p w14:paraId="08CAC96E">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color w:val="auto"/>
                <w:lang w:val="en-US" w:eastAsia="zh-CN"/>
              </w:rPr>
            </w:pPr>
            <w:r>
              <w:rPr>
                <w:rFonts w:hint="eastAsia"/>
                <w:color w:val="auto"/>
                <w:lang w:val="en-US" w:eastAsia="zh-CN"/>
              </w:rPr>
              <w:t>4.制定本业务的各项管理办法及规章制度、实施细则并接受</w:t>
            </w:r>
            <w:r>
              <w:rPr>
                <w:rFonts w:hint="eastAsia"/>
                <w:color w:val="auto"/>
              </w:rPr>
              <w:t>采购人</w:t>
            </w:r>
            <w:r>
              <w:rPr>
                <w:rFonts w:hint="eastAsia"/>
                <w:color w:val="auto"/>
                <w:lang w:val="en-US" w:eastAsia="zh-CN"/>
              </w:rPr>
              <w:t>的监督管理；</w:t>
            </w:r>
          </w:p>
          <w:p w14:paraId="4204F683">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5.承担劳务人员运送过程的人身保险责任和务工过程中的人身保险责任；</w:t>
            </w:r>
          </w:p>
          <w:p w14:paraId="12F5C5CB">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w:t>
            </w:r>
            <w:r>
              <w:rPr>
                <w:rFonts w:hint="default" w:ascii="Times New Roman" w:hAnsi="Times New Roman" w:eastAsia="宋体" w:cs="Times New Roman"/>
                <w:color w:val="auto"/>
                <w:lang w:val="en-US" w:eastAsia="zh-CN"/>
              </w:rPr>
              <w:t>督促对接的用工单位及时结算务工人员工资</w:t>
            </w:r>
            <w:r>
              <w:rPr>
                <w:rFonts w:hint="eastAsia" w:ascii="Times New Roman" w:hAnsi="Times New Roman" w:eastAsia="宋体" w:cs="Times New Roman"/>
                <w:color w:val="auto"/>
                <w:lang w:val="en-US" w:eastAsia="zh-CN"/>
              </w:rPr>
              <w:t>，发现拖欠工资问题，第一时间向采购人及人社、劳动监察等部门报告，协助务工人员维权，减少欠薪风险；</w:t>
            </w:r>
          </w:p>
          <w:p w14:paraId="1E13B7D7">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7.负责</w:t>
            </w:r>
            <w:r>
              <w:rPr>
                <w:rFonts w:hint="default" w:ascii="Times New Roman" w:hAnsi="Times New Roman" w:eastAsia="宋体" w:cs="Times New Roman"/>
                <w:color w:val="auto"/>
                <w:lang w:val="en-US" w:eastAsia="zh-CN"/>
              </w:rPr>
              <w:t>对劳务人员进行相应的安全卫生教育</w:t>
            </w:r>
            <w:r>
              <w:rPr>
                <w:rFonts w:hint="eastAsia" w:ascii="Times New Roman" w:hAnsi="Times New Roman" w:eastAsia="宋体" w:cs="Times New Roman"/>
                <w:color w:val="auto"/>
                <w:lang w:val="en-US" w:eastAsia="zh-CN"/>
              </w:rPr>
              <w:t>；</w:t>
            </w:r>
          </w:p>
          <w:p w14:paraId="1A9DCD1B">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8.建立务工人员就业信息电子台账，完整记录姓名、身份证号、住址、联系电话、就业单位、务工时长、工资收入等信息，每日更新送工数据，并于次月5日前向采购人报送上月运营数据、相关台账资料等，.配合采购人做好各类就业数据统计、核查和上报工作；</w:t>
            </w:r>
          </w:p>
          <w:p w14:paraId="746BBA9A">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9.对每一次送工建立“一车一档、一日一档”完整佐证材料，做到"送工必有痕、每趟可追溯"，作为费用结算和考核验收的重要依据；</w:t>
            </w:r>
          </w:p>
          <w:p w14:paraId="6947BA5D">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Times New Roman" w:hAnsi="Times New Roman" w:eastAsia="宋体" w:cs="Times New Roman"/>
                <w:color w:val="auto"/>
                <w:lang w:val="en-US" w:eastAsia="zh-CN"/>
              </w:rPr>
              <w:t>10.协助采购人做好“小梁送工”相关站点设施的维护、更新、修缮等，维护</w:t>
            </w:r>
            <w:r>
              <w:rPr>
                <w:rFonts w:hint="eastAsia" w:cs="Times New Roman"/>
                <w:color w:val="auto"/>
                <w:lang w:val="en-US" w:eastAsia="zh-CN"/>
              </w:rPr>
              <w:t>品牌</w:t>
            </w:r>
            <w:r>
              <w:rPr>
                <w:rFonts w:hint="eastAsia" w:ascii="Times New Roman" w:hAnsi="Times New Roman" w:eastAsia="宋体" w:cs="Times New Roman"/>
                <w:color w:val="auto"/>
                <w:lang w:val="en-US" w:eastAsia="zh-CN"/>
              </w:rPr>
              <w:t>形象。</w:t>
            </w:r>
          </w:p>
        </w:tc>
        <w:tc>
          <w:tcPr>
            <w:tcW w:w="1293" w:type="dxa"/>
            <w:tcBorders>
              <w:top w:val="single" w:color="auto" w:sz="4" w:space="0"/>
              <w:left w:val="single" w:color="auto" w:sz="4" w:space="0"/>
              <w:bottom w:val="single" w:color="auto" w:sz="4" w:space="0"/>
              <w:right w:val="single" w:color="auto" w:sz="4" w:space="0"/>
            </w:tcBorders>
            <w:noWrap w:val="0"/>
            <w:vAlign w:val="center"/>
          </w:tcPr>
          <w:p w14:paraId="72AF080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cs="Times New Roman"/>
                <w:color w:val="auto"/>
                <w:highlight w:val="none"/>
                <w:lang w:val="en-US" w:eastAsia="zh-CN"/>
              </w:rPr>
              <w:t>800000</w:t>
            </w:r>
            <w:r>
              <w:rPr>
                <w:rFonts w:hint="eastAsia" w:ascii="Times New Roman" w:hAnsi="Times New Roman" w:eastAsia="宋体" w:cs="Times New Roman"/>
                <w:color w:val="auto"/>
                <w:highlight w:val="none"/>
                <w:lang w:val="en-US" w:eastAsia="zh-CN"/>
              </w:rPr>
              <w:t>.00</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0C004CD3">
            <w:pPr>
              <w:spacing w:line="2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租赁和商务服务业</w:t>
            </w:r>
          </w:p>
        </w:tc>
      </w:tr>
      <w:tr w14:paraId="01EFB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top"/>
          </w:tcPr>
          <w:p w14:paraId="4E876FCA">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p w14:paraId="40328E6E">
            <w:pPr>
              <w:spacing w:line="360" w:lineRule="auto"/>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商务条款</w:t>
            </w:r>
          </w:p>
        </w:tc>
        <w:tc>
          <w:tcPr>
            <w:tcW w:w="9567" w:type="dxa"/>
            <w:gridSpan w:val="7"/>
            <w:tcBorders>
              <w:top w:val="single" w:color="auto" w:sz="4" w:space="0"/>
              <w:left w:val="single" w:color="auto" w:sz="4" w:space="0"/>
              <w:bottom w:val="single" w:color="auto" w:sz="4" w:space="0"/>
              <w:right w:val="single" w:color="auto" w:sz="4" w:space="0"/>
            </w:tcBorders>
            <w:noWrap w:val="0"/>
            <w:vAlign w:val="center"/>
          </w:tcPr>
          <w:p w14:paraId="76B27895">
            <w:pPr>
              <w:keepNext w:val="0"/>
              <w:keepLines w:val="0"/>
              <w:pageBreakBefore w:val="0"/>
              <w:widowControl w:val="0"/>
              <w:tabs>
                <w:tab w:val="left" w:pos="1440"/>
              </w:tabs>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一、合同签订期：自</w:t>
            </w:r>
            <w:r>
              <w:rPr>
                <w:rFonts w:hint="eastAsia" w:ascii="宋体" w:hAnsi="宋体" w:eastAsia="宋体" w:cs="宋体"/>
                <w:bCs/>
                <w:color w:val="auto"/>
                <w:kern w:val="0"/>
                <w:sz w:val="21"/>
                <w:szCs w:val="21"/>
                <w:lang w:val="en-US" w:eastAsia="zh-CN"/>
              </w:rPr>
              <w:t>成交</w:t>
            </w:r>
            <w:r>
              <w:rPr>
                <w:rFonts w:hint="eastAsia" w:ascii="宋体" w:hAnsi="宋体" w:eastAsia="宋体" w:cs="宋体"/>
                <w:bCs/>
                <w:color w:val="auto"/>
                <w:kern w:val="0"/>
                <w:sz w:val="21"/>
                <w:szCs w:val="21"/>
              </w:rPr>
              <w:t>通知书发出之日起</w:t>
            </w:r>
            <w:r>
              <w:rPr>
                <w:rFonts w:hint="eastAsia" w:ascii="宋体" w:hAnsi="宋体" w:eastAsia="宋体" w:cs="宋体"/>
                <w:bCs/>
                <w:color w:val="auto"/>
                <w:kern w:val="0"/>
                <w:sz w:val="21"/>
                <w:szCs w:val="21"/>
                <w:u w:val="none"/>
                <w:lang w:val="en-US" w:eastAsia="zh-CN"/>
              </w:rPr>
              <w:t>25</w:t>
            </w:r>
            <w:r>
              <w:rPr>
                <w:rFonts w:hint="eastAsia" w:ascii="宋体" w:hAnsi="宋体" w:eastAsia="宋体" w:cs="宋体"/>
                <w:bCs/>
                <w:color w:val="auto"/>
                <w:kern w:val="0"/>
                <w:sz w:val="21"/>
                <w:szCs w:val="21"/>
              </w:rPr>
              <w:t>日内；</w:t>
            </w:r>
          </w:p>
          <w:p w14:paraId="4C0EA1D1">
            <w:pPr>
              <w:keepNext w:val="0"/>
              <w:keepLines w:val="0"/>
              <w:pageBreakBefore w:val="0"/>
              <w:widowControl w:val="0"/>
              <w:tabs>
                <w:tab w:val="left" w:pos="1440"/>
              </w:tabs>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rPr>
              <w:t>二、服务期限</w:t>
            </w:r>
            <w:r>
              <w:rPr>
                <w:rFonts w:hint="eastAsia" w:ascii="宋体" w:hAnsi="宋体" w:eastAsia="宋体" w:cs="宋体"/>
                <w:color w:val="auto"/>
                <w:sz w:val="21"/>
                <w:szCs w:val="21"/>
              </w:rPr>
              <w:t>：</w:t>
            </w:r>
            <w:r>
              <w:rPr>
                <w:rFonts w:hint="eastAsia" w:ascii="宋体" w:hAnsi="宋体"/>
                <w:color w:val="auto"/>
                <w:szCs w:val="21"/>
                <w:highlight w:val="none"/>
              </w:rPr>
              <w:t>自合同签订之日起至202</w:t>
            </w:r>
            <w:r>
              <w:rPr>
                <w:rFonts w:hint="eastAsia" w:ascii="宋体" w:hAnsi="宋体"/>
                <w:color w:val="auto"/>
                <w:szCs w:val="21"/>
                <w:highlight w:val="none"/>
                <w:lang w:val="en-US" w:eastAsia="zh-CN"/>
              </w:rPr>
              <w:t>7</w:t>
            </w:r>
            <w:r>
              <w:rPr>
                <w:rFonts w:hint="eastAsia" w:ascii="宋体" w:hAnsi="宋体"/>
                <w:color w:val="auto"/>
                <w:szCs w:val="21"/>
                <w:highlight w:val="none"/>
              </w:rPr>
              <w:t>年</w:t>
            </w:r>
            <w:r>
              <w:rPr>
                <w:rFonts w:hint="eastAsia" w:ascii="宋体" w:hAnsi="宋体"/>
                <w:color w:val="auto"/>
                <w:szCs w:val="21"/>
                <w:highlight w:val="none"/>
                <w:lang w:val="en-US" w:eastAsia="zh-CN"/>
              </w:rPr>
              <w:t>6</w:t>
            </w:r>
            <w:r>
              <w:rPr>
                <w:rFonts w:hint="eastAsia" w:ascii="宋体" w:hAnsi="宋体"/>
                <w:color w:val="auto"/>
                <w:szCs w:val="21"/>
                <w:highlight w:val="none"/>
              </w:rPr>
              <w:t>月</w:t>
            </w:r>
            <w:r>
              <w:rPr>
                <w:rFonts w:hint="eastAsia" w:ascii="宋体" w:hAnsi="宋体"/>
                <w:color w:val="auto"/>
                <w:szCs w:val="21"/>
                <w:highlight w:val="none"/>
                <w:lang w:val="en-US" w:eastAsia="zh-CN"/>
              </w:rPr>
              <w:t>30日</w:t>
            </w:r>
            <w:r>
              <w:rPr>
                <w:rFonts w:hint="eastAsia" w:ascii="宋体" w:hAnsi="宋体" w:eastAsia="宋体" w:cs="宋体"/>
                <w:color w:val="auto"/>
                <w:sz w:val="21"/>
                <w:szCs w:val="21"/>
                <w:lang w:eastAsia="zh-CN"/>
              </w:rPr>
              <w:t>。</w:t>
            </w:r>
          </w:p>
          <w:p w14:paraId="693F313A">
            <w:pPr>
              <w:keepNext w:val="0"/>
              <w:keepLines w:val="0"/>
              <w:pageBreakBefore w:val="0"/>
              <w:widowControl w:val="0"/>
              <w:numPr>
                <w:ilvl w:val="0"/>
                <w:numId w:val="0"/>
              </w:numPr>
              <w:tabs>
                <w:tab w:val="left" w:pos="1440"/>
              </w:tabs>
              <w:kinsoku/>
              <w:wordWrap/>
              <w:overflowPunct/>
              <w:topLinePunct w:val="0"/>
              <w:autoSpaceDE/>
              <w:autoSpaceDN/>
              <w:bidi w:val="0"/>
              <w:adjustRightInd/>
              <w:snapToGrid/>
              <w:spacing w:line="440" w:lineRule="exact"/>
              <w:jc w:val="left"/>
              <w:textAlignment w:val="auto"/>
              <w:rPr>
                <w:rFonts w:ascii="宋体" w:hAnsi="宋体"/>
                <w:color w:val="auto"/>
              </w:rPr>
            </w:pPr>
            <w:r>
              <w:rPr>
                <w:rFonts w:hint="eastAsia" w:ascii="宋体" w:hAnsi="宋体" w:eastAsia="宋体" w:cs="宋体"/>
                <w:color w:val="auto"/>
                <w:sz w:val="21"/>
                <w:szCs w:val="21"/>
                <w:lang w:eastAsia="zh-CN"/>
              </w:rPr>
              <w:t>三、服务地点：采购人指定地点。</w:t>
            </w:r>
            <w:r>
              <w:rPr>
                <w:rFonts w:hint="eastAsia" w:ascii="宋体" w:hAnsi="宋体" w:eastAsia="宋体" w:cs="宋体"/>
                <w:bCs/>
                <w:color w:val="auto"/>
                <w:kern w:val="0"/>
                <w:sz w:val="21"/>
                <w:szCs w:val="21"/>
              </w:rPr>
              <w:t xml:space="preserve"> </w:t>
            </w:r>
          </w:p>
          <w:p w14:paraId="5E31327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b w:val="0"/>
                <w:bCs w:val="0"/>
                <w:color w:val="auto"/>
              </w:rPr>
            </w:pPr>
            <w:r>
              <w:rPr>
                <w:rFonts w:hint="eastAsia" w:ascii="宋体" w:hAnsi="宋体" w:cs="宋体"/>
                <w:b w:val="0"/>
                <w:bCs w:val="0"/>
                <w:color w:val="auto"/>
                <w:lang w:eastAsia="zh-CN"/>
              </w:rPr>
              <w:t>四</w:t>
            </w:r>
            <w:r>
              <w:rPr>
                <w:rFonts w:hint="eastAsia" w:ascii="宋体" w:hAnsi="宋体" w:cs="宋体"/>
                <w:b w:val="0"/>
                <w:bCs w:val="0"/>
                <w:color w:val="auto"/>
              </w:rPr>
              <w:t>、</w:t>
            </w:r>
            <w:r>
              <w:rPr>
                <w:rFonts w:hint="eastAsia"/>
                <w:b w:val="0"/>
                <w:bCs w:val="0"/>
                <w:color w:val="auto"/>
              </w:rPr>
              <w:t>售后服务要求</w:t>
            </w:r>
          </w:p>
          <w:p w14:paraId="77633BCD">
            <w:pPr>
              <w:pStyle w:val="99"/>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color w:val="auto"/>
                <w:highlight w:val="none"/>
              </w:rPr>
            </w:pPr>
            <w:r>
              <w:rPr>
                <w:rFonts w:hint="eastAsia"/>
                <w:color w:val="auto"/>
              </w:rPr>
              <w:t>处理问题响应时间：接到采购人处理问题通知后</w:t>
            </w:r>
            <w:r>
              <w:rPr>
                <w:rFonts w:hint="eastAsia"/>
                <w:color w:val="auto"/>
                <w:lang w:val="en-US" w:eastAsia="zh-CN"/>
              </w:rPr>
              <w:t>2</w:t>
            </w:r>
            <w:r>
              <w:rPr>
                <w:rFonts w:hint="eastAsia"/>
                <w:color w:val="auto"/>
              </w:rPr>
              <w:t>小时内到达采购人指定现场</w:t>
            </w:r>
            <w:r>
              <w:rPr>
                <w:rFonts w:hint="eastAsia" w:ascii="宋体" w:hAnsi="宋体" w:eastAsia="宋体" w:cs="宋体"/>
                <w:color w:val="auto"/>
                <w:sz w:val="21"/>
                <w:szCs w:val="21"/>
                <w:highlight w:val="none"/>
                <w:lang w:val="en-US" w:eastAsia="zh-CN"/>
              </w:rPr>
              <w:t>。</w:t>
            </w:r>
          </w:p>
          <w:p w14:paraId="4DDBC08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五、其他要求：</w:t>
            </w:r>
          </w:p>
          <w:p w14:paraId="4C5D5ECD">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供应商的报价包括但不限于：服务费、人工劳务费、材料费、饮用水、管理费、组织、策划、宣传、场地费用、交通费、验收、利润、必要的保险费用和各项税金、保险及其它与本项目有关的可预见及不可预见的所有成本、费用的总和，除合同价款及采购人认可的特殊情况外，采购人不再为本项目另付其他任何费用给成交供应商</w:t>
            </w:r>
            <w:r>
              <w:rPr>
                <w:rFonts w:hint="eastAsia" w:ascii="宋体" w:hAnsi="宋体" w:eastAsia="宋体" w:cs="宋体"/>
                <w:color w:val="auto"/>
                <w:sz w:val="21"/>
                <w:szCs w:val="21"/>
                <w:lang w:eastAsia="zh-CN"/>
              </w:rPr>
              <w:t>。</w:t>
            </w:r>
          </w:p>
          <w:p w14:paraId="77BA75EA">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付款</w:t>
            </w:r>
            <w:r>
              <w:rPr>
                <w:rFonts w:hint="eastAsia" w:ascii="宋体" w:hAnsi="宋体" w:eastAsia="宋体" w:cs="宋体"/>
                <w:color w:val="auto"/>
                <w:sz w:val="21"/>
                <w:szCs w:val="21"/>
              </w:rPr>
              <w:t>方式</w:t>
            </w:r>
          </w:p>
          <w:p w14:paraId="1558BB7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b w:val="0"/>
                <w:bCs/>
                <w:color w:val="auto"/>
              </w:rPr>
            </w:pPr>
            <w:r>
              <w:rPr>
                <w:rFonts w:hint="eastAsia" w:ascii="宋体" w:hAnsi="宋体"/>
                <w:b w:val="0"/>
                <w:bCs/>
                <w:color w:val="auto"/>
              </w:rPr>
              <w:t>付款方式：</w:t>
            </w:r>
            <w:r>
              <w:rPr>
                <w:rFonts w:hint="eastAsia" w:ascii="宋体" w:hAnsi="宋体"/>
                <w:b w:val="0"/>
                <w:bCs/>
                <w:color w:val="auto"/>
                <w:lang w:eastAsia="zh-CN"/>
              </w:rPr>
              <w:t>（</w:t>
            </w:r>
            <w:r>
              <w:rPr>
                <w:rFonts w:hint="eastAsia" w:ascii="宋体" w:hAnsi="宋体"/>
                <w:b w:val="0"/>
                <w:bCs/>
                <w:color w:val="auto"/>
                <w:lang w:val="en-US" w:eastAsia="zh-CN"/>
              </w:rPr>
              <w:t>1</w:t>
            </w:r>
            <w:r>
              <w:rPr>
                <w:rFonts w:hint="eastAsia" w:ascii="宋体" w:hAnsi="宋体"/>
                <w:b w:val="0"/>
                <w:bCs/>
                <w:color w:val="auto"/>
                <w:lang w:eastAsia="zh-CN"/>
              </w:rPr>
              <w:t>）</w:t>
            </w:r>
            <w:r>
              <w:rPr>
                <w:rFonts w:hint="eastAsia" w:ascii="宋体" w:hAnsi="宋体"/>
                <w:b w:val="0"/>
                <w:bCs/>
                <w:color w:val="auto"/>
              </w:rPr>
              <w:t>自合同签订之日起</w:t>
            </w:r>
            <w:r>
              <w:rPr>
                <w:rFonts w:hint="eastAsia" w:ascii="宋体" w:hAnsi="宋体"/>
                <w:b w:val="0"/>
                <w:bCs/>
                <w:color w:val="auto"/>
                <w:lang w:val="en-US" w:eastAsia="zh-CN"/>
              </w:rPr>
              <w:t>30</w:t>
            </w:r>
            <w:r>
              <w:rPr>
                <w:rFonts w:hint="eastAsia" w:ascii="宋体" w:hAnsi="宋体"/>
                <w:b w:val="0"/>
                <w:bCs/>
                <w:color w:val="auto"/>
              </w:rPr>
              <w:t>个工作日</w:t>
            </w:r>
            <w:r>
              <w:rPr>
                <w:rFonts w:hint="eastAsia" w:ascii="宋体" w:hAnsi="宋体" w:eastAsia="宋体" w:cs="Times New Roman"/>
                <w:b w:val="0"/>
                <w:bCs/>
                <w:color w:val="auto"/>
              </w:rPr>
              <w:t>，甲方向乙方先预支合同金额</w:t>
            </w:r>
            <w:r>
              <w:rPr>
                <w:rFonts w:hint="eastAsia" w:ascii="宋体" w:hAnsi="宋体" w:cs="Times New Roman"/>
                <w:b w:val="0"/>
                <w:bCs/>
                <w:color w:val="auto"/>
                <w:lang w:val="en-US" w:eastAsia="zh-CN"/>
              </w:rPr>
              <w:t>50</w:t>
            </w:r>
            <w:r>
              <w:rPr>
                <w:rFonts w:hint="eastAsia" w:ascii="宋体" w:hAnsi="宋体" w:eastAsia="宋体" w:cs="Times New Roman"/>
                <w:b w:val="0"/>
                <w:bCs/>
                <w:color w:val="auto"/>
              </w:rPr>
              <w:t>%的</w:t>
            </w:r>
            <w:r>
              <w:rPr>
                <w:rFonts w:hint="eastAsia" w:ascii="宋体" w:hAnsi="宋体" w:eastAsia="宋体" w:cs="Times New Roman"/>
                <w:b w:val="0"/>
                <w:bCs/>
                <w:color w:val="auto"/>
                <w:lang w:val="en-US" w:eastAsia="zh-CN"/>
              </w:rPr>
              <w:t>项目预付款</w:t>
            </w:r>
            <w:r>
              <w:rPr>
                <w:rFonts w:hint="eastAsia" w:ascii="宋体" w:hAnsi="宋体" w:eastAsia="宋体" w:cs="Times New Roman"/>
                <w:b w:val="0"/>
                <w:bCs/>
                <w:color w:val="auto"/>
              </w:rPr>
              <w:t>；</w:t>
            </w:r>
            <w:r>
              <w:rPr>
                <w:rFonts w:hint="eastAsia" w:ascii="宋体" w:hAnsi="宋体"/>
                <w:b w:val="0"/>
                <w:bCs/>
                <w:color w:val="auto"/>
                <w:lang w:eastAsia="zh-CN"/>
              </w:rPr>
              <w:t>乙方完成</w:t>
            </w:r>
            <w:r>
              <w:rPr>
                <w:rFonts w:hint="eastAsia" w:ascii="宋体" w:hAnsi="宋体"/>
                <w:b w:val="0"/>
                <w:bCs/>
                <w:color w:val="auto"/>
                <w:lang w:val="en-US" w:eastAsia="zh-CN"/>
              </w:rPr>
              <w:t>输送人数</w:t>
            </w:r>
            <w:r>
              <w:rPr>
                <w:rFonts w:hint="eastAsia" w:ascii="宋体" w:hAnsi="宋体"/>
                <w:b w:val="0"/>
                <w:bCs/>
                <w:color w:val="auto"/>
                <w:lang w:eastAsia="zh-CN"/>
              </w:rPr>
              <w:t>达</w:t>
            </w:r>
            <w:r>
              <w:rPr>
                <w:rFonts w:hint="eastAsia" w:ascii="宋体" w:hAnsi="宋体"/>
                <w:b w:val="0"/>
                <w:bCs/>
                <w:color w:val="auto"/>
                <w:lang w:val="en-US" w:eastAsia="zh-CN"/>
              </w:rPr>
              <w:t>预付款（50%）对应的完成比例标准后</w:t>
            </w:r>
            <w:r>
              <w:rPr>
                <w:rFonts w:hint="eastAsia" w:ascii="宋体" w:hAnsi="宋体"/>
                <w:b w:val="0"/>
                <w:bCs/>
                <w:color w:val="auto"/>
                <w:lang w:eastAsia="zh-CN"/>
              </w:rPr>
              <w:t>，</w:t>
            </w:r>
            <w:r>
              <w:rPr>
                <w:rFonts w:hint="eastAsia" w:ascii="宋体" w:hAnsi="宋体"/>
                <w:b w:val="0"/>
                <w:bCs/>
                <w:color w:val="auto"/>
                <w:lang w:val="en-US" w:eastAsia="zh-CN"/>
              </w:rPr>
              <w:t>按实际输送人数完成比例每月支付一次进度款，乙方应于每月结束后10个工作日内向甲方提供申请材料，</w:t>
            </w:r>
            <w:r>
              <w:rPr>
                <w:rFonts w:hint="eastAsia" w:ascii="宋体" w:hAnsi="宋体"/>
                <w:b w:val="0"/>
                <w:bCs/>
                <w:color w:val="auto"/>
              </w:rPr>
              <w:t>经甲方审核</w:t>
            </w:r>
            <w:r>
              <w:rPr>
                <w:rFonts w:hint="eastAsia" w:ascii="宋体" w:hAnsi="宋体"/>
                <w:b w:val="0"/>
                <w:bCs/>
                <w:color w:val="auto"/>
                <w:lang w:val="en-US" w:eastAsia="zh-CN"/>
              </w:rPr>
              <w:t>验收</w:t>
            </w:r>
            <w:r>
              <w:rPr>
                <w:rFonts w:hint="eastAsia" w:ascii="宋体" w:hAnsi="宋体"/>
                <w:b w:val="0"/>
                <w:bCs/>
                <w:color w:val="auto"/>
              </w:rPr>
              <w:t>好相关输送人员台帐材料后，按有关标准支付给乙方；项目实施</w:t>
            </w:r>
            <w:r>
              <w:rPr>
                <w:rFonts w:hint="eastAsia" w:ascii="宋体" w:hAnsi="宋体"/>
                <w:b w:val="0"/>
                <w:bCs/>
                <w:color w:val="auto"/>
                <w:lang w:eastAsia="zh-CN"/>
              </w:rPr>
              <w:t>结束经</w:t>
            </w:r>
            <w:r>
              <w:rPr>
                <w:rFonts w:hint="eastAsia" w:ascii="宋体" w:hAnsi="宋体"/>
                <w:b w:val="0"/>
                <w:bCs/>
                <w:color w:val="auto"/>
              </w:rPr>
              <w:t>项目</w:t>
            </w:r>
            <w:r>
              <w:rPr>
                <w:rFonts w:hint="eastAsia" w:ascii="宋体" w:hAnsi="宋体"/>
                <w:b w:val="0"/>
                <w:bCs/>
                <w:color w:val="auto"/>
                <w:lang w:eastAsia="zh-CN"/>
              </w:rPr>
              <w:t>方</w:t>
            </w:r>
            <w:r>
              <w:rPr>
                <w:rFonts w:hint="eastAsia" w:ascii="宋体" w:hAnsi="宋体"/>
                <w:b w:val="0"/>
                <w:bCs/>
                <w:color w:val="auto"/>
              </w:rPr>
              <w:t>评估</w:t>
            </w:r>
            <w:r>
              <w:rPr>
                <w:rFonts w:hint="eastAsia" w:ascii="宋体" w:hAnsi="宋体"/>
                <w:b w:val="0"/>
                <w:bCs/>
                <w:color w:val="auto"/>
                <w:lang w:val="en-US" w:eastAsia="zh-CN"/>
              </w:rPr>
              <w:t>验收</w:t>
            </w:r>
            <w:r>
              <w:rPr>
                <w:rFonts w:hint="eastAsia" w:ascii="宋体" w:hAnsi="宋体"/>
                <w:b w:val="0"/>
                <w:bCs/>
                <w:color w:val="auto"/>
              </w:rPr>
              <w:t>后支付乙方合同</w:t>
            </w:r>
            <w:r>
              <w:rPr>
                <w:rFonts w:hint="eastAsia" w:ascii="宋体" w:hAnsi="宋体"/>
                <w:b w:val="0"/>
                <w:bCs/>
                <w:color w:val="auto"/>
                <w:lang w:val="en-US" w:eastAsia="zh-CN"/>
              </w:rPr>
              <w:t>剩余</w:t>
            </w:r>
            <w:r>
              <w:rPr>
                <w:rFonts w:hint="eastAsia" w:ascii="宋体" w:hAnsi="宋体"/>
                <w:b w:val="0"/>
                <w:bCs/>
                <w:color w:val="auto"/>
              </w:rPr>
              <w:t>费用。乙方必须于甲方审定最终合同金额后</w:t>
            </w:r>
            <w:r>
              <w:rPr>
                <w:rFonts w:hint="eastAsia" w:ascii="宋体" w:hAnsi="宋体"/>
                <w:b w:val="0"/>
                <w:bCs/>
                <w:color w:val="auto"/>
                <w:lang w:val="en-US" w:eastAsia="zh-CN"/>
              </w:rPr>
              <w:t>1</w:t>
            </w:r>
            <w:r>
              <w:rPr>
                <w:rFonts w:hint="eastAsia" w:ascii="宋体" w:hAnsi="宋体"/>
                <w:b w:val="0"/>
                <w:bCs/>
                <w:color w:val="auto"/>
              </w:rPr>
              <w:t>5日内，向甲方提交相关劳务服务输送费用发票，甲方在</w:t>
            </w:r>
            <w:r>
              <w:rPr>
                <w:rFonts w:hint="eastAsia" w:ascii="宋体" w:hAnsi="宋体"/>
                <w:b w:val="0"/>
                <w:bCs/>
                <w:color w:val="auto"/>
                <w:lang w:val="en-US" w:eastAsia="zh-CN"/>
              </w:rPr>
              <w:t>30</w:t>
            </w:r>
            <w:r>
              <w:rPr>
                <w:rFonts w:hint="eastAsia" w:ascii="宋体" w:hAnsi="宋体"/>
                <w:b w:val="0"/>
                <w:bCs/>
                <w:color w:val="auto"/>
              </w:rPr>
              <w:t>个工作日内以银行转账形式足额支付余下费用给乙方。</w:t>
            </w:r>
          </w:p>
          <w:p w14:paraId="184159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（2）乙方应在甲方支付每笔合同款项前，为甲方提供等额正式发票。</w:t>
            </w:r>
          </w:p>
          <w:p w14:paraId="376265A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质量要求：甲方根据乙方每月提交的送工人员花名册，按当月输送总人数</w:t>
            </w:r>
            <w:r>
              <w:rPr>
                <w:rFonts w:hint="eastAsia" w:ascii="宋体" w:hAnsi="宋体" w:cs="宋体"/>
                <w:color w:val="auto"/>
                <w:sz w:val="21"/>
                <w:szCs w:val="21"/>
                <w:lang w:val="en-US" w:eastAsia="zh-CN"/>
              </w:rPr>
              <w:t>的</w:t>
            </w:r>
            <w:r>
              <w:rPr>
                <w:rFonts w:hint="eastAsia" w:ascii="宋体" w:hAnsi="宋体" w:eastAsia="宋体" w:cs="宋体"/>
                <w:color w:val="auto"/>
                <w:sz w:val="21"/>
                <w:szCs w:val="21"/>
                <w:lang w:val="en-US" w:eastAsia="zh-CN"/>
              </w:rPr>
              <w:t>5%进行电话抽查，根据抽查情况，如发现送工人员信息不属实，经再次核实，确认为不符合条件的，按核算的单人输送费用标准扣除</w:t>
            </w:r>
            <w:r>
              <w:rPr>
                <w:rFonts w:hint="eastAsia" w:ascii="宋体" w:hAnsi="宋体" w:eastAsia="宋体" w:cs="宋体"/>
                <w:color w:val="auto"/>
                <w:sz w:val="21"/>
                <w:szCs w:val="21"/>
              </w:rPr>
              <w:t>费用</w:t>
            </w:r>
            <w:r>
              <w:rPr>
                <w:rFonts w:hint="eastAsia" w:ascii="宋体" w:hAnsi="宋体" w:eastAsia="宋体" w:cs="宋体"/>
                <w:color w:val="auto"/>
                <w:sz w:val="21"/>
                <w:szCs w:val="21"/>
                <w:lang w:eastAsia="zh-CN"/>
              </w:rPr>
              <w:t>。</w:t>
            </w:r>
          </w:p>
          <w:p w14:paraId="2347C70B">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rPr>
              <w:t>验收标准：按国家有关的规定、规范进行，符合采购人需求。</w:t>
            </w:r>
          </w:p>
        </w:tc>
      </w:tr>
      <w:tr w14:paraId="1D8CA4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32655E4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其他说明</w:t>
            </w:r>
          </w:p>
        </w:tc>
        <w:tc>
          <w:tcPr>
            <w:tcW w:w="9567" w:type="dxa"/>
            <w:gridSpan w:val="7"/>
            <w:tcBorders>
              <w:top w:val="single" w:color="auto" w:sz="4" w:space="0"/>
              <w:left w:val="single" w:color="auto" w:sz="4" w:space="0"/>
              <w:bottom w:val="single" w:color="auto" w:sz="4" w:space="0"/>
              <w:right w:val="single" w:color="auto" w:sz="4" w:space="0"/>
            </w:tcBorders>
            <w:noWrap w:val="0"/>
            <w:vAlign w:val="top"/>
          </w:tcPr>
          <w:p w14:paraId="4AA3C708">
            <w:pPr>
              <w:widowControl/>
              <w:shd w:val="clear" w:color="auto" w:fill="FFFFFF"/>
              <w:spacing w:line="360" w:lineRule="auto"/>
              <w:rPr>
                <w:rFonts w:hint="eastAsia" w:ascii="宋体" w:hAnsi="宋体" w:eastAsia="宋体" w:cs="宋体"/>
                <w:color w:val="auto"/>
                <w:sz w:val="21"/>
                <w:szCs w:val="21"/>
                <w:highlight w:val="none"/>
              </w:rPr>
            </w:pPr>
            <w:r>
              <w:rPr>
                <w:rFonts w:hint="eastAsia" w:ascii="宋体" w:hAnsi="宋体"/>
                <w:color w:val="auto"/>
                <w:szCs w:val="21"/>
                <w:highlight w:val="none"/>
              </w:rPr>
              <w:t>本分标服务所涉及的货物不接受进口产品（即通过中国海关报关验放进入中国境内且产自关境外的产品）参与投标，</w:t>
            </w:r>
            <w:r>
              <w:rPr>
                <w:rFonts w:hint="eastAsia" w:ascii="宋体" w:hAnsi="宋体"/>
                <w:b/>
                <w:color w:val="auto"/>
                <w:szCs w:val="21"/>
                <w:highlight w:val="none"/>
              </w:rPr>
              <w:t>如有进口产品参与投标的作无效标处理</w:t>
            </w:r>
            <w:r>
              <w:rPr>
                <w:rFonts w:hint="eastAsia" w:ascii="宋体" w:hAnsi="宋体"/>
                <w:color w:val="auto"/>
                <w:szCs w:val="21"/>
                <w:highlight w:val="none"/>
              </w:rPr>
              <w:t>。</w:t>
            </w:r>
          </w:p>
        </w:tc>
      </w:tr>
    </w:tbl>
    <w:p w14:paraId="05E9B8B5">
      <w:pPr>
        <w:tabs>
          <w:tab w:val="left" w:pos="180"/>
          <w:tab w:val="left" w:pos="1620"/>
        </w:tabs>
        <w:spacing w:line="360" w:lineRule="auto"/>
        <w:ind w:firstLine="422" w:firstLineChars="200"/>
        <w:rPr>
          <w:rFonts w:hint="eastAsia" w:ascii="宋体" w:hAnsi="宋体" w:eastAsia="宋体" w:cs="宋体"/>
          <w:b/>
          <w:bCs/>
          <w:color w:val="auto"/>
          <w:szCs w:val="21"/>
          <w:highlight w:val="none"/>
        </w:rPr>
        <w:sectPr>
          <w:pgSz w:w="11910" w:h="16840"/>
          <w:pgMar w:top="1440" w:right="1080" w:bottom="1440" w:left="1080" w:header="720" w:footer="720" w:gutter="0"/>
          <w:pgNumType w:fmt="decimal"/>
          <w:cols w:space="720" w:num="1"/>
        </w:sectPr>
      </w:pPr>
    </w:p>
    <w:p w14:paraId="6D793139">
      <w:pPr>
        <w:spacing w:line="428" w:lineRule="exact"/>
        <w:rPr>
          <w:rFonts w:hint="eastAsia" w:ascii="宋体" w:hAnsi="宋体" w:eastAsia="宋体" w:cs="宋体"/>
          <w:color w:val="auto"/>
          <w:sz w:val="32"/>
          <w:szCs w:val="32"/>
          <w:highlight w:val="none"/>
        </w:rPr>
      </w:pPr>
      <w:bookmarkStart w:id="27" w:name="_Toc26790"/>
      <w:r>
        <w:rPr>
          <w:rFonts w:hint="default" w:ascii="微软雅黑" w:hAnsi="微软雅黑" w:eastAsia="微软雅黑" w:cs="微软雅黑"/>
          <w:color w:val="auto"/>
          <w:sz w:val="32"/>
          <w:szCs w:val="32"/>
          <w:highlight w:val="none"/>
        </w:rPr>
        <w:t>附件</w:t>
      </w:r>
      <w:r>
        <w:rPr>
          <w:rFonts w:hint="default" w:ascii="微软雅黑" w:hAnsi="微软雅黑" w:eastAsia="微软雅黑" w:cs="微软雅黑"/>
          <w:color w:val="auto"/>
          <w:sz w:val="32"/>
          <w:szCs w:val="32"/>
          <w:highlight w:val="none"/>
          <w:lang w:val="en-US" w:eastAsia="zh-CN"/>
        </w:rPr>
        <w:t>1</w:t>
      </w:r>
      <w:r>
        <w:rPr>
          <w:rFonts w:hint="eastAsia" w:ascii="微软雅黑" w:hAnsi="微软雅黑" w:eastAsia="微软雅黑" w:cs="微软雅黑"/>
          <w:color w:val="auto"/>
          <w:sz w:val="32"/>
          <w:szCs w:val="32"/>
          <w:highlight w:val="none"/>
          <w:lang w:val="en-US" w:eastAsia="zh-CN"/>
        </w:rPr>
        <w:t>：</w:t>
      </w:r>
    </w:p>
    <w:p w14:paraId="1D1CEADD">
      <w:pPr>
        <w:spacing w:line="528" w:lineRule="exact"/>
        <w:jc w:val="center"/>
        <w:rPr>
          <w:rFonts w:hint="eastAsia" w:ascii="宋体" w:hAnsi="宋体" w:eastAsia="宋体" w:cs="宋体"/>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28"/>
        <w:tblW w:w="9500" w:type="dxa"/>
        <w:tblInd w:w="250" w:type="dxa"/>
        <w:tblLayout w:type="fixed"/>
        <w:tblCellMar>
          <w:top w:w="0" w:type="dxa"/>
          <w:left w:w="108" w:type="dxa"/>
          <w:bottom w:w="0" w:type="dxa"/>
          <w:right w:w="108" w:type="dxa"/>
        </w:tblCellMar>
      </w:tblPr>
      <w:tblGrid>
        <w:gridCol w:w="1985"/>
        <w:gridCol w:w="1985"/>
        <w:gridCol w:w="851"/>
        <w:gridCol w:w="1836"/>
        <w:gridCol w:w="1709"/>
        <w:gridCol w:w="1134"/>
      </w:tblGrid>
      <w:tr w14:paraId="73234EAC">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149C9399">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noWrap w:val="0"/>
            <w:vAlign w:val="center"/>
          </w:tcPr>
          <w:p w14:paraId="5F19EF02">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17A97B95">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计量单位</w:t>
            </w:r>
          </w:p>
        </w:tc>
        <w:tc>
          <w:tcPr>
            <w:tcW w:w="1836" w:type="dxa"/>
            <w:tcBorders>
              <w:top w:val="single" w:color="auto" w:sz="4" w:space="0"/>
              <w:left w:val="nil"/>
              <w:bottom w:val="single" w:color="auto" w:sz="4" w:space="0"/>
              <w:right w:val="single" w:color="auto" w:sz="4" w:space="0"/>
            </w:tcBorders>
            <w:noWrap w:val="0"/>
            <w:vAlign w:val="center"/>
          </w:tcPr>
          <w:p w14:paraId="5877949C">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中型</w:t>
            </w:r>
          </w:p>
        </w:tc>
        <w:tc>
          <w:tcPr>
            <w:tcW w:w="1709" w:type="dxa"/>
            <w:tcBorders>
              <w:top w:val="single" w:color="auto" w:sz="4" w:space="0"/>
              <w:left w:val="nil"/>
              <w:bottom w:val="single" w:color="auto" w:sz="4" w:space="0"/>
              <w:right w:val="single" w:color="auto" w:sz="4" w:space="0"/>
            </w:tcBorders>
            <w:noWrap w:val="0"/>
            <w:vAlign w:val="center"/>
          </w:tcPr>
          <w:p w14:paraId="457DDF61">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3308EFC8">
            <w:pPr>
              <w:widowControl/>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微型</w:t>
            </w:r>
          </w:p>
        </w:tc>
      </w:tr>
      <w:tr w14:paraId="79C9F6DD">
        <w:tblPrEx>
          <w:tblCellMar>
            <w:top w:w="0" w:type="dxa"/>
            <w:left w:w="108" w:type="dxa"/>
            <w:bottom w:w="0" w:type="dxa"/>
            <w:right w:w="108" w:type="dxa"/>
          </w:tblCellMar>
        </w:tblPrEx>
        <w:trPr>
          <w:trHeight w:val="340" w:hRule="atLeast"/>
        </w:trPr>
        <w:tc>
          <w:tcPr>
            <w:tcW w:w="1985" w:type="dxa"/>
            <w:tcBorders>
              <w:top w:val="nil"/>
              <w:left w:val="single" w:color="auto" w:sz="4" w:space="0"/>
              <w:bottom w:val="single" w:color="auto" w:sz="4" w:space="0"/>
              <w:right w:val="single" w:color="auto" w:sz="4" w:space="0"/>
            </w:tcBorders>
            <w:noWrap w:val="0"/>
            <w:vAlign w:val="bottom"/>
          </w:tcPr>
          <w:p w14:paraId="3CE37C81">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农、林、牧、渔</w:t>
            </w:r>
          </w:p>
        </w:tc>
        <w:tc>
          <w:tcPr>
            <w:tcW w:w="1985" w:type="dxa"/>
            <w:tcBorders>
              <w:top w:val="nil"/>
              <w:left w:val="nil"/>
              <w:bottom w:val="single" w:color="auto" w:sz="4" w:space="0"/>
              <w:right w:val="single" w:color="auto" w:sz="4" w:space="0"/>
            </w:tcBorders>
            <w:noWrap w:val="0"/>
            <w:vAlign w:val="center"/>
          </w:tcPr>
          <w:p w14:paraId="3AB54C8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D02B5D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B1E57F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709" w:type="dxa"/>
            <w:tcBorders>
              <w:top w:val="nil"/>
              <w:left w:val="nil"/>
              <w:bottom w:val="single" w:color="auto" w:sz="4" w:space="0"/>
              <w:right w:val="single" w:color="auto" w:sz="4" w:space="0"/>
            </w:tcBorders>
            <w:noWrap w:val="0"/>
            <w:vAlign w:val="center"/>
          </w:tcPr>
          <w:p w14:paraId="2D114C9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6E59692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6BB7C843">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7DFEE0E">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工业</w:t>
            </w:r>
          </w:p>
        </w:tc>
        <w:tc>
          <w:tcPr>
            <w:tcW w:w="1985" w:type="dxa"/>
            <w:tcBorders>
              <w:top w:val="nil"/>
              <w:left w:val="nil"/>
              <w:bottom w:val="single" w:color="auto" w:sz="4" w:space="0"/>
              <w:right w:val="single" w:color="auto" w:sz="4" w:space="0"/>
            </w:tcBorders>
            <w:noWrap w:val="0"/>
            <w:vAlign w:val="center"/>
          </w:tcPr>
          <w:p w14:paraId="5ED58F6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6CA33B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9F935B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2F56DEC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3F1FF3B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3DB5D588">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AAEE77D">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F2B4F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639DF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34D56D5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709" w:type="dxa"/>
            <w:tcBorders>
              <w:top w:val="nil"/>
              <w:left w:val="nil"/>
              <w:bottom w:val="single" w:color="auto" w:sz="4" w:space="0"/>
              <w:right w:val="single" w:color="auto" w:sz="4" w:space="0"/>
            </w:tcBorders>
            <w:noWrap w:val="0"/>
            <w:vAlign w:val="center"/>
          </w:tcPr>
          <w:p w14:paraId="794D174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538BA24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3450145D">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7DA2663">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建筑业</w:t>
            </w:r>
          </w:p>
        </w:tc>
        <w:tc>
          <w:tcPr>
            <w:tcW w:w="1985" w:type="dxa"/>
            <w:tcBorders>
              <w:top w:val="nil"/>
              <w:left w:val="nil"/>
              <w:bottom w:val="single" w:color="auto" w:sz="4" w:space="0"/>
              <w:right w:val="single" w:color="auto" w:sz="4" w:space="0"/>
            </w:tcBorders>
            <w:noWrap w:val="0"/>
            <w:vAlign w:val="center"/>
          </w:tcPr>
          <w:p w14:paraId="11D1190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091E9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F36092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709" w:type="dxa"/>
            <w:tcBorders>
              <w:top w:val="nil"/>
              <w:left w:val="nil"/>
              <w:bottom w:val="single" w:color="auto" w:sz="4" w:space="0"/>
              <w:right w:val="single" w:color="auto" w:sz="4" w:space="0"/>
            </w:tcBorders>
            <w:noWrap w:val="0"/>
            <w:vAlign w:val="center"/>
          </w:tcPr>
          <w:p w14:paraId="42F8461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7F68AA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5B9C3941">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5CFE5DF">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1ACC9A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0EA585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5C0865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709" w:type="dxa"/>
            <w:tcBorders>
              <w:top w:val="nil"/>
              <w:left w:val="nil"/>
              <w:bottom w:val="single" w:color="auto" w:sz="4" w:space="0"/>
              <w:right w:val="single" w:color="auto" w:sz="4" w:space="0"/>
            </w:tcBorders>
            <w:noWrap w:val="0"/>
            <w:vAlign w:val="center"/>
          </w:tcPr>
          <w:p w14:paraId="048B5FC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627989E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14:paraId="3DBFB97B">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034FE0">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批发业</w:t>
            </w:r>
          </w:p>
        </w:tc>
        <w:tc>
          <w:tcPr>
            <w:tcW w:w="1985" w:type="dxa"/>
            <w:tcBorders>
              <w:top w:val="nil"/>
              <w:left w:val="nil"/>
              <w:bottom w:val="single" w:color="auto" w:sz="4" w:space="0"/>
              <w:right w:val="single" w:color="auto" w:sz="4" w:space="0"/>
            </w:tcBorders>
            <w:noWrap w:val="0"/>
            <w:vAlign w:val="center"/>
          </w:tcPr>
          <w:p w14:paraId="4168AAF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2B6296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7141D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709" w:type="dxa"/>
            <w:tcBorders>
              <w:top w:val="nil"/>
              <w:left w:val="nil"/>
              <w:bottom w:val="single" w:color="auto" w:sz="4" w:space="0"/>
              <w:right w:val="single" w:color="auto" w:sz="4" w:space="0"/>
            </w:tcBorders>
            <w:noWrap w:val="0"/>
            <w:vAlign w:val="center"/>
          </w:tcPr>
          <w:p w14:paraId="269CC26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4FE244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14:paraId="1EAFB120">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DF776CC">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0F726BC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C1FAB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BF96A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709" w:type="dxa"/>
            <w:tcBorders>
              <w:top w:val="nil"/>
              <w:left w:val="nil"/>
              <w:bottom w:val="single" w:color="auto" w:sz="4" w:space="0"/>
              <w:right w:val="single" w:color="auto" w:sz="4" w:space="0"/>
            </w:tcBorders>
            <w:noWrap w:val="0"/>
            <w:vAlign w:val="center"/>
          </w:tcPr>
          <w:p w14:paraId="0419E5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44A6E48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14:paraId="4C40CF5D">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A6ABC65">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零售业</w:t>
            </w:r>
          </w:p>
        </w:tc>
        <w:tc>
          <w:tcPr>
            <w:tcW w:w="1985" w:type="dxa"/>
            <w:tcBorders>
              <w:top w:val="nil"/>
              <w:left w:val="nil"/>
              <w:bottom w:val="single" w:color="auto" w:sz="4" w:space="0"/>
              <w:right w:val="single" w:color="auto" w:sz="4" w:space="0"/>
            </w:tcBorders>
            <w:noWrap w:val="0"/>
            <w:vAlign w:val="center"/>
          </w:tcPr>
          <w:p w14:paraId="0654FFE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A48A28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713643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709" w:type="dxa"/>
            <w:tcBorders>
              <w:top w:val="nil"/>
              <w:left w:val="nil"/>
              <w:bottom w:val="single" w:color="auto" w:sz="4" w:space="0"/>
              <w:right w:val="single" w:color="auto" w:sz="4" w:space="0"/>
            </w:tcBorders>
            <w:noWrap w:val="0"/>
            <w:vAlign w:val="center"/>
          </w:tcPr>
          <w:p w14:paraId="4599887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347BFD8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50ECD889">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57C900C">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E9EE70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E95C04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79B90C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709" w:type="dxa"/>
            <w:tcBorders>
              <w:top w:val="nil"/>
              <w:left w:val="nil"/>
              <w:bottom w:val="single" w:color="auto" w:sz="4" w:space="0"/>
              <w:right w:val="single" w:color="auto" w:sz="4" w:space="0"/>
            </w:tcBorders>
            <w:noWrap w:val="0"/>
            <w:vAlign w:val="center"/>
          </w:tcPr>
          <w:p w14:paraId="2E8B96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1FBC68B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1C51BA8A">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EEE3A1E">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noWrap w:val="0"/>
            <w:vAlign w:val="center"/>
          </w:tcPr>
          <w:p w14:paraId="35DBD9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569E3F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18C8AC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7BB4DA5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0911C93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2AE74D1A">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E73BDE8">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588EEE9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C0B802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17ACBC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709" w:type="dxa"/>
            <w:tcBorders>
              <w:top w:val="nil"/>
              <w:left w:val="nil"/>
              <w:bottom w:val="single" w:color="auto" w:sz="4" w:space="0"/>
              <w:right w:val="single" w:color="auto" w:sz="4" w:space="0"/>
            </w:tcBorders>
            <w:noWrap w:val="0"/>
            <w:vAlign w:val="center"/>
          </w:tcPr>
          <w:p w14:paraId="2B0C7A5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19CB4BF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14:paraId="371DE29A">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0D1CEEA">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仓储业</w:t>
            </w:r>
          </w:p>
        </w:tc>
        <w:tc>
          <w:tcPr>
            <w:tcW w:w="1985" w:type="dxa"/>
            <w:tcBorders>
              <w:top w:val="nil"/>
              <w:left w:val="nil"/>
              <w:bottom w:val="single" w:color="auto" w:sz="4" w:space="0"/>
              <w:right w:val="single" w:color="auto" w:sz="4" w:space="0"/>
            </w:tcBorders>
            <w:noWrap w:val="0"/>
            <w:vAlign w:val="center"/>
          </w:tcPr>
          <w:p w14:paraId="0473BF4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4C3F65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CC1FEF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709" w:type="dxa"/>
            <w:tcBorders>
              <w:top w:val="nil"/>
              <w:left w:val="nil"/>
              <w:bottom w:val="single" w:color="auto" w:sz="4" w:space="0"/>
              <w:right w:val="single" w:color="auto" w:sz="4" w:space="0"/>
            </w:tcBorders>
            <w:noWrap w:val="0"/>
            <w:vAlign w:val="center"/>
          </w:tcPr>
          <w:p w14:paraId="46EDB9E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7C40E63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0EC5342">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541C57">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8700DE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7FF5D5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61E672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709" w:type="dxa"/>
            <w:tcBorders>
              <w:top w:val="nil"/>
              <w:left w:val="nil"/>
              <w:bottom w:val="single" w:color="auto" w:sz="4" w:space="0"/>
              <w:right w:val="single" w:color="auto" w:sz="4" w:space="0"/>
            </w:tcBorders>
            <w:noWrap w:val="0"/>
            <w:vAlign w:val="center"/>
          </w:tcPr>
          <w:p w14:paraId="1C4FC77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4B5F1DC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4D84A9C3">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2B63A00">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邮政业</w:t>
            </w:r>
          </w:p>
        </w:tc>
        <w:tc>
          <w:tcPr>
            <w:tcW w:w="1985" w:type="dxa"/>
            <w:tcBorders>
              <w:top w:val="nil"/>
              <w:left w:val="nil"/>
              <w:bottom w:val="single" w:color="auto" w:sz="4" w:space="0"/>
              <w:right w:val="single" w:color="auto" w:sz="4" w:space="0"/>
            </w:tcBorders>
            <w:noWrap w:val="0"/>
            <w:vAlign w:val="center"/>
          </w:tcPr>
          <w:p w14:paraId="5D84798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527B82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765D01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676D7D6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480FF12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72D5323E">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E9AD2CA">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28A348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5D77A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4D5473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709" w:type="dxa"/>
            <w:tcBorders>
              <w:top w:val="nil"/>
              <w:left w:val="nil"/>
              <w:bottom w:val="single" w:color="auto" w:sz="4" w:space="0"/>
              <w:right w:val="single" w:color="auto" w:sz="4" w:space="0"/>
            </w:tcBorders>
            <w:noWrap w:val="0"/>
            <w:vAlign w:val="center"/>
          </w:tcPr>
          <w:p w14:paraId="6FE8C37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7DD6DBE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0128802">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7EB51B">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住宿业</w:t>
            </w:r>
          </w:p>
        </w:tc>
        <w:tc>
          <w:tcPr>
            <w:tcW w:w="1985" w:type="dxa"/>
            <w:tcBorders>
              <w:top w:val="nil"/>
              <w:left w:val="nil"/>
              <w:bottom w:val="single" w:color="auto" w:sz="4" w:space="0"/>
              <w:right w:val="single" w:color="auto" w:sz="4" w:space="0"/>
            </w:tcBorders>
            <w:noWrap w:val="0"/>
            <w:vAlign w:val="center"/>
          </w:tcPr>
          <w:p w14:paraId="09B2AF2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4E440D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010E99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5BDA621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E8DA10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169CE482">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965C29">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DB420D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094CBC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EF03A4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709" w:type="dxa"/>
            <w:tcBorders>
              <w:top w:val="nil"/>
              <w:left w:val="nil"/>
              <w:bottom w:val="single" w:color="auto" w:sz="4" w:space="0"/>
              <w:right w:val="single" w:color="auto" w:sz="4" w:space="0"/>
            </w:tcBorders>
            <w:noWrap w:val="0"/>
            <w:vAlign w:val="center"/>
          </w:tcPr>
          <w:p w14:paraId="125300D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0CCEF01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E3134E9">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8AA6C8A">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餐饮业</w:t>
            </w:r>
          </w:p>
        </w:tc>
        <w:tc>
          <w:tcPr>
            <w:tcW w:w="1985" w:type="dxa"/>
            <w:tcBorders>
              <w:top w:val="nil"/>
              <w:left w:val="nil"/>
              <w:bottom w:val="single" w:color="auto" w:sz="4" w:space="0"/>
              <w:right w:val="single" w:color="auto" w:sz="4" w:space="0"/>
            </w:tcBorders>
            <w:noWrap w:val="0"/>
            <w:vAlign w:val="center"/>
          </w:tcPr>
          <w:p w14:paraId="7FBC46A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2377224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D6DE0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565BE27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28A0919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161027BE">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E375544">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6F39AF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32A672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579C47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709" w:type="dxa"/>
            <w:tcBorders>
              <w:top w:val="nil"/>
              <w:left w:val="nil"/>
              <w:bottom w:val="single" w:color="auto" w:sz="4" w:space="0"/>
              <w:right w:val="single" w:color="auto" w:sz="4" w:space="0"/>
            </w:tcBorders>
            <w:noWrap w:val="0"/>
            <w:vAlign w:val="center"/>
          </w:tcPr>
          <w:p w14:paraId="6C353F9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5CC3E84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00F1927">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C940413">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noWrap w:val="0"/>
            <w:vAlign w:val="center"/>
          </w:tcPr>
          <w:p w14:paraId="61089FB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CEA0E0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BF12A3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709" w:type="dxa"/>
            <w:tcBorders>
              <w:top w:val="nil"/>
              <w:left w:val="nil"/>
              <w:bottom w:val="single" w:color="auto" w:sz="4" w:space="0"/>
              <w:right w:val="single" w:color="auto" w:sz="4" w:space="0"/>
            </w:tcBorders>
            <w:noWrap w:val="0"/>
            <w:vAlign w:val="center"/>
          </w:tcPr>
          <w:p w14:paraId="0F913A7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12B6EC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2FE4802F">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86EBAE7">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1B631C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F3D38C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AABB0D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709" w:type="dxa"/>
            <w:tcBorders>
              <w:top w:val="nil"/>
              <w:left w:val="nil"/>
              <w:bottom w:val="single" w:color="auto" w:sz="4" w:space="0"/>
              <w:right w:val="single" w:color="auto" w:sz="4" w:space="0"/>
            </w:tcBorders>
            <w:noWrap w:val="0"/>
            <w:vAlign w:val="center"/>
          </w:tcPr>
          <w:p w14:paraId="7A4D7EE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62801A6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5FE21106">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D23D716">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noWrap w:val="0"/>
            <w:vAlign w:val="center"/>
          </w:tcPr>
          <w:p w14:paraId="7BFD973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32602A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FA4587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17F5B1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2BD56A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4EC5888E">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F8A5B77">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0C3891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FE8D96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559623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709" w:type="dxa"/>
            <w:tcBorders>
              <w:top w:val="nil"/>
              <w:left w:val="nil"/>
              <w:bottom w:val="single" w:color="auto" w:sz="4" w:space="0"/>
              <w:right w:val="single" w:color="auto" w:sz="4" w:space="0"/>
            </w:tcBorders>
            <w:noWrap w:val="0"/>
            <w:vAlign w:val="center"/>
          </w:tcPr>
          <w:p w14:paraId="6B1CCB7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61012AF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0B9DCEEA">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91EC6E5">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noWrap w:val="0"/>
            <w:vAlign w:val="center"/>
          </w:tcPr>
          <w:p w14:paraId="7126EF7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CF90AC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DD90FA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709" w:type="dxa"/>
            <w:tcBorders>
              <w:top w:val="nil"/>
              <w:left w:val="nil"/>
              <w:bottom w:val="single" w:color="auto" w:sz="4" w:space="0"/>
              <w:right w:val="single" w:color="auto" w:sz="4" w:space="0"/>
            </w:tcBorders>
            <w:noWrap w:val="0"/>
            <w:vAlign w:val="center"/>
          </w:tcPr>
          <w:p w14:paraId="604911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3B547B4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459957E0">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3DB989B">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E3BAE3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47EE72B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826E39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709" w:type="dxa"/>
            <w:tcBorders>
              <w:top w:val="nil"/>
              <w:left w:val="nil"/>
              <w:bottom w:val="single" w:color="auto" w:sz="4" w:space="0"/>
              <w:right w:val="single" w:color="auto" w:sz="4" w:space="0"/>
            </w:tcBorders>
            <w:noWrap w:val="0"/>
            <w:vAlign w:val="center"/>
          </w:tcPr>
          <w:p w14:paraId="4AEE221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6806667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w:t>
            </w:r>
          </w:p>
        </w:tc>
      </w:tr>
      <w:tr w14:paraId="663546A2">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348238C">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物业管理</w:t>
            </w:r>
          </w:p>
        </w:tc>
        <w:tc>
          <w:tcPr>
            <w:tcW w:w="1985" w:type="dxa"/>
            <w:tcBorders>
              <w:top w:val="nil"/>
              <w:left w:val="nil"/>
              <w:bottom w:val="single" w:color="auto" w:sz="4" w:space="0"/>
              <w:right w:val="single" w:color="auto" w:sz="4" w:space="0"/>
            </w:tcBorders>
            <w:noWrap w:val="0"/>
            <w:vAlign w:val="center"/>
          </w:tcPr>
          <w:p w14:paraId="6C3F0D8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E03B16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269A593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0FEBE25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2C9F0F2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4B54B6E3">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2033FA">
            <w:pPr>
              <w:widowControl/>
              <w:jc w:val="left"/>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38016D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F96361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2439F2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709" w:type="dxa"/>
            <w:tcBorders>
              <w:top w:val="nil"/>
              <w:left w:val="nil"/>
              <w:bottom w:val="single" w:color="auto" w:sz="4" w:space="0"/>
              <w:right w:val="single" w:color="auto" w:sz="4" w:space="0"/>
            </w:tcBorders>
            <w:noWrap w:val="0"/>
            <w:vAlign w:val="center"/>
          </w:tcPr>
          <w:p w14:paraId="02AAB40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5581816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14:paraId="1CAE9234">
        <w:tblPrEx>
          <w:tblCellMar>
            <w:top w:w="0" w:type="dxa"/>
            <w:left w:w="108" w:type="dxa"/>
            <w:bottom w:w="0" w:type="dxa"/>
            <w:right w:w="108" w:type="dxa"/>
          </w:tblCellMar>
        </w:tblPrEx>
        <w:trPr>
          <w:trHeight w:val="340"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304E703C">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noWrap w:val="0"/>
            <w:vAlign w:val="center"/>
          </w:tcPr>
          <w:p w14:paraId="321585B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4D7308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E815EB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5D39B67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17E845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7205FC57">
        <w:tblPrEx>
          <w:tblCellMar>
            <w:top w:w="0" w:type="dxa"/>
            <w:left w:w="108" w:type="dxa"/>
            <w:bottom w:w="0" w:type="dxa"/>
            <w:right w:w="108" w:type="dxa"/>
          </w:tblCellMar>
        </w:tblPrEx>
        <w:trPr>
          <w:trHeight w:val="340"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6123E5">
            <w:pPr>
              <w:widowControl/>
              <w:jc w:val="center"/>
              <w:rPr>
                <w:rFonts w:hint="eastAsia" w:ascii="仿宋" w:hAnsi="仿宋" w:eastAsia="仿宋" w:cs="仿宋"/>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0AB5DB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797780D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C0D2EA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8000≤Z＜120000</w:t>
            </w:r>
          </w:p>
        </w:tc>
        <w:tc>
          <w:tcPr>
            <w:tcW w:w="1709" w:type="dxa"/>
            <w:tcBorders>
              <w:top w:val="nil"/>
              <w:left w:val="nil"/>
              <w:bottom w:val="single" w:color="auto" w:sz="4" w:space="0"/>
              <w:right w:val="single" w:color="auto" w:sz="4" w:space="0"/>
            </w:tcBorders>
            <w:noWrap w:val="0"/>
            <w:vAlign w:val="center"/>
          </w:tcPr>
          <w:p w14:paraId="401E426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289D116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A2F4E4A">
        <w:tblPrEx>
          <w:tblCellMar>
            <w:top w:w="0" w:type="dxa"/>
            <w:left w:w="108" w:type="dxa"/>
            <w:bottom w:w="0" w:type="dxa"/>
            <w:right w:w="108" w:type="dxa"/>
          </w:tblCellMar>
        </w:tblPrEx>
        <w:trPr>
          <w:trHeight w:val="340" w:hRule="atLeast"/>
        </w:trPr>
        <w:tc>
          <w:tcPr>
            <w:tcW w:w="1985" w:type="dxa"/>
            <w:tcBorders>
              <w:top w:val="nil"/>
              <w:left w:val="single" w:color="auto" w:sz="4" w:space="0"/>
              <w:bottom w:val="single" w:color="auto" w:sz="4" w:space="0"/>
              <w:right w:val="single" w:color="auto" w:sz="4" w:space="0"/>
            </w:tcBorders>
            <w:noWrap w:val="0"/>
            <w:vAlign w:val="center"/>
          </w:tcPr>
          <w:p w14:paraId="1BFA53B7">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noWrap w:val="0"/>
            <w:vAlign w:val="center"/>
          </w:tcPr>
          <w:p w14:paraId="2310B01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A838BB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ED7A18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0A265FC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C3CBAA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14:paraId="0A6E2557">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7409AAC">
      <w:pPr>
        <w:pStyle w:val="16"/>
        <w:jc w:val="center"/>
        <w:outlineLvl w:val="0"/>
        <w:rPr>
          <w:rFonts w:hint="eastAsia" w:ascii="宋体" w:hAnsi="宋体" w:eastAsia="宋体" w:cs="宋体"/>
          <w:color w:val="auto"/>
          <w:highlight w:val="none"/>
        </w:rPr>
        <w:sectPr>
          <w:headerReference r:id="rId10" w:type="default"/>
          <w:footerReference r:id="rId11" w:type="default"/>
          <w:pgSz w:w="11906" w:h="16838"/>
          <w:pgMar w:top="1440" w:right="1080" w:bottom="1440" w:left="1080" w:header="720" w:footer="720" w:gutter="0"/>
          <w:pgNumType w:fmt="decimal"/>
          <w:cols w:space="720" w:num="1"/>
          <w:docGrid w:type="lines" w:linePitch="331" w:charSpace="0"/>
        </w:sectPr>
      </w:pPr>
    </w:p>
    <w:p w14:paraId="251F3287">
      <w:pPr>
        <w:pStyle w:val="2"/>
        <w:spacing w:line="360" w:lineRule="auto"/>
        <w:jc w:val="center"/>
        <w:rPr>
          <w:rFonts w:hint="eastAsia" w:ascii="宋体" w:hAnsi="宋体" w:eastAsia="宋体" w:cs="宋体"/>
          <w:b/>
          <w:color w:val="auto"/>
          <w:kern w:val="44"/>
          <w:sz w:val="44"/>
          <w:szCs w:val="44"/>
          <w:highlight w:val="none"/>
        </w:rPr>
      </w:pPr>
      <w:r>
        <w:rPr>
          <w:rFonts w:hint="eastAsia" w:ascii="宋体" w:hAnsi="宋体" w:eastAsia="宋体" w:cs="宋体"/>
          <w:b/>
          <w:color w:val="auto"/>
          <w:kern w:val="44"/>
          <w:sz w:val="44"/>
          <w:szCs w:val="44"/>
          <w:highlight w:val="none"/>
        </w:rPr>
        <w:t>第三章</w:t>
      </w:r>
      <w:r>
        <w:rPr>
          <w:rFonts w:hint="eastAsia" w:ascii="宋体" w:hAnsi="宋体" w:eastAsia="宋体" w:cs="宋体"/>
          <w:b/>
          <w:color w:val="auto"/>
          <w:kern w:val="44"/>
          <w:sz w:val="44"/>
          <w:szCs w:val="44"/>
          <w:highlight w:val="none"/>
          <w:lang w:val="en-US" w:eastAsia="zh-CN"/>
        </w:rPr>
        <w:t xml:space="preserve"> </w:t>
      </w:r>
      <w:r>
        <w:rPr>
          <w:rFonts w:hint="eastAsia" w:ascii="宋体" w:hAnsi="宋体" w:eastAsia="宋体" w:cs="宋体"/>
          <w:b/>
          <w:color w:val="auto"/>
          <w:kern w:val="44"/>
          <w:sz w:val="44"/>
          <w:szCs w:val="44"/>
          <w:highlight w:val="none"/>
        </w:rPr>
        <w:t>供应商须知</w:t>
      </w:r>
      <w:bookmarkEnd w:id="27"/>
    </w:p>
    <w:p w14:paraId="728F971D">
      <w:pPr>
        <w:pStyle w:val="3"/>
        <w:spacing w:line="360" w:lineRule="auto"/>
        <w:jc w:val="center"/>
        <w:rPr>
          <w:rFonts w:hint="eastAsia" w:ascii="宋体" w:hAnsi="宋体" w:eastAsia="宋体" w:cs="宋体"/>
          <w:b w:val="0"/>
          <w:bCs w:val="0"/>
          <w:color w:val="auto"/>
          <w:sz w:val="32"/>
          <w:szCs w:val="32"/>
          <w:highlight w:val="none"/>
        </w:rPr>
      </w:pPr>
      <w:bookmarkStart w:id="28" w:name="_Toc16265"/>
      <w:r>
        <w:rPr>
          <w:rFonts w:hint="eastAsia" w:ascii="宋体" w:hAnsi="宋体" w:eastAsia="宋体" w:cs="宋体"/>
          <w:b w:val="0"/>
          <w:bCs w:val="0"/>
          <w:color w:val="auto"/>
          <w:sz w:val="32"/>
          <w:szCs w:val="32"/>
          <w:highlight w:val="none"/>
        </w:rPr>
        <w:t>第一节 供应商须知前附表</w:t>
      </w:r>
      <w:bookmarkEnd w:id="28"/>
    </w:p>
    <w:tbl>
      <w:tblPr>
        <w:tblStyle w:val="28"/>
        <w:tblW w:w="102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1"/>
        <w:gridCol w:w="2640"/>
        <w:gridCol w:w="6765"/>
      </w:tblGrid>
      <w:tr w14:paraId="727B0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1" w:type="dxa"/>
            <w:noWrap w:val="0"/>
            <w:vAlign w:val="top"/>
          </w:tcPr>
          <w:p w14:paraId="048D33C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640" w:type="dxa"/>
            <w:noWrap w:val="0"/>
            <w:vAlign w:val="center"/>
          </w:tcPr>
          <w:p w14:paraId="30DC7B1E">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765" w:type="dxa"/>
            <w:noWrap w:val="0"/>
            <w:vAlign w:val="top"/>
          </w:tcPr>
          <w:p w14:paraId="0D60F66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65795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3E0BB0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640" w:type="dxa"/>
            <w:noWrap w:val="0"/>
            <w:vAlign w:val="center"/>
          </w:tcPr>
          <w:p w14:paraId="573494E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765" w:type="dxa"/>
            <w:noWrap w:val="0"/>
            <w:vAlign w:val="top"/>
          </w:tcPr>
          <w:p w14:paraId="357E37C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9BBD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0605542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640" w:type="dxa"/>
            <w:noWrap w:val="0"/>
            <w:vAlign w:val="center"/>
          </w:tcPr>
          <w:p w14:paraId="281413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765" w:type="dxa"/>
            <w:noWrap w:val="0"/>
            <w:vAlign w:val="center"/>
          </w:tcPr>
          <w:p w14:paraId="13E08F2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不接受</w:t>
            </w:r>
          </w:p>
        </w:tc>
      </w:tr>
      <w:tr w14:paraId="56538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6873402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640" w:type="dxa"/>
            <w:noWrap w:val="0"/>
            <w:vAlign w:val="center"/>
          </w:tcPr>
          <w:p w14:paraId="4E8094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765" w:type="dxa"/>
            <w:noWrap w:val="0"/>
            <w:vAlign w:val="center"/>
          </w:tcPr>
          <w:p w14:paraId="3C26820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46787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35B1B0B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640" w:type="dxa"/>
            <w:noWrap w:val="0"/>
            <w:vAlign w:val="center"/>
          </w:tcPr>
          <w:p w14:paraId="5DE315E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765" w:type="dxa"/>
            <w:noWrap w:val="0"/>
            <w:vAlign w:val="center"/>
          </w:tcPr>
          <w:p w14:paraId="3ADAFD0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w:t>
            </w:r>
          </w:p>
        </w:tc>
      </w:tr>
      <w:tr w14:paraId="15E04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5AC9EAA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640" w:type="dxa"/>
            <w:noWrap w:val="0"/>
            <w:vAlign w:val="center"/>
          </w:tcPr>
          <w:p w14:paraId="2A55025F">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0841924A">
            <w:pPr>
              <w:spacing w:line="360" w:lineRule="auto"/>
              <w:jc w:val="center"/>
              <w:rPr>
                <w:rFonts w:hint="eastAsia" w:ascii="宋体" w:hAnsi="宋体" w:eastAsia="宋体" w:cs="宋体"/>
                <w:color w:val="auto"/>
                <w:szCs w:val="21"/>
                <w:highlight w:val="none"/>
              </w:rPr>
            </w:pPr>
          </w:p>
        </w:tc>
        <w:tc>
          <w:tcPr>
            <w:tcW w:w="6765" w:type="dxa"/>
            <w:noWrap w:val="0"/>
            <w:vAlign w:val="center"/>
          </w:tcPr>
          <w:p w14:paraId="1457B66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3B00EE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2.供应商依法缴纳税收的相关材料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u w:val="single"/>
                <w:lang w:val="en-US" w:eastAsia="zh-CN"/>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lang w:val="en-US" w:eastAsia="zh-CN"/>
              </w:rPr>
              <w:t>年</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lang w:val="en-US" w:eastAsia="zh-CN"/>
              </w:rPr>
              <w:t>月至 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lang w:val="en-US" w:eastAsia="zh-CN"/>
              </w:rPr>
              <w:t xml:space="preserve"> 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u w:val="single"/>
                <w:lang w:val="en-US" w:eastAsia="zh-CN"/>
              </w:rPr>
              <w:t>月</w:t>
            </w:r>
            <w:r>
              <w:rPr>
                <w:rFonts w:hint="eastAsia" w:ascii="宋体" w:hAnsi="宋体" w:eastAsia="宋体" w:cs="宋体"/>
                <w:color w:val="auto"/>
                <w:szCs w:val="21"/>
                <w:highlight w:val="none"/>
                <w:lang w:val="en-US" w:eastAsia="zh-CN"/>
              </w:rPr>
              <w:t>]期间内任意</w:t>
            </w:r>
            <w:r>
              <w:rPr>
                <w:rFonts w:hint="eastAsia" w:ascii="宋体" w:hAnsi="宋体" w:cs="宋体"/>
                <w:color w:val="auto"/>
                <w:szCs w:val="21"/>
                <w:highlight w:val="none"/>
                <w:lang w:val="en-US" w:eastAsia="zh-CN"/>
              </w:rPr>
              <w:t>连续</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个月的依法缴纳税收的凭据复印件；</w:t>
            </w:r>
            <w:r>
              <w:rPr>
                <w:rFonts w:hint="eastAsia" w:ascii="宋体" w:hAnsi="宋体" w:cs="宋体"/>
                <w:color w:val="auto"/>
                <w:szCs w:val="21"/>
                <w:highlight w:val="none"/>
              </w:rPr>
              <w:t>依</w:t>
            </w:r>
            <w:r>
              <w:rPr>
                <w:rFonts w:hint="eastAsia" w:ascii="宋体" w:hAnsi="宋体"/>
                <w:color w:val="auto"/>
                <w:szCs w:val="21"/>
                <w:highlight w:val="none"/>
              </w:rPr>
              <w:t>法免税的供应商，必须提供相应文件证明其依法免税。</w:t>
            </w:r>
            <w:r>
              <w:rPr>
                <w:rFonts w:hint="eastAsia" w:ascii="宋体" w:hAnsi="宋体" w:cs="宋体"/>
                <w:color w:val="auto"/>
                <w:szCs w:val="21"/>
                <w:highlight w:val="none"/>
              </w:rPr>
              <w:t>从取得营业执照时间起到投标文件提交截止时间为止不足要求月数的，只需提供从取得营业执照起的依法缴纳税收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2BC4386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3.供应商依法缴纳社会保障资金的相关材料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u w:val="single"/>
                <w:lang w:val="en-US" w:eastAsia="zh-CN"/>
              </w:rPr>
              <w:t>2026年</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lang w:val="en-US" w:eastAsia="zh-CN"/>
              </w:rPr>
              <w:t>月至 2026 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u w:val="single"/>
                <w:lang w:val="en-US" w:eastAsia="zh-CN"/>
              </w:rPr>
              <w:t>月</w:t>
            </w:r>
            <w:r>
              <w:rPr>
                <w:rFonts w:hint="eastAsia" w:ascii="宋体" w:hAnsi="宋体" w:eastAsia="宋体" w:cs="宋体"/>
                <w:color w:val="auto"/>
                <w:szCs w:val="21"/>
                <w:highlight w:val="none"/>
                <w:lang w:val="en-US" w:eastAsia="zh-CN"/>
              </w:rPr>
              <w:t>]期间内任意</w:t>
            </w:r>
            <w:r>
              <w:rPr>
                <w:rFonts w:hint="eastAsia" w:ascii="宋体" w:hAnsi="宋体" w:cs="宋体"/>
                <w:color w:val="auto"/>
                <w:szCs w:val="21"/>
                <w:highlight w:val="none"/>
                <w:lang w:val="en-US" w:eastAsia="zh-CN"/>
              </w:rPr>
              <w:t>连续</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69EB3CC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.供应商财务状况报告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2025年</w:t>
            </w:r>
            <w:r>
              <w:rPr>
                <w:rFonts w:hint="eastAsia" w:ascii="宋体" w:hAnsi="宋体" w:eastAsia="宋体" w:cs="宋体"/>
                <w:color w:val="auto"/>
                <w:szCs w:val="21"/>
                <w:highlight w:val="none"/>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eastAsia="宋体" w:cs="宋体"/>
                <w:b/>
                <w:color w:val="auto"/>
                <w:szCs w:val="21"/>
                <w:highlight w:val="none"/>
              </w:rPr>
              <w:t>必须提供，否则作无效响应处理</w:t>
            </w:r>
            <w:r>
              <w:rPr>
                <w:rFonts w:hint="eastAsia" w:ascii="宋体" w:hAnsi="宋体" w:eastAsia="宋体" w:cs="宋体"/>
                <w:color w:val="auto"/>
                <w:szCs w:val="21"/>
                <w:highlight w:val="none"/>
              </w:rPr>
              <w:t>）</w:t>
            </w:r>
          </w:p>
          <w:p w14:paraId="621E86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FE0E9E9">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6.资格声明函；（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5FCF0F1">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特定资格要求的资格证明材料</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供应商应具备有效的《人力资源服务许可证》</w:t>
            </w:r>
            <w:r>
              <w:rPr>
                <w:rFonts w:hint="eastAsia" w:ascii="宋体" w:hAnsi="宋体" w:cs="宋体"/>
                <w:color w:val="auto"/>
                <w:szCs w:val="21"/>
                <w:highlight w:val="none"/>
                <w:lang w:eastAsia="zh-CN"/>
              </w:rPr>
              <w:t>。</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b/>
                <w:color w:val="auto"/>
                <w:spacing w:val="0"/>
                <w:w w:val="100"/>
                <w:position w:val="0"/>
                <w:sz w:val="21"/>
                <w:szCs w:val="21"/>
                <w:highlight w:val="none"/>
              </w:rPr>
              <w:t>必须提供，否则响应文件按无效响应处理</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color w:val="auto"/>
                <w:szCs w:val="21"/>
                <w:highlight w:val="none"/>
              </w:rPr>
              <w:t>；</w:t>
            </w:r>
          </w:p>
          <w:p w14:paraId="1C76C3BB">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除磋商文件规定必须提供以外，供应商认为需要提供的其他证明材料；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7E604E1C">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11E4ECB3">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7DC95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restart"/>
            <w:noWrap w:val="0"/>
            <w:vAlign w:val="center"/>
          </w:tcPr>
          <w:p w14:paraId="0F241C8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640" w:type="dxa"/>
            <w:noWrap w:val="0"/>
            <w:vAlign w:val="center"/>
          </w:tcPr>
          <w:p w14:paraId="3285FDBD">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商务文件组成</w:t>
            </w:r>
          </w:p>
        </w:tc>
        <w:tc>
          <w:tcPr>
            <w:tcW w:w="6765" w:type="dxa"/>
            <w:noWrap w:val="0"/>
            <w:vAlign w:val="center"/>
          </w:tcPr>
          <w:p w14:paraId="5F61C9E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6A8E54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eastAsia="宋体" w:cs="宋体"/>
                <w:b/>
                <w:bCs/>
                <w:color w:val="auto"/>
                <w:szCs w:val="21"/>
                <w:highlight w:val="none"/>
              </w:rPr>
              <w:t>除自然人竞标外</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781DE56">
            <w:pPr>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0AB2A12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98277D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5.竞标人情况介绍；（</w:t>
            </w:r>
            <w:r>
              <w:rPr>
                <w:rFonts w:hint="eastAsia" w:ascii="宋体" w:hAnsi="宋体" w:eastAsia="宋体" w:cs="宋体"/>
                <w:color w:val="auto"/>
                <w:szCs w:val="21"/>
                <w:highlight w:val="none"/>
                <w:lang w:eastAsia="zh-CN"/>
              </w:rPr>
              <w:t>如有请提供</w:t>
            </w:r>
            <w:r>
              <w:rPr>
                <w:rFonts w:hint="eastAsia" w:ascii="宋体" w:hAnsi="宋体" w:eastAsia="宋体" w:cs="宋体"/>
                <w:color w:val="auto"/>
                <w:szCs w:val="21"/>
                <w:highlight w:val="none"/>
              </w:rPr>
              <w:t>）</w:t>
            </w:r>
          </w:p>
          <w:p w14:paraId="1783877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6.供应商认为需要提供的其他有关资料。（</w:t>
            </w:r>
            <w:r>
              <w:rPr>
                <w:rFonts w:hint="eastAsia" w:ascii="宋体" w:hAnsi="宋体" w:eastAsia="宋体" w:cs="宋体"/>
                <w:color w:val="auto"/>
                <w:szCs w:val="21"/>
                <w:highlight w:val="none"/>
                <w:lang w:eastAsia="zh-CN"/>
              </w:rPr>
              <w:t>如有请提供</w:t>
            </w:r>
            <w:r>
              <w:rPr>
                <w:rFonts w:hint="eastAsia" w:ascii="宋体" w:hAnsi="宋体" w:eastAsia="宋体" w:cs="宋体"/>
                <w:color w:val="auto"/>
                <w:szCs w:val="21"/>
                <w:highlight w:val="none"/>
              </w:rPr>
              <w:t>）</w:t>
            </w:r>
          </w:p>
          <w:p w14:paraId="06733D60">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注： </w:t>
            </w:r>
          </w:p>
          <w:p w14:paraId="1CD6132F">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1.法定代表人授权委托书必须由法定代表人及委托代理人签字，并加盖供应商公章，否则响应文件按无效响应处理。</w:t>
            </w:r>
          </w:p>
          <w:p w14:paraId="0121DC0B">
            <w:pPr>
              <w:spacing w:line="360" w:lineRule="auto"/>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2F54E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continue"/>
            <w:noWrap w:val="0"/>
            <w:vAlign w:val="center"/>
          </w:tcPr>
          <w:p w14:paraId="0C0E3F26">
            <w:pPr>
              <w:spacing w:line="360" w:lineRule="auto"/>
              <w:jc w:val="center"/>
              <w:rPr>
                <w:rFonts w:hint="eastAsia" w:ascii="宋体" w:hAnsi="宋体" w:eastAsia="宋体" w:cs="宋体"/>
                <w:color w:val="auto"/>
                <w:szCs w:val="21"/>
                <w:highlight w:val="none"/>
              </w:rPr>
            </w:pPr>
          </w:p>
        </w:tc>
        <w:tc>
          <w:tcPr>
            <w:tcW w:w="2640" w:type="dxa"/>
            <w:noWrap w:val="0"/>
            <w:vAlign w:val="center"/>
          </w:tcPr>
          <w:p w14:paraId="221320E2">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765" w:type="dxa"/>
            <w:noWrap w:val="0"/>
            <w:vAlign w:val="center"/>
          </w:tcPr>
          <w:p w14:paraId="3011CEC6">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1.服务需求偏离表；（</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062FFEA3">
            <w:pPr>
              <w:spacing w:line="360" w:lineRule="auto"/>
              <w:rPr>
                <w:rFonts w:hint="eastAsia" w:ascii="宋体" w:hAnsi="宋体" w:eastAsia="宋体" w:cs="宋体"/>
                <w:color w:val="auto"/>
                <w:szCs w:val="21"/>
                <w:highlight w:val="none"/>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cs="宋体"/>
                <w:color w:val="auto"/>
                <w:szCs w:val="21"/>
              </w:rPr>
              <w:t>组织服务方案；（根据评分标准要求提供）</w:t>
            </w:r>
          </w:p>
          <w:p w14:paraId="025FD7C6">
            <w:pPr>
              <w:spacing w:line="360" w:lineRule="auto"/>
              <w:rPr>
                <w:rFonts w:hint="eastAsia" w:ascii="宋体" w:hAnsi="宋体" w:eastAsia="宋体" w:cs="宋体"/>
                <w:color w:val="auto"/>
                <w:szCs w:val="21"/>
                <w:highlight w:val="none"/>
              </w:rPr>
            </w:pPr>
            <w:r>
              <w:rPr>
                <w:rFonts w:hint="eastAsia" w:ascii="宋体" w:hAnsi="宋体" w:eastAsia="宋体" w:cs="宋体"/>
                <w:color w:val="000000" w:themeColor="text1"/>
                <w:szCs w:val="21"/>
                <w:highlight w:val="none"/>
                <w14:textFill>
                  <w14:solidFill>
                    <w14:schemeClr w14:val="tx1"/>
                  </w14:solidFill>
                </w14:textFill>
              </w:rPr>
              <w:t>3.售后服务</w:t>
            </w:r>
            <w:r>
              <w:rPr>
                <w:rFonts w:hint="eastAsia" w:ascii="宋体" w:hAnsi="宋体" w:eastAsia="宋体" w:cs="宋体"/>
                <w:color w:val="000000" w:themeColor="text1"/>
                <w:szCs w:val="21"/>
                <w:highlight w:val="none"/>
                <w:lang w:val="en-US" w:eastAsia="zh-CN"/>
                <w14:textFill>
                  <w14:solidFill>
                    <w14:schemeClr w14:val="tx1"/>
                  </w14:solidFill>
                </w14:textFill>
              </w:rPr>
              <w:t>方案</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3636D9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4.项目实施人员一览表； （</w:t>
            </w:r>
            <w:r>
              <w:rPr>
                <w:rFonts w:hint="eastAsia" w:ascii="宋体" w:hAnsi="宋体" w:eastAsia="宋体" w:cs="宋体"/>
                <w:color w:val="auto"/>
                <w:szCs w:val="21"/>
                <w:highlight w:val="none"/>
                <w:lang w:eastAsia="zh-CN"/>
              </w:rPr>
              <w:t>如有请提供</w:t>
            </w:r>
            <w:r>
              <w:rPr>
                <w:rFonts w:hint="eastAsia" w:ascii="宋体" w:hAnsi="宋体" w:eastAsia="宋体" w:cs="宋体"/>
                <w:color w:val="auto"/>
                <w:szCs w:val="21"/>
                <w:highlight w:val="none"/>
              </w:rPr>
              <w:t>）</w:t>
            </w:r>
          </w:p>
          <w:p w14:paraId="3CD1B23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5.对应采购需求的服务需求、商务条款提供的其他文件资料；（</w:t>
            </w:r>
            <w:r>
              <w:rPr>
                <w:rFonts w:hint="eastAsia" w:ascii="宋体" w:hAnsi="宋体" w:eastAsia="宋体" w:cs="宋体"/>
                <w:color w:val="auto"/>
                <w:szCs w:val="21"/>
                <w:highlight w:val="none"/>
                <w:lang w:eastAsia="zh-CN"/>
              </w:rPr>
              <w:t>如有请提供</w:t>
            </w:r>
            <w:r>
              <w:rPr>
                <w:rFonts w:hint="eastAsia" w:ascii="宋体" w:hAnsi="宋体" w:eastAsia="宋体" w:cs="宋体"/>
                <w:color w:val="auto"/>
                <w:szCs w:val="21"/>
                <w:highlight w:val="none"/>
              </w:rPr>
              <w:t>）</w:t>
            </w:r>
          </w:p>
          <w:p w14:paraId="661C081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6.供应商认为需要提供的其他有关资料。（</w:t>
            </w:r>
            <w:r>
              <w:rPr>
                <w:rFonts w:hint="eastAsia" w:ascii="宋体" w:hAnsi="宋体" w:eastAsia="宋体" w:cs="宋体"/>
                <w:color w:val="auto"/>
                <w:szCs w:val="21"/>
                <w:highlight w:val="none"/>
                <w:lang w:eastAsia="zh-CN"/>
              </w:rPr>
              <w:t>如有请提供</w:t>
            </w:r>
            <w:r>
              <w:rPr>
                <w:rFonts w:hint="eastAsia" w:ascii="宋体" w:hAnsi="宋体" w:eastAsia="宋体" w:cs="宋体"/>
                <w:color w:val="auto"/>
                <w:szCs w:val="21"/>
                <w:highlight w:val="none"/>
              </w:rPr>
              <w:t>）</w:t>
            </w:r>
          </w:p>
          <w:p w14:paraId="42259310">
            <w:pPr>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注：1.以上标明“必须提供”的材料属于复印件的扫描件的，必须加盖供应商电子公章，否则响应文件按无效响应处理。</w:t>
            </w:r>
          </w:p>
        </w:tc>
      </w:tr>
      <w:tr w14:paraId="2B76A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1" w:type="dxa"/>
            <w:noWrap w:val="0"/>
            <w:vAlign w:val="center"/>
          </w:tcPr>
          <w:p w14:paraId="09BAB58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640" w:type="dxa"/>
            <w:noWrap w:val="0"/>
            <w:vAlign w:val="center"/>
          </w:tcPr>
          <w:p w14:paraId="5D4769F4">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765" w:type="dxa"/>
            <w:noWrap w:val="0"/>
            <w:vAlign w:val="center"/>
          </w:tcPr>
          <w:p w14:paraId="42AFC32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（必须提供，否则作无效响应处理）</w:t>
            </w:r>
          </w:p>
          <w:p w14:paraId="014B078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4A2CF45">
            <w:pPr>
              <w:spacing w:line="360" w:lineRule="auto"/>
              <w:rPr>
                <w:rFonts w:hint="eastAsia" w:ascii="宋体" w:hAnsi="宋体" w:eastAsia="宋体" w:cs="宋体"/>
                <w:b w:val="0"/>
                <w:bCs w:val="0"/>
                <w:color w:val="auto"/>
                <w:szCs w:val="21"/>
                <w:highlight w:val="none"/>
                <w:lang w:val="en-US" w:eastAsia="zh-CN"/>
              </w:rPr>
            </w:pPr>
            <w:r>
              <w:rPr>
                <w:rFonts w:hint="eastAsia" w:ascii="宋体" w:hAnsi="宋体" w:eastAsia="宋体" w:cs="宋体"/>
                <w:color w:val="auto"/>
                <w:szCs w:val="21"/>
                <w:highlight w:val="none"/>
              </w:rPr>
              <w:t>3</w:t>
            </w:r>
            <w:r>
              <w:rPr>
                <w:rFonts w:hint="eastAsia" w:ascii="宋体" w:hAnsi="宋体" w:eastAsia="宋体" w:cs="宋体"/>
                <w:b w:val="0"/>
                <w:bCs w:val="0"/>
                <w:color w:val="auto"/>
                <w:szCs w:val="21"/>
                <w:highlight w:val="none"/>
                <w:lang w:val="en-US" w:eastAsia="zh-CN"/>
              </w:rPr>
              <w:t>.中小企业声明函</w:t>
            </w:r>
            <w:r>
              <w:rPr>
                <w:rFonts w:hint="eastAsia" w:ascii="宋体" w:hAnsi="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val="en-US" w:eastAsia="zh-CN"/>
              </w:rPr>
              <w:t>（如有请提供）</w:t>
            </w:r>
          </w:p>
          <w:p w14:paraId="2353AAC0">
            <w:pPr>
              <w:spacing w:line="360" w:lineRule="auto"/>
              <w:rPr>
                <w:rFonts w:hint="eastAsia"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lang w:val="en-US" w:eastAsia="zh-CN"/>
              </w:rPr>
              <w:t>《关于符合本国产品标准的声明函》或者财政部会同有关部门规定的有关证明文件；（本项目为纯服务采购项目，服务中不涉及采购货物交付，故不执行《国务院办公厅关于在政府采购中实施本国产品标准及相关政策的通知》（国办发〔2025〕34 号）的规定，本项目不需要提供）</w:t>
            </w:r>
          </w:p>
          <w:p w14:paraId="31D6D4D7">
            <w:pPr>
              <w:spacing w:line="360" w:lineRule="auto"/>
              <w:rPr>
                <w:rFonts w:hint="eastAsia" w:ascii="宋体" w:hAnsi="宋体" w:eastAsia="宋体" w:cs="宋体"/>
                <w:color w:val="auto"/>
                <w:szCs w:val="21"/>
                <w:highlight w:val="none"/>
              </w:rPr>
            </w:pPr>
            <w:r>
              <w:rPr>
                <w:rFonts w:hint="eastAsia" w:ascii="宋体" w:hAnsi="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供应商认为需要提供的其他有关资料。</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如有请提供</w:t>
            </w:r>
            <w:r>
              <w:rPr>
                <w:rFonts w:hint="eastAsia" w:ascii="宋体" w:hAnsi="宋体" w:eastAsia="宋体" w:cs="宋体"/>
                <w:color w:val="auto"/>
                <w:szCs w:val="21"/>
                <w:highlight w:val="none"/>
              </w:rPr>
              <w:t>）</w:t>
            </w:r>
          </w:p>
        </w:tc>
      </w:tr>
      <w:tr w14:paraId="7229C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22F1719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640" w:type="dxa"/>
            <w:noWrap w:val="0"/>
            <w:vAlign w:val="center"/>
          </w:tcPr>
          <w:p w14:paraId="7BC6CB5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765" w:type="dxa"/>
            <w:noWrap w:val="0"/>
            <w:vAlign w:val="center"/>
          </w:tcPr>
          <w:p w14:paraId="0AB7E6E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4B0A085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投送。（操作方式见公告附件“电子响应文件制作与投送教程”）</w:t>
            </w:r>
          </w:p>
        </w:tc>
      </w:tr>
      <w:tr w14:paraId="4C844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7A9C18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640" w:type="dxa"/>
            <w:noWrap w:val="0"/>
            <w:vAlign w:val="center"/>
          </w:tcPr>
          <w:p w14:paraId="3CA3B79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765" w:type="dxa"/>
            <w:noWrap w:val="0"/>
            <w:vAlign w:val="center"/>
          </w:tcPr>
          <w:p w14:paraId="35D9697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eastAsia="宋体" w:cs="宋体"/>
                <w:b/>
                <w:color w:val="auto"/>
                <w:szCs w:val="21"/>
                <w:highlight w:val="none"/>
              </w:rPr>
              <w:t>（采购需求另有约定的，从其约定。）</w:t>
            </w:r>
          </w:p>
        </w:tc>
      </w:tr>
      <w:tr w14:paraId="7AEBC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5D6BF38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640" w:type="dxa"/>
            <w:noWrap w:val="0"/>
            <w:vAlign w:val="center"/>
          </w:tcPr>
          <w:p w14:paraId="41C3677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765" w:type="dxa"/>
            <w:noWrap w:val="0"/>
            <w:vAlign w:val="center"/>
          </w:tcPr>
          <w:p w14:paraId="787EFA72">
            <w:pPr>
              <w:tabs>
                <w:tab w:val="left" w:pos="720"/>
                <w:tab w:val="left" w:pos="840"/>
              </w:tabs>
              <w:snapToGrid w:val="0"/>
              <w:spacing w:line="360" w:lineRule="auto"/>
              <w:ind w:left="283" w:hanging="283" w:hangingChars="135"/>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自首次响应文件提交截止之日起</w:t>
            </w:r>
            <w:r>
              <w:rPr>
                <w:rFonts w:hint="eastAsia" w:ascii="宋体" w:hAnsi="宋体" w:eastAsia="宋体" w:cs="宋体"/>
                <w:color w:val="auto"/>
                <w:szCs w:val="21"/>
                <w:highlight w:val="none"/>
                <w:u w:val="single"/>
              </w:rPr>
              <w:t>60</w:t>
            </w:r>
            <w:r>
              <w:rPr>
                <w:rFonts w:hint="eastAsia" w:ascii="宋体" w:hAnsi="宋体" w:eastAsia="宋体" w:cs="宋体"/>
                <w:color w:val="auto"/>
                <w:szCs w:val="21"/>
                <w:highlight w:val="none"/>
              </w:rPr>
              <w:t>日。</w:t>
            </w:r>
          </w:p>
        </w:tc>
      </w:tr>
      <w:tr w14:paraId="70B1A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3AD55B1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640" w:type="dxa"/>
            <w:noWrap w:val="0"/>
            <w:vAlign w:val="center"/>
          </w:tcPr>
          <w:p w14:paraId="3BD750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765" w:type="dxa"/>
            <w:noWrap w:val="0"/>
            <w:vAlign w:val="center"/>
          </w:tcPr>
          <w:p w14:paraId="5CA64396">
            <w:pPr>
              <w:autoSpaceDE w:val="0"/>
              <w:autoSpaceDN w:val="0"/>
              <w:snapToGrid w:val="0"/>
              <w:spacing w:line="360" w:lineRule="auto"/>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40F1F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871" w:type="dxa"/>
            <w:vMerge w:val="restart"/>
            <w:noWrap w:val="0"/>
            <w:vAlign w:val="center"/>
          </w:tcPr>
          <w:p w14:paraId="6AC4BD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640" w:type="dxa"/>
            <w:noWrap w:val="0"/>
            <w:vAlign w:val="center"/>
          </w:tcPr>
          <w:p w14:paraId="109B6E9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765" w:type="dxa"/>
            <w:noWrap w:val="0"/>
            <w:vAlign w:val="center"/>
          </w:tcPr>
          <w:p w14:paraId="1F762CA5">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387A8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1" w:type="dxa"/>
            <w:vMerge w:val="continue"/>
            <w:noWrap w:val="0"/>
            <w:vAlign w:val="center"/>
          </w:tcPr>
          <w:p w14:paraId="4F9F1E60">
            <w:pPr>
              <w:spacing w:line="360" w:lineRule="auto"/>
              <w:jc w:val="center"/>
              <w:rPr>
                <w:rFonts w:hint="eastAsia" w:ascii="宋体" w:hAnsi="宋体" w:eastAsia="宋体" w:cs="宋体"/>
                <w:color w:val="auto"/>
                <w:szCs w:val="21"/>
                <w:highlight w:val="none"/>
              </w:rPr>
            </w:pPr>
          </w:p>
        </w:tc>
        <w:tc>
          <w:tcPr>
            <w:tcW w:w="2640" w:type="dxa"/>
            <w:noWrap w:val="0"/>
            <w:vAlign w:val="center"/>
          </w:tcPr>
          <w:p w14:paraId="4E6F9EF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765" w:type="dxa"/>
            <w:noWrap w:val="0"/>
            <w:vAlign w:val="center"/>
          </w:tcPr>
          <w:p w14:paraId="70C975FF">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5C5DA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1" w:type="dxa"/>
            <w:noWrap w:val="0"/>
            <w:vAlign w:val="center"/>
          </w:tcPr>
          <w:p w14:paraId="20F13C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640" w:type="dxa"/>
            <w:noWrap w:val="0"/>
            <w:vAlign w:val="center"/>
          </w:tcPr>
          <w:p w14:paraId="29C405C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765" w:type="dxa"/>
            <w:noWrap w:val="0"/>
            <w:vAlign w:val="center"/>
          </w:tcPr>
          <w:p w14:paraId="4FA84D6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75B59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1" w:type="dxa"/>
            <w:noWrap w:val="0"/>
            <w:vAlign w:val="center"/>
          </w:tcPr>
          <w:p w14:paraId="6080EC9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640" w:type="dxa"/>
            <w:noWrap w:val="0"/>
            <w:vAlign w:val="center"/>
          </w:tcPr>
          <w:p w14:paraId="1ECA6F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765" w:type="dxa"/>
            <w:noWrap w:val="0"/>
            <w:vAlign w:val="center"/>
          </w:tcPr>
          <w:p w14:paraId="74AC032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404E4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1" w:type="dxa"/>
            <w:vMerge w:val="restart"/>
            <w:noWrap w:val="0"/>
            <w:vAlign w:val="center"/>
          </w:tcPr>
          <w:p w14:paraId="5C8A27C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2640" w:type="dxa"/>
            <w:noWrap w:val="0"/>
            <w:vAlign w:val="center"/>
          </w:tcPr>
          <w:p w14:paraId="5FF5D93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765" w:type="dxa"/>
            <w:noWrap w:val="0"/>
            <w:vAlign w:val="center"/>
          </w:tcPr>
          <w:p w14:paraId="43241624">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0 </w:t>
            </w:r>
            <w:r>
              <w:rPr>
                <w:rFonts w:hint="eastAsia" w:ascii="宋体" w:hAnsi="宋体" w:eastAsia="宋体" w:cs="宋体"/>
                <w:color w:val="auto"/>
                <w:szCs w:val="21"/>
                <w:highlight w:val="none"/>
              </w:rPr>
              <w:t>项。</w:t>
            </w:r>
          </w:p>
          <w:p w14:paraId="1A7F8AA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服务需求评审中允许负偏离的条款数为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2695B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continue"/>
            <w:noWrap w:val="0"/>
            <w:vAlign w:val="center"/>
          </w:tcPr>
          <w:p w14:paraId="6BE33289">
            <w:pPr>
              <w:spacing w:line="360" w:lineRule="auto"/>
              <w:jc w:val="center"/>
              <w:rPr>
                <w:rFonts w:hint="eastAsia" w:ascii="宋体" w:hAnsi="宋体" w:eastAsia="宋体" w:cs="宋体"/>
                <w:color w:val="auto"/>
                <w:szCs w:val="21"/>
                <w:highlight w:val="none"/>
              </w:rPr>
            </w:pPr>
          </w:p>
        </w:tc>
        <w:tc>
          <w:tcPr>
            <w:tcW w:w="2640" w:type="dxa"/>
            <w:noWrap w:val="0"/>
            <w:vAlign w:val="center"/>
          </w:tcPr>
          <w:p w14:paraId="27CDB58C">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085F4058">
            <w:pPr>
              <w:spacing w:line="360" w:lineRule="auto"/>
              <w:jc w:val="center"/>
              <w:rPr>
                <w:rFonts w:hint="eastAsia" w:ascii="宋体" w:hAnsi="宋体" w:eastAsia="宋体" w:cs="宋体"/>
                <w:color w:val="auto"/>
                <w:szCs w:val="21"/>
                <w:highlight w:val="none"/>
              </w:rPr>
            </w:pPr>
          </w:p>
        </w:tc>
        <w:tc>
          <w:tcPr>
            <w:tcW w:w="6765" w:type="dxa"/>
            <w:noWrap w:val="0"/>
            <w:vAlign w:val="center"/>
          </w:tcPr>
          <w:p w14:paraId="06D3655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按照提交首次响应文件的顺序，通知磋商时，若某供应商不在通知现场时，该供应商排序到最后磋商，按照签到的顺序由其下一位供应商先参与磋商。</w:t>
            </w:r>
          </w:p>
          <w:p w14:paraId="7CB0306B">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随机排序。</w:t>
            </w:r>
          </w:p>
        </w:tc>
      </w:tr>
      <w:tr w14:paraId="08EAD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7ED5FEE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2640" w:type="dxa"/>
            <w:noWrap w:val="0"/>
            <w:vAlign w:val="center"/>
          </w:tcPr>
          <w:p w14:paraId="636828E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765" w:type="dxa"/>
            <w:noWrap w:val="0"/>
            <w:vAlign w:val="center"/>
          </w:tcPr>
          <w:p w14:paraId="42FF1A33">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本项目不收取履约保证金 </w:t>
            </w:r>
          </w:p>
        </w:tc>
      </w:tr>
      <w:tr w14:paraId="174A9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6EE3DCE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640" w:type="dxa"/>
            <w:noWrap w:val="0"/>
            <w:vAlign w:val="center"/>
          </w:tcPr>
          <w:p w14:paraId="11D42F6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765" w:type="dxa"/>
            <w:noWrap w:val="0"/>
            <w:vAlign w:val="center"/>
          </w:tcPr>
          <w:p w14:paraId="7830610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73BF8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restart"/>
            <w:noWrap w:val="0"/>
            <w:vAlign w:val="center"/>
          </w:tcPr>
          <w:p w14:paraId="6675E6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640" w:type="dxa"/>
            <w:noWrap w:val="0"/>
            <w:vAlign w:val="center"/>
          </w:tcPr>
          <w:p w14:paraId="3CCBF9D3">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765" w:type="dxa"/>
            <w:noWrap w:val="0"/>
            <w:vAlign w:val="center"/>
          </w:tcPr>
          <w:p w14:paraId="0F475033">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16661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continue"/>
            <w:noWrap w:val="0"/>
            <w:vAlign w:val="center"/>
          </w:tcPr>
          <w:p w14:paraId="576B2A56">
            <w:pPr>
              <w:spacing w:line="360" w:lineRule="auto"/>
              <w:jc w:val="center"/>
              <w:rPr>
                <w:rFonts w:hint="eastAsia" w:ascii="宋体" w:hAnsi="宋体" w:eastAsia="宋体" w:cs="宋体"/>
                <w:color w:val="auto"/>
                <w:szCs w:val="21"/>
                <w:highlight w:val="none"/>
              </w:rPr>
            </w:pPr>
          </w:p>
        </w:tc>
        <w:tc>
          <w:tcPr>
            <w:tcW w:w="2640" w:type="dxa"/>
            <w:noWrap w:val="0"/>
            <w:vAlign w:val="center"/>
          </w:tcPr>
          <w:p w14:paraId="44EB59FD">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765" w:type="dxa"/>
            <w:noWrap w:val="0"/>
            <w:vAlign w:val="center"/>
          </w:tcPr>
          <w:p w14:paraId="4EA3D429">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（1）</w:t>
            </w:r>
            <w:r>
              <w:rPr>
                <w:rFonts w:hint="eastAsia" w:ascii="宋体" w:hAnsi="宋体" w:cs="宋体"/>
                <w:color w:val="auto"/>
                <w:szCs w:val="21"/>
                <w:highlight w:val="none"/>
                <w:u w:val="single"/>
                <w:lang w:eastAsia="zh-CN"/>
              </w:rPr>
              <w:t>广西中吉银工程项目管理有限公司</w:t>
            </w:r>
            <w:r>
              <w:rPr>
                <w:rFonts w:hint="eastAsia" w:ascii="宋体" w:hAnsi="宋体" w:eastAsia="宋体" w:cs="宋体"/>
                <w:color w:val="auto"/>
                <w:szCs w:val="21"/>
                <w:highlight w:val="none"/>
              </w:rPr>
              <w:t>；</w:t>
            </w:r>
          </w:p>
          <w:p w14:paraId="07FFF58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0771-3120820</w:t>
            </w:r>
            <w:r>
              <w:rPr>
                <w:rFonts w:hint="eastAsia" w:ascii="宋体" w:hAnsi="宋体" w:eastAsia="宋体" w:cs="宋体"/>
                <w:color w:val="auto"/>
                <w:szCs w:val="21"/>
                <w:highlight w:val="none"/>
              </w:rPr>
              <w:t>，</w:t>
            </w:r>
          </w:p>
          <w:p w14:paraId="51ED8DD9">
            <w:pPr>
              <w:snapToGrid w:val="0"/>
              <w:spacing w:line="380" w:lineRule="exact"/>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u w:val="single"/>
                <w:lang w:val="en-US" w:eastAsia="zh-CN"/>
              </w:rPr>
              <w:t>南宁市青秀区民族大道159号凤岭·新新家园A区2栋15层</w:t>
            </w:r>
          </w:p>
          <w:p w14:paraId="700B7E6F">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（2）</w:t>
            </w:r>
            <w:r>
              <w:rPr>
                <w:rFonts w:hint="eastAsia" w:ascii="宋体" w:hAnsi="宋体" w:cs="宋体"/>
                <w:color w:val="auto"/>
                <w:szCs w:val="21"/>
                <w:highlight w:val="none"/>
                <w:u w:val="single"/>
                <w:lang w:eastAsia="zh-CN"/>
              </w:rPr>
              <w:t>隆安县人力资源和社会保障局</w:t>
            </w:r>
            <w:r>
              <w:rPr>
                <w:rFonts w:hint="eastAsia" w:ascii="宋体" w:hAnsi="宋体" w:eastAsia="宋体" w:cs="宋体"/>
                <w:color w:val="auto"/>
                <w:szCs w:val="21"/>
                <w:highlight w:val="none"/>
              </w:rPr>
              <w:t>；</w:t>
            </w:r>
          </w:p>
          <w:p w14:paraId="17111097">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cs="宋体"/>
                <w:color w:val="auto"/>
                <w:szCs w:val="21"/>
                <w:highlight w:val="none"/>
                <w:u w:val="single"/>
                <w:lang w:val="zh-CN" w:eastAsia="zh-CN"/>
              </w:rPr>
              <w:t>0771-6522244</w:t>
            </w:r>
            <w:r>
              <w:rPr>
                <w:rFonts w:hint="eastAsia" w:ascii="宋体" w:hAnsi="宋体" w:eastAsia="宋体" w:cs="宋体"/>
                <w:color w:val="auto"/>
                <w:szCs w:val="21"/>
                <w:highlight w:val="none"/>
              </w:rPr>
              <w:t>，</w:t>
            </w:r>
          </w:p>
          <w:p w14:paraId="7F5AECFA">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u w:val="single"/>
                <w:lang w:val="en-US" w:eastAsia="zh-CN"/>
              </w:rPr>
              <w:t>隆安县城厢镇城南路14号</w:t>
            </w:r>
            <w:r>
              <w:rPr>
                <w:rFonts w:hint="eastAsia" w:ascii="宋体" w:hAnsi="宋体" w:eastAsia="宋体" w:cs="宋体"/>
                <w:color w:val="auto"/>
                <w:szCs w:val="21"/>
                <w:highlight w:val="none"/>
                <w:u w:val="single"/>
              </w:rPr>
              <w:t xml:space="preserve"> </w:t>
            </w:r>
          </w:p>
        </w:tc>
      </w:tr>
      <w:tr w14:paraId="6AEB0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continue"/>
            <w:noWrap w:val="0"/>
            <w:vAlign w:val="center"/>
          </w:tcPr>
          <w:p w14:paraId="5BD9A074">
            <w:pPr>
              <w:spacing w:line="360" w:lineRule="auto"/>
              <w:jc w:val="center"/>
              <w:rPr>
                <w:rFonts w:hint="eastAsia" w:ascii="宋体" w:hAnsi="宋体" w:eastAsia="宋体" w:cs="宋体"/>
                <w:color w:val="auto"/>
                <w:szCs w:val="21"/>
                <w:highlight w:val="none"/>
              </w:rPr>
            </w:pPr>
          </w:p>
        </w:tc>
        <w:tc>
          <w:tcPr>
            <w:tcW w:w="2640" w:type="dxa"/>
            <w:noWrap w:val="0"/>
            <w:vAlign w:val="center"/>
          </w:tcPr>
          <w:p w14:paraId="226C2E6B">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现场提交质疑办理业务时间</w:t>
            </w:r>
          </w:p>
        </w:tc>
        <w:tc>
          <w:tcPr>
            <w:tcW w:w="6765" w:type="dxa"/>
            <w:noWrap w:val="0"/>
            <w:vAlign w:val="center"/>
          </w:tcPr>
          <w:p w14:paraId="59B5D724">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 xml:space="preserve">8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00 </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 xml:space="preserve"> 12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00 </w:t>
            </w:r>
            <w:r>
              <w:rPr>
                <w:rFonts w:hint="eastAsia" w:ascii="宋体" w:hAnsi="宋体" w:eastAsia="宋体" w:cs="宋体"/>
                <w:color w:val="auto"/>
                <w:highlight w:val="none"/>
              </w:rPr>
              <w:t>分，</w:t>
            </w:r>
            <w:r>
              <w:rPr>
                <w:rFonts w:hint="eastAsia" w:ascii="宋体" w:hAnsi="宋体" w:eastAsia="宋体" w:cs="宋体"/>
                <w:color w:val="auto"/>
                <w:highlight w:val="none"/>
                <w:u w:val="single"/>
              </w:rPr>
              <w:t xml:space="preserve"> 15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 xml:space="preserve"> 18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00</w:t>
            </w:r>
            <w:r>
              <w:rPr>
                <w:rFonts w:hint="eastAsia" w:ascii="宋体" w:hAnsi="宋体" w:eastAsia="宋体" w:cs="宋体"/>
                <w:color w:val="auto"/>
                <w:highlight w:val="none"/>
              </w:rPr>
              <w:t>分</w:t>
            </w:r>
          </w:p>
        </w:tc>
      </w:tr>
      <w:tr w14:paraId="5ED0C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15" w:hRule="atLeast"/>
          <w:jc w:val="center"/>
        </w:trPr>
        <w:tc>
          <w:tcPr>
            <w:tcW w:w="871" w:type="dxa"/>
            <w:noWrap w:val="0"/>
            <w:vAlign w:val="center"/>
          </w:tcPr>
          <w:p w14:paraId="1E74510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640" w:type="dxa"/>
            <w:noWrap w:val="0"/>
            <w:vAlign w:val="center"/>
          </w:tcPr>
          <w:p w14:paraId="2096381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765" w:type="dxa"/>
            <w:noWrap w:val="0"/>
            <w:vAlign w:val="center"/>
          </w:tcPr>
          <w:p w14:paraId="54651707">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1、受理方式：纸质方式受理，投诉书正、副本（经过质疑的事项才可投诉）。</w:t>
            </w:r>
          </w:p>
          <w:p w14:paraId="0EFDD01F">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2、邮寄地址：</w:t>
            </w:r>
          </w:p>
          <w:p w14:paraId="0A0BD1AC">
            <w:pPr>
              <w:snapToGrid w:val="0"/>
              <w:spacing w:line="380" w:lineRule="exact"/>
              <w:ind w:firstLine="210" w:firstLineChars="100"/>
              <w:rPr>
                <w:rFonts w:hint="eastAsia" w:ascii="宋体" w:hAnsi="宋体" w:eastAsia="宋体" w:cs="宋体"/>
                <w:color w:val="auto"/>
                <w:highlight w:val="none"/>
                <w:lang w:eastAsia="zh-CN"/>
              </w:rPr>
            </w:pPr>
            <w:r>
              <w:rPr>
                <w:rFonts w:hint="eastAsia" w:ascii="宋体" w:hAnsi="宋体" w:eastAsia="宋体" w:cs="宋体"/>
                <w:color w:val="auto"/>
                <w:highlight w:val="none"/>
              </w:rPr>
              <w:t>名称：</w:t>
            </w:r>
            <w:r>
              <w:rPr>
                <w:rFonts w:hint="eastAsia" w:ascii="宋体" w:hAnsi="宋体" w:eastAsia="宋体" w:cs="宋体"/>
                <w:color w:val="auto"/>
                <w:highlight w:val="none"/>
                <w:lang w:eastAsia="zh-CN"/>
              </w:rPr>
              <w:t>隆安县财政局</w:t>
            </w:r>
          </w:p>
          <w:p w14:paraId="54DEFFC7">
            <w:pPr>
              <w:snapToGrid w:val="0"/>
              <w:spacing w:line="380" w:lineRule="exact"/>
              <w:ind w:firstLine="210" w:firstLineChars="1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地址：</w:t>
            </w:r>
            <w:r>
              <w:rPr>
                <w:rFonts w:hint="eastAsia" w:ascii="宋体" w:hAnsi="宋体" w:eastAsia="宋体" w:cs="宋体"/>
                <w:color w:val="auto"/>
                <w:highlight w:val="none"/>
                <w:lang w:val="en-US" w:eastAsia="zh-CN"/>
              </w:rPr>
              <w:t>隆安县广场路8号</w:t>
            </w:r>
          </w:p>
          <w:p w14:paraId="5D0D728D">
            <w:pPr>
              <w:snapToGrid w:val="0"/>
              <w:spacing w:line="380" w:lineRule="exact"/>
              <w:ind w:firstLine="210" w:firstLineChars="100"/>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lang w:eastAsia="zh-CN"/>
              </w:rPr>
              <w:t>0771-6531019</w:t>
            </w:r>
          </w:p>
        </w:tc>
      </w:tr>
      <w:tr w14:paraId="20C8E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46D17D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640" w:type="dxa"/>
            <w:noWrap w:val="0"/>
            <w:vAlign w:val="center"/>
          </w:tcPr>
          <w:p w14:paraId="086890B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765" w:type="dxa"/>
            <w:noWrap w:val="0"/>
            <w:vAlign w:val="center"/>
          </w:tcPr>
          <w:p w14:paraId="7EB3AC78">
            <w:pPr>
              <w:pStyle w:val="16"/>
              <w:snapToGrid w:val="0"/>
              <w:spacing w:line="400" w:lineRule="exac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1、采购代理服务费支付方式：本项目代理服务费由成交供应商在领取成交通知书前，一次性向采购代理机构支付。</w:t>
            </w:r>
          </w:p>
          <w:p w14:paraId="3EE7C383">
            <w:pPr>
              <w:pStyle w:val="16"/>
              <w:snapToGrid w:val="0"/>
              <w:spacing w:line="400" w:lineRule="exac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2、采购代理服务费收取标准：</w:t>
            </w:r>
          </w:p>
          <w:p w14:paraId="54823047">
            <w:pPr>
              <w:pStyle w:val="16"/>
              <w:snapToGrid w:val="0"/>
              <w:spacing w:line="400" w:lineRule="exac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根据《国家发展改革委关于进一步放开建设项目专业服务价格的通知》（发改价格〔2015〕299号），采购代理服务费实行市场调节价，按固定金额人民币壹万伍仟元整（¥15000.00元）计取。</w:t>
            </w:r>
          </w:p>
          <w:p w14:paraId="0785F72D">
            <w:pPr>
              <w:pStyle w:val="16"/>
              <w:snapToGrid w:val="0"/>
              <w:spacing w:line="400" w:lineRule="exac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3、采购代理费收取银行账户</w:t>
            </w:r>
          </w:p>
          <w:p w14:paraId="2234903F">
            <w:pPr>
              <w:pStyle w:val="16"/>
              <w:snapToGrid w:val="0"/>
              <w:spacing w:line="400" w:lineRule="exac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开户名称：</w:t>
            </w:r>
            <w:r>
              <w:rPr>
                <w:rFonts w:hint="eastAsia" w:hAnsi="宋体" w:cs="宋体"/>
                <w:color w:val="auto"/>
                <w:sz w:val="21"/>
                <w:highlight w:val="none"/>
                <w:lang w:val="en-US" w:eastAsia="zh-CN"/>
              </w:rPr>
              <w:t>广西中吉银工程项目管理有限公司</w:t>
            </w:r>
          </w:p>
          <w:p w14:paraId="51C9D18B">
            <w:pPr>
              <w:pStyle w:val="16"/>
              <w:snapToGrid w:val="0"/>
              <w:spacing w:line="400" w:lineRule="exac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 xml:space="preserve">开户银行：中国建设银行股份有限公司南宁盘龙路支行 </w:t>
            </w:r>
          </w:p>
          <w:p w14:paraId="7FF436C9">
            <w:pPr>
              <w:pStyle w:val="16"/>
              <w:snapToGrid w:val="0"/>
              <w:spacing w:line="400" w:lineRule="exact"/>
              <w:rPr>
                <w:rFonts w:hint="eastAsia" w:ascii="宋体" w:hAnsi="宋体" w:eastAsia="宋体" w:cs="宋体"/>
                <w:color w:val="auto"/>
                <w:kern w:val="0"/>
                <w:szCs w:val="21"/>
                <w:highlight w:val="none"/>
              </w:rPr>
            </w:pPr>
            <w:r>
              <w:rPr>
                <w:rFonts w:hint="eastAsia" w:ascii="宋体" w:hAnsi="宋体" w:eastAsia="宋体" w:cs="宋体"/>
                <w:color w:val="auto"/>
                <w:sz w:val="21"/>
                <w:highlight w:val="none"/>
                <w:lang w:val="en-US" w:eastAsia="zh-CN"/>
              </w:rPr>
              <w:t xml:space="preserve">银行账号：45050110067300000549 </w:t>
            </w:r>
          </w:p>
        </w:tc>
      </w:tr>
      <w:tr w14:paraId="4E7A7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5298A82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640" w:type="dxa"/>
            <w:noWrap w:val="0"/>
            <w:vAlign w:val="center"/>
          </w:tcPr>
          <w:p w14:paraId="3169D6E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765" w:type="dxa"/>
            <w:noWrap w:val="0"/>
            <w:vAlign w:val="center"/>
          </w:tcPr>
          <w:p w14:paraId="357413F7">
            <w:pPr>
              <w:pStyle w:val="16"/>
              <w:snapToGrid w:val="0"/>
              <w:spacing w:line="360" w:lineRule="auto"/>
              <w:rPr>
                <w:rFonts w:hint="eastAsia" w:ascii="宋体" w:hAnsi="宋体" w:eastAsia="宋体" w:cs="宋体"/>
                <w:b/>
                <w:color w:val="auto"/>
                <w:sz w:val="21"/>
                <w:highlight w:val="none"/>
                <w:lang w:val="en-US" w:eastAsia="zh-CN"/>
              </w:rPr>
            </w:pPr>
            <w:r>
              <w:rPr>
                <w:rFonts w:hint="eastAsia" w:ascii="宋体" w:hAnsi="宋体" w:eastAsia="宋体" w:cs="宋体"/>
                <w:b/>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sz w:val="21"/>
                <w:highlight w:val="none"/>
                <w:lang w:val="en-US" w:eastAsia="zh-CN"/>
              </w:rPr>
              <w:t>由采购人或者采购代理机构负责解释。</w:t>
            </w:r>
          </w:p>
          <w:p w14:paraId="424EA859">
            <w:pPr>
              <w:pStyle w:val="16"/>
              <w:snapToGrid w:val="0"/>
              <w:spacing w:line="360" w:lineRule="auto"/>
              <w:rPr>
                <w:rFonts w:hint="eastAsia" w:ascii="宋体" w:hAnsi="宋体" w:eastAsia="宋体" w:cs="宋体"/>
                <w:b/>
                <w:color w:val="auto"/>
                <w:sz w:val="21"/>
                <w:highlight w:val="none"/>
                <w:lang w:val="en-US" w:eastAsia="zh-CN"/>
              </w:rPr>
            </w:pPr>
            <w:r>
              <w:rPr>
                <w:rFonts w:hint="eastAsia" w:ascii="宋体" w:hAnsi="宋体" w:eastAsia="宋体" w:cs="宋体"/>
                <w:b/>
                <w:color w:val="auto"/>
                <w:sz w:val="21"/>
                <w:highlight w:val="none"/>
                <w:lang w:val="en-US" w:eastAsia="zh-CN"/>
              </w:rPr>
              <w:t>法律责任：</w:t>
            </w:r>
          </w:p>
          <w:p w14:paraId="1AD3607C">
            <w:pPr>
              <w:pStyle w:val="16"/>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color w:val="auto"/>
                <w:sz w:val="21"/>
                <w:highlight w:val="none"/>
                <w:lang w:val="en-US" w:eastAsia="zh-CN"/>
              </w:rPr>
              <w:t>1.</w:t>
            </w:r>
            <w:r>
              <w:rPr>
                <w:rFonts w:hint="eastAsia" w:ascii="宋体" w:hAnsi="宋体" w:eastAsia="宋体" w:cs="宋体"/>
                <w:color w:val="auto"/>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035945CA">
            <w:pPr>
              <w:spacing w:line="360" w:lineRule="auto"/>
              <w:rPr>
                <w:rFonts w:hint="eastAsia" w:ascii="宋体" w:hAnsi="宋体" w:eastAsia="宋体" w:cs="宋体"/>
                <w:color w:val="auto"/>
                <w:highlight w:val="none"/>
              </w:rPr>
            </w:pPr>
            <w:r>
              <w:rPr>
                <w:rFonts w:hint="eastAsia" w:ascii="宋体" w:hAnsi="宋体" w:eastAsia="宋体" w:cs="宋体"/>
                <w:b/>
                <w:color w:val="auto"/>
                <w:highlight w:val="none"/>
              </w:rPr>
              <w:t>2.</w:t>
            </w:r>
            <w:r>
              <w:rPr>
                <w:rFonts w:hint="eastAsia" w:ascii="宋体" w:hAnsi="宋体" w:eastAsia="宋体" w:cs="宋体"/>
                <w:b/>
                <w:color w:val="auto"/>
                <w:szCs w:val="21"/>
                <w:highlight w:val="none"/>
              </w:rPr>
              <w:t>本项目采购代理机构应严格按照</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项目采购全流程电子化电子开评标规程执行项目采购活动，代理机构在</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的“项目管理”—“采购文件管理”内开评标规则设置作为本采购文件的组成部分，截标之后不可更改，因代理机构开评标规则设置错误导致采购活动无法开展下去的情况，由代理机构负责解释并承担其后果。</w:t>
            </w:r>
          </w:p>
        </w:tc>
      </w:tr>
      <w:tr w14:paraId="650F1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noWrap w:val="0"/>
            <w:vAlign w:val="center"/>
          </w:tcPr>
          <w:p w14:paraId="4F0D78C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640" w:type="dxa"/>
            <w:noWrap w:val="0"/>
            <w:vAlign w:val="center"/>
          </w:tcPr>
          <w:p w14:paraId="6876829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765" w:type="dxa"/>
            <w:noWrap w:val="0"/>
            <w:vAlign w:val="center"/>
          </w:tcPr>
          <w:p w14:paraId="09D28ABA">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3996C73D">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0A9C83B">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5161EF7E">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4.自然人竞标的，磋商文件规定盖公章处由自然人摁手指指印。</w:t>
            </w:r>
          </w:p>
          <w:p w14:paraId="13BDDCC7">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5.本磋商文件所称的“以上”“以下”“以内”“届满”，包括本数；所称的“不满”“超过”“以外”，不包括本数。</w:t>
            </w:r>
          </w:p>
        </w:tc>
      </w:tr>
    </w:tbl>
    <w:p w14:paraId="21E4AC97">
      <w:pPr>
        <w:keepNext/>
        <w:keepLines/>
        <w:spacing w:before="260" w:after="260" w:line="420" w:lineRule="exact"/>
        <w:jc w:val="center"/>
        <w:outlineLvl w:val="1"/>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br w:type="page"/>
      </w:r>
      <w:bookmarkStart w:id="29" w:name="_Toc5418"/>
      <w:r>
        <w:rPr>
          <w:rFonts w:hint="eastAsia" w:ascii="宋体" w:hAnsi="宋体" w:eastAsia="宋体" w:cs="宋体"/>
          <w:bCs/>
          <w:color w:val="auto"/>
          <w:sz w:val="32"/>
          <w:szCs w:val="32"/>
          <w:highlight w:val="none"/>
        </w:rPr>
        <w:t>第二节 供应商须知正文</w:t>
      </w:r>
      <w:bookmarkEnd w:id="29"/>
    </w:p>
    <w:p w14:paraId="093A98CD">
      <w:pPr>
        <w:keepNext/>
        <w:keepLines/>
        <w:spacing w:line="360" w:lineRule="auto"/>
        <w:ind w:firstLine="320" w:firstLineChars="100"/>
        <w:outlineLvl w:val="2"/>
        <w:rPr>
          <w:rFonts w:hint="eastAsia" w:ascii="宋体" w:hAnsi="宋体" w:eastAsia="宋体" w:cs="宋体"/>
          <w:bCs/>
          <w:color w:val="auto"/>
          <w:sz w:val="32"/>
          <w:szCs w:val="32"/>
          <w:highlight w:val="none"/>
        </w:rPr>
      </w:pPr>
      <w:bookmarkStart w:id="30" w:name="_Toc10969"/>
      <w:r>
        <w:rPr>
          <w:rFonts w:hint="eastAsia" w:ascii="宋体" w:hAnsi="宋体" w:eastAsia="宋体" w:cs="宋体"/>
          <w:bCs/>
          <w:color w:val="auto"/>
          <w:sz w:val="32"/>
          <w:szCs w:val="32"/>
          <w:highlight w:val="none"/>
        </w:rPr>
        <w:t>一、总则</w:t>
      </w:r>
      <w:bookmarkEnd w:id="30"/>
    </w:p>
    <w:p w14:paraId="4AD09A1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5BA24E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0B7D0A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本竞争性磋商文件（以下简称磋商文件）适用于本项目的所有采购程序和环节（法律、法规另有规定的，从其规定）。</w:t>
      </w:r>
    </w:p>
    <w:p w14:paraId="44D2666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5D1A8E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006A6068">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71101E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7369D4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2.4“服务”是指除货物和工程以外的其他政府采购对象。</w:t>
      </w:r>
    </w:p>
    <w:p w14:paraId="1B698C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2.5“竞标”是指供应商按照本项目竞争性磋商公告或者邀请函规定的方式获取磋商文件、提交响应文件并希望获得标的的行为。</w:t>
      </w:r>
    </w:p>
    <w:p w14:paraId="38E344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7B5B06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2.7“实质性要求”是指磋商文件中已经指明不满足则响应文件按无效响应处理的条款，或者不能负偏离的条款，或者采购需求中带“▲”的条款。</w:t>
      </w:r>
    </w:p>
    <w:p w14:paraId="74D03B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2.8“正偏离”，是指响应文件对磋商文件“采购需求”中有关条款作出的响应优于条款要求并有利于采购人的情形。</w:t>
      </w:r>
    </w:p>
    <w:p w14:paraId="088385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2.9“负偏离”，是指响应文件对磋商文件“采购需求”中有关条款作出的响应不满足条款要求，导致采购人要求不能得到满足的情形。</w:t>
      </w:r>
    </w:p>
    <w:p w14:paraId="25A567B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5B23C0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4DCB65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7927EA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2.13“评审报价”是指供应商提交的最后报价并经修正（如有）和政策功能价格扣除（如有）后的价格。</w:t>
      </w:r>
    </w:p>
    <w:p w14:paraId="58EE76C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494FB4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3F6D44B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5E04C9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4678DC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EEBD2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4AA7EE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21F4947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根据《政府采购促进中小企业发展暂行办法》（财库[2020]46号）第九条规定，接受大中型企业与小微企业组成联合体的采购项目，对于联合协议约定小微企业的合同份额占到合同总金额 30%以上的，采购人、采购代理机构应当对联合体的报价给予 2%-3%（工程项目为 1%—2%）的扣除，用扣除后的价格参加评审。组成联合体的小微企业与联合体内其他企业、分包企业之间存在直接控股、管理关系的，不享受价格扣除优惠政策。</w:t>
      </w:r>
    </w:p>
    <w:p w14:paraId="0B0F76A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2C17BF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3F2A8F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根据《政府采购促进中小企业发展暂行办法》（财库[2020]46号）第九条规定，允许大中型企业向一家或者多家小微企业分包的采购项目，对于分包意向协议约定小微企业的合同份额占到合同总金额 30%以上的，采购人、采购代理机构应当对大中型企业的报价给予 2%-3%的扣除，用扣除后的价格参加评审。接受分包的小微企业与分包企业之间存在直接控股、管理关系的，不享受价格扣除优惠政策。</w:t>
      </w:r>
    </w:p>
    <w:p w14:paraId="7153154D">
      <w:pPr>
        <w:spacing w:line="360" w:lineRule="auto"/>
        <w:ind w:firstLine="482" w:firstLineChars="200"/>
        <w:rPr>
          <w:rFonts w:hint="eastAsia" w:ascii="宋体" w:hAnsi="宋体" w:eastAsia="宋体" w:cs="宋体"/>
          <w:b/>
          <w:bCs/>
          <w:color w:val="auto"/>
          <w:sz w:val="24"/>
          <w:highlight w:val="none"/>
        </w:rPr>
      </w:pPr>
      <w:bookmarkStart w:id="31" w:name="_Toc254970532"/>
      <w:bookmarkStart w:id="32" w:name="_Toc254970673"/>
      <w:r>
        <w:rPr>
          <w:rFonts w:hint="eastAsia" w:ascii="宋体" w:hAnsi="宋体" w:eastAsia="宋体" w:cs="宋体"/>
          <w:b/>
          <w:bCs/>
          <w:color w:val="auto"/>
          <w:sz w:val="24"/>
          <w:highlight w:val="none"/>
        </w:rPr>
        <w:t>7.特别说明</w:t>
      </w:r>
      <w:bookmarkEnd w:id="31"/>
      <w:bookmarkEnd w:id="32"/>
    </w:p>
    <w:p w14:paraId="68791A88">
      <w:pPr>
        <w:spacing w:line="360" w:lineRule="auto"/>
        <w:ind w:firstLine="420" w:firstLineChars="200"/>
        <w:rPr>
          <w:rFonts w:hint="eastAsia" w:ascii="宋体" w:hAnsi="宋体" w:eastAsia="宋体" w:cs="宋体"/>
          <w:color w:val="auto"/>
          <w:szCs w:val="21"/>
          <w:highlight w:val="none"/>
        </w:rPr>
      </w:pPr>
      <w:bookmarkStart w:id="33" w:name="_8.1提供相同品牌产品且通过资格审查、符合性审查的不同投标人参加同一合"/>
      <w:bookmarkEnd w:id="33"/>
      <w:r>
        <w:rPr>
          <w:rFonts w:hint="eastAsia" w:ascii="宋体" w:hAnsi="宋体" w:eastAsia="宋体" w:cs="宋体"/>
          <w:color w:val="auto"/>
          <w:szCs w:val="21"/>
          <w:highlight w:val="none"/>
        </w:rPr>
        <w:t>7.1</w:t>
      </w:r>
      <w:bookmarkStart w:id="34"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34"/>
    <w:p w14:paraId="277CBE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00630B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C14334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3DCDD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644DC5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398FAD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72B7B7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5FDA88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30845A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CA024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16B33C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61D487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144394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17A10E8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ACD53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F9D9738">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4DA5EF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44D8F8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4C684A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1DEAC1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0E1B29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1CDE335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4C95B1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79EE5A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15D403FB">
      <w:pPr>
        <w:widowControl w:val="0"/>
        <w:spacing w:line="360" w:lineRule="auto"/>
        <w:ind w:firstLine="420"/>
        <w:jc w:val="both"/>
        <w:rPr>
          <w:rFonts w:ascii="宋体" w:hAnsi="宋体" w:eastAsia="宋体" w:cs="Times New Roman"/>
          <w:color w:val="auto"/>
          <w:kern w:val="2"/>
          <w:sz w:val="21"/>
          <w:szCs w:val="20"/>
          <w:highlight w:val="none"/>
          <w:lang w:val="en-US" w:eastAsia="zh-CN" w:bidi="ar-SA"/>
        </w:rPr>
      </w:pPr>
      <w:r>
        <w:rPr>
          <w:rFonts w:ascii="宋体" w:hAnsi="宋体" w:eastAsia="宋体" w:cs="Times New Roman"/>
          <w:color w:val="auto"/>
          <w:kern w:val="2"/>
          <w:sz w:val="21"/>
          <w:szCs w:val="20"/>
          <w:highlight w:val="none"/>
          <w:lang w:val="en-US" w:eastAsia="zh-CN" w:bidi="ar-SA"/>
        </w:rPr>
        <w:t>7.7</w:t>
      </w:r>
      <w:r>
        <w:rPr>
          <w:rFonts w:hint="eastAsia" w:ascii="宋体" w:hAnsi="宋体" w:eastAsia="宋体" w:cs="Times New Roman"/>
          <w:color w:val="auto"/>
          <w:kern w:val="2"/>
          <w:sz w:val="21"/>
          <w:szCs w:val="20"/>
          <w:highlight w:val="none"/>
          <w:lang w:val="en-US" w:eastAsia="zh-CN" w:bidi="ar-SA"/>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ABA977D">
      <w:pPr>
        <w:widowControl w:val="0"/>
        <w:spacing w:line="360" w:lineRule="auto"/>
        <w:ind w:firstLine="420"/>
        <w:jc w:val="both"/>
        <w:rPr>
          <w:rFonts w:ascii="宋体" w:hAnsi="宋体" w:eastAsia="宋体" w:cs="Times New Roman"/>
          <w:color w:val="auto"/>
          <w:kern w:val="2"/>
          <w:sz w:val="21"/>
          <w:szCs w:val="20"/>
          <w:highlight w:val="none"/>
          <w:lang w:val="en-US" w:eastAsia="zh-CN" w:bidi="ar-SA"/>
        </w:rPr>
      </w:pPr>
      <w:r>
        <w:rPr>
          <w:rFonts w:hint="eastAsia" w:ascii="宋体" w:hAnsi="宋体" w:eastAsia="宋体" w:cs="Times New Roman"/>
          <w:color w:val="auto"/>
          <w:kern w:val="2"/>
          <w:sz w:val="21"/>
          <w:szCs w:val="20"/>
          <w:highlight w:val="none"/>
          <w:lang w:val="en-US" w:eastAsia="zh-CN" w:bidi="ar-SA"/>
        </w:rPr>
        <w:t>产品在中国境内生产的组件成本占比应当达到规定比例，计算公式为：</w:t>
      </w:r>
    </w:p>
    <w:p w14:paraId="4835CB2F">
      <w:pPr>
        <w:widowControl/>
        <w:shd w:val="clear" w:color="auto" w:fill="FFFFFF"/>
        <w:spacing w:before="30" w:after="30" w:line="360" w:lineRule="auto"/>
        <w:jc w:val="center"/>
        <w:rPr>
          <w:rFonts w:hint="eastAsia" w:ascii="宋体" w:hAnsi="宋体" w:eastAsia="宋体" w:cs="宋体"/>
          <w:color w:val="auto"/>
          <w:kern w:val="0"/>
          <w:sz w:val="24"/>
          <w:highlight w:val="none"/>
        </w:rPr>
      </w:pPr>
      <w:r>
        <w:rPr>
          <w:rFonts w:ascii="宋体" w:hAnsi="宋体" w:eastAsia="宋体" w:cs="宋体"/>
          <w:color w:val="auto"/>
          <w:kern w:val="0"/>
          <w:sz w:val="24"/>
          <w:highlight w:val="none"/>
        </w:rPr>
        <w:fldChar w:fldCharType="begin"/>
      </w:r>
      <w:r>
        <w:rPr>
          <w:rFonts w:ascii="宋体" w:hAnsi="宋体" w:eastAsia="宋体" w:cs="宋体"/>
          <w:color w:val="auto"/>
          <w:kern w:val="0"/>
          <w:sz w:val="24"/>
          <w:highlight w:val="none"/>
        </w:rPr>
        <w:instrText xml:space="preserve"> INCLUDEPICTURE "https://www.gov.cn/zhengce/content/202509/W020250930645245947614.png" \* MERGEFORMATINET </w:instrText>
      </w:r>
      <w:r>
        <w:rPr>
          <w:rFonts w:ascii="宋体" w:hAnsi="宋体" w:eastAsia="宋体" w:cs="宋体"/>
          <w:color w:val="auto"/>
          <w:kern w:val="0"/>
          <w:sz w:val="24"/>
          <w:highlight w:val="none"/>
        </w:rPr>
        <w:fldChar w:fldCharType="separate"/>
      </w:r>
      <w:r>
        <w:rPr>
          <w:rFonts w:ascii="宋体" w:hAnsi="宋体" w:eastAsia="宋体" w:cs="宋体"/>
          <w:color w:val="auto"/>
          <w:kern w:val="0"/>
          <w:sz w:val="24"/>
          <w:highlight w:val="none"/>
        </w:rPr>
        <w:drawing>
          <wp:inline distT="0" distB="0" distL="114300" distR="114300">
            <wp:extent cx="4827905" cy="762635"/>
            <wp:effectExtent l="0" t="0" r="10795" b="1841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7"/>
                    <a:stretch>
                      <a:fillRect/>
                    </a:stretch>
                  </pic:blipFill>
                  <pic:spPr>
                    <a:xfrm>
                      <a:off x="0" y="0"/>
                      <a:ext cx="4827905" cy="762635"/>
                    </a:xfrm>
                    <a:prstGeom prst="rect">
                      <a:avLst/>
                    </a:prstGeom>
                    <a:noFill/>
                    <a:ln>
                      <a:noFill/>
                    </a:ln>
                  </pic:spPr>
                </pic:pic>
              </a:graphicData>
            </a:graphic>
          </wp:inline>
        </w:drawing>
      </w:r>
      <w:r>
        <w:rPr>
          <w:rFonts w:ascii="宋体" w:hAnsi="宋体" w:eastAsia="宋体" w:cs="宋体"/>
          <w:color w:val="auto"/>
          <w:kern w:val="0"/>
          <w:sz w:val="24"/>
          <w:highlight w:val="none"/>
        </w:rPr>
        <w:fldChar w:fldCharType="end"/>
      </w:r>
    </w:p>
    <w:p w14:paraId="799147C1">
      <w:pPr>
        <w:widowControl w:val="0"/>
        <w:spacing w:line="360" w:lineRule="auto"/>
        <w:ind w:firstLine="420"/>
        <w:jc w:val="both"/>
        <w:rPr>
          <w:rFonts w:hint="eastAsia" w:ascii="宋体" w:hAnsi="宋体" w:eastAsia="宋体" w:cs="Times New Roman"/>
          <w:color w:val="auto"/>
          <w:kern w:val="2"/>
          <w:sz w:val="21"/>
          <w:szCs w:val="20"/>
          <w:highlight w:val="none"/>
          <w:lang w:val="en-US" w:eastAsia="zh-CN" w:bidi="ar-SA"/>
        </w:rPr>
      </w:pPr>
      <w:r>
        <w:rPr>
          <w:rFonts w:hint="eastAsia" w:ascii="宋体" w:hAnsi="宋体" w:eastAsia="宋体" w:cs="Times New Roman"/>
          <w:color w:val="auto"/>
          <w:kern w:val="2"/>
          <w:sz w:val="21"/>
          <w:szCs w:val="20"/>
          <w:highlight w:val="none"/>
          <w:lang w:val="en-US" w:eastAsia="zh-CN" w:bidi="ar-S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11A58D85">
      <w:pPr>
        <w:widowControl w:val="0"/>
        <w:spacing w:line="360" w:lineRule="auto"/>
        <w:ind w:firstLine="420"/>
        <w:jc w:val="both"/>
        <w:rPr>
          <w:rFonts w:ascii="宋体" w:hAnsi="宋体" w:eastAsia="宋体" w:cs="Times New Roman"/>
          <w:color w:val="auto"/>
          <w:kern w:val="2"/>
          <w:sz w:val="21"/>
          <w:szCs w:val="20"/>
          <w:highlight w:val="none"/>
          <w:lang w:val="en-US" w:eastAsia="zh-CN" w:bidi="ar-SA"/>
        </w:rPr>
      </w:pPr>
      <w:r>
        <w:rPr>
          <w:rFonts w:hint="eastAsia" w:ascii="宋体" w:hAnsi="宋体" w:eastAsia="宋体" w:cs="Times New Roman"/>
          <w:color w:val="auto"/>
          <w:kern w:val="2"/>
          <w:sz w:val="21"/>
          <w:szCs w:val="20"/>
          <w:highlight w:val="none"/>
          <w:lang w:val="en-US" w:eastAsia="zh-CN" w:bidi="ar-SA"/>
        </w:rPr>
        <w:t>政府采购活动中既有本国产品又有非本国产品参与竞争的，依法对本国产品给予价格评审优惠，对本国产品的报价给予20%的价格扣除，用扣除后的价格参与评审。</w:t>
      </w:r>
    </w:p>
    <w:p w14:paraId="1275E9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Times New Roman"/>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675690A">
      <w:pPr>
        <w:keepNext/>
        <w:keepLines/>
        <w:spacing w:line="360" w:lineRule="auto"/>
        <w:ind w:firstLine="640" w:firstLineChars="200"/>
        <w:outlineLvl w:val="2"/>
        <w:rPr>
          <w:rFonts w:hint="eastAsia" w:ascii="宋体" w:hAnsi="宋体" w:eastAsia="宋体" w:cs="宋体"/>
          <w:color w:val="auto"/>
          <w:sz w:val="32"/>
          <w:szCs w:val="32"/>
          <w:highlight w:val="none"/>
        </w:rPr>
      </w:pPr>
      <w:bookmarkStart w:id="35" w:name="_Toc254970534"/>
      <w:bookmarkStart w:id="36" w:name="_Toc30154"/>
      <w:bookmarkStart w:id="37" w:name="_Toc254970675"/>
      <w:r>
        <w:rPr>
          <w:rFonts w:hint="eastAsia" w:ascii="宋体" w:hAnsi="宋体" w:eastAsia="宋体" w:cs="宋体"/>
          <w:color w:val="auto"/>
          <w:sz w:val="32"/>
          <w:szCs w:val="32"/>
          <w:highlight w:val="none"/>
        </w:rPr>
        <w:t>二、磋商文件</w:t>
      </w:r>
      <w:bookmarkEnd w:id="35"/>
      <w:bookmarkEnd w:id="36"/>
      <w:bookmarkEnd w:id="37"/>
    </w:p>
    <w:p w14:paraId="1258715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13E3441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3B3A0A0B">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403740E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6707FF74">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120F851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7F24F299">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1EBC6BB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第七章 质疑、投诉材料格式。</w:t>
      </w:r>
    </w:p>
    <w:p w14:paraId="367F7A7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478966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7994745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C6D058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4A90C94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5F0E51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2B376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27F2F22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57AA3230">
      <w:pPr>
        <w:spacing w:line="360" w:lineRule="auto"/>
        <w:ind w:firstLine="400" w:firstLineChars="200"/>
        <w:rPr>
          <w:rFonts w:hint="eastAsia" w:ascii="宋体" w:hAnsi="宋体" w:eastAsia="宋体" w:cs="宋体"/>
          <w:color w:val="auto"/>
          <w:kern w:val="0"/>
          <w:sz w:val="20"/>
          <w:szCs w:val="21"/>
          <w:highlight w:val="none"/>
        </w:rPr>
      </w:pPr>
      <w:r>
        <w:rPr>
          <w:rFonts w:hint="eastAsia" w:ascii="宋体" w:hAnsi="宋体" w:eastAsia="宋体" w:cs="宋体"/>
          <w:color w:val="auto"/>
          <w:kern w:val="0"/>
          <w:sz w:val="20"/>
          <w:szCs w:val="21"/>
          <w:highlight w:val="none"/>
        </w:rPr>
        <w:t>▲</w:t>
      </w:r>
      <w:r>
        <w:rPr>
          <w:rFonts w:hint="eastAsia" w:ascii="宋体" w:hAnsi="宋体" w:eastAsia="宋体" w:cs="宋体"/>
          <w:b/>
          <w:color w:val="auto"/>
          <w:kern w:val="0"/>
          <w:sz w:val="20"/>
          <w:szCs w:val="21"/>
          <w:highlight w:val="none"/>
        </w:rPr>
        <w:t>响应文件未按磋商文件的澄清、修改的内容编制，又不符合实质性要求的，其响应文件作无效处理。</w:t>
      </w:r>
    </w:p>
    <w:p w14:paraId="73AFCFEF">
      <w:pPr>
        <w:keepNext/>
        <w:keepLines/>
        <w:spacing w:line="360" w:lineRule="auto"/>
        <w:ind w:firstLine="640" w:firstLineChars="200"/>
        <w:outlineLvl w:val="2"/>
        <w:rPr>
          <w:rFonts w:hint="eastAsia" w:ascii="宋体" w:hAnsi="宋体" w:eastAsia="宋体" w:cs="宋体"/>
          <w:color w:val="auto"/>
          <w:sz w:val="32"/>
          <w:szCs w:val="32"/>
          <w:highlight w:val="none"/>
        </w:rPr>
      </w:pPr>
      <w:bookmarkStart w:id="38" w:name="_Toc16874"/>
      <w:r>
        <w:rPr>
          <w:rFonts w:hint="eastAsia" w:ascii="宋体" w:hAnsi="宋体" w:eastAsia="宋体" w:cs="宋体"/>
          <w:color w:val="auto"/>
          <w:sz w:val="32"/>
          <w:szCs w:val="32"/>
          <w:highlight w:val="none"/>
        </w:rPr>
        <w:t>三、响应文件的编制</w:t>
      </w:r>
      <w:bookmarkEnd w:id="38"/>
    </w:p>
    <w:p w14:paraId="2FDDC68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6F12D8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2943E8C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5C64F2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0FF3CD7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725FF411">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13D6F93B">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2B8159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0A631EF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123B75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76E3FC3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02480A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6F6EB0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6E70DCCE">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15.1响应报价应按“第五章 响应文件格式”中“响应报价表”格式填写。</w:t>
      </w:r>
    </w:p>
    <w:p w14:paraId="5160F021">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243F25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582EF7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BD974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（1）供应商必须就“采购需求”中所竞标的每个分标的全部内容分别作完整唯一总价报价，不得存在漏项报价；</w:t>
      </w:r>
    </w:p>
    <w:p w14:paraId="32C82ED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7B5566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025273C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39"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bookmarkEnd w:id="39"/>
    <w:p w14:paraId="2B6A595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4DA8DA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2ED08B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C78F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4033808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0BB1261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F1A403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52BD17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1A143C5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728492F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40"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40"/>
      <w:r>
        <w:rPr>
          <w:rFonts w:hint="eastAsia" w:ascii="宋体" w:hAnsi="宋体" w:eastAsia="宋体" w:cs="宋体"/>
          <w:color w:val="auto"/>
          <w:szCs w:val="21"/>
          <w:highlight w:val="none"/>
        </w:rPr>
        <w:t>，否则其响应文件按无效响应处理。骑缝盖公章不视为在规定位置盖章。</w:t>
      </w:r>
    </w:p>
    <w:p w14:paraId="37A7372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09CA27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14E241D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1451F557">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w:t>
      </w:r>
      <w:r>
        <w:rPr>
          <w:rFonts w:hint="eastAsia" w:ascii="宋体" w:hAnsi="宋体" w:cs="宋体"/>
          <w:color w:val="auto"/>
          <w:kern w:val="0"/>
          <w:szCs w:val="21"/>
          <w:highlight w:val="none"/>
          <w:lang w:val="zh-CN"/>
        </w:rPr>
        <w:t>广西政府采购云平台客户端</w:t>
      </w:r>
      <w:r>
        <w:rPr>
          <w:rFonts w:hint="eastAsia" w:ascii="宋体" w:hAnsi="宋体" w:eastAsia="宋体" w:cs="宋体"/>
          <w:color w:val="auto"/>
          <w:kern w:val="0"/>
          <w:szCs w:val="21"/>
          <w:highlight w:val="none"/>
          <w:lang w:val="zh-CN"/>
        </w:rPr>
        <w:t>”，并按照磋商文件和电子交易平台的要求编制并加密响应文件。供应商未按规定加密的响应文件，电子交易平台将拒收并提示。</w:t>
      </w:r>
    </w:p>
    <w:p w14:paraId="6AC91D2E">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w:t>
      </w:r>
      <w:r>
        <w:rPr>
          <w:rFonts w:hint="eastAsia" w:ascii="宋体" w:hAnsi="宋体" w:cs="宋体"/>
          <w:color w:val="auto"/>
          <w:kern w:val="0"/>
          <w:szCs w:val="21"/>
          <w:highlight w:val="none"/>
          <w:lang w:val="zh-CN"/>
        </w:rPr>
        <w:t>广西政府采购云平台客户端</w:t>
      </w:r>
      <w:r>
        <w:rPr>
          <w:rFonts w:hint="eastAsia" w:ascii="宋体" w:hAnsi="宋体" w:eastAsia="宋体" w:cs="宋体"/>
          <w:color w:val="auto"/>
          <w:kern w:val="0"/>
          <w:szCs w:val="21"/>
          <w:highlight w:val="none"/>
          <w:lang w:val="zh-CN"/>
        </w:rPr>
        <w:t>”需要提前申领CA数字证书，申领流程见该项目采购公告附件。</w:t>
      </w:r>
    </w:p>
    <w:p w14:paraId="5D0FA56C">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7FD30C1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310D38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2E2395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45D57B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在提交“最后报价”后，供应商不能退出谈判。</w:t>
      </w:r>
    </w:p>
    <w:p w14:paraId="15BE3D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3E365B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6021923E">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bCs/>
          <w:color w:val="auto"/>
          <w:szCs w:val="21"/>
          <w:highlight w:val="none"/>
        </w:rPr>
        <w:t>详见在“供应商须知前附表”。</w:t>
      </w:r>
    </w:p>
    <w:p w14:paraId="1F1A3A2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6486BF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377DAD0B">
      <w:pPr>
        <w:spacing w:line="360" w:lineRule="auto"/>
        <w:ind w:firstLine="482" w:firstLineChars="200"/>
        <w:rPr>
          <w:rFonts w:hint="eastAsia" w:ascii="宋体" w:hAnsi="宋体" w:eastAsia="宋体" w:cs="宋体"/>
          <w:b/>
          <w:bCs/>
          <w:color w:val="auto"/>
          <w:sz w:val="24"/>
          <w:highlight w:val="none"/>
        </w:rPr>
      </w:pPr>
      <w:bookmarkStart w:id="41" w:name="_Hlk45702405"/>
      <w:r>
        <w:rPr>
          <w:rFonts w:hint="eastAsia" w:ascii="宋体" w:hAnsi="宋体" w:eastAsia="宋体" w:cs="宋体"/>
          <w:b/>
          <w:bCs/>
          <w:color w:val="auto"/>
          <w:sz w:val="24"/>
          <w:highlight w:val="none"/>
        </w:rPr>
        <w:t>22. 首次响应文件的退回</w:t>
      </w:r>
    </w:p>
    <w:p w14:paraId="769EA1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操作退回，除此之外采购人和采购代理机构对已提交的电子响应文件概不退回。</w:t>
      </w:r>
    </w:p>
    <w:p w14:paraId="711DC2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388C39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本项目不收取磋商保证金，供应商在首次响应文件提交截止时间后可向采购人、采购代理机构书面申请撤回电子响应文件。</w:t>
      </w:r>
      <w:bookmarkEnd w:id="41"/>
    </w:p>
    <w:p w14:paraId="3DD44FB7">
      <w:pPr>
        <w:keepNext/>
        <w:keepLines/>
        <w:spacing w:line="360" w:lineRule="auto"/>
        <w:ind w:firstLine="640" w:firstLineChars="200"/>
        <w:outlineLvl w:val="2"/>
        <w:rPr>
          <w:rFonts w:hint="eastAsia" w:ascii="宋体" w:hAnsi="宋体" w:eastAsia="宋体" w:cs="宋体"/>
          <w:color w:val="auto"/>
          <w:sz w:val="32"/>
          <w:szCs w:val="32"/>
          <w:highlight w:val="none"/>
        </w:rPr>
      </w:pPr>
      <w:bookmarkStart w:id="42" w:name="_Toc9190"/>
      <w:r>
        <w:rPr>
          <w:rFonts w:hint="eastAsia" w:ascii="宋体" w:hAnsi="宋体" w:eastAsia="宋体" w:cs="宋体"/>
          <w:color w:val="auto"/>
          <w:sz w:val="32"/>
          <w:szCs w:val="32"/>
          <w:highlight w:val="none"/>
        </w:rPr>
        <w:t>四、评审及磋商</w:t>
      </w:r>
      <w:bookmarkEnd w:id="42"/>
    </w:p>
    <w:p w14:paraId="3DDC241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21100CB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233EBC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1068B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4BD141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0E7C3D2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kern w:val="0"/>
          <w:szCs w:val="21"/>
          <w:highlight w:val="none"/>
        </w:rPr>
        <w:t xml:space="preserve">25.2 </w:t>
      </w:r>
      <w:r>
        <w:rPr>
          <w:rFonts w:hint="eastAsia" w:ascii="宋体" w:hAnsi="宋体" w:eastAsia="宋体" w:cs="宋体"/>
          <w:bCs/>
          <w:color w:val="auto"/>
          <w:kern w:val="0"/>
          <w:szCs w:val="21"/>
          <w:highlight w:val="none"/>
        </w:rPr>
        <w:t>响应文件解密</w:t>
      </w:r>
    </w:p>
    <w:p w14:paraId="794709D1">
      <w:pPr>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采购代理机构将在“供应商须知前附表”规定的时</w:t>
      </w:r>
      <w:r>
        <w:rPr>
          <w:rFonts w:hint="eastAsia" w:ascii="宋体" w:hAnsi="宋体" w:eastAsia="宋体" w:cs="宋体"/>
          <w:color w:val="auto"/>
          <w:kern w:val="0"/>
          <w:szCs w:val="21"/>
          <w:highlight w:val="none"/>
        </w:rPr>
        <w:t>间通过电子交易平台组织响应文件开启，采购机构依托电子交易平台发起开始解密指令，供应商的法定代表人或其委托代理人</w:t>
      </w:r>
      <w:r>
        <w:rPr>
          <w:rFonts w:hint="eastAsia" w:ascii="宋体" w:hAnsi="宋体" w:eastAsia="宋体" w:cs="宋体"/>
          <w:b/>
          <w:color w:val="auto"/>
          <w:kern w:val="0"/>
          <w:szCs w:val="21"/>
          <w:highlight w:val="none"/>
        </w:rPr>
        <w:t>须携带加密时所用的CA锁按平台提示和采购文件的规定登录到</w:t>
      </w:r>
      <w:r>
        <w:rPr>
          <w:rFonts w:hint="eastAsia" w:ascii="宋体" w:hAnsi="宋体" w:eastAsia="宋体" w:cs="宋体"/>
          <w:b/>
          <w:color w:val="auto"/>
          <w:kern w:val="0"/>
          <w:szCs w:val="21"/>
          <w:highlight w:val="none"/>
          <w:lang w:eastAsia="zh-CN"/>
        </w:rPr>
        <w:t>“广西政府采购云平台”</w:t>
      </w:r>
      <w:r>
        <w:rPr>
          <w:rFonts w:hint="eastAsia" w:ascii="宋体" w:hAnsi="宋体" w:eastAsia="宋体" w:cs="宋体"/>
          <w:b/>
          <w:color w:val="auto"/>
          <w:kern w:val="0"/>
          <w:szCs w:val="21"/>
          <w:highlight w:val="none"/>
        </w:rPr>
        <w:t>电子开标大厅签到并在发起解密指令之时起30分钟内完成对电子响应文件在线解密</w:t>
      </w:r>
      <w:r>
        <w:rPr>
          <w:rFonts w:hint="eastAsia" w:ascii="宋体" w:hAnsi="宋体" w:eastAsia="宋体" w:cs="宋体"/>
          <w:color w:val="auto"/>
          <w:kern w:val="0"/>
          <w:szCs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eastAsia="宋体" w:cs="宋体"/>
          <w:b/>
          <w:color w:val="auto"/>
          <w:kern w:val="0"/>
          <w:szCs w:val="21"/>
          <w:highlight w:val="none"/>
        </w:rPr>
        <w:t>视为响应文件无效。</w:t>
      </w:r>
      <w:r>
        <w:rPr>
          <w:rFonts w:hint="eastAsia" w:ascii="宋体" w:hAnsi="宋体" w:eastAsia="宋体" w:cs="宋体"/>
          <w:color w:val="auto"/>
          <w:kern w:val="0"/>
          <w:szCs w:val="21"/>
          <w:highlight w:val="none"/>
        </w:rPr>
        <w:t>（解密</w:t>
      </w:r>
      <w:r>
        <w:rPr>
          <w:rFonts w:hint="eastAsia" w:ascii="宋体" w:hAnsi="宋体" w:eastAsia="宋体" w:cs="宋体"/>
          <w:bCs/>
          <w:color w:val="auto"/>
          <w:kern w:val="0"/>
          <w:szCs w:val="21"/>
          <w:highlight w:val="none"/>
        </w:rPr>
        <w:t>异常情况处理：详见本章</w:t>
      </w:r>
      <w:r>
        <w:rPr>
          <w:rFonts w:hint="eastAsia" w:ascii="宋体" w:hAnsi="宋体" w:eastAsia="宋体" w:cs="宋体"/>
          <w:color w:val="auto"/>
          <w:kern w:val="0"/>
          <w:szCs w:val="21"/>
          <w:highlight w:val="none"/>
        </w:rPr>
        <w:t>26.3 电子交易活动的中止。）</w:t>
      </w:r>
    </w:p>
    <w:p w14:paraId="3EF1563E">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如</w:t>
      </w:r>
      <w:r>
        <w:rPr>
          <w:rFonts w:hint="eastAsia" w:ascii="宋体" w:hAnsi="宋体" w:eastAsia="宋体" w:cs="宋体"/>
          <w:bCs/>
          <w:color w:val="auto"/>
          <w:kern w:val="0"/>
          <w:szCs w:val="21"/>
          <w:highlight w:val="none"/>
        </w:rPr>
        <w:t>供应商成功解密响应文件，但未在“广西政府采购云平台”电子开标大厅参加谈判的，视同认可谈判过程和结果，</w:t>
      </w:r>
      <w:r>
        <w:rPr>
          <w:rFonts w:hint="eastAsia" w:ascii="宋体" w:hAnsi="宋体" w:eastAsia="宋体" w:cs="宋体"/>
          <w:color w:val="auto"/>
          <w:kern w:val="0"/>
          <w:szCs w:val="21"/>
          <w:highlight w:val="none"/>
        </w:rPr>
        <w:t>由此产生的后果由供应商自行负责。 参与谈判的供应商不足3家的，不得谈判。</w:t>
      </w:r>
    </w:p>
    <w:p w14:paraId="482C59D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015F3C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26.1磋商小组按照“第四章 评审程序、评审方法和评审标准”规定的方法、评审因素、标准和程序对响应文件进行评审。</w:t>
      </w:r>
    </w:p>
    <w:p w14:paraId="27F626C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4B2D01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2063229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988FF4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5763777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058F605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7422E55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（4）其他无法保证电子交易的公平、公正和安全的情况。</w:t>
      </w:r>
    </w:p>
    <w:p w14:paraId="03BC68C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37AFE5D">
      <w:pPr>
        <w:keepNext/>
        <w:keepLines/>
        <w:spacing w:line="360" w:lineRule="auto"/>
        <w:ind w:firstLine="480" w:firstLineChars="150"/>
        <w:outlineLvl w:val="2"/>
        <w:rPr>
          <w:rFonts w:hint="eastAsia" w:ascii="宋体" w:hAnsi="宋体" w:eastAsia="宋体" w:cs="宋体"/>
          <w:color w:val="auto"/>
          <w:sz w:val="32"/>
          <w:szCs w:val="32"/>
          <w:highlight w:val="none"/>
        </w:rPr>
      </w:pPr>
      <w:bookmarkStart w:id="43" w:name="_Toc847"/>
      <w:r>
        <w:rPr>
          <w:rFonts w:hint="eastAsia" w:ascii="宋体" w:hAnsi="宋体" w:eastAsia="宋体" w:cs="宋体"/>
          <w:color w:val="auto"/>
          <w:sz w:val="32"/>
          <w:szCs w:val="32"/>
          <w:highlight w:val="none"/>
        </w:rPr>
        <w:t>五、成交及合同</w:t>
      </w:r>
      <w:bookmarkEnd w:id="43"/>
    </w:p>
    <w:p w14:paraId="595E1C5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55C393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785A65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同时向成交供应商发出成交通知书，成交通知书规定签订合同的时间不得超过25日。</w:t>
      </w:r>
    </w:p>
    <w:p w14:paraId="0CFF7D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w:t>
      </w:r>
      <w:r>
        <w:rPr>
          <w:rFonts w:hint="eastAsia" w:ascii="宋体" w:hAnsi="宋体" w:eastAsia="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6D319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1DBF59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39673D2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0ACE02C6">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70EB7C1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2DF789AD">
      <w:pPr>
        <w:adjustRightInd w:val="0"/>
        <w:snapToGrid w:val="0"/>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kern w:val="0"/>
          <w:szCs w:val="21"/>
          <w:highlight w:val="none"/>
          <w:lang w:val="zh-CN"/>
        </w:rPr>
        <w:t>如成交供应商为联合体的，由联合体成员各方法定代表人或其授权代表与采购人代表签订合同。</w:t>
      </w:r>
    </w:p>
    <w:p w14:paraId="4449A1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BFFF67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FFDC4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0F4AB7B7">
      <w:pPr>
        <w:adjustRightInd w:val="0"/>
        <w:spacing w:line="360" w:lineRule="auto"/>
        <w:ind w:firstLine="420" w:firstLineChars="200"/>
        <w:rPr>
          <w:rFonts w:hint="eastAsia" w:ascii="宋体" w:hAnsi="宋体" w:eastAsia="宋体" w:cs="宋体"/>
          <w:color w:val="auto"/>
          <w:kern w:val="0"/>
          <w:sz w:val="24"/>
          <w:szCs w:val="21"/>
          <w:highlight w:val="none"/>
        </w:rPr>
      </w:pPr>
      <w:r>
        <w:rPr>
          <w:rFonts w:hint="eastAsia" w:ascii="宋体" w:hAnsi="宋体" w:eastAsia="宋体" w:cs="宋体"/>
          <w:color w:val="auto"/>
          <w:kern w:val="0"/>
          <w:szCs w:val="21"/>
          <w:highlight w:val="none"/>
        </w:rPr>
        <w:t>29.5采购合同由采购人与成交供应商根据磋商文件、响应文件等内容通过政府采购电子交易平台在线签订，自动备案，在线签订须携带的材料见“供应商须知前附表”。</w:t>
      </w:r>
    </w:p>
    <w:p w14:paraId="0A5FA9F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1D31B6E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33168CA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1BD082C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60D52B40">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5E47A4B5">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3AA1A0EC">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111E04F">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32E8514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6D33A5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52EDC84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856C9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7B4B52F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34C069B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0BADAB4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1C70D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0CB86FB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6547265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23C102C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6F6A8E0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2BA1098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4AA9E57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44" w:name="_Toc80205930"/>
    </w:p>
    <w:p w14:paraId="063ECB1B">
      <w:pPr>
        <w:keepNext/>
        <w:keepLines/>
        <w:spacing w:line="360" w:lineRule="auto"/>
        <w:ind w:firstLine="315" w:firstLineChars="98"/>
        <w:outlineLvl w:val="2"/>
        <w:rPr>
          <w:rFonts w:hint="eastAsia" w:ascii="宋体" w:hAnsi="宋体" w:eastAsia="宋体" w:cs="宋体"/>
          <w:bCs/>
          <w:color w:val="auto"/>
          <w:sz w:val="32"/>
          <w:szCs w:val="32"/>
          <w:highlight w:val="none"/>
        </w:rPr>
      </w:pPr>
      <w:bookmarkStart w:id="45" w:name="_Toc2984"/>
      <w:r>
        <w:rPr>
          <w:rFonts w:hint="eastAsia" w:ascii="宋体" w:hAnsi="宋体" w:eastAsia="宋体" w:cs="宋体"/>
          <w:b/>
          <w:bCs/>
          <w:color w:val="auto"/>
          <w:sz w:val="32"/>
          <w:szCs w:val="32"/>
          <w:highlight w:val="none"/>
        </w:rPr>
        <w:t>六</w:t>
      </w:r>
      <w:r>
        <w:rPr>
          <w:rFonts w:hint="eastAsia" w:ascii="宋体" w:hAnsi="宋体" w:eastAsia="宋体" w:cs="宋体"/>
          <w:bCs/>
          <w:color w:val="auto"/>
          <w:sz w:val="32"/>
          <w:szCs w:val="32"/>
          <w:highlight w:val="none"/>
        </w:rPr>
        <w:t>、验收</w:t>
      </w:r>
      <w:bookmarkEnd w:id="44"/>
      <w:bookmarkEnd w:id="45"/>
    </w:p>
    <w:p w14:paraId="1E553892">
      <w:pPr>
        <w:pageBreakBefore w:val="0"/>
        <w:widowControl w:val="0"/>
        <w:tabs>
          <w:tab w:val="left" w:pos="0"/>
        </w:tabs>
        <w:kinsoku/>
        <w:wordWrap/>
        <w:overflowPunct/>
        <w:topLinePunct w:val="0"/>
        <w:autoSpaceDE/>
        <w:autoSpaceDN/>
        <w:bidi w:val="0"/>
        <w:adjustRightInd/>
        <w:snapToGrid/>
        <w:spacing w:line="400" w:lineRule="exac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5939268E">
      <w:pPr>
        <w:pageBreakBefore w:val="0"/>
        <w:widowControl w:val="0"/>
        <w:tabs>
          <w:tab w:val="left" w:pos="0"/>
        </w:tabs>
        <w:kinsoku/>
        <w:wordWrap/>
        <w:overflowPunct/>
        <w:topLinePunct w:val="0"/>
        <w:autoSpaceDE/>
        <w:autoSpaceDN/>
        <w:bidi w:val="0"/>
        <w:adjustRightInd/>
        <w:snapToGrid/>
        <w:spacing w:line="4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5837B488">
      <w:pPr>
        <w:pageBreakBefore w:val="0"/>
        <w:widowControl w:val="0"/>
        <w:tabs>
          <w:tab w:val="left" w:pos="0"/>
        </w:tabs>
        <w:kinsoku/>
        <w:wordWrap/>
        <w:overflowPunct/>
        <w:topLinePunct w:val="0"/>
        <w:autoSpaceDE/>
        <w:autoSpaceDN/>
        <w:bidi w:val="0"/>
        <w:adjustRightInd/>
        <w:snapToGrid/>
        <w:spacing w:line="4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0CC07AC0">
      <w:pPr>
        <w:pageBreakBefore w:val="0"/>
        <w:widowControl w:val="0"/>
        <w:tabs>
          <w:tab w:val="left" w:pos="0"/>
        </w:tabs>
        <w:kinsoku/>
        <w:wordWrap/>
        <w:overflowPunct/>
        <w:topLinePunct w:val="0"/>
        <w:autoSpaceDE/>
        <w:autoSpaceDN/>
        <w:bidi w:val="0"/>
        <w:adjustRightInd/>
        <w:snapToGrid/>
        <w:spacing w:line="4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EE02921">
      <w:pPr>
        <w:pageBreakBefore w:val="0"/>
        <w:widowControl w:val="0"/>
        <w:tabs>
          <w:tab w:val="left" w:pos="0"/>
        </w:tabs>
        <w:kinsoku/>
        <w:wordWrap/>
        <w:overflowPunct/>
        <w:topLinePunct w:val="0"/>
        <w:autoSpaceDE/>
        <w:autoSpaceDN/>
        <w:bidi w:val="0"/>
        <w:adjustRightInd/>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413DA0CD">
      <w:pPr>
        <w:keepNext/>
        <w:keepLines/>
        <w:pageBreakBefore w:val="0"/>
        <w:widowControl w:val="0"/>
        <w:kinsoku/>
        <w:wordWrap/>
        <w:overflowPunct/>
        <w:topLinePunct w:val="0"/>
        <w:autoSpaceDE/>
        <w:autoSpaceDN/>
        <w:bidi w:val="0"/>
        <w:adjustRightInd/>
        <w:snapToGrid/>
        <w:spacing w:line="400" w:lineRule="exact"/>
        <w:ind w:firstLine="320" w:firstLineChars="100"/>
        <w:outlineLvl w:val="2"/>
        <w:rPr>
          <w:rFonts w:hint="eastAsia" w:ascii="宋体" w:hAnsi="宋体" w:eastAsia="宋体" w:cs="宋体"/>
          <w:color w:val="auto"/>
          <w:sz w:val="32"/>
          <w:szCs w:val="32"/>
          <w:highlight w:val="none"/>
        </w:rPr>
      </w:pPr>
      <w:bookmarkStart w:id="46" w:name="_Toc6859"/>
      <w:r>
        <w:rPr>
          <w:rFonts w:hint="eastAsia" w:ascii="宋体" w:hAnsi="宋体" w:eastAsia="宋体" w:cs="宋体"/>
          <w:color w:val="auto"/>
          <w:sz w:val="32"/>
          <w:szCs w:val="32"/>
          <w:highlight w:val="none"/>
        </w:rPr>
        <w:t>七、其他事项</w:t>
      </w:r>
      <w:bookmarkEnd w:id="46"/>
    </w:p>
    <w:p w14:paraId="2B313B53">
      <w:pPr>
        <w:pageBreakBefore w:val="0"/>
        <w:widowControl w:val="0"/>
        <w:kinsoku/>
        <w:wordWrap/>
        <w:overflowPunct/>
        <w:topLinePunct w:val="0"/>
        <w:autoSpaceDE/>
        <w:autoSpaceDN/>
        <w:bidi w:val="0"/>
        <w:adjustRightInd/>
        <w:snapToGrid/>
        <w:spacing w:line="400" w:lineRule="exac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740AFCAF">
      <w:pPr>
        <w:pageBreakBefore w:val="0"/>
        <w:widowControl w:val="0"/>
        <w:tabs>
          <w:tab w:val="left" w:pos="2835"/>
        </w:tabs>
        <w:kinsoku/>
        <w:wordWrap/>
        <w:overflowPunct/>
        <w:topLinePunct w:val="0"/>
        <w:autoSpaceDE/>
        <w:autoSpaceDN/>
        <w:bidi w:val="0"/>
        <w:adjustRightInd/>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63775BE2">
      <w:pPr>
        <w:pageBreakBefore w:val="0"/>
        <w:widowControl w:val="0"/>
        <w:kinsoku/>
        <w:wordWrap/>
        <w:overflowPunct/>
        <w:topLinePunct w:val="0"/>
        <w:autoSpaceDE/>
        <w:autoSpaceDN/>
        <w:bidi w:val="0"/>
        <w:adjustRightInd/>
        <w:snapToGrid/>
        <w:spacing w:line="400" w:lineRule="exac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6EBC9D9C">
      <w:pPr>
        <w:pageBreakBefore w:val="0"/>
        <w:widowControl w:val="0"/>
        <w:kinsoku/>
        <w:wordWrap/>
        <w:overflowPunct/>
        <w:topLinePunct w:val="0"/>
        <w:autoSpaceDE/>
        <w:autoSpaceDN/>
        <w:bidi w:val="0"/>
        <w:adjustRightInd/>
        <w:snapToGrid/>
        <w:spacing w:line="400" w:lineRule="exact"/>
        <w:ind w:firstLine="420" w:firstLineChars="20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34.1本磋商文件解释规则详见“供应商须知前附表”。</w:t>
      </w:r>
    </w:p>
    <w:p w14:paraId="786AC8D6">
      <w:pPr>
        <w:pageBreakBefore w:val="0"/>
        <w:widowControl w:val="0"/>
        <w:kinsoku/>
        <w:wordWrap/>
        <w:overflowPunct/>
        <w:topLinePunct w:val="0"/>
        <w:autoSpaceDE/>
        <w:autoSpaceDN/>
        <w:bidi w:val="0"/>
        <w:adjustRightInd/>
        <w:snapToGrid/>
        <w:spacing w:line="400" w:lineRule="exact"/>
        <w:ind w:firstLine="420" w:firstLineChars="20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其他事项详见“供应商须知前附表”。</w:t>
      </w:r>
    </w:p>
    <w:p w14:paraId="24DB378A">
      <w:pPr>
        <w:pageBreakBefore w:val="0"/>
        <w:widowControl w:val="0"/>
        <w:kinsoku/>
        <w:wordWrap/>
        <w:overflowPunct/>
        <w:topLinePunct w:val="0"/>
        <w:autoSpaceDE/>
        <w:autoSpaceDN/>
        <w:bidi w:val="0"/>
        <w:adjustRightInd/>
        <w:snapToGrid/>
        <w:spacing w:line="400" w:lineRule="exact"/>
        <w:ind w:firstLine="420" w:firstLineChars="20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kern w:val="0"/>
          <w:szCs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宋体" w:hAnsi="宋体" w:eastAsia="宋体" w:cs="宋体"/>
          <w:color w:val="auto"/>
          <w:szCs w:val="21"/>
          <w:highlight w:val="none"/>
        </w:rPr>
        <w:t>，享受本文件规定的中小企业扶持政策。</w:t>
      </w:r>
    </w:p>
    <w:p w14:paraId="4EEB04F4">
      <w:pPr>
        <w:pageBreakBefore w:val="0"/>
        <w:widowControl w:val="0"/>
        <w:kinsoku/>
        <w:wordWrap/>
        <w:overflowPunct/>
        <w:topLinePunct w:val="0"/>
        <w:autoSpaceDE/>
        <w:autoSpaceDN/>
        <w:bidi w:val="0"/>
        <w:adjustRightInd/>
        <w:snapToGrid/>
        <w:spacing w:line="400" w:lineRule="exact"/>
        <w:ind w:firstLine="420" w:firstLineChars="20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以联合体形式参加政府采购活动，联合体各方均为中小企业的，联合体视同中小企业。其中，联合体各方均为小微企业的，联合体视同小微企业。</w:t>
      </w:r>
    </w:p>
    <w:p w14:paraId="21DDDAE2">
      <w:pPr>
        <w:pageBreakBefore w:val="0"/>
        <w:widowControl w:val="0"/>
        <w:kinsoku/>
        <w:wordWrap/>
        <w:overflowPunct/>
        <w:topLinePunct w:val="0"/>
        <w:autoSpaceDE/>
        <w:autoSpaceDN/>
        <w:bidi w:val="0"/>
        <w:adjustRightInd/>
        <w:snapToGrid/>
        <w:spacing w:line="400" w:lineRule="exact"/>
        <w:ind w:firstLine="420" w:firstLineChars="20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依据本文件规定享受扶持政策获得政府采购合同的，小微企业不得将合同分包给大中型企业，中型企业不得将合同分包给大型企业。</w:t>
      </w:r>
    </w:p>
    <w:p w14:paraId="3C1F8D22">
      <w:pPr>
        <w:pageBreakBefore w:val="0"/>
        <w:widowControl w:val="0"/>
        <w:kinsoku/>
        <w:wordWrap/>
        <w:overflowPunct/>
        <w:topLinePunct w:val="0"/>
        <w:autoSpaceDE/>
        <w:autoSpaceDN/>
        <w:bidi w:val="0"/>
        <w:adjustRightInd/>
        <w:snapToGrid/>
        <w:spacing w:line="4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 政采贷相关说明</w:t>
      </w:r>
    </w:p>
    <w:p w14:paraId="335B7FF5">
      <w:pPr>
        <w:pageBreakBefore w:val="0"/>
        <w:widowControl w:val="0"/>
        <w:kinsoku/>
        <w:wordWrap/>
        <w:overflowPunct/>
        <w:topLinePunct w:val="0"/>
        <w:autoSpaceDE/>
        <w:autoSpaceDN/>
        <w:bidi w:val="0"/>
        <w:adjustRightInd/>
        <w:snapToGrid/>
        <w:spacing w:line="400" w:lineRule="exact"/>
        <w:ind w:firstLine="420" w:firstLineChars="200"/>
        <w:textAlignment w:val="center"/>
        <w:rPr>
          <w:rFonts w:hint="eastAsia" w:ascii="宋体" w:hAnsi="宋体" w:eastAsia="宋体" w:cs="宋体"/>
          <w:color w:val="auto"/>
          <w:kern w:val="0"/>
          <w:sz w:val="20"/>
          <w:szCs w:val="21"/>
          <w:highlight w:val="none"/>
        </w:rPr>
      </w:pPr>
      <w:r>
        <w:rPr>
          <w:rFonts w:hint="eastAsia" w:ascii="宋体" w:hAnsi="宋体" w:eastAsia="宋体" w:cs="宋体"/>
          <w:color w:val="auto"/>
          <w:kern w:val="0"/>
          <w:szCs w:val="21"/>
          <w:highlight w:val="none"/>
        </w:rPr>
        <w:t>为优化政府采购营商环境，缓解供应商资金难题，南宁市政府采购试行政府采购信用融资制度，中标供应商如有融资需求，可凭政府采购合同在“南宁市公共资源交易中心”官网（网址：http://www.nnggzy.org.cn）“交易信息-政府采购-政府采购信用融资”中融资银行和南宁市企业融资服务中心专栏信息申请政府采购信用融资。</w:t>
      </w:r>
      <w:r>
        <w:rPr>
          <w:rFonts w:hint="eastAsia" w:ascii="宋体" w:hAnsi="宋体" w:eastAsia="宋体" w:cs="宋体"/>
          <w:b/>
          <w:color w:val="auto"/>
          <w:kern w:val="0"/>
          <w:sz w:val="20"/>
          <w:szCs w:val="21"/>
          <w:highlight w:val="none"/>
        </w:rPr>
        <w:br w:type="page"/>
      </w:r>
    </w:p>
    <w:p w14:paraId="518683CB">
      <w:pPr>
        <w:keepNext/>
        <w:keepLines/>
        <w:spacing w:before="340" w:after="330" w:line="578" w:lineRule="auto"/>
        <w:jc w:val="center"/>
        <w:outlineLvl w:val="0"/>
        <w:rPr>
          <w:rFonts w:hint="eastAsia" w:ascii="宋体" w:hAnsi="宋体" w:eastAsia="宋体" w:cs="宋体"/>
          <w:b/>
          <w:bCs/>
          <w:color w:val="auto"/>
          <w:kern w:val="44"/>
          <w:sz w:val="44"/>
          <w:szCs w:val="44"/>
          <w:highlight w:val="none"/>
        </w:rPr>
      </w:pPr>
      <w:bookmarkStart w:id="47" w:name="_Toc24842"/>
      <w:r>
        <w:rPr>
          <w:rFonts w:hint="eastAsia" w:ascii="宋体" w:hAnsi="宋体" w:eastAsia="宋体" w:cs="宋体"/>
          <w:b/>
          <w:bCs/>
          <w:color w:val="auto"/>
          <w:kern w:val="44"/>
          <w:sz w:val="44"/>
          <w:szCs w:val="44"/>
          <w:highlight w:val="none"/>
        </w:rPr>
        <w:t>第四章</w:t>
      </w:r>
      <w:r>
        <w:rPr>
          <w:rFonts w:hint="eastAsia" w:ascii="宋体" w:hAnsi="宋体" w:eastAsia="宋体" w:cs="宋体"/>
          <w:b/>
          <w:bCs/>
          <w:color w:val="auto"/>
          <w:kern w:val="44"/>
          <w:sz w:val="44"/>
          <w:szCs w:val="44"/>
          <w:highlight w:val="none"/>
          <w:lang w:val="en-US" w:eastAsia="zh-CN"/>
        </w:rPr>
        <w:t xml:space="preserve"> </w:t>
      </w:r>
      <w:r>
        <w:rPr>
          <w:rFonts w:hint="eastAsia" w:ascii="宋体" w:hAnsi="宋体" w:eastAsia="宋体" w:cs="宋体"/>
          <w:b/>
          <w:bCs/>
          <w:color w:val="auto"/>
          <w:kern w:val="44"/>
          <w:sz w:val="44"/>
          <w:szCs w:val="44"/>
          <w:highlight w:val="none"/>
        </w:rPr>
        <w:t>评审程序、评审方法和评审标准</w:t>
      </w:r>
      <w:bookmarkEnd w:id="47"/>
    </w:p>
    <w:p w14:paraId="2B35B73A">
      <w:pPr>
        <w:keepNext/>
        <w:keepLines/>
        <w:spacing w:before="260" w:after="260" w:line="416" w:lineRule="auto"/>
        <w:jc w:val="center"/>
        <w:outlineLvl w:val="1"/>
        <w:rPr>
          <w:rFonts w:hint="eastAsia" w:ascii="宋体" w:hAnsi="宋体" w:eastAsia="宋体" w:cs="宋体"/>
          <w:bCs/>
          <w:color w:val="auto"/>
          <w:sz w:val="32"/>
          <w:szCs w:val="32"/>
          <w:highlight w:val="none"/>
        </w:rPr>
      </w:pPr>
      <w:bookmarkStart w:id="48" w:name="_Toc11974"/>
      <w:r>
        <w:rPr>
          <w:rFonts w:hint="eastAsia" w:ascii="宋体" w:hAnsi="宋体" w:eastAsia="宋体" w:cs="宋体"/>
          <w:bCs/>
          <w:color w:val="auto"/>
          <w:sz w:val="32"/>
          <w:szCs w:val="32"/>
          <w:highlight w:val="none"/>
        </w:rPr>
        <w:t>第一节 评审程序和评审方法</w:t>
      </w:r>
      <w:bookmarkEnd w:id="48"/>
    </w:p>
    <w:p w14:paraId="1A626FC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304FC7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5C42570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3794AF0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7D8B9BC3">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1A209CAB">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HYPERLINK "http://www.creditchina.gov.cn"</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u w:val="single"/>
        </w:rPr>
        <w:t>www.creditchina.gov.cn</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HYPERLINK "http://www.ccgp.gov.cn"</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u w:val="single"/>
        </w:rPr>
        <w:t>www.ccgp.gov.cn</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t>)链接入口。</w:t>
      </w:r>
    </w:p>
    <w:p w14:paraId="5BD473B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042A862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054361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（3）信用信息使用规则：对在“信用中国”网站(www.creditchina.gov.cn) 、中国政府采购网(www.ccgp.gov.cn)被列入失信被执行人、</w:t>
      </w:r>
      <w:r>
        <w:rPr>
          <w:rFonts w:hint="eastAsia" w:ascii="宋体" w:hAnsi="宋体" w:eastAsia="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21BB2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57B5BE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38B781B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F9808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4B21A2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3881C778">
      <w:pPr>
        <w:spacing w:line="360" w:lineRule="auto"/>
        <w:ind w:firstLine="420" w:firstLineChars="200"/>
        <w:rPr>
          <w:rFonts w:hint="eastAsia" w:ascii="宋体" w:hAnsi="宋体" w:eastAsia="宋体" w:cs="宋体"/>
          <w:color w:val="auto"/>
          <w:szCs w:val="21"/>
          <w:highlight w:val="none"/>
        </w:rPr>
      </w:pPr>
      <w:bookmarkStart w:id="49"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49"/>
    </w:p>
    <w:p w14:paraId="55D7FE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10098F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0D6DBF5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04CE14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7FCAB0F">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62378479">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2413EA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11FCBAB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26763E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75FD7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5E2D9A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485851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14CB43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34B6637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6C8DE64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5A784D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15F7CB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F040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FF7999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0A3861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316DC40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259766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5B1951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18EC809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3A81954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215E8D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263BC7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9C5D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7125A68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15）法律、法规和磋商文件规定的其他无效情形。</w:t>
      </w:r>
    </w:p>
    <w:p w14:paraId="014C8C5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54557B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1)响应文件未提供“供应商须知前附表” 报价文件中规定的“响应报价表”；</w:t>
      </w:r>
    </w:p>
    <w:p w14:paraId="5B9E29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1679DA3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1C88E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641A4C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37BA2E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55B695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16AFB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69921BD9">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17BBC47A">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7DA98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6D6EA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1CC6155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14EA83C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66B68137">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0E50B36">
      <w:pPr>
        <w:adjustRightInd w:val="0"/>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（1）按照相关规定进行公示的，公示情况说明；</w:t>
      </w:r>
    </w:p>
    <w:p w14:paraId="5E1F3AD2">
      <w:pPr>
        <w:adjustRightInd w:val="0"/>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（2）磋商日期和地点，磋商人员名单；</w:t>
      </w:r>
    </w:p>
    <w:p w14:paraId="1CFE6D93">
      <w:pPr>
        <w:adjustRightInd w:val="0"/>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（3）合同主要条款及价格商定情况。</w:t>
      </w:r>
    </w:p>
    <w:p w14:paraId="0B552B50">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528FC701">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57B224F1">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2B36727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0DE714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09BA5C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263D61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136C6D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3E6AAF8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4C7E70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2E0AC0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4A80E5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3E5C4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3A6991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5347FA2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546BFAC2">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5.1</w:t>
      </w:r>
      <w:r>
        <w:rPr>
          <w:rFonts w:hint="eastAsia" w:ascii="宋体" w:hAnsi="宋体" w:cs="宋体"/>
          <w:b/>
          <w:bCs/>
          <w:color w:val="auto"/>
          <w:szCs w:val="21"/>
          <w:highlight w:val="none"/>
          <w:lang w:val="en-US" w:eastAsia="zh-CN"/>
        </w:rPr>
        <w:t>0</w:t>
      </w:r>
      <w:r>
        <w:rPr>
          <w:rFonts w:hint="eastAsia" w:ascii="宋体" w:hAnsi="宋体" w:eastAsia="宋体" w:cs="宋体"/>
          <w:b/>
          <w:bCs/>
          <w:color w:val="auto"/>
          <w:szCs w:val="21"/>
          <w:highlight w:val="none"/>
        </w:rPr>
        <w:t>异常低价响应审查</w:t>
      </w:r>
    </w:p>
    <w:p w14:paraId="1E70E4B4">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在评审中发现下列情形之一的，应当启动异常低价响应审查程序：</w:t>
      </w:r>
    </w:p>
    <w:p w14:paraId="414572E9">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①响应报价低于全部通过符合性审查供应商响应报价平均值5</w:t>
      </w:r>
      <w:r>
        <w:rPr>
          <w:rFonts w:hint="eastAsia" w:ascii="宋体" w:hAnsi="宋体" w:eastAsia="宋体" w:cs="宋体"/>
          <w:b/>
          <w:bCs/>
          <w:color w:val="auto"/>
          <w:szCs w:val="21"/>
          <w:highlight w:val="none"/>
          <w:lang w:val="en-US" w:eastAsia="zh-CN"/>
        </w:rPr>
        <w:t>0</w:t>
      </w:r>
      <w:r>
        <w:rPr>
          <w:rFonts w:hint="eastAsia" w:ascii="宋体" w:hAnsi="宋体" w:eastAsia="宋体" w:cs="宋体"/>
          <w:b/>
          <w:bCs/>
          <w:color w:val="auto"/>
          <w:szCs w:val="21"/>
          <w:highlight w:val="none"/>
        </w:rPr>
        <w:t>%的，即响应报价＜全部通过符合性审查供应商响应报价平均值×5</w:t>
      </w:r>
      <w:r>
        <w:rPr>
          <w:rFonts w:hint="eastAsia" w:ascii="宋体" w:hAnsi="宋体" w:eastAsia="宋体" w:cs="宋体"/>
          <w:b/>
          <w:bCs/>
          <w:color w:val="auto"/>
          <w:szCs w:val="21"/>
          <w:highlight w:val="none"/>
          <w:lang w:val="en-US" w:eastAsia="zh-CN"/>
        </w:rPr>
        <w:t>0</w:t>
      </w:r>
      <w:r>
        <w:rPr>
          <w:rFonts w:hint="eastAsia" w:ascii="宋体" w:hAnsi="宋体" w:eastAsia="宋体" w:cs="宋体"/>
          <w:b/>
          <w:bCs/>
          <w:color w:val="auto"/>
          <w:szCs w:val="21"/>
          <w:highlight w:val="none"/>
        </w:rPr>
        <w:t>%；</w:t>
      </w:r>
    </w:p>
    <w:p w14:paraId="26B559B5">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②响应报价低于通过符合性审查的次低报价供应商响应报价5</w:t>
      </w:r>
      <w:r>
        <w:rPr>
          <w:rFonts w:hint="eastAsia" w:ascii="宋体" w:hAnsi="宋体" w:eastAsia="宋体" w:cs="宋体"/>
          <w:b/>
          <w:bCs/>
          <w:color w:val="auto"/>
          <w:szCs w:val="21"/>
          <w:highlight w:val="none"/>
          <w:lang w:val="en-US" w:eastAsia="zh-CN"/>
        </w:rPr>
        <w:t>0</w:t>
      </w:r>
      <w:r>
        <w:rPr>
          <w:rFonts w:hint="eastAsia" w:ascii="宋体" w:hAnsi="宋体" w:eastAsia="宋体" w:cs="宋体"/>
          <w:b/>
          <w:bCs/>
          <w:color w:val="auto"/>
          <w:szCs w:val="21"/>
          <w:highlight w:val="none"/>
        </w:rPr>
        <w:t>%的，即响应报价＜通过符合性审查的次低报价供应商响应报价×5</w:t>
      </w:r>
      <w:r>
        <w:rPr>
          <w:rFonts w:hint="eastAsia" w:ascii="宋体" w:hAnsi="宋体" w:eastAsia="宋体" w:cs="宋体"/>
          <w:b/>
          <w:bCs/>
          <w:color w:val="auto"/>
          <w:szCs w:val="21"/>
          <w:highlight w:val="none"/>
          <w:lang w:val="en-US" w:eastAsia="zh-CN"/>
        </w:rPr>
        <w:t>0</w:t>
      </w:r>
      <w:r>
        <w:rPr>
          <w:rFonts w:hint="eastAsia" w:ascii="宋体" w:hAnsi="宋体" w:eastAsia="宋体" w:cs="宋体"/>
          <w:b/>
          <w:bCs/>
          <w:color w:val="auto"/>
          <w:szCs w:val="21"/>
          <w:highlight w:val="none"/>
        </w:rPr>
        <w:t>%；</w:t>
      </w:r>
    </w:p>
    <w:p w14:paraId="5AD7FAB1">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③响应报价低于采购项目最高限价</w:t>
      </w:r>
      <w:r>
        <w:rPr>
          <w:rFonts w:hint="eastAsia" w:ascii="宋体" w:hAnsi="宋体" w:cs="宋体"/>
          <w:b/>
          <w:bCs/>
          <w:color w:val="auto"/>
          <w:szCs w:val="21"/>
          <w:highlight w:val="none"/>
          <w:lang w:val="en-US" w:eastAsia="zh-CN"/>
        </w:rPr>
        <w:t>45</w:t>
      </w:r>
      <w:r>
        <w:rPr>
          <w:rFonts w:hint="eastAsia" w:ascii="宋体" w:hAnsi="宋体" w:eastAsia="宋体" w:cs="宋体"/>
          <w:b/>
          <w:bCs/>
          <w:color w:val="auto"/>
          <w:szCs w:val="21"/>
          <w:highlight w:val="none"/>
        </w:rPr>
        <w:t>%的，即响应报价＜采购项目最高限价×</w:t>
      </w:r>
      <w:r>
        <w:rPr>
          <w:rFonts w:hint="eastAsia" w:ascii="宋体" w:hAnsi="宋体" w:cs="宋体"/>
          <w:b/>
          <w:bCs/>
          <w:color w:val="auto"/>
          <w:szCs w:val="21"/>
          <w:highlight w:val="none"/>
          <w:lang w:val="en-US" w:eastAsia="zh-CN"/>
        </w:rPr>
        <w:t>45</w:t>
      </w:r>
      <w:r>
        <w:rPr>
          <w:rFonts w:hint="eastAsia" w:ascii="宋体" w:hAnsi="宋体" w:eastAsia="宋体" w:cs="宋体"/>
          <w:b/>
          <w:bCs/>
          <w:color w:val="auto"/>
          <w:szCs w:val="21"/>
          <w:highlight w:val="none"/>
        </w:rPr>
        <w:t>%；</w:t>
      </w:r>
    </w:p>
    <w:p w14:paraId="4B6D815F">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④</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基于专业判断，认为供应商报价过低，有可能影响产品质量或者不能诚信履约的其他情形。</w:t>
      </w:r>
    </w:p>
    <w:p w14:paraId="5742C584">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启动异常低价响应审查后，属于前述第 1 项至第 4 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 30 分钟。其中，属于第③项情形，供应商已随响应文件一并提交相关书面说明及必要的证明材料的，可不再重复提交。</w:t>
      </w:r>
    </w:p>
    <w:p w14:paraId="17363B61">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应当将其作为无效响应处理。</w:t>
      </w:r>
    </w:p>
    <w:p w14:paraId="36EAB69A">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采购人、采购代理机构应当为</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在评审现场及时获取同类项目中标（成交）价格、类似产品市场价格水平、行业人工费用标准、国家有关部门指导行业协会发布的行业平均成本等相关信息资料提供便利。</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借助互联网等渠道查询相关信息的，应当严格遵守评审工作纪律，不得实施影响评审公正的行为。</w:t>
      </w:r>
    </w:p>
    <w:p w14:paraId="22DF5439">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异常低价响应审查的启动原因、审查意见和审查结果应当在评审报告中记录，并随供应商提供的相关书面说明及证明材料， 以及</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有关互联网浏览、查询历史一并归档。</w:t>
      </w:r>
    </w:p>
    <w:p w14:paraId="2C2AF6D4">
      <w:pPr>
        <w:spacing w:line="360" w:lineRule="auto"/>
        <w:ind w:firstLine="422" w:firstLineChars="200"/>
        <w:rPr>
          <w:rFonts w:hint="eastAsia"/>
        </w:rPr>
      </w:pPr>
      <w:r>
        <w:rPr>
          <w:rFonts w:hint="eastAsia" w:ascii="宋体" w:hAnsi="宋体" w:eastAsia="宋体" w:cs="宋体"/>
          <w:b/>
          <w:bCs/>
          <w:color w:val="auto"/>
          <w:szCs w:val="21"/>
          <w:highlight w:val="none"/>
        </w:rPr>
        <w:t>异常情况处理：</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以书面形式要求供应商在规定时间内作出必要的澄清、说明或者补正。供应商的澄清、说明或者补正必须采用书面形式，并加盖公章或者由法定代表人或者其授权的代表签字</w:t>
      </w:r>
      <w:r>
        <w:rPr>
          <w:rFonts w:hint="eastAsia" w:ascii="宋体" w:hAnsi="宋体" w:eastAsia="宋体" w:cs="宋体"/>
          <w:color w:val="auto"/>
          <w:szCs w:val="21"/>
          <w:highlight w:val="none"/>
        </w:rPr>
        <w:t>。</w:t>
      </w:r>
    </w:p>
    <w:p w14:paraId="60D4B2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772019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最后报价结束后，磋商小组不得再与供应商进行任何形式的商谈。</w:t>
      </w:r>
    </w:p>
    <w:p w14:paraId="17121D32">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427ECE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19750A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34916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7D26C3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2F73568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280B0F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7F5B222">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9B97B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9DC5252">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6D9EA20F">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 w:val="0"/>
          <w:bCs/>
          <w:color w:val="auto"/>
          <w:highlight w:val="none"/>
        </w:rPr>
        <w:t>7.</w:t>
      </w:r>
      <w:r>
        <w:rPr>
          <w:rFonts w:hint="eastAsia" w:ascii="宋体" w:hAnsi="宋体" w:eastAsia="宋体" w:cs="宋体"/>
          <w:b w:val="0"/>
          <w:bCs/>
          <w:color w:val="auto"/>
          <w:szCs w:val="21"/>
          <w:highlight w:val="none"/>
        </w:rPr>
        <w:t>1评审</w:t>
      </w:r>
      <w:r>
        <w:rPr>
          <w:rFonts w:hint="eastAsia" w:ascii="宋体" w:hAnsi="宋体" w:eastAsia="宋体" w:cs="宋体"/>
          <w:bCs/>
          <w:color w:val="auto"/>
          <w:szCs w:val="21"/>
          <w:highlight w:val="none"/>
        </w:rPr>
        <w:t>依据：磋商小组将以磋商响应文件为评审依据，对供应商的报价、技术等方面内容按百分制打分。（计分方法按四舍五入取至百分位）</w:t>
      </w:r>
    </w:p>
    <w:p w14:paraId="7626D4AF">
      <w:pPr>
        <w:spacing w:line="360" w:lineRule="auto"/>
        <w:ind w:firstLine="420" w:firstLineChars="200"/>
        <w:rPr>
          <w:rFonts w:hint="eastAsia" w:ascii="宋体" w:hAnsi="宋体" w:eastAsia="宋体" w:cs="宋体"/>
          <w:bCs/>
          <w:color w:val="auto"/>
          <w:szCs w:val="21"/>
          <w:highlight w:val="none"/>
        </w:rPr>
      </w:pPr>
    </w:p>
    <w:tbl>
      <w:tblPr>
        <w:tblStyle w:val="28"/>
        <w:tblW w:w="9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539"/>
        <w:gridCol w:w="6097"/>
        <w:gridCol w:w="976"/>
      </w:tblGrid>
      <w:tr w14:paraId="460D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noWrap w:val="0"/>
            <w:vAlign w:val="center"/>
          </w:tcPr>
          <w:p w14:paraId="042DE4EB">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539" w:type="dxa"/>
            <w:noWrap w:val="0"/>
            <w:vAlign w:val="center"/>
          </w:tcPr>
          <w:p w14:paraId="198BA8AE">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评审因素</w:t>
            </w:r>
          </w:p>
        </w:tc>
        <w:tc>
          <w:tcPr>
            <w:tcW w:w="6097" w:type="dxa"/>
            <w:noWrap w:val="0"/>
            <w:vAlign w:val="center"/>
          </w:tcPr>
          <w:p w14:paraId="5B2DA12F">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评分标准</w:t>
            </w:r>
          </w:p>
        </w:tc>
        <w:tc>
          <w:tcPr>
            <w:tcW w:w="976" w:type="dxa"/>
            <w:noWrap w:val="0"/>
            <w:vAlign w:val="center"/>
          </w:tcPr>
          <w:p w14:paraId="7EF242F8">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分值</w:t>
            </w:r>
          </w:p>
        </w:tc>
      </w:tr>
      <w:tr w14:paraId="1718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noWrap w:val="0"/>
            <w:vAlign w:val="center"/>
          </w:tcPr>
          <w:p w14:paraId="17B41D2E">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1539" w:type="dxa"/>
            <w:noWrap w:val="0"/>
            <w:vAlign w:val="center"/>
          </w:tcPr>
          <w:p w14:paraId="56B66E05">
            <w:pPr>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价格分</w:t>
            </w:r>
          </w:p>
        </w:tc>
        <w:tc>
          <w:tcPr>
            <w:tcW w:w="6097" w:type="dxa"/>
            <w:noWrap w:val="0"/>
            <w:vAlign w:val="center"/>
          </w:tcPr>
          <w:p w14:paraId="5CECBC04">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（1）评审价为供应商的最后报价进行政策性扣除后的价格，评审价只是作为评审时使用。最终成交供应商的成交金额等于最后报价（如有修正，以确认修正后的最后报价为准）。</w:t>
            </w:r>
          </w:p>
          <w:p w14:paraId="160FA7A0">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（2）政府采购政策性扣除计算方法</w:t>
            </w:r>
          </w:p>
          <w:p w14:paraId="7E5AB17B">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10%的扣除，扣除后的价格为评审价，即评审价=竞标报价×10 %。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4%-6%）的扣除，用扣除后的价格参加评审，扣除后的价格为评审价，即评审价=竞标报价× 4%。除上述情况外，评审价=竞标报价。</w:t>
            </w:r>
          </w:p>
          <w:p w14:paraId="34955C95">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65EB9BED">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414FCC6">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（5）以进入比较与评价环节的最低的评审报价为基准价，基准价得分为10分。</w:t>
            </w:r>
          </w:p>
          <w:p w14:paraId="4DF3358F">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（6）价格分计算公式：</w:t>
            </w:r>
          </w:p>
          <w:p w14:paraId="47FE1D67">
            <w:pPr>
              <w:spacing w:line="360" w:lineRule="auto"/>
              <w:ind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color w:val="auto"/>
                <w:sz w:val="21"/>
                <w:szCs w:val="21"/>
                <w:highlight w:val="none"/>
                <w:lang w:val="en-US" w:eastAsia="zh-CN"/>
              </w:rPr>
              <w:t>价格分=（基准价/评审价）×10分</w:t>
            </w:r>
            <w:r>
              <w:rPr>
                <w:rFonts w:hint="eastAsia" w:ascii="宋体" w:hAnsi="宋体" w:eastAsia="宋体" w:cs="宋体"/>
                <w:bCs/>
                <w:color w:val="auto"/>
                <w:sz w:val="21"/>
                <w:szCs w:val="21"/>
                <w:highlight w:val="none"/>
              </w:rPr>
              <w:br w:type="textWrapping"/>
            </w:r>
            <w:r>
              <w:rPr>
                <w:rFonts w:hint="eastAsia" w:ascii="宋体" w:hAnsi="宋体" w:eastAsia="宋体" w:cs="宋体"/>
                <w:bCs/>
                <w:color w:val="auto"/>
                <w:sz w:val="21"/>
                <w:szCs w:val="21"/>
                <w:highlight w:val="none"/>
                <w:lang w:val="en-US" w:eastAsia="zh-CN"/>
              </w:rPr>
              <w:t>注：本项目不涉及本国产品采购，不再对供应商的最后报价进行本国产品折扣。</w:t>
            </w:r>
          </w:p>
        </w:tc>
        <w:tc>
          <w:tcPr>
            <w:tcW w:w="976" w:type="dxa"/>
            <w:noWrap w:val="0"/>
            <w:vAlign w:val="center"/>
          </w:tcPr>
          <w:p w14:paraId="1972C45E">
            <w:pPr>
              <w:spacing w:line="360" w:lineRule="auto"/>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0~1</w:t>
            </w:r>
            <w:r>
              <w:rPr>
                <w:rFonts w:hint="eastAsia" w:ascii="宋体" w:hAnsi="宋体" w:eastAsia="宋体" w:cs="宋体"/>
                <w:bCs/>
                <w:color w:val="auto"/>
                <w:szCs w:val="21"/>
                <w:highlight w:val="none"/>
                <w:lang w:val="en-US" w:eastAsia="zh-CN"/>
              </w:rPr>
              <w:t>0</w:t>
            </w:r>
            <w:r>
              <w:rPr>
                <w:rFonts w:hint="eastAsia" w:ascii="宋体" w:hAnsi="宋体" w:cs="宋体"/>
                <w:bCs/>
                <w:color w:val="auto"/>
                <w:szCs w:val="21"/>
                <w:highlight w:val="none"/>
                <w:lang w:val="en-US" w:eastAsia="zh-CN"/>
              </w:rPr>
              <w:t>分</w:t>
            </w:r>
          </w:p>
        </w:tc>
      </w:tr>
      <w:tr w14:paraId="0EB8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noWrap w:val="0"/>
            <w:vAlign w:val="center"/>
          </w:tcPr>
          <w:p w14:paraId="43E633BA">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val="en-US" w:eastAsia="zh-CN"/>
              </w:rPr>
              <w:t>2</w:t>
            </w:r>
          </w:p>
        </w:tc>
        <w:tc>
          <w:tcPr>
            <w:tcW w:w="1539" w:type="dxa"/>
            <w:noWrap w:val="0"/>
            <w:vAlign w:val="center"/>
          </w:tcPr>
          <w:p w14:paraId="41718EA3">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val="en-US" w:eastAsia="zh-CN"/>
              </w:rPr>
              <w:t>技术分</w:t>
            </w:r>
          </w:p>
        </w:tc>
        <w:tc>
          <w:tcPr>
            <w:tcW w:w="6097" w:type="dxa"/>
            <w:noWrap w:val="0"/>
            <w:vAlign w:val="center"/>
          </w:tcPr>
          <w:p w14:paraId="0E42BC0F">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评分标准</w:t>
            </w:r>
          </w:p>
        </w:tc>
        <w:tc>
          <w:tcPr>
            <w:tcW w:w="976" w:type="dxa"/>
            <w:noWrap w:val="0"/>
            <w:vAlign w:val="center"/>
          </w:tcPr>
          <w:p w14:paraId="7BBCA463">
            <w:pPr>
              <w:keepNext w:val="0"/>
              <w:keepLines w:val="0"/>
              <w:pageBreakBefore w:val="0"/>
              <w:widowControl/>
              <w:kinsoku/>
              <w:wordWrap/>
              <w:overflowPunct/>
              <w:topLinePunct w:val="0"/>
              <w:autoSpaceDE/>
              <w:autoSpaceDN/>
              <w:bidi w:val="0"/>
              <w:spacing w:line="420" w:lineRule="exact"/>
              <w:jc w:val="center"/>
              <w:textAlignment w:val="auto"/>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0~</w:t>
            </w:r>
            <w:r>
              <w:rPr>
                <w:rFonts w:hint="eastAsia" w:ascii="宋体" w:hAnsi="宋体" w:cs="宋体"/>
                <w:b/>
                <w:bCs/>
                <w:color w:val="auto"/>
                <w:kern w:val="0"/>
                <w:szCs w:val="21"/>
                <w:highlight w:val="none"/>
                <w:lang w:val="en-US" w:eastAsia="zh-CN"/>
              </w:rPr>
              <w:t>80</w:t>
            </w:r>
            <w:r>
              <w:rPr>
                <w:rFonts w:hint="eastAsia" w:ascii="宋体" w:hAnsi="宋体" w:eastAsia="宋体" w:cs="宋体"/>
                <w:b/>
                <w:bCs/>
                <w:color w:val="auto"/>
                <w:kern w:val="0"/>
                <w:szCs w:val="21"/>
                <w:highlight w:val="none"/>
                <w:lang w:val="en-US" w:eastAsia="zh-CN"/>
              </w:rPr>
              <w:t>分</w:t>
            </w:r>
          </w:p>
        </w:tc>
      </w:tr>
      <w:tr w14:paraId="3AC1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819" w:type="dxa"/>
            <w:noWrap w:val="0"/>
            <w:vAlign w:val="center"/>
          </w:tcPr>
          <w:p w14:paraId="7FA1968D">
            <w:pPr>
              <w:spacing w:line="360" w:lineRule="auto"/>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.1</w:t>
            </w:r>
          </w:p>
        </w:tc>
        <w:tc>
          <w:tcPr>
            <w:tcW w:w="1539" w:type="dxa"/>
            <w:noWrap w:val="0"/>
            <w:vAlign w:val="center"/>
          </w:tcPr>
          <w:p w14:paraId="19AFEC42">
            <w:pPr>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vertAlign w:val="baseline"/>
                <w:lang w:eastAsia="zh-CN"/>
              </w:rPr>
              <w:t>（</w:t>
            </w:r>
            <w:r>
              <w:rPr>
                <w:rFonts w:hint="eastAsia" w:ascii="宋体" w:hAnsi="宋体" w:eastAsia="宋体" w:cs="宋体"/>
                <w:bCs/>
                <w:color w:val="auto"/>
                <w:sz w:val="21"/>
                <w:szCs w:val="21"/>
                <w:highlight w:val="none"/>
                <w:vertAlign w:val="baseline"/>
                <w:lang w:val="en-US" w:eastAsia="zh-CN"/>
              </w:rPr>
              <w:t>1</w:t>
            </w:r>
            <w:r>
              <w:rPr>
                <w:rFonts w:hint="eastAsia" w:ascii="宋体" w:hAnsi="宋体" w:eastAsia="宋体" w:cs="宋体"/>
                <w:bCs/>
                <w:color w:val="auto"/>
                <w:sz w:val="21"/>
                <w:szCs w:val="21"/>
                <w:highlight w:val="none"/>
                <w:vertAlign w:val="baseline"/>
                <w:lang w:eastAsia="zh-CN"/>
              </w:rPr>
              <w:t>）项目实施方案（</w:t>
            </w:r>
            <w:r>
              <w:rPr>
                <w:rFonts w:hint="eastAsia" w:ascii="宋体" w:hAnsi="宋体" w:eastAsia="宋体" w:cs="宋体"/>
                <w:bCs/>
                <w:color w:val="auto"/>
                <w:sz w:val="21"/>
                <w:szCs w:val="21"/>
                <w:highlight w:val="none"/>
                <w:vertAlign w:val="baseline"/>
                <w:lang w:val="en-US" w:eastAsia="zh-CN"/>
              </w:rPr>
              <w:t>满分</w:t>
            </w:r>
            <w:r>
              <w:rPr>
                <w:rFonts w:hint="eastAsia" w:ascii="宋体" w:hAnsi="宋体" w:cs="宋体"/>
                <w:bCs/>
                <w:color w:val="auto"/>
                <w:sz w:val="21"/>
                <w:szCs w:val="21"/>
                <w:highlight w:val="none"/>
                <w:vertAlign w:val="baseline"/>
                <w:lang w:val="en-US" w:eastAsia="zh-CN"/>
              </w:rPr>
              <w:t>25</w:t>
            </w:r>
            <w:r>
              <w:rPr>
                <w:rFonts w:hint="eastAsia" w:ascii="宋体" w:hAnsi="宋体" w:eastAsia="宋体" w:cs="宋体"/>
                <w:bCs/>
                <w:color w:val="auto"/>
                <w:sz w:val="21"/>
                <w:szCs w:val="21"/>
                <w:highlight w:val="none"/>
                <w:vertAlign w:val="baseline"/>
                <w:lang w:val="en-US" w:eastAsia="zh-CN"/>
              </w:rPr>
              <w:t>分</w:t>
            </w:r>
            <w:r>
              <w:rPr>
                <w:rFonts w:hint="eastAsia" w:ascii="宋体" w:hAnsi="宋体" w:eastAsia="宋体" w:cs="宋体"/>
                <w:bCs/>
                <w:color w:val="auto"/>
                <w:sz w:val="21"/>
                <w:szCs w:val="21"/>
                <w:highlight w:val="none"/>
                <w:vertAlign w:val="baseline"/>
                <w:lang w:eastAsia="zh-CN"/>
              </w:rPr>
              <w:t>）</w:t>
            </w:r>
          </w:p>
          <w:p w14:paraId="1902B748">
            <w:pPr>
              <w:spacing w:line="360" w:lineRule="auto"/>
              <w:rPr>
                <w:rFonts w:hint="eastAsia" w:ascii="宋体" w:hAnsi="宋体" w:eastAsia="宋体" w:cs="宋体"/>
                <w:color w:val="auto"/>
                <w:kern w:val="0"/>
                <w:sz w:val="21"/>
                <w:szCs w:val="21"/>
                <w:highlight w:val="none"/>
                <w:lang w:val="en-US" w:eastAsia="zh-CN" w:bidi="ar-SA"/>
              </w:rPr>
            </w:pPr>
          </w:p>
        </w:tc>
        <w:tc>
          <w:tcPr>
            <w:tcW w:w="6097" w:type="dxa"/>
            <w:noWrap w:val="0"/>
            <w:vAlign w:val="top"/>
          </w:tcPr>
          <w:p w14:paraId="7FB78C3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一档（</w:t>
            </w:r>
            <w:r>
              <w:rPr>
                <w:rFonts w:hint="eastAsia" w:ascii="宋体" w:hAnsi="宋体" w:cs="宋体"/>
                <w:color w:val="auto"/>
                <w:lang w:val="en-US" w:eastAsia="zh-CN"/>
              </w:rPr>
              <w:t>6</w:t>
            </w:r>
            <w:r>
              <w:rPr>
                <w:rFonts w:hint="eastAsia" w:ascii="宋体" w:hAnsi="宋体" w:eastAsia="宋体" w:cs="宋体"/>
                <w:color w:val="auto"/>
                <w:lang w:val="en-US" w:eastAsia="zh-CN"/>
              </w:rPr>
              <w:t>分）：方案具备基础工作框架，覆盖项目基本服务内容，仅罗列基础实施步骤，核心工作环节阐述简略。内部管理制度、服务保障措施仅为通用常规内容，基本满足本项目服务要求；</w:t>
            </w:r>
          </w:p>
          <w:p w14:paraId="0011010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二档（</w:t>
            </w:r>
            <w:r>
              <w:rPr>
                <w:rFonts w:hint="eastAsia" w:ascii="宋体" w:hAnsi="宋体" w:cs="宋体"/>
                <w:color w:val="auto"/>
                <w:lang w:val="en-US" w:eastAsia="zh-CN"/>
              </w:rPr>
              <w:t>12</w:t>
            </w:r>
            <w:r>
              <w:rPr>
                <w:rFonts w:hint="eastAsia" w:ascii="宋体" w:hAnsi="宋体" w:eastAsia="宋体" w:cs="宋体"/>
                <w:color w:val="auto"/>
                <w:lang w:val="en-US" w:eastAsia="zh-CN"/>
              </w:rPr>
              <w:t>分）：方案工作思路具有针对性，服务内容清晰具体，覆盖项目全部服务内容，无关键内容缺失。</w:t>
            </w:r>
            <w:r>
              <w:rPr>
                <w:rFonts w:hint="eastAsia" w:ascii="宋体" w:hAnsi="宋体" w:cs="宋体"/>
                <w:color w:val="auto"/>
                <w:lang w:val="en-US" w:eastAsia="zh-CN"/>
              </w:rPr>
              <w:t>具有</w:t>
            </w:r>
            <w:r>
              <w:rPr>
                <w:rFonts w:hint="eastAsia" w:ascii="宋体" w:hAnsi="宋体" w:eastAsia="宋体" w:cs="宋体"/>
                <w:color w:val="auto"/>
                <w:lang w:val="en-US" w:eastAsia="zh-CN"/>
              </w:rPr>
              <w:t>各项重点服务环节实施流程、操作步骤，贴合县域劳动力送工、用工对接、就业服务工作场景。具备完整的内部管理架构、岗位职责、基础服务保障制度，满足本项目服务要求；</w:t>
            </w:r>
          </w:p>
          <w:p w14:paraId="198BBFA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三档（</w:t>
            </w:r>
            <w:r>
              <w:rPr>
                <w:rFonts w:hint="eastAsia" w:ascii="宋体" w:hAnsi="宋体" w:cs="宋体"/>
                <w:color w:val="auto"/>
                <w:lang w:val="en-US" w:eastAsia="zh-CN"/>
              </w:rPr>
              <w:t>18</w:t>
            </w:r>
            <w:r>
              <w:rPr>
                <w:rFonts w:hint="eastAsia" w:ascii="宋体" w:hAnsi="宋体" w:eastAsia="宋体" w:cs="宋体"/>
                <w:color w:val="auto"/>
                <w:lang w:val="en-US" w:eastAsia="zh-CN"/>
              </w:rPr>
              <w:t>分）：方案工作思路匹配本项目服务需求，覆盖项目全部服务内容，无关键内容缺失。各项重点服务环节均明确具体实施流程、操作步骤，贴合县域劳动力送工、用工对接、就业服务工作场景。具备完整的内部管理架构、岗位职责、基础服务保障制度，能够有效保障项目各项常规工作有序开展</w:t>
            </w:r>
            <w:r>
              <w:rPr>
                <w:rFonts w:hint="eastAsia" w:ascii="宋体" w:hAnsi="宋体" w:cs="宋体"/>
                <w:color w:val="auto"/>
                <w:lang w:val="en-US" w:eastAsia="zh-CN"/>
              </w:rPr>
              <w:t>；</w:t>
            </w:r>
          </w:p>
          <w:p w14:paraId="6C8AB2C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eastAsia="宋体" w:cs="宋体"/>
                <w:color w:val="auto"/>
                <w:lang w:val="en-US" w:eastAsia="zh-CN"/>
              </w:rPr>
            </w:pPr>
            <w:r>
              <w:rPr>
                <w:rFonts w:hint="eastAsia" w:ascii="宋体" w:hAnsi="宋体" w:cs="宋体"/>
                <w:color w:val="auto"/>
                <w:lang w:val="en-US" w:eastAsia="zh-CN"/>
              </w:rPr>
              <w:t>四</w:t>
            </w:r>
            <w:r>
              <w:rPr>
                <w:rFonts w:hint="eastAsia" w:ascii="宋体" w:hAnsi="宋体" w:eastAsia="宋体" w:cs="宋体"/>
                <w:color w:val="auto"/>
                <w:lang w:val="en-US" w:eastAsia="zh-CN"/>
              </w:rPr>
              <w:t>档（25分）：方案整体规划全面系统，完整覆盖项目全部服务内容，内容详实、表述规范、要点全面覆盖。各项重点服务环节均明确具体实施流程、操作步骤，贴合县域劳动力送工、用工对接、就业服务工作场景</w:t>
            </w:r>
            <w:r>
              <w:rPr>
                <w:rFonts w:hint="eastAsia" w:ascii="宋体" w:hAnsi="宋体" w:cs="宋体"/>
                <w:color w:val="auto"/>
                <w:lang w:val="en-US" w:eastAsia="zh-CN"/>
              </w:rPr>
              <w:t>，</w:t>
            </w:r>
            <w:r>
              <w:rPr>
                <w:rFonts w:hint="eastAsia" w:ascii="宋体" w:hAnsi="宋体" w:eastAsia="宋体" w:cs="宋体"/>
                <w:color w:val="auto"/>
                <w:lang w:val="en-US" w:eastAsia="zh-CN"/>
              </w:rPr>
              <w:t>各工作环节形成闭环实施流程，工序科学合理。配套建立完善的内部管理制度、风险防控机制、安全保障机制、数据管理机制，权责清晰、管控到位，完全满足项目日常运营、数据核查、考核验收全部标准要求</w:t>
            </w:r>
            <w:r>
              <w:rPr>
                <w:rFonts w:hint="eastAsia" w:ascii="宋体" w:hAnsi="宋体" w:cs="宋体"/>
                <w:color w:val="auto"/>
                <w:lang w:val="en-US" w:eastAsia="zh-CN"/>
              </w:rPr>
              <w:t>。</w:t>
            </w:r>
          </w:p>
          <w:p w14:paraId="7F9DC78C">
            <w:pPr>
              <w:pStyle w:val="23"/>
              <w:keepNext w:val="0"/>
              <w:keepLines w:val="0"/>
              <w:pageBreakBefore w:val="0"/>
              <w:widowControl w:val="0"/>
              <w:kinsoku/>
              <w:wordWrap/>
              <w:overflowPunct/>
              <w:topLinePunct w:val="0"/>
              <w:autoSpaceDE/>
              <w:autoSpaceDN/>
              <w:bidi w:val="0"/>
              <w:adjustRightInd/>
              <w:snapToGrid/>
              <w:spacing w:line="420" w:lineRule="exact"/>
              <w:ind w:left="842" w:leftChars="200" w:hanging="422" w:hanging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bCs w:val="0"/>
                <w:color w:val="auto"/>
                <w:sz w:val="21"/>
                <w:highlight w:val="none"/>
              </w:rPr>
              <w:t>注：不满足最低档次要求的不得分。</w:t>
            </w:r>
          </w:p>
        </w:tc>
        <w:tc>
          <w:tcPr>
            <w:tcW w:w="976" w:type="dxa"/>
            <w:noWrap w:val="0"/>
            <w:vAlign w:val="center"/>
          </w:tcPr>
          <w:p w14:paraId="14B7E95A">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宋体" w:hAnsi="宋体" w:eastAsia="宋体" w:cs="宋体"/>
                <w:bCs/>
                <w:color w:val="auto"/>
                <w:szCs w:val="21"/>
                <w:highlight w:val="none"/>
                <w:lang w:val="en-US" w:eastAsia="zh-CN"/>
              </w:rPr>
            </w:pPr>
            <w:r>
              <w:rPr>
                <w:rFonts w:hint="eastAsia" w:ascii="宋体" w:hAnsi="宋体" w:cs="Tahoma"/>
                <w:kern w:val="0"/>
                <w:szCs w:val="21"/>
                <w:lang w:val="en-US" w:eastAsia="zh-CN"/>
              </w:rPr>
              <w:t>25</w:t>
            </w:r>
            <w:r>
              <w:rPr>
                <w:rFonts w:hint="eastAsia" w:ascii="宋体" w:hAnsi="宋体" w:eastAsia="宋体" w:cs="Tahoma"/>
                <w:kern w:val="0"/>
                <w:szCs w:val="21"/>
              </w:rPr>
              <w:t>分</w:t>
            </w:r>
          </w:p>
        </w:tc>
      </w:tr>
      <w:tr w14:paraId="618A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819" w:type="dxa"/>
            <w:noWrap w:val="0"/>
            <w:vAlign w:val="center"/>
          </w:tcPr>
          <w:p w14:paraId="00B1F763">
            <w:pPr>
              <w:spacing w:line="360" w:lineRule="auto"/>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2.2</w:t>
            </w:r>
          </w:p>
        </w:tc>
        <w:tc>
          <w:tcPr>
            <w:tcW w:w="1539" w:type="dxa"/>
            <w:noWrap w:val="0"/>
            <w:vAlign w:val="center"/>
          </w:tcPr>
          <w:p w14:paraId="47FC1FFE">
            <w:pPr>
              <w:pStyle w:val="2"/>
              <w:spacing w:line="360" w:lineRule="auto"/>
              <w:jc w:val="center"/>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（2）</w:t>
            </w:r>
            <w:r>
              <w:rPr>
                <w:rFonts w:hint="eastAsia" w:ascii="宋体" w:hAnsi="宋体" w:eastAsia="宋体" w:cs="宋体"/>
                <w:b w:val="0"/>
                <w:bCs w:val="0"/>
                <w:color w:val="auto"/>
                <w:kern w:val="2"/>
                <w:sz w:val="21"/>
                <w:szCs w:val="21"/>
                <w:highlight w:val="none"/>
                <w:lang w:val="en-US" w:eastAsia="zh-CN"/>
              </w:rPr>
              <w:t>安全保障方案</w:t>
            </w:r>
            <w:r>
              <w:rPr>
                <w:rFonts w:hint="eastAsia" w:ascii="宋体" w:hAnsi="宋体" w:eastAsia="宋体" w:cs="宋体"/>
                <w:b w:val="0"/>
                <w:bCs w:val="0"/>
                <w:color w:val="auto"/>
                <w:kern w:val="2"/>
                <w:sz w:val="21"/>
                <w:szCs w:val="21"/>
                <w:highlight w:val="none"/>
              </w:rPr>
              <w:t>（满分</w:t>
            </w:r>
            <w:r>
              <w:rPr>
                <w:rFonts w:hint="eastAsia" w:ascii="宋体" w:hAnsi="宋体" w:cs="宋体"/>
                <w:b w:val="0"/>
                <w:bCs w:val="0"/>
                <w:color w:val="auto"/>
                <w:kern w:val="2"/>
                <w:sz w:val="21"/>
                <w:szCs w:val="21"/>
                <w:highlight w:val="none"/>
                <w:lang w:val="en-US" w:eastAsia="zh-CN"/>
              </w:rPr>
              <w:t>15</w:t>
            </w:r>
            <w:r>
              <w:rPr>
                <w:rFonts w:hint="eastAsia" w:ascii="宋体" w:hAnsi="宋体" w:eastAsia="宋体" w:cs="宋体"/>
                <w:b w:val="0"/>
                <w:bCs w:val="0"/>
                <w:color w:val="auto"/>
                <w:kern w:val="2"/>
                <w:sz w:val="21"/>
                <w:szCs w:val="21"/>
                <w:highlight w:val="none"/>
              </w:rPr>
              <w:t>分）</w:t>
            </w:r>
          </w:p>
          <w:p w14:paraId="63C17598">
            <w:pPr>
              <w:pStyle w:val="2"/>
              <w:spacing w:line="360" w:lineRule="auto"/>
              <w:jc w:val="center"/>
              <w:rPr>
                <w:rFonts w:hint="eastAsia" w:ascii="宋体" w:hAnsi="宋体" w:eastAsia="宋体" w:cs="宋体"/>
                <w:color w:val="auto"/>
                <w:kern w:val="0"/>
                <w:sz w:val="21"/>
                <w:szCs w:val="21"/>
                <w:highlight w:val="none"/>
                <w:lang w:val="en-US" w:eastAsia="zh-CN" w:bidi="ar-SA"/>
              </w:rPr>
            </w:pPr>
          </w:p>
        </w:tc>
        <w:tc>
          <w:tcPr>
            <w:tcW w:w="6097" w:type="dxa"/>
            <w:noWrap w:val="0"/>
            <w:vAlign w:val="center"/>
          </w:tcPr>
          <w:p w14:paraId="610AFD1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rPr>
              <w:t>一</w:t>
            </w:r>
            <w:r>
              <w:rPr>
                <w:rFonts w:hint="eastAsia" w:ascii="宋体" w:hAnsi="宋体" w:eastAsia="宋体" w:cs="宋体"/>
                <w:color w:val="auto"/>
                <w:lang w:val="en-US" w:eastAsia="zh-CN"/>
              </w:rPr>
              <w:t>档（5分）：针对本项目服务内容具有基本的安全保障方案，能够基本应对项目进行出现的突发事件，能基本保证项目的正常进行；</w:t>
            </w:r>
          </w:p>
          <w:p w14:paraId="6CF4868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二档（10分）：在一档的基础上，安全保障方案较全面可行，方案包括在正常情况下的安全保障计划及工作措施、突破性事件发生时的应急方案及工作措施；</w:t>
            </w:r>
          </w:p>
          <w:p w14:paraId="15AD717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三档（15分）：在二档的基础上，对本项目的安全保障问题有明确的人员安排，有岗位责任，有监督检查，能对工作期间可能发生的突发事件有详细的分析，遇到不同性质的突发事件有切实可行的应对措施。</w:t>
            </w:r>
          </w:p>
          <w:p w14:paraId="63C4392B">
            <w:pPr>
              <w:pStyle w:val="23"/>
              <w:keepNext w:val="0"/>
              <w:keepLines w:val="0"/>
              <w:pageBreakBefore w:val="0"/>
              <w:widowControl w:val="0"/>
              <w:kinsoku/>
              <w:wordWrap/>
              <w:overflowPunct/>
              <w:topLinePunct w:val="0"/>
              <w:autoSpaceDE/>
              <w:autoSpaceDN/>
              <w:bidi w:val="0"/>
              <w:adjustRightInd/>
              <w:snapToGrid/>
              <w:spacing w:line="420" w:lineRule="exact"/>
              <w:ind w:left="842" w:leftChars="200" w:hanging="422" w:hangingChars="200"/>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auto"/>
                <w:sz w:val="21"/>
                <w:highlight w:val="none"/>
              </w:rPr>
              <w:t>注：不满足最低档次要求的不得分。</w:t>
            </w:r>
          </w:p>
        </w:tc>
        <w:tc>
          <w:tcPr>
            <w:tcW w:w="976" w:type="dxa"/>
            <w:noWrap w:val="0"/>
            <w:vAlign w:val="center"/>
          </w:tcPr>
          <w:p w14:paraId="364B5217">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宋体" w:hAnsi="宋体" w:eastAsia="宋体" w:cs="宋体"/>
                <w:bCs/>
                <w:color w:val="000000" w:themeColor="text1"/>
                <w:szCs w:val="21"/>
                <w:highlight w:val="none"/>
                <w:lang w:val="en-US" w:eastAsia="zh-CN"/>
                <w14:textFill>
                  <w14:solidFill>
                    <w14:schemeClr w14:val="tx1"/>
                  </w14:solidFill>
                </w14:textFill>
              </w:rPr>
            </w:pPr>
            <w:r>
              <w:rPr>
                <w:rFonts w:hint="eastAsia" w:ascii="宋体" w:hAnsi="宋体" w:cs="Tahoma"/>
                <w:kern w:val="0"/>
                <w:szCs w:val="21"/>
                <w:lang w:val="en-US" w:eastAsia="zh-CN"/>
              </w:rPr>
              <w:t>15</w:t>
            </w:r>
            <w:r>
              <w:rPr>
                <w:rFonts w:hint="eastAsia" w:ascii="宋体" w:hAnsi="宋体" w:eastAsia="宋体" w:cs="Tahoma"/>
                <w:kern w:val="0"/>
                <w:szCs w:val="21"/>
              </w:rPr>
              <w:t>分</w:t>
            </w:r>
          </w:p>
        </w:tc>
      </w:tr>
      <w:tr w14:paraId="781E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819" w:type="dxa"/>
            <w:noWrap w:val="0"/>
            <w:vAlign w:val="center"/>
          </w:tcPr>
          <w:p w14:paraId="496B73CE">
            <w:pPr>
              <w:spacing w:line="360" w:lineRule="auto"/>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2.3</w:t>
            </w:r>
          </w:p>
        </w:tc>
        <w:tc>
          <w:tcPr>
            <w:tcW w:w="1539" w:type="dxa"/>
            <w:noWrap w:val="0"/>
            <w:vAlign w:val="center"/>
          </w:tcPr>
          <w:p w14:paraId="54D5C9D4">
            <w:pPr>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质量保证措施</w:t>
            </w:r>
            <w:r>
              <w:rPr>
                <w:rFonts w:hint="eastAsia" w:ascii="宋体" w:hAnsi="宋体" w:eastAsia="宋体" w:cs="宋体"/>
                <w:bCs/>
                <w:color w:val="auto"/>
                <w:sz w:val="21"/>
                <w:szCs w:val="21"/>
                <w:highlight w:val="none"/>
              </w:rPr>
              <w:t>（满分</w:t>
            </w:r>
            <w:r>
              <w:rPr>
                <w:rFonts w:hint="eastAsia" w:ascii="宋体" w:hAnsi="宋体" w:cs="宋体"/>
                <w:bCs/>
                <w:color w:val="auto"/>
                <w:sz w:val="21"/>
                <w:szCs w:val="21"/>
                <w:highlight w:val="none"/>
                <w:lang w:val="en-US" w:eastAsia="zh-CN"/>
              </w:rPr>
              <w:t>15</w:t>
            </w:r>
            <w:r>
              <w:rPr>
                <w:rFonts w:hint="eastAsia" w:ascii="宋体" w:hAnsi="宋体" w:eastAsia="宋体" w:cs="宋体"/>
                <w:bCs/>
                <w:color w:val="auto"/>
                <w:sz w:val="21"/>
                <w:szCs w:val="21"/>
                <w:highlight w:val="none"/>
              </w:rPr>
              <w:t>分）</w:t>
            </w:r>
          </w:p>
          <w:p w14:paraId="37B14694">
            <w:pPr>
              <w:spacing w:line="360" w:lineRule="auto"/>
              <w:jc w:val="center"/>
              <w:rPr>
                <w:rFonts w:hint="eastAsia" w:ascii="宋体" w:hAnsi="宋体" w:eastAsia="宋体" w:cs="宋体"/>
                <w:bCs/>
                <w:color w:val="auto"/>
                <w:szCs w:val="21"/>
                <w:highlight w:val="none"/>
                <w:lang w:val="en-US" w:eastAsia="zh-CN"/>
              </w:rPr>
            </w:pPr>
          </w:p>
        </w:tc>
        <w:tc>
          <w:tcPr>
            <w:tcW w:w="6097" w:type="dxa"/>
            <w:noWrap w:val="0"/>
            <w:vAlign w:val="center"/>
          </w:tcPr>
          <w:p w14:paraId="205503D2">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一档（5 分）：有质量保证制度、质量保证承诺</w:t>
            </w:r>
            <w:r>
              <w:rPr>
                <w:rFonts w:hint="eastAsia" w:hAnsi="宋体" w:cs="宋体"/>
                <w:bCs/>
                <w:color w:val="auto"/>
                <w:sz w:val="21"/>
                <w:highlight w:val="none"/>
                <w:lang w:eastAsia="zh-CN"/>
              </w:rPr>
              <w:t>，但内容阐述简单</w:t>
            </w:r>
            <w:r>
              <w:rPr>
                <w:rFonts w:hint="eastAsia" w:ascii="宋体" w:hAnsi="宋体" w:eastAsia="宋体" w:cs="宋体"/>
                <w:bCs/>
                <w:color w:val="auto"/>
                <w:sz w:val="21"/>
                <w:highlight w:val="none"/>
              </w:rPr>
              <w:t>；</w:t>
            </w:r>
          </w:p>
          <w:p w14:paraId="5F3D643C">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二档（10分）：质量保证制度、质量保证承诺</w:t>
            </w:r>
            <w:r>
              <w:rPr>
                <w:rFonts w:hint="eastAsia" w:hAnsi="宋体" w:cs="宋体"/>
                <w:bCs/>
                <w:color w:val="auto"/>
                <w:sz w:val="21"/>
                <w:highlight w:val="none"/>
                <w:lang w:val="en-US" w:eastAsia="zh-CN"/>
              </w:rPr>
              <w:t>及</w:t>
            </w:r>
            <w:r>
              <w:rPr>
                <w:rFonts w:hint="eastAsia" w:ascii="宋体" w:hAnsi="宋体" w:eastAsia="宋体" w:cs="宋体"/>
                <w:bCs/>
                <w:color w:val="auto"/>
                <w:sz w:val="21"/>
                <w:highlight w:val="none"/>
              </w:rPr>
              <w:t>保证措施合理</w:t>
            </w:r>
            <w:r>
              <w:rPr>
                <w:rFonts w:hint="eastAsia" w:hAnsi="宋体" w:cs="宋体"/>
                <w:bCs/>
                <w:color w:val="auto"/>
                <w:sz w:val="21"/>
                <w:highlight w:val="none"/>
                <w:lang w:eastAsia="zh-CN"/>
              </w:rPr>
              <w:t>、</w:t>
            </w:r>
            <w:r>
              <w:rPr>
                <w:rFonts w:hint="eastAsia" w:ascii="宋体" w:hAnsi="宋体" w:eastAsia="宋体" w:cs="宋体"/>
                <w:bCs/>
                <w:color w:val="auto"/>
                <w:sz w:val="21"/>
                <w:highlight w:val="none"/>
              </w:rPr>
              <w:t>完善，满足本项目的工作需要；</w:t>
            </w:r>
          </w:p>
          <w:p w14:paraId="56EB2C51">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三档（15分）：在满足二档的基础上，质量保证制度较健全，质量保证承诺</w:t>
            </w:r>
            <w:r>
              <w:rPr>
                <w:rFonts w:hint="eastAsia" w:ascii="宋体" w:hAnsi="宋体" w:eastAsia="宋体" w:cs="宋体"/>
                <w:bCs/>
                <w:color w:val="auto"/>
                <w:sz w:val="21"/>
                <w:highlight w:val="none"/>
                <w:lang w:val="en-US" w:eastAsia="zh-CN"/>
              </w:rPr>
              <w:t>及</w:t>
            </w:r>
            <w:r>
              <w:rPr>
                <w:rFonts w:hint="eastAsia" w:ascii="宋体" w:hAnsi="宋体" w:eastAsia="宋体" w:cs="宋体"/>
                <w:bCs/>
                <w:color w:val="auto"/>
                <w:sz w:val="21"/>
                <w:highlight w:val="none"/>
              </w:rPr>
              <w:t>保证措施</w:t>
            </w:r>
            <w:r>
              <w:rPr>
                <w:rFonts w:hint="eastAsia" w:hAnsi="宋体" w:cs="宋体"/>
                <w:bCs/>
                <w:color w:val="auto"/>
                <w:sz w:val="21"/>
                <w:highlight w:val="none"/>
                <w:lang w:val="en-US" w:eastAsia="zh-CN"/>
              </w:rPr>
              <w:t>具体</w:t>
            </w:r>
            <w:r>
              <w:rPr>
                <w:rFonts w:hint="eastAsia" w:ascii="宋体" w:hAnsi="宋体" w:eastAsia="宋体" w:cs="宋体"/>
                <w:bCs/>
                <w:color w:val="auto"/>
                <w:sz w:val="21"/>
                <w:highlight w:val="none"/>
              </w:rPr>
              <w:t>，内容全面、合理，达到承诺的质量标准，完全满足或优于项目总体需求。</w:t>
            </w:r>
          </w:p>
          <w:p w14:paraId="3D185046">
            <w:pPr>
              <w:pStyle w:val="23"/>
              <w:keepNext w:val="0"/>
              <w:keepLines w:val="0"/>
              <w:pageBreakBefore w:val="0"/>
              <w:widowControl w:val="0"/>
              <w:kinsoku/>
              <w:wordWrap/>
              <w:overflowPunct/>
              <w:topLinePunct w:val="0"/>
              <w:autoSpaceDE/>
              <w:autoSpaceDN/>
              <w:bidi w:val="0"/>
              <w:adjustRightInd/>
              <w:snapToGrid/>
              <w:spacing w:line="420" w:lineRule="exact"/>
              <w:ind w:left="842" w:leftChars="200" w:hanging="422" w:hanging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
                <w:bCs w:val="0"/>
                <w:color w:val="auto"/>
                <w:sz w:val="21"/>
                <w:highlight w:val="none"/>
              </w:rPr>
              <w:t>注：不满足最低档次要求的不得分。</w:t>
            </w:r>
          </w:p>
        </w:tc>
        <w:tc>
          <w:tcPr>
            <w:tcW w:w="976" w:type="dxa"/>
            <w:noWrap w:val="0"/>
            <w:vAlign w:val="center"/>
          </w:tcPr>
          <w:p w14:paraId="35B884A6">
            <w:pPr>
              <w:spacing w:line="400" w:lineRule="exact"/>
              <w:contextualSpacing/>
              <w:jc w:val="center"/>
              <w:rPr>
                <w:rFonts w:hint="eastAsia" w:ascii="宋体" w:hAnsi="宋体" w:eastAsia="宋体" w:cs="宋体"/>
                <w:bCs/>
                <w:color w:val="auto"/>
                <w:szCs w:val="21"/>
                <w:highlight w:val="none"/>
                <w:lang w:val="en-US" w:eastAsia="zh-CN"/>
              </w:rPr>
            </w:pPr>
            <w:r>
              <w:rPr>
                <w:rFonts w:hint="eastAsia" w:ascii="宋体" w:hAnsi="宋体" w:cs="Tahoma"/>
                <w:kern w:val="0"/>
                <w:szCs w:val="21"/>
                <w:lang w:val="en-US" w:eastAsia="zh-CN"/>
              </w:rPr>
              <w:t>15</w:t>
            </w:r>
            <w:r>
              <w:rPr>
                <w:rFonts w:hint="eastAsia" w:ascii="宋体" w:hAnsi="宋体" w:eastAsia="宋体" w:cs="Tahoma"/>
                <w:kern w:val="0"/>
                <w:szCs w:val="21"/>
              </w:rPr>
              <w:t>分</w:t>
            </w:r>
          </w:p>
        </w:tc>
      </w:tr>
      <w:tr w14:paraId="7DBE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819" w:type="dxa"/>
            <w:noWrap w:val="0"/>
            <w:vAlign w:val="center"/>
          </w:tcPr>
          <w:p w14:paraId="31E084A4">
            <w:pPr>
              <w:spacing w:line="400" w:lineRule="exact"/>
              <w:contextualSpacing/>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2.4</w:t>
            </w:r>
          </w:p>
        </w:tc>
        <w:tc>
          <w:tcPr>
            <w:tcW w:w="1539" w:type="dxa"/>
            <w:noWrap w:val="0"/>
            <w:vAlign w:val="center"/>
          </w:tcPr>
          <w:p w14:paraId="57D71A89">
            <w:pPr>
              <w:spacing w:line="400" w:lineRule="exact"/>
              <w:contextualSpacing/>
              <w:jc w:val="center"/>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lang w:val="en-US" w:eastAsia="zh-CN"/>
              </w:rPr>
              <w:t>售后服务方案（满分</w:t>
            </w:r>
            <w:r>
              <w:rPr>
                <w:rFonts w:hint="eastAsia" w:ascii="宋体" w:hAnsi="宋体" w:cs="宋体"/>
                <w:bCs/>
                <w:color w:val="auto"/>
                <w:szCs w:val="21"/>
                <w:highlight w:val="none"/>
                <w:lang w:val="en-US" w:eastAsia="zh-CN"/>
              </w:rPr>
              <w:t>15</w:t>
            </w:r>
            <w:r>
              <w:rPr>
                <w:rFonts w:hint="eastAsia" w:ascii="宋体" w:hAnsi="宋体" w:eastAsia="宋体" w:cs="宋体"/>
                <w:bCs/>
                <w:color w:val="auto"/>
                <w:szCs w:val="21"/>
                <w:highlight w:val="none"/>
                <w:lang w:val="en-US" w:eastAsia="zh-CN"/>
              </w:rPr>
              <w:t>分）</w:t>
            </w:r>
          </w:p>
        </w:tc>
        <w:tc>
          <w:tcPr>
            <w:tcW w:w="6097" w:type="dxa"/>
            <w:noWrap w:val="0"/>
            <w:vAlign w:val="center"/>
          </w:tcPr>
          <w:p w14:paraId="062CCF6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一档（</w:t>
            </w:r>
            <w:r>
              <w:rPr>
                <w:rFonts w:hint="eastAsia" w:ascii="宋体" w:hAnsi="宋体" w:eastAsia="宋体" w:cs="宋体"/>
                <w:bCs/>
                <w:color w:val="auto"/>
                <w:sz w:val="21"/>
                <w:highlight w:val="none"/>
                <w:lang w:val="en-US" w:eastAsia="zh-CN"/>
              </w:rPr>
              <w:t>5</w:t>
            </w:r>
            <w:r>
              <w:rPr>
                <w:rFonts w:hint="eastAsia" w:ascii="宋体" w:hAnsi="宋体" w:eastAsia="宋体" w:cs="宋体"/>
                <w:bCs/>
                <w:color w:val="auto"/>
                <w:sz w:val="21"/>
                <w:highlight w:val="none"/>
              </w:rPr>
              <w:t>分）：</w:t>
            </w:r>
            <w:r>
              <w:rPr>
                <w:rFonts w:hint="eastAsia" w:ascii="宋体" w:hAnsi="宋体" w:cs="宋体"/>
                <w:bCs/>
                <w:color w:val="auto"/>
                <w:sz w:val="21"/>
                <w:highlight w:val="none"/>
                <w:lang w:val="en-US" w:eastAsia="zh-CN"/>
              </w:rPr>
              <w:t>售后服务方案基本满足采购需求。</w:t>
            </w:r>
          </w:p>
          <w:p w14:paraId="23472AB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二档（</w:t>
            </w:r>
            <w:r>
              <w:rPr>
                <w:rFonts w:hint="eastAsia" w:ascii="宋体" w:hAnsi="宋体" w:eastAsia="宋体" w:cs="宋体"/>
                <w:bCs/>
                <w:color w:val="auto"/>
                <w:sz w:val="21"/>
                <w:highlight w:val="none"/>
                <w:lang w:val="en-US" w:eastAsia="zh-CN"/>
              </w:rPr>
              <w:t>10</w:t>
            </w:r>
            <w:r>
              <w:rPr>
                <w:rFonts w:hint="eastAsia" w:ascii="宋体" w:hAnsi="宋体" w:eastAsia="宋体" w:cs="宋体"/>
                <w:bCs/>
                <w:color w:val="auto"/>
                <w:sz w:val="21"/>
                <w:highlight w:val="none"/>
              </w:rPr>
              <w:t>分）：</w:t>
            </w:r>
            <w:r>
              <w:rPr>
                <w:rFonts w:hint="eastAsia" w:ascii="宋体" w:hAnsi="宋体" w:cs="宋体"/>
                <w:bCs/>
                <w:color w:val="auto"/>
                <w:sz w:val="21"/>
                <w:highlight w:val="none"/>
                <w:lang w:val="en-US" w:eastAsia="zh-CN"/>
              </w:rPr>
              <w:t>售后服务方案</w:t>
            </w:r>
            <w:r>
              <w:rPr>
                <w:rFonts w:hint="eastAsia" w:ascii="宋体" w:hAnsi="宋体" w:eastAsia="宋体" w:cs="宋体"/>
                <w:bCs/>
                <w:color w:val="auto"/>
                <w:sz w:val="21"/>
                <w:highlight w:val="none"/>
              </w:rPr>
              <w:t>各项承诺内容</w:t>
            </w:r>
            <w:r>
              <w:rPr>
                <w:rFonts w:hint="eastAsia" w:ascii="宋体" w:hAnsi="宋体" w:cs="宋体"/>
                <w:bCs/>
                <w:color w:val="auto"/>
                <w:sz w:val="21"/>
                <w:highlight w:val="none"/>
                <w:lang w:val="en-US" w:eastAsia="zh-CN"/>
              </w:rPr>
              <w:t>详细</w:t>
            </w:r>
            <w:r>
              <w:rPr>
                <w:rFonts w:hint="eastAsia" w:ascii="宋体" w:hAnsi="宋体" w:eastAsia="宋体" w:cs="宋体"/>
                <w:bCs/>
                <w:color w:val="auto"/>
                <w:sz w:val="21"/>
                <w:highlight w:val="none"/>
              </w:rPr>
              <w:t>，服务措施明确，</w:t>
            </w:r>
            <w:r>
              <w:rPr>
                <w:rFonts w:hint="eastAsia" w:ascii="宋体" w:hAnsi="宋体" w:cs="宋体"/>
                <w:bCs/>
                <w:color w:val="auto"/>
                <w:sz w:val="21"/>
                <w:highlight w:val="none"/>
                <w:lang w:val="en-US" w:eastAsia="zh-CN"/>
              </w:rPr>
              <w:t>满足采购需求</w:t>
            </w:r>
            <w:r>
              <w:rPr>
                <w:rFonts w:hint="eastAsia" w:ascii="宋体" w:hAnsi="宋体" w:eastAsia="宋体" w:cs="宋体"/>
                <w:bCs/>
                <w:color w:val="auto"/>
                <w:sz w:val="21"/>
                <w:highlight w:val="none"/>
              </w:rPr>
              <w:t>。</w:t>
            </w:r>
          </w:p>
          <w:p w14:paraId="6968AB7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 w:val="21"/>
                <w:highlight w:val="none"/>
              </w:rPr>
              <w:t>三档（</w:t>
            </w:r>
            <w:r>
              <w:rPr>
                <w:rFonts w:hint="eastAsia" w:ascii="宋体" w:hAnsi="宋体" w:eastAsia="宋体" w:cs="宋体"/>
                <w:bCs/>
                <w:color w:val="auto"/>
                <w:sz w:val="21"/>
                <w:highlight w:val="none"/>
                <w:lang w:val="en-US" w:eastAsia="zh-CN"/>
              </w:rPr>
              <w:t>15</w:t>
            </w:r>
            <w:r>
              <w:rPr>
                <w:rFonts w:hint="eastAsia" w:ascii="宋体" w:hAnsi="宋体" w:eastAsia="宋体" w:cs="宋体"/>
                <w:bCs/>
                <w:color w:val="auto"/>
                <w:sz w:val="21"/>
                <w:highlight w:val="none"/>
              </w:rPr>
              <w:t>分）：</w:t>
            </w:r>
            <w:r>
              <w:rPr>
                <w:rFonts w:hint="eastAsia" w:ascii="宋体" w:hAnsi="宋体" w:cs="宋体"/>
                <w:bCs/>
                <w:color w:val="auto"/>
                <w:sz w:val="21"/>
                <w:highlight w:val="none"/>
                <w:lang w:val="en-US" w:eastAsia="zh-CN"/>
              </w:rPr>
              <w:t>售后服务方案</w:t>
            </w:r>
            <w:r>
              <w:rPr>
                <w:rFonts w:hint="eastAsia" w:ascii="宋体" w:hAnsi="宋体" w:eastAsia="宋体" w:cs="宋体"/>
                <w:bCs/>
                <w:color w:val="auto"/>
                <w:sz w:val="21"/>
                <w:highlight w:val="none"/>
              </w:rPr>
              <w:t>各项承诺具有项目针对性，内容合理，服务措施详细明确，后续服务方案</w:t>
            </w:r>
            <w:r>
              <w:rPr>
                <w:rFonts w:hint="eastAsia" w:ascii="宋体" w:hAnsi="宋体" w:cs="宋体"/>
                <w:bCs/>
                <w:color w:val="auto"/>
                <w:sz w:val="21"/>
                <w:highlight w:val="none"/>
                <w:lang w:val="en-US" w:eastAsia="zh-CN"/>
              </w:rPr>
              <w:t>能</w:t>
            </w:r>
            <w:r>
              <w:rPr>
                <w:rFonts w:hint="eastAsia" w:ascii="宋体" w:hAnsi="宋体" w:eastAsia="宋体" w:cs="宋体"/>
                <w:bCs/>
                <w:color w:val="auto"/>
                <w:sz w:val="21"/>
                <w:highlight w:val="none"/>
              </w:rPr>
              <w:t>充分为采购人考虑，服务质量承诺方案可操作性强</w:t>
            </w:r>
            <w:r>
              <w:rPr>
                <w:rFonts w:hint="eastAsia" w:ascii="宋体" w:hAnsi="宋体" w:eastAsia="宋体" w:cs="宋体"/>
                <w:bCs/>
                <w:color w:val="auto"/>
                <w:sz w:val="21"/>
                <w:highlight w:val="none"/>
                <w:lang w:eastAsia="zh-CN"/>
              </w:rPr>
              <w:t>，</w:t>
            </w:r>
            <w:r>
              <w:rPr>
                <w:rFonts w:hint="eastAsia" w:ascii="宋体" w:hAnsi="宋体" w:eastAsia="宋体" w:cs="宋体"/>
                <w:color w:val="auto"/>
              </w:rPr>
              <w:t>充分满足项目需</w:t>
            </w:r>
            <w:r>
              <w:rPr>
                <w:rFonts w:hint="eastAsia" w:ascii="宋体" w:hAnsi="宋体" w:eastAsia="宋体" w:cs="宋体"/>
                <w:bCs/>
                <w:color w:val="auto"/>
                <w:sz w:val="21"/>
                <w:highlight w:val="none"/>
              </w:rPr>
              <w:t>求。</w:t>
            </w:r>
          </w:p>
        </w:tc>
        <w:tc>
          <w:tcPr>
            <w:tcW w:w="976" w:type="dxa"/>
            <w:noWrap w:val="0"/>
            <w:vAlign w:val="center"/>
          </w:tcPr>
          <w:p w14:paraId="0798BB8C">
            <w:pPr>
              <w:spacing w:line="400" w:lineRule="exact"/>
              <w:contextualSpacing/>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15分</w:t>
            </w:r>
          </w:p>
        </w:tc>
      </w:tr>
      <w:tr w14:paraId="348D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819" w:type="dxa"/>
            <w:noWrap w:val="0"/>
            <w:vAlign w:val="center"/>
          </w:tcPr>
          <w:p w14:paraId="2C2CF72B">
            <w:pPr>
              <w:spacing w:line="400" w:lineRule="exact"/>
              <w:contextualSpacing/>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2.5</w:t>
            </w:r>
          </w:p>
        </w:tc>
        <w:tc>
          <w:tcPr>
            <w:tcW w:w="1539" w:type="dxa"/>
            <w:noWrap w:val="0"/>
            <w:vAlign w:val="center"/>
          </w:tcPr>
          <w:p w14:paraId="0CCC2D01">
            <w:pPr>
              <w:spacing w:line="400" w:lineRule="exact"/>
              <w:contextualSpacing/>
              <w:jc w:val="center"/>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（5）</w:t>
            </w:r>
            <w:r>
              <w:rPr>
                <w:rFonts w:hint="eastAsia" w:ascii="宋体" w:hAnsi="宋体" w:eastAsia="宋体" w:cs="宋体"/>
                <w:bCs/>
                <w:color w:val="auto"/>
                <w:szCs w:val="21"/>
                <w:highlight w:val="none"/>
                <w:lang w:val="en-US" w:eastAsia="zh-CN"/>
              </w:rPr>
              <w:t>主要人员配备情况（满分</w:t>
            </w: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lang w:val="en-US" w:eastAsia="zh-CN"/>
              </w:rPr>
              <w:t>0分）</w:t>
            </w:r>
          </w:p>
        </w:tc>
        <w:tc>
          <w:tcPr>
            <w:tcW w:w="6097" w:type="dxa"/>
            <w:noWrap w:val="0"/>
            <w:vAlign w:val="center"/>
          </w:tcPr>
          <w:p w14:paraId="37ED4E0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val="0"/>
                <w:bCs/>
                <w:color w:val="auto"/>
                <w:sz w:val="21"/>
                <w:highlight w:val="none"/>
              </w:rPr>
            </w:pPr>
            <w:r>
              <w:rPr>
                <w:rFonts w:hint="eastAsia" w:ascii="宋体" w:hAnsi="宋体" w:eastAsia="宋体" w:cs="宋体"/>
                <w:b w:val="0"/>
                <w:bCs/>
                <w:color w:val="auto"/>
                <w:sz w:val="21"/>
                <w:highlight w:val="none"/>
              </w:rPr>
              <w:t>（1）拟投入本项目3 人以下（含3人）的得基本分2分，拟投入本项目4-5人的得3分，6人（含6人）以上的得5分。（供应商提供劳动合同或</w:t>
            </w:r>
            <w:r>
              <w:rPr>
                <w:rFonts w:hint="eastAsia" w:ascii="宋体" w:hAnsi="宋体" w:cs="宋体"/>
                <w:color w:val="auto"/>
                <w:szCs w:val="21"/>
                <w:highlight w:val="none"/>
              </w:rPr>
              <w:t>[</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月至</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月]期间连续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w:t>
            </w:r>
            <w:r>
              <w:rPr>
                <w:rFonts w:hint="eastAsia" w:ascii="宋体" w:hAnsi="宋体" w:cs="宋体"/>
                <w:color w:val="auto"/>
                <w:szCs w:val="21"/>
                <w:highlight w:val="none"/>
                <w:lang w:val="en-US" w:eastAsia="zh-CN"/>
              </w:rPr>
              <w:t>供应商为其</w:t>
            </w:r>
            <w:r>
              <w:rPr>
                <w:rFonts w:hint="eastAsia" w:ascii="宋体" w:hAnsi="宋体" w:eastAsia="宋体" w:cs="宋体"/>
                <w:b w:val="0"/>
                <w:bCs/>
                <w:color w:val="auto"/>
                <w:sz w:val="21"/>
                <w:highlight w:val="none"/>
                <w:lang w:eastAsia="zh-CN"/>
              </w:rPr>
              <w:t>缴纳社保的证明材料复印件</w:t>
            </w:r>
            <w:r>
              <w:rPr>
                <w:rFonts w:hint="eastAsia" w:ascii="宋体" w:hAnsi="宋体" w:eastAsia="宋体" w:cs="宋体"/>
                <w:b w:val="0"/>
                <w:bCs/>
                <w:color w:val="auto"/>
                <w:sz w:val="21"/>
                <w:highlight w:val="none"/>
              </w:rPr>
              <w:t>）</w:t>
            </w:r>
          </w:p>
          <w:p w14:paraId="76B6E2E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 w:val="0"/>
                <w:bCs/>
                <w:color w:val="auto"/>
                <w:sz w:val="21"/>
                <w:highlight w:val="none"/>
              </w:rPr>
              <w:t>（2）拟投入本项目</w:t>
            </w:r>
            <w:r>
              <w:rPr>
                <w:rFonts w:hint="eastAsia" w:ascii="宋体" w:hAnsi="宋体" w:eastAsia="宋体" w:cs="宋体"/>
                <w:color w:val="auto"/>
                <w:sz w:val="21"/>
                <w:highlight w:val="none"/>
              </w:rPr>
              <w:t>负责人持有</w:t>
            </w:r>
            <w:r>
              <w:rPr>
                <w:rFonts w:hint="eastAsia" w:ascii="宋体" w:hAnsi="宋体" w:eastAsia="宋体" w:cs="宋体"/>
                <w:color w:val="auto"/>
                <w:sz w:val="21"/>
                <w:highlight w:val="none"/>
                <w:lang w:eastAsia="zh-CN"/>
              </w:rPr>
              <w:t>助理</w:t>
            </w:r>
            <w:r>
              <w:rPr>
                <w:rFonts w:hint="eastAsia" w:ascii="宋体" w:hAnsi="宋体" w:eastAsia="宋体" w:cs="宋体"/>
                <w:b w:val="0"/>
                <w:bCs/>
                <w:color w:val="auto"/>
                <w:sz w:val="21"/>
                <w:highlight w:val="none"/>
              </w:rPr>
              <w:t>（含）以上</w:t>
            </w:r>
            <w:r>
              <w:rPr>
                <w:rFonts w:hint="eastAsia" w:ascii="宋体" w:hAnsi="宋体" w:eastAsia="宋体" w:cs="宋体"/>
                <w:color w:val="auto"/>
                <w:sz w:val="21"/>
                <w:highlight w:val="none"/>
              </w:rPr>
              <w:t>人力资源管理师证书</w:t>
            </w:r>
            <w:r>
              <w:rPr>
                <w:rFonts w:hint="eastAsia" w:ascii="宋体" w:hAnsi="宋体" w:eastAsia="宋体" w:cs="宋体"/>
                <w:b w:val="0"/>
                <w:bCs/>
                <w:color w:val="auto"/>
                <w:sz w:val="21"/>
                <w:highlight w:val="none"/>
              </w:rPr>
              <w:t>的得5分。（供应商提供劳动合同或</w:t>
            </w:r>
            <w:r>
              <w:rPr>
                <w:rFonts w:hint="eastAsia" w:ascii="宋体" w:hAnsi="宋体" w:cs="宋体"/>
                <w:color w:val="auto"/>
                <w:szCs w:val="21"/>
                <w:highlight w:val="none"/>
              </w:rPr>
              <w:t>[</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月至</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月]期间连续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w:t>
            </w:r>
            <w:r>
              <w:rPr>
                <w:rFonts w:hint="eastAsia" w:ascii="宋体" w:hAnsi="宋体" w:cs="宋体"/>
                <w:color w:val="auto"/>
                <w:szCs w:val="21"/>
                <w:highlight w:val="none"/>
                <w:lang w:val="en-US" w:eastAsia="zh-CN"/>
              </w:rPr>
              <w:t>供应商为其</w:t>
            </w:r>
            <w:r>
              <w:rPr>
                <w:rFonts w:hint="eastAsia" w:ascii="宋体" w:hAnsi="宋体" w:eastAsia="宋体" w:cs="宋体"/>
                <w:b w:val="0"/>
                <w:bCs/>
                <w:color w:val="auto"/>
                <w:sz w:val="21"/>
                <w:highlight w:val="none"/>
                <w:lang w:eastAsia="zh-CN"/>
              </w:rPr>
              <w:t>缴纳社保的证明材料</w:t>
            </w:r>
            <w:r>
              <w:rPr>
                <w:rFonts w:hint="eastAsia" w:ascii="宋体" w:hAnsi="宋体" w:eastAsia="宋体" w:cs="宋体"/>
                <w:b w:val="0"/>
                <w:bCs/>
                <w:color w:val="auto"/>
                <w:sz w:val="21"/>
                <w:highlight w:val="none"/>
                <w:lang w:val="en-US" w:eastAsia="zh-CN"/>
              </w:rPr>
              <w:t>、</w:t>
            </w:r>
            <w:r>
              <w:rPr>
                <w:rFonts w:hint="eastAsia" w:ascii="宋体" w:hAnsi="宋体" w:eastAsia="宋体" w:cs="宋体"/>
                <w:b w:val="0"/>
                <w:bCs/>
                <w:color w:val="auto"/>
                <w:sz w:val="21"/>
                <w:highlight w:val="none"/>
              </w:rPr>
              <w:t>相关证书复印件，加盖公章）</w:t>
            </w:r>
          </w:p>
        </w:tc>
        <w:tc>
          <w:tcPr>
            <w:tcW w:w="976" w:type="dxa"/>
            <w:noWrap w:val="0"/>
            <w:vAlign w:val="center"/>
          </w:tcPr>
          <w:p w14:paraId="38E75094">
            <w:pPr>
              <w:spacing w:line="400" w:lineRule="exact"/>
              <w:contextualSpacing/>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w:t>
            </w:r>
            <w:r>
              <w:rPr>
                <w:rFonts w:hint="eastAsia" w:ascii="宋体" w:hAnsi="宋体" w:cs="宋体"/>
                <w:bCs/>
                <w:color w:val="auto"/>
                <w:szCs w:val="21"/>
                <w:highlight w:val="none"/>
                <w:lang w:val="en-US" w:eastAsia="zh-CN"/>
              </w:rPr>
              <w:t>0</w:t>
            </w:r>
            <w:r>
              <w:rPr>
                <w:rFonts w:hint="eastAsia" w:ascii="宋体" w:hAnsi="宋体" w:eastAsia="宋体" w:cs="宋体"/>
                <w:bCs/>
                <w:color w:val="auto"/>
                <w:szCs w:val="21"/>
                <w:highlight w:val="none"/>
                <w:lang w:val="en-US" w:eastAsia="zh-CN"/>
              </w:rPr>
              <w:t>分</w:t>
            </w:r>
          </w:p>
        </w:tc>
      </w:tr>
      <w:tr w14:paraId="44F2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19" w:type="dxa"/>
            <w:noWrap w:val="0"/>
            <w:vAlign w:val="center"/>
          </w:tcPr>
          <w:p w14:paraId="254DB5DC">
            <w:pPr>
              <w:keepNext w:val="0"/>
              <w:keepLines w:val="0"/>
              <w:pageBreakBefore w:val="0"/>
              <w:widowControl/>
              <w:kinsoku/>
              <w:wordWrap/>
              <w:overflowPunct/>
              <w:topLinePunct w:val="0"/>
              <w:autoSpaceDE/>
              <w:autoSpaceDN/>
              <w:bidi w:val="0"/>
              <w:spacing w:line="420" w:lineRule="exact"/>
              <w:jc w:val="center"/>
              <w:textAlignment w:val="auto"/>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3</w:t>
            </w:r>
          </w:p>
        </w:tc>
        <w:tc>
          <w:tcPr>
            <w:tcW w:w="1539" w:type="dxa"/>
            <w:noWrap w:val="0"/>
            <w:vAlign w:val="center"/>
          </w:tcPr>
          <w:p w14:paraId="64B699F2">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商务分</w:t>
            </w:r>
          </w:p>
        </w:tc>
        <w:tc>
          <w:tcPr>
            <w:tcW w:w="6097" w:type="dxa"/>
            <w:noWrap w:val="0"/>
            <w:vAlign w:val="center"/>
          </w:tcPr>
          <w:p w14:paraId="004B2DA9">
            <w:pPr>
              <w:keepNext w:val="0"/>
              <w:keepLines w:val="0"/>
              <w:pageBreakBefore w:val="0"/>
              <w:widowControl/>
              <w:kinsoku/>
              <w:wordWrap/>
              <w:overflowPunct/>
              <w:topLinePunct w:val="0"/>
              <w:autoSpaceDE/>
              <w:autoSpaceDN/>
              <w:bidi w:val="0"/>
              <w:spacing w:line="420" w:lineRule="exact"/>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评分标准</w:t>
            </w:r>
          </w:p>
        </w:tc>
        <w:tc>
          <w:tcPr>
            <w:tcW w:w="976" w:type="dxa"/>
            <w:noWrap w:val="0"/>
            <w:vAlign w:val="center"/>
          </w:tcPr>
          <w:p w14:paraId="13283BB1">
            <w:pPr>
              <w:keepNext w:val="0"/>
              <w:keepLines w:val="0"/>
              <w:pageBreakBefore w:val="0"/>
              <w:widowControl/>
              <w:kinsoku/>
              <w:wordWrap/>
              <w:overflowPunct/>
              <w:topLinePunct w:val="0"/>
              <w:autoSpaceDE/>
              <w:autoSpaceDN/>
              <w:bidi w:val="0"/>
              <w:spacing w:line="420" w:lineRule="exact"/>
              <w:jc w:val="center"/>
              <w:textAlignment w:val="auto"/>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0~</w:t>
            </w:r>
            <w:r>
              <w:rPr>
                <w:rFonts w:hint="eastAsia" w:ascii="宋体" w:hAnsi="宋体" w:cs="宋体"/>
                <w:b/>
                <w:bCs/>
                <w:color w:val="auto"/>
                <w:kern w:val="0"/>
                <w:szCs w:val="21"/>
                <w:highlight w:val="none"/>
                <w:lang w:val="en-US" w:eastAsia="zh-CN"/>
              </w:rPr>
              <w:t>10</w:t>
            </w:r>
            <w:r>
              <w:rPr>
                <w:rFonts w:hint="eastAsia" w:ascii="宋体" w:hAnsi="宋体" w:eastAsia="宋体" w:cs="宋体"/>
                <w:b/>
                <w:bCs/>
                <w:color w:val="auto"/>
                <w:kern w:val="0"/>
                <w:szCs w:val="21"/>
                <w:highlight w:val="none"/>
                <w:lang w:val="en-US" w:eastAsia="zh-CN"/>
              </w:rPr>
              <w:t>分</w:t>
            </w:r>
          </w:p>
        </w:tc>
      </w:tr>
      <w:tr w14:paraId="51BB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19" w:type="dxa"/>
            <w:noWrap w:val="0"/>
            <w:vAlign w:val="center"/>
          </w:tcPr>
          <w:p w14:paraId="5161F1AA">
            <w:pPr>
              <w:spacing w:line="360" w:lineRule="auto"/>
              <w:jc w:val="center"/>
              <w:rPr>
                <w:rFonts w:hint="eastAsia" w:ascii="宋体" w:hAnsi="宋体" w:eastAsia="宋体" w:cs="宋体"/>
                <w:b/>
                <w:bCs/>
                <w:color w:val="auto"/>
                <w:kern w:val="0"/>
                <w:szCs w:val="21"/>
                <w:highlight w:val="none"/>
                <w:lang w:val="en-US" w:eastAsia="zh-CN"/>
              </w:rPr>
            </w:pPr>
            <w:r>
              <w:rPr>
                <w:rFonts w:hint="eastAsia" w:ascii="宋体" w:hAnsi="宋体" w:cs="宋体"/>
                <w:bCs/>
                <w:color w:val="auto"/>
                <w:szCs w:val="21"/>
                <w:highlight w:val="none"/>
                <w:lang w:val="en-US" w:eastAsia="zh-CN"/>
              </w:rPr>
              <w:t>3.1</w:t>
            </w:r>
          </w:p>
        </w:tc>
        <w:tc>
          <w:tcPr>
            <w:tcW w:w="1539" w:type="dxa"/>
            <w:noWrap w:val="0"/>
            <w:vAlign w:val="center"/>
          </w:tcPr>
          <w:p w14:paraId="6B368A4D">
            <w:pPr>
              <w:snapToGrid w:val="0"/>
              <w:spacing w:line="360" w:lineRule="auto"/>
              <w:jc w:val="center"/>
              <w:rPr>
                <w:rFonts w:hint="eastAsia" w:ascii="宋体" w:hAnsi="宋体" w:eastAsia="宋体" w:cs="宋体"/>
                <w:b/>
                <w:bCs/>
                <w:color w:val="auto"/>
                <w:kern w:val="0"/>
                <w:szCs w:val="21"/>
                <w:highlight w:val="none"/>
                <w:lang w:val="en-US" w:eastAsia="zh-CN"/>
              </w:rPr>
            </w:pPr>
            <w:r>
              <w:rPr>
                <w:rFonts w:hint="eastAsia" w:ascii="宋体" w:hAnsi="宋体" w:cs="微软雅黑"/>
                <w:szCs w:val="21"/>
                <w:lang w:eastAsia="zh-CN"/>
              </w:rPr>
              <w:t>业绩分</w:t>
            </w:r>
            <w:r>
              <w:rPr>
                <w:rFonts w:hint="eastAsia" w:ascii="宋体" w:hAnsi="宋体" w:cs="微软雅黑"/>
                <w:szCs w:val="21"/>
              </w:rPr>
              <w:t>（满分</w:t>
            </w:r>
            <w:r>
              <w:rPr>
                <w:rFonts w:hint="eastAsia" w:ascii="宋体" w:hAnsi="宋体" w:cs="微软雅黑"/>
                <w:szCs w:val="21"/>
                <w:lang w:val="en-US" w:eastAsia="zh-CN"/>
              </w:rPr>
              <w:t>10</w:t>
            </w:r>
            <w:r>
              <w:rPr>
                <w:rFonts w:hint="eastAsia" w:ascii="宋体" w:hAnsi="宋体" w:cs="微软雅黑"/>
                <w:szCs w:val="21"/>
              </w:rPr>
              <w:t>分）</w:t>
            </w:r>
          </w:p>
        </w:tc>
        <w:tc>
          <w:tcPr>
            <w:tcW w:w="6097" w:type="dxa"/>
            <w:noWrap w:val="0"/>
            <w:vAlign w:val="center"/>
          </w:tcPr>
          <w:p w14:paraId="09FEA7C7">
            <w:pPr>
              <w:spacing w:line="400" w:lineRule="exact"/>
              <w:ind w:firstLine="420" w:firstLineChars="200"/>
              <w:contextualSpacing/>
              <w:rPr>
                <w:rFonts w:hint="eastAsia" w:ascii="宋体" w:hAnsi="宋体" w:eastAsia="宋体" w:cs="宋体"/>
                <w:b/>
                <w:bCs/>
                <w:color w:val="auto"/>
                <w:kern w:val="0"/>
                <w:szCs w:val="21"/>
                <w:highlight w:val="none"/>
                <w:lang w:val="en-US" w:eastAsia="zh-CN"/>
              </w:rPr>
            </w:pPr>
            <w:r>
              <w:rPr>
                <w:rFonts w:hint="eastAsia" w:ascii="宋体" w:hAnsi="宋体" w:cs="Times New Roman"/>
                <w:bCs/>
                <w:color w:val="auto"/>
                <w:szCs w:val="21"/>
                <w:highlight w:val="none"/>
                <w:lang w:val="en-US" w:eastAsia="zh-CN"/>
              </w:rPr>
              <w:t>供应商自2022年1月1日以来供应商具有同类人力资源管理服务项目业绩，每项得5分，满分10分。（注:需提供中标（成交）通知书或服务合同扫描件并加盖供应商电子公章，能清晰反映所服务的内容，否则不得分。）</w:t>
            </w:r>
          </w:p>
        </w:tc>
        <w:tc>
          <w:tcPr>
            <w:tcW w:w="976" w:type="dxa"/>
            <w:noWrap w:val="0"/>
            <w:vAlign w:val="center"/>
          </w:tcPr>
          <w:p w14:paraId="57855142">
            <w:pPr>
              <w:widowControl/>
              <w:spacing w:line="400" w:lineRule="exact"/>
              <w:contextualSpacing/>
              <w:jc w:val="center"/>
              <w:rPr>
                <w:rFonts w:hint="default" w:ascii="宋体" w:hAnsi="宋体" w:eastAsia="宋体" w:cs="宋体"/>
                <w:b/>
                <w:bCs/>
                <w:color w:val="auto"/>
                <w:kern w:val="0"/>
                <w:szCs w:val="21"/>
                <w:highlight w:val="none"/>
                <w:lang w:val="en-US" w:eastAsia="zh-CN"/>
              </w:rPr>
            </w:pPr>
            <w:r>
              <w:rPr>
                <w:rFonts w:hint="eastAsia" w:ascii="宋体" w:hAnsi="宋体" w:cs="Tahoma"/>
                <w:color w:val="000000"/>
                <w:kern w:val="0"/>
                <w:szCs w:val="21"/>
                <w:lang w:val="en-US" w:eastAsia="zh-CN"/>
              </w:rPr>
              <w:t>10</w:t>
            </w:r>
            <w:r>
              <w:rPr>
                <w:rFonts w:hint="eastAsia" w:ascii="宋体" w:hAnsi="宋体" w:eastAsia="宋体" w:cs="Tahoma"/>
                <w:color w:val="000000"/>
                <w:kern w:val="0"/>
                <w:szCs w:val="21"/>
              </w:rPr>
              <w:t>分</w:t>
            </w:r>
          </w:p>
        </w:tc>
      </w:tr>
    </w:tbl>
    <w:p w14:paraId="36AF426B">
      <w:pPr>
        <w:spacing w:line="360" w:lineRule="auto"/>
        <w:ind w:firstLine="420" w:firstLineChars="200"/>
        <w:rPr>
          <w:rFonts w:hint="eastAsia" w:ascii="宋体" w:hAnsi="宋体" w:eastAsia="宋体" w:cs="宋体"/>
          <w:color w:val="auto"/>
          <w:highlight w:val="none"/>
        </w:rPr>
      </w:pPr>
      <w:bookmarkStart w:id="50" w:name="_Toc80205935"/>
      <w:r>
        <w:rPr>
          <w:rFonts w:hint="eastAsia" w:ascii="宋体" w:hAnsi="宋体" w:eastAsia="宋体" w:cs="宋体"/>
          <w:color w:val="auto"/>
          <w:highlight w:val="none"/>
        </w:rPr>
        <w:t>7.2.终止竞争性磋商采购活动</w:t>
      </w:r>
    </w:p>
    <w:p w14:paraId="2F9925A5">
      <w:pPr>
        <w:spacing w:line="360" w:lineRule="auto"/>
        <w:ind w:firstLine="420" w:firstLineChars="200"/>
        <w:rPr>
          <w:rFonts w:hint="eastAsia" w:ascii="宋体" w:hAnsi="宋体" w:eastAsia="宋体" w:cs="宋体"/>
          <w:bCs/>
          <w:color w:val="auto"/>
          <w:sz w:val="32"/>
          <w:szCs w:val="32"/>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77AACDD9">
      <w:pPr>
        <w:keepNext/>
        <w:keepLines/>
        <w:spacing w:line="360" w:lineRule="auto"/>
        <w:ind w:firstLine="640" w:firstLineChars="200"/>
        <w:jc w:val="center"/>
        <w:outlineLvl w:val="1"/>
        <w:rPr>
          <w:rFonts w:hint="eastAsia" w:ascii="宋体" w:hAnsi="宋体" w:eastAsia="宋体" w:cs="宋体"/>
          <w:bCs/>
          <w:color w:val="auto"/>
          <w:sz w:val="32"/>
          <w:szCs w:val="32"/>
          <w:highlight w:val="none"/>
        </w:rPr>
      </w:pPr>
      <w:bookmarkStart w:id="51" w:name="_Toc12763"/>
      <w:r>
        <w:rPr>
          <w:rFonts w:hint="eastAsia" w:ascii="宋体" w:hAnsi="宋体" w:eastAsia="宋体" w:cs="宋体"/>
          <w:bCs/>
          <w:color w:val="auto"/>
          <w:sz w:val="32"/>
          <w:szCs w:val="32"/>
          <w:highlight w:val="none"/>
        </w:rPr>
        <w:t>第二节 评标报告</w:t>
      </w:r>
      <w:bookmarkEnd w:id="50"/>
      <w:bookmarkEnd w:id="51"/>
    </w:p>
    <w:p w14:paraId="3BA334A1">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4CF8B6E2">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20E96D9F">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66CA199E">
      <w:pPr>
        <w:adjustRightIn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1D1F420A">
      <w:pPr>
        <w:keepNext/>
        <w:keepLines/>
        <w:spacing w:line="360" w:lineRule="auto"/>
        <w:ind w:firstLine="640" w:firstLineChars="200"/>
        <w:jc w:val="center"/>
        <w:outlineLvl w:val="1"/>
        <w:rPr>
          <w:rFonts w:hint="eastAsia" w:ascii="宋体" w:hAnsi="宋体" w:eastAsia="宋体" w:cs="宋体"/>
          <w:bCs/>
          <w:color w:val="auto"/>
          <w:sz w:val="32"/>
          <w:szCs w:val="32"/>
          <w:highlight w:val="none"/>
        </w:rPr>
      </w:pPr>
      <w:bookmarkStart w:id="52" w:name="_Toc15026"/>
      <w:bookmarkStart w:id="53" w:name="_Toc80205936"/>
      <w:r>
        <w:rPr>
          <w:rFonts w:hint="eastAsia" w:ascii="宋体" w:hAnsi="宋体" w:eastAsia="宋体" w:cs="宋体"/>
          <w:bCs/>
          <w:color w:val="auto"/>
          <w:sz w:val="32"/>
          <w:szCs w:val="32"/>
          <w:highlight w:val="none"/>
        </w:rPr>
        <w:t>第三节 评审过程的保密与录像</w:t>
      </w:r>
      <w:bookmarkEnd w:id="52"/>
      <w:bookmarkEnd w:id="53"/>
    </w:p>
    <w:p w14:paraId="3A13FFE4">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3E3F6E31">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51F9D408">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01F9C92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63C42D53">
      <w:pPr>
        <w:keepNext/>
        <w:keepLines/>
        <w:spacing w:before="260" w:after="260" w:line="416" w:lineRule="auto"/>
        <w:jc w:val="center"/>
        <w:outlineLvl w:val="9"/>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6B5F20A8">
      <w:pPr>
        <w:keepNext/>
        <w:keepLines/>
        <w:spacing w:before="260" w:after="260" w:line="416" w:lineRule="auto"/>
        <w:jc w:val="center"/>
        <w:outlineLvl w:val="9"/>
        <w:rPr>
          <w:rFonts w:hint="eastAsia" w:ascii="宋体" w:hAnsi="宋体" w:eastAsia="宋体" w:cs="宋体"/>
          <w:b/>
          <w:bCs/>
          <w:color w:val="auto"/>
          <w:sz w:val="32"/>
          <w:szCs w:val="32"/>
          <w:highlight w:val="none"/>
        </w:rPr>
      </w:pPr>
    </w:p>
    <w:p w14:paraId="5473D414">
      <w:pPr>
        <w:keepNext/>
        <w:keepLines/>
        <w:spacing w:before="260" w:after="260" w:line="416" w:lineRule="auto"/>
        <w:jc w:val="center"/>
        <w:outlineLvl w:val="9"/>
        <w:rPr>
          <w:rFonts w:hint="eastAsia" w:ascii="宋体" w:hAnsi="宋体" w:eastAsia="宋体" w:cs="宋体"/>
          <w:b/>
          <w:bCs/>
          <w:color w:val="auto"/>
          <w:sz w:val="32"/>
          <w:szCs w:val="32"/>
          <w:highlight w:val="none"/>
        </w:rPr>
      </w:pPr>
    </w:p>
    <w:p w14:paraId="35D76540">
      <w:pPr>
        <w:keepNext/>
        <w:keepLines/>
        <w:spacing w:before="260" w:after="260" w:line="416" w:lineRule="auto"/>
        <w:jc w:val="center"/>
        <w:outlineLvl w:val="9"/>
        <w:rPr>
          <w:rFonts w:hint="eastAsia" w:ascii="宋体" w:hAnsi="宋体" w:eastAsia="宋体" w:cs="宋体"/>
          <w:b/>
          <w:bCs/>
          <w:color w:val="auto"/>
          <w:sz w:val="32"/>
          <w:szCs w:val="32"/>
          <w:highlight w:val="none"/>
        </w:rPr>
      </w:pPr>
    </w:p>
    <w:p w14:paraId="56395D77">
      <w:pPr>
        <w:keepNext/>
        <w:keepLines/>
        <w:spacing w:before="260" w:after="260" w:line="416" w:lineRule="auto"/>
        <w:jc w:val="center"/>
        <w:outlineLvl w:val="9"/>
        <w:rPr>
          <w:rFonts w:hint="eastAsia" w:ascii="宋体" w:hAnsi="宋体" w:eastAsia="宋体" w:cs="宋体"/>
          <w:b/>
          <w:bCs/>
          <w:color w:val="auto"/>
          <w:sz w:val="32"/>
          <w:szCs w:val="32"/>
          <w:highlight w:val="none"/>
        </w:rPr>
      </w:pPr>
    </w:p>
    <w:p w14:paraId="5A4D9F61">
      <w:pPr>
        <w:keepNext/>
        <w:keepLines/>
        <w:spacing w:before="260" w:after="260" w:line="416" w:lineRule="auto"/>
        <w:jc w:val="center"/>
        <w:outlineLvl w:val="9"/>
        <w:rPr>
          <w:rFonts w:hint="eastAsia" w:ascii="宋体" w:hAnsi="宋体" w:eastAsia="宋体" w:cs="宋体"/>
          <w:b/>
          <w:bCs/>
          <w:color w:val="auto"/>
          <w:sz w:val="32"/>
          <w:szCs w:val="32"/>
          <w:highlight w:val="none"/>
        </w:rPr>
      </w:pPr>
    </w:p>
    <w:p w14:paraId="6EA8A3ED">
      <w:pPr>
        <w:keepNext/>
        <w:keepLines/>
        <w:spacing w:before="340" w:after="330" w:line="578" w:lineRule="auto"/>
        <w:jc w:val="center"/>
        <w:outlineLvl w:val="0"/>
        <w:rPr>
          <w:rFonts w:hint="eastAsia" w:ascii="宋体" w:hAnsi="宋体" w:eastAsia="宋体" w:cs="宋体"/>
          <w:b/>
          <w:bCs/>
          <w:color w:val="auto"/>
          <w:kern w:val="44"/>
          <w:sz w:val="44"/>
          <w:szCs w:val="44"/>
          <w:highlight w:val="none"/>
        </w:rPr>
        <w:sectPr>
          <w:footerReference r:id="rId13" w:type="first"/>
          <w:footerReference r:id="rId12" w:type="default"/>
          <w:pgSz w:w="11910" w:h="16840"/>
          <w:pgMar w:top="1440" w:right="1080" w:bottom="1440" w:left="1080" w:header="720" w:footer="720" w:gutter="0"/>
          <w:pgNumType w:fmt="decimal"/>
          <w:cols w:space="720" w:num="1"/>
        </w:sectPr>
      </w:pPr>
      <w:bookmarkStart w:id="54" w:name="_Toc9501"/>
      <w:r>
        <w:rPr>
          <w:rFonts w:hint="eastAsia" w:ascii="宋体" w:hAnsi="宋体" w:eastAsia="宋体" w:cs="宋体"/>
          <w:b/>
          <w:bCs/>
          <w:color w:val="auto"/>
          <w:kern w:val="44"/>
          <w:sz w:val="44"/>
          <w:szCs w:val="44"/>
          <w:highlight w:val="none"/>
        </w:rPr>
        <w:t>第五章</w:t>
      </w:r>
      <w:r>
        <w:rPr>
          <w:rFonts w:hint="eastAsia" w:ascii="宋体" w:hAnsi="宋体" w:eastAsia="宋体" w:cs="宋体"/>
          <w:b/>
          <w:bCs/>
          <w:color w:val="auto"/>
          <w:kern w:val="44"/>
          <w:sz w:val="44"/>
          <w:szCs w:val="44"/>
          <w:highlight w:val="none"/>
          <w:lang w:val="en-US" w:eastAsia="zh-CN"/>
        </w:rPr>
        <w:t xml:space="preserve"> </w:t>
      </w:r>
      <w:r>
        <w:rPr>
          <w:rFonts w:hint="eastAsia" w:ascii="宋体" w:hAnsi="宋体" w:eastAsia="宋体" w:cs="宋体"/>
          <w:b/>
          <w:bCs/>
          <w:color w:val="auto"/>
          <w:kern w:val="44"/>
          <w:sz w:val="44"/>
          <w:szCs w:val="44"/>
          <w:highlight w:val="none"/>
        </w:rPr>
        <w:t>响应文件格式</w:t>
      </w:r>
      <w:bookmarkEnd w:id="54"/>
    </w:p>
    <w:p w14:paraId="180971B7">
      <w:pPr>
        <w:pStyle w:val="3"/>
        <w:jc w:val="center"/>
        <w:outlineLvl w:val="1"/>
        <w:rPr>
          <w:rFonts w:hint="eastAsia" w:ascii="宋体" w:hAnsi="宋体" w:eastAsia="宋体" w:cs="宋体"/>
          <w:b w:val="0"/>
          <w:color w:val="auto"/>
          <w:highlight w:val="none"/>
          <w:lang w:val="en-US" w:eastAsia="zh-CN"/>
        </w:rPr>
      </w:pPr>
      <w:bookmarkStart w:id="55" w:name="_Toc80886942"/>
      <w:bookmarkStart w:id="56" w:name="_Toc80205938"/>
      <w:r>
        <w:rPr>
          <w:rFonts w:hint="eastAsia" w:ascii="宋体" w:hAnsi="宋体" w:eastAsia="宋体" w:cs="宋体"/>
          <w:b w:val="0"/>
          <w:color w:val="auto"/>
          <w:highlight w:val="none"/>
          <w:lang w:val="en-US" w:eastAsia="zh-CN"/>
        </w:rPr>
        <w:t>第一节 封面格式</w:t>
      </w:r>
      <w:bookmarkEnd w:id="55"/>
      <w:bookmarkEnd w:id="56"/>
    </w:p>
    <w:p w14:paraId="6A581695">
      <w:pPr>
        <w:snapToGrid w:val="0"/>
        <w:spacing w:before="120" w:beforeLines="50" w:after="50"/>
        <w:rPr>
          <w:rFonts w:hint="eastAsia" w:ascii="宋体" w:hAnsi="宋体" w:eastAsia="宋体" w:cs="宋体"/>
          <w:color w:val="auto"/>
          <w:sz w:val="24"/>
          <w:szCs w:val="20"/>
          <w:highlight w:val="none"/>
        </w:rPr>
      </w:pPr>
    </w:p>
    <w:p w14:paraId="3AEAFBFD">
      <w:pPr>
        <w:snapToGrid w:val="0"/>
        <w:spacing w:before="120" w:beforeLines="50" w:after="50"/>
        <w:jc w:val="center"/>
        <w:rPr>
          <w:rFonts w:hint="eastAsia" w:ascii="宋体" w:hAnsi="宋体" w:eastAsia="宋体" w:cs="宋体"/>
          <w:bCs/>
          <w:color w:val="auto"/>
          <w:sz w:val="24"/>
          <w:szCs w:val="20"/>
          <w:highlight w:val="none"/>
        </w:rPr>
      </w:pPr>
    </w:p>
    <w:p w14:paraId="4A0BBCFF">
      <w:pPr>
        <w:snapToGrid w:val="0"/>
        <w:spacing w:before="120" w:beforeLines="5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响  应  文  件</w:t>
      </w:r>
    </w:p>
    <w:p w14:paraId="0DB7EAF9">
      <w:pPr>
        <w:snapToGrid w:val="0"/>
        <w:spacing w:before="120" w:beforeLines="50" w:after="50"/>
        <w:rPr>
          <w:rFonts w:hint="eastAsia" w:ascii="宋体" w:hAnsi="宋体" w:eastAsia="宋体" w:cs="宋体"/>
          <w:bCs/>
          <w:color w:val="auto"/>
          <w:sz w:val="24"/>
          <w:szCs w:val="20"/>
          <w:highlight w:val="none"/>
        </w:rPr>
      </w:pPr>
    </w:p>
    <w:p w14:paraId="7F617714">
      <w:pPr>
        <w:snapToGrid w:val="0"/>
        <w:spacing w:before="120" w:beforeLines="50" w:after="50"/>
        <w:rPr>
          <w:rFonts w:hint="eastAsia" w:ascii="宋体" w:hAnsi="宋体" w:eastAsia="宋体" w:cs="宋体"/>
          <w:bCs/>
          <w:color w:val="auto"/>
          <w:sz w:val="24"/>
          <w:szCs w:val="20"/>
          <w:highlight w:val="none"/>
        </w:rPr>
      </w:pPr>
    </w:p>
    <w:p w14:paraId="3492F2E1">
      <w:pPr>
        <w:snapToGrid w:val="0"/>
        <w:spacing w:before="120" w:beforeLines="50" w:after="50"/>
        <w:rPr>
          <w:rFonts w:hint="eastAsia" w:ascii="宋体" w:hAnsi="宋体" w:eastAsia="宋体" w:cs="宋体"/>
          <w:bCs/>
          <w:color w:val="auto"/>
          <w:sz w:val="32"/>
          <w:szCs w:val="32"/>
          <w:highlight w:val="none"/>
        </w:rPr>
      </w:pPr>
    </w:p>
    <w:p w14:paraId="231C716B">
      <w:pPr>
        <w:snapToGrid w:val="0"/>
        <w:spacing w:before="120" w:beforeLines="50" w:after="50"/>
        <w:ind w:firstLine="640" w:firstLineChars="200"/>
        <w:rPr>
          <w:rFonts w:hint="default" w:ascii="宋体" w:hAnsi="宋体" w:eastAsia="宋体" w:cs="宋体"/>
          <w:bCs/>
          <w:color w:val="auto"/>
          <w:sz w:val="32"/>
          <w:szCs w:val="32"/>
          <w:highlight w:val="none"/>
          <w:lang w:val="en-US"/>
        </w:rPr>
      </w:pPr>
      <w:r>
        <w:rPr>
          <w:rFonts w:hint="eastAsia" w:ascii="宋体" w:hAnsi="宋体" w:eastAsia="宋体" w:cs="宋体"/>
          <w:bCs/>
          <w:color w:val="auto"/>
          <w:sz w:val="32"/>
          <w:szCs w:val="32"/>
          <w:highlight w:val="none"/>
        </w:rPr>
        <w:t>项目名称：</w:t>
      </w:r>
      <w:r>
        <w:rPr>
          <w:rFonts w:hint="eastAsia" w:ascii="宋体" w:hAnsi="宋体" w:eastAsia="宋体" w:cs="宋体"/>
          <w:bCs/>
          <w:color w:val="auto"/>
          <w:sz w:val="32"/>
          <w:szCs w:val="32"/>
          <w:highlight w:val="none"/>
          <w:lang w:val="en-US" w:eastAsia="zh-CN"/>
        </w:rPr>
        <w:t xml:space="preserve"> </w:t>
      </w:r>
    </w:p>
    <w:p w14:paraId="1B59D7E4">
      <w:pPr>
        <w:snapToGrid w:val="0"/>
        <w:spacing w:before="120" w:beforeLines="50" w:after="50"/>
        <w:ind w:firstLine="640" w:firstLineChars="200"/>
        <w:rPr>
          <w:rFonts w:hint="eastAsia" w:ascii="宋体" w:hAnsi="宋体" w:eastAsia="宋体" w:cs="宋体"/>
          <w:bCs/>
          <w:color w:val="auto"/>
          <w:sz w:val="32"/>
          <w:szCs w:val="32"/>
          <w:highlight w:val="none"/>
        </w:rPr>
      </w:pPr>
    </w:p>
    <w:p w14:paraId="3E7795C2">
      <w:pPr>
        <w:snapToGrid w:val="0"/>
        <w:spacing w:before="120" w:beforeLines="50" w:after="50"/>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38987747">
      <w:pPr>
        <w:snapToGrid w:val="0"/>
        <w:spacing w:before="120" w:beforeLines="50" w:after="50"/>
        <w:ind w:firstLine="480" w:firstLineChars="150"/>
        <w:rPr>
          <w:rFonts w:hint="eastAsia" w:ascii="宋体" w:hAnsi="宋体" w:eastAsia="宋体" w:cs="宋体"/>
          <w:bCs/>
          <w:color w:val="auto"/>
          <w:sz w:val="32"/>
          <w:szCs w:val="32"/>
          <w:highlight w:val="none"/>
        </w:rPr>
      </w:pPr>
    </w:p>
    <w:p w14:paraId="4160434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0A0E8D80">
      <w:pPr>
        <w:snapToGrid w:val="0"/>
        <w:spacing w:before="120" w:beforeLines="50" w:after="50"/>
        <w:rPr>
          <w:rFonts w:hint="eastAsia" w:ascii="宋体" w:hAnsi="宋体" w:eastAsia="宋体" w:cs="宋体"/>
          <w:bCs/>
          <w:color w:val="auto"/>
          <w:sz w:val="32"/>
          <w:szCs w:val="32"/>
          <w:highlight w:val="none"/>
        </w:rPr>
      </w:pPr>
    </w:p>
    <w:p w14:paraId="6E034312">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63FE9B61">
      <w:pPr>
        <w:snapToGrid w:val="0"/>
        <w:spacing w:before="120" w:beforeLines="50" w:after="50"/>
        <w:rPr>
          <w:rFonts w:hint="eastAsia" w:ascii="宋体" w:hAnsi="宋体" w:eastAsia="宋体" w:cs="宋体"/>
          <w:bCs/>
          <w:color w:val="auto"/>
          <w:sz w:val="32"/>
          <w:szCs w:val="32"/>
          <w:highlight w:val="none"/>
        </w:rPr>
      </w:pPr>
    </w:p>
    <w:p w14:paraId="423C447F">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7D862E09">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6FE556C3">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07FF95A">
      <w:pPr>
        <w:rPr>
          <w:rFonts w:hint="eastAsia" w:ascii="宋体" w:hAnsi="宋体" w:eastAsia="宋体" w:cs="宋体"/>
          <w:color w:val="auto"/>
          <w:highlight w:val="none"/>
        </w:rPr>
        <w:sectPr>
          <w:pgSz w:w="11910" w:h="16840"/>
          <w:pgMar w:top="1440" w:right="1080" w:bottom="1440" w:left="1080" w:header="720" w:footer="720" w:gutter="0"/>
          <w:pgNumType w:fmt="decimal"/>
          <w:cols w:space="720" w:num="1"/>
        </w:sectPr>
      </w:pPr>
    </w:p>
    <w:p w14:paraId="4E8D3DA0">
      <w:pPr>
        <w:pStyle w:val="3"/>
        <w:jc w:val="center"/>
        <w:outlineLvl w:val="1"/>
        <w:rPr>
          <w:rFonts w:hint="eastAsia" w:ascii="宋体" w:hAnsi="宋体" w:eastAsia="宋体" w:cs="宋体"/>
          <w:bCs w:val="0"/>
          <w:color w:val="auto"/>
          <w:highlight w:val="none"/>
        </w:rPr>
      </w:pPr>
      <w:bookmarkStart w:id="57" w:name="_Toc80205939"/>
      <w:bookmarkStart w:id="58" w:name="_Toc80886943"/>
      <w:r>
        <w:rPr>
          <w:rFonts w:hint="eastAsia" w:ascii="宋体" w:hAnsi="宋体" w:eastAsia="宋体" w:cs="宋体"/>
          <w:bCs w:val="0"/>
          <w:color w:val="auto"/>
          <w:highlight w:val="none"/>
        </w:rPr>
        <w:t>第二节 资格证明文件格式</w:t>
      </w:r>
      <w:bookmarkEnd w:id="57"/>
      <w:bookmarkEnd w:id="58"/>
    </w:p>
    <w:p w14:paraId="12E7B0B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7DF78DB">
      <w:pPr>
        <w:snapToGrid w:val="0"/>
        <w:spacing w:before="120" w:beforeLines="50" w:after="50"/>
        <w:rPr>
          <w:rFonts w:hint="eastAsia" w:ascii="宋体" w:hAnsi="宋体" w:eastAsia="宋体" w:cs="宋体"/>
          <w:color w:val="auto"/>
          <w:sz w:val="24"/>
          <w:szCs w:val="20"/>
          <w:highlight w:val="none"/>
        </w:rPr>
      </w:pPr>
    </w:p>
    <w:p w14:paraId="03709748">
      <w:pPr>
        <w:snapToGrid w:val="0"/>
        <w:spacing w:before="120" w:beforeLines="50" w:after="50"/>
        <w:rPr>
          <w:rFonts w:hint="eastAsia" w:ascii="宋体" w:hAnsi="宋体" w:eastAsia="宋体" w:cs="宋体"/>
          <w:color w:val="auto"/>
          <w:sz w:val="24"/>
          <w:szCs w:val="20"/>
          <w:highlight w:val="none"/>
        </w:rPr>
      </w:pPr>
    </w:p>
    <w:p w14:paraId="092CA33A">
      <w:pPr>
        <w:snapToGrid w:val="0"/>
        <w:spacing w:before="120" w:beforeLines="5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资  格  证  明  文  件（封面）</w:t>
      </w:r>
    </w:p>
    <w:p w14:paraId="458A8CE2">
      <w:pPr>
        <w:snapToGrid w:val="0"/>
        <w:spacing w:before="120" w:beforeLines="50" w:after="50"/>
        <w:rPr>
          <w:rFonts w:hint="eastAsia" w:ascii="宋体" w:hAnsi="宋体" w:eastAsia="宋体" w:cs="宋体"/>
          <w:bCs/>
          <w:color w:val="auto"/>
          <w:sz w:val="24"/>
          <w:szCs w:val="20"/>
          <w:highlight w:val="none"/>
        </w:rPr>
      </w:pPr>
    </w:p>
    <w:p w14:paraId="64902978">
      <w:pPr>
        <w:snapToGrid w:val="0"/>
        <w:spacing w:before="120" w:beforeLines="50" w:after="50"/>
        <w:rPr>
          <w:rFonts w:hint="eastAsia" w:ascii="宋体" w:hAnsi="宋体" w:eastAsia="宋体" w:cs="宋体"/>
          <w:bCs/>
          <w:color w:val="auto"/>
          <w:sz w:val="24"/>
          <w:szCs w:val="20"/>
          <w:highlight w:val="none"/>
        </w:rPr>
      </w:pPr>
    </w:p>
    <w:p w14:paraId="729266A7">
      <w:pPr>
        <w:snapToGrid w:val="0"/>
        <w:spacing w:before="120" w:beforeLines="50" w:after="50"/>
        <w:rPr>
          <w:rFonts w:hint="eastAsia" w:ascii="宋体" w:hAnsi="宋体" w:eastAsia="宋体" w:cs="宋体"/>
          <w:bCs/>
          <w:color w:val="auto"/>
          <w:sz w:val="24"/>
          <w:szCs w:val="20"/>
          <w:highlight w:val="none"/>
        </w:rPr>
      </w:pPr>
    </w:p>
    <w:p w14:paraId="7498E638">
      <w:pPr>
        <w:snapToGrid w:val="0"/>
        <w:spacing w:before="120" w:beforeLines="50" w:after="50"/>
        <w:rPr>
          <w:rFonts w:hint="eastAsia" w:ascii="宋体" w:hAnsi="宋体" w:eastAsia="宋体" w:cs="宋体"/>
          <w:bCs/>
          <w:color w:val="auto"/>
          <w:sz w:val="24"/>
          <w:szCs w:val="20"/>
          <w:highlight w:val="none"/>
        </w:rPr>
      </w:pPr>
    </w:p>
    <w:p w14:paraId="19F9D8FF">
      <w:pPr>
        <w:snapToGrid w:val="0"/>
        <w:spacing w:before="120" w:beforeLines="50" w:after="50"/>
        <w:rPr>
          <w:rFonts w:hint="eastAsia" w:ascii="宋体" w:hAnsi="宋体" w:eastAsia="宋体" w:cs="宋体"/>
          <w:bCs/>
          <w:color w:val="auto"/>
          <w:sz w:val="24"/>
          <w:szCs w:val="20"/>
          <w:highlight w:val="none"/>
        </w:rPr>
      </w:pPr>
    </w:p>
    <w:p w14:paraId="05675256">
      <w:pPr>
        <w:snapToGrid w:val="0"/>
        <w:spacing w:before="120" w:beforeLines="50" w:after="50"/>
        <w:ind w:firstLine="720" w:firstLineChars="225"/>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项目名称：</w:t>
      </w:r>
      <w:r>
        <w:rPr>
          <w:rFonts w:hint="eastAsia" w:ascii="宋体" w:hAnsi="宋体" w:eastAsia="宋体" w:cs="宋体"/>
          <w:bCs/>
          <w:color w:val="auto"/>
          <w:sz w:val="32"/>
          <w:szCs w:val="32"/>
          <w:highlight w:val="none"/>
          <w:lang w:val="en-US" w:eastAsia="zh-CN"/>
        </w:rPr>
        <w:t xml:space="preserve"> </w:t>
      </w:r>
    </w:p>
    <w:p w14:paraId="23049CEE">
      <w:pPr>
        <w:snapToGrid w:val="0"/>
        <w:spacing w:before="120" w:beforeLines="50" w:after="50"/>
        <w:ind w:firstLine="720" w:firstLineChars="225"/>
        <w:rPr>
          <w:rFonts w:hint="eastAsia" w:ascii="宋体" w:hAnsi="宋体" w:eastAsia="宋体" w:cs="宋体"/>
          <w:bCs/>
          <w:color w:val="auto"/>
          <w:sz w:val="32"/>
          <w:szCs w:val="32"/>
          <w:highlight w:val="none"/>
          <w:lang w:val="en-US" w:eastAsia="zh-CN"/>
        </w:rPr>
      </w:pPr>
    </w:p>
    <w:p w14:paraId="12C5BC22">
      <w:pPr>
        <w:snapToGrid w:val="0"/>
        <w:spacing w:before="120" w:beforeLines="50" w:after="50"/>
        <w:ind w:firstLine="720" w:firstLineChars="225"/>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44DBF3EE">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46240848">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57F6BF14">
      <w:pPr>
        <w:snapToGrid w:val="0"/>
        <w:spacing w:before="120" w:beforeLines="50" w:after="50"/>
        <w:ind w:firstLine="720" w:firstLineChars="225"/>
        <w:rPr>
          <w:rFonts w:hint="eastAsia" w:ascii="宋体" w:hAnsi="宋体" w:eastAsia="宋体" w:cs="宋体"/>
          <w:bCs/>
          <w:color w:val="auto"/>
          <w:sz w:val="32"/>
          <w:szCs w:val="32"/>
          <w:highlight w:val="none"/>
        </w:rPr>
      </w:pPr>
    </w:p>
    <w:p w14:paraId="6FE1E696">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9E541BE">
      <w:pPr>
        <w:pStyle w:val="7"/>
        <w:snapToGrid w:val="0"/>
        <w:spacing w:before="50" w:after="50"/>
        <w:ind w:firstLine="720" w:firstLineChars="225"/>
        <w:rPr>
          <w:rFonts w:hint="eastAsia" w:ascii="宋体" w:hAnsi="宋体" w:eastAsia="宋体" w:cs="宋体"/>
          <w:bCs/>
          <w:color w:val="auto"/>
          <w:sz w:val="32"/>
          <w:szCs w:val="32"/>
          <w:highlight w:val="none"/>
        </w:rPr>
      </w:pPr>
    </w:p>
    <w:p w14:paraId="264FC14F">
      <w:pPr>
        <w:pStyle w:val="7"/>
        <w:snapToGrid w:val="0"/>
        <w:spacing w:before="50" w:after="50"/>
        <w:ind w:firstLine="720" w:firstLineChars="225"/>
        <w:rPr>
          <w:rFonts w:hint="eastAsia" w:ascii="宋体" w:hAnsi="宋体" w:eastAsia="宋体" w:cs="宋体"/>
          <w:bCs/>
          <w:color w:val="auto"/>
          <w:sz w:val="32"/>
          <w:szCs w:val="32"/>
          <w:highlight w:val="none"/>
        </w:rPr>
      </w:pPr>
    </w:p>
    <w:p w14:paraId="316E26E3">
      <w:pPr>
        <w:pStyle w:val="7"/>
        <w:snapToGrid w:val="0"/>
        <w:spacing w:before="50" w:after="50"/>
        <w:ind w:firstLine="720" w:firstLineChars="225"/>
        <w:rPr>
          <w:rFonts w:hint="eastAsia" w:ascii="宋体" w:hAnsi="宋体" w:eastAsia="宋体" w:cs="宋体"/>
          <w:bCs/>
          <w:color w:val="auto"/>
          <w:sz w:val="32"/>
          <w:szCs w:val="32"/>
          <w:highlight w:val="none"/>
        </w:rPr>
      </w:pPr>
    </w:p>
    <w:p w14:paraId="015631AE">
      <w:pPr>
        <w:pStyle w:val="7"/>
        <w:snapToGrid w:val="0"/>
        <w:spacing w:before="50" w:after="50"/>
        <w:ind w:firstLine="1280" w:firstLineChars="400"/>
        <w:rPr>
          <w:rFonts w:hint="eastAsia" w:ascii="宋体" w:hAnsi="宋体" w:eastAsia="宋体" w:cs="宋体"/>
          <w:bCs/>
          <w:color w:val="auto"/>
          <w:sz w:val="32"/>
          <w:szCs w:val="32"/>
          <w:highlight w:val="none"/>
        </w:rPr>
      </w:pPr>
    </w:p>
    <w:p w14:paraId="297820CB">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6792314E">
      <w:pPr>
        <w:snapToGrid w:val="0"/>
        <w:spacing w:before="120" w:beforeLines="50" w:after="50" w:line="360" w:lineRule="auto"/>
        <w:jc w:val="left"/>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 xml:space="preserve"> </w:t>
      </w:r>
    </w:p>
    <w:p w14:paraId="1B778E51">
      <w:pPr>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资格证明文件目录</w:t>
      </w:r>
    </w:p>
    <w:p w14:paraId="320588AE">
      <w:pPr>
        <w:snapToGrid w:val="0"/>
        <w:spacing w:line="360" w:lineRule="auto"/>
        <w:rPr>
          <w:rFonts w:hint="eastAsia" w:ascii="宋体" w:hAnsi="宋体" w:eastAsia="宋体" w:cs="宋体"/>
          <w:color w:val="auto"/>
          <w:kern w:val="0"/>
          <w:sz w:val="24"/>
          <w:highlight w:val="none"/>
        </w:rPr>
      </w:pPr>
    </w:p>
    <w:p w14:paraId="1CD469E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营业执照(或事业法人登记证或其他工商等登记证明材料)复印件（供应商为自然人的，须提供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……………………………………………………………………（页码）</w:t>
      </w:r>
    </w:p>
    <w:p w14:paraId="1E721E8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二、符合参与政府采购活动的资格条件依法缴纳税收、社会保障资金等方面的材料………………………………………………………………………………………………（页码）</w:t>
      </w:r>
    </w:p>
    <w:p w14:paraId="7839FEA4">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0EB644E9">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四、供应商直接控股股东信息</w:t>
      </w:r>
      <w:r>
        <w:rPr>
          <w:rFonts w:hint="eastAsia" w:ascii="宋体" w:hAnsi="宋体" w:eastAsia="宋体" w:cs="宋体"/>
          <w:color w:val="auto"/>
          <w:kern w:val="0"/>
          <w:sz w:val="24"/>
          <w:highlight w:val="none"/>
        </w:rPr>
        <w:t>…………………………………………………………………（页码）</w:t>
      </w:r>
    </w:p>
    <w:p w14:paraId="015FE70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五、供应商直接关联关系信息表</w:t>
      </w:r>
      <w:r>
        <w:rPr>
          <w:rFonts w:hint="eastAsia" w:ascii="宋体" w:hAnsi="宋体" w:eastAsia="宋体" w:cs="宋体"/>
          <w:color w:val="auto"/>
          <w:kern w:val="0"/>
          <w:sz w:val="24"/>
          <w:highlight w:val="none"/>
        </w:rPr>
        <w:t>………………………………………………………………（页码）</w:t>
      </w:r>
    </w:p>
    <w:p w14:paraId="2034DC6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六、资格声明函…………………………………………………………………………………（页码）</w:t>
      </w:r>
    </w:p>
    <w:p w14:paraId="48833459">
      <w:pPr>
        <w:snapToGrid w:val="0"/>
        <w:spacing w:line="360" w:lineRule="auto"/>
        <w:rPr>
          <w:rFonts w:hint="eastAsia" w:ascii="宋体" w:hAnsi="宋体" w:cs="宋体"/>
          <w:color w:val="auto"/>
          <w:sz w:val="24"/>
          <w:highlight w:val="none"/>
          <w:lang w:val="en-US" w:eastAsia="zh-CN"/>
        </w:rPr>
      </w:pPr>
      <w:r>
        <w:rPr>
          <w:rFonts w:hint="eastAsia" w:ascii="宋体" w:hAnsi="宋体" w:eastAsia="宋体" w:cs="宋体"/>
          <w:color w:val="auto"/>
          <w:kern w:val="0"/>
          <w:sz w:val="24"/>
          <w:highlight w:val="none"/>
        </w:rPr>
        <w:t>七</w:t>
      </w:r>
      <w:r>
        <w:rPr>
          <w:rFonts w:hint="eastAsia" w:ascii="宋体" w:hAnsi="宋体" w:cs="宋体"/>
          <w:color w:val="auto"/>
          <w:sz w:val="24"/>
          <w:highlight w:val="none"/>
          <w:lang w:val="en-US" w:eastAsia="zh-CN"/>
        </w:rPr>
        <w:t>、特定资格要求的资格证明材料……………………………………………………………（页码）</w:t>
      </w:r>
    </w:p>
    <w:p w14:paraId="63DCFA69">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sz w:val="24"/>
          <w:highlight w:val="none"/>
          <w:lang w:val="en-US" w:eastAsia="zh-CN"/>
        </w:rPr>
        <w:t>八、除磋商文件规定必须提供以外，供应商认为需要提供的其他证明材料</w:t>
      </w:r>
      <w:r>
        <w:rPr>
          <w:rFonts w:hint="eastAsia" w:ascii="宋体" w:hAnsi="宋体" w:eastAsia="宋体" w:cs="宋体"/>
          <w:color w:val="auto"/>
          <w:kern w:val="0"/>
          <w:sz w:val="24"/>
          <w:highlight w:val="none"/>
        </w:rPr>
        <w:t>……………（页码）</w:t>
      </w:r>
    </w:p>
    <w:p w14:paraId="3CC2A960">
      <w:pPr>
        <w:spacing w:line="360" w:lineRule="auto"/>
        <w:rPr>
          <w:rFonts w:hint="eastAsia" w:ascii="宋体" w:hAnsi="宋体" w:eastAsia="宋体" w:cs="宋体"/>
          <w:b/>
          <w:bCs/>
          <w:color w:val="auto"/>
          <w:sz w:val="24"/>
          <w:highlight w:val="none"/>
        </w:rPr>
      </w:pPr>
    </w:p>
    <w:p w14:paraId="7713D4CB">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3CE22A65">
      <w:pPr>
        <w:snapToGrid w:val="0"/>
        <w:spacing w:before="120" w:beforeLines="50" w:after="50" w:line="360" w:lineRule="auto"/>
        <w:ind w:left="142" w:firstLine="420" w:firstLineChars="200"/>
        <w:jc w:val="left"/>
        <w:rPr>
          <w:rFonts w:hint="eastAsia" w:ascii="宋体" w:hAnsi="宋体" w:eastAsia="宋体" w:cs="宋体"/>
          <w:color w:val="auto"/>
          <w:szCs w:val="21"/>
          <w:highlight w:val="none"/>
        </w:rPr>
      </w:pPr>
    </w:p>
    <w:p w14:paraId="1A717A14">
      <w:pPr>
        <w:spacing w:line="300" w:lineRule="auto"/>
        <w:rPr>
          <w:rFonts w:hint="eastAsia" w:ascii="宋体" w:hAnsi="宋体" w:eastAsia="宋体" w:cs="宋体"/>
          <w:color w:val="auto"/>
          <w:szCs w:val="21"/>
          <w:highlight w:val="none"/>
        </w:rPr>
      </w:pPr>
    </w:p>
    <w:p w14:paraId="7CB19E26">
      <w:pPr>
        <w:spacing w:line="300" w:lineRule="auto"/>
        <w:rPr>
          <w:rFonts w:hint="eastAsia" w:ascii="宋体" w:hAnsi="宋体" w:eastAsia="宋体" w:cs="宋体"/>
          <w:color w:val="auto"/>
          <w:szCs w:val="21"/>
          <w:highlight w:val="none"/>
        </w:rPr>
      </w:pPr>
    </w:p>
    <w:p w14:paraId="6C9098F3">
      <w:pPr>
        <w:spacing w:line="300" w:lineRule="auto"/>
        <w:rPr>
          <w:rFonts w:hint="eastAsia" w:ascii="宋体" w:hAnsi="宋体" w:eastAsia="宋体" w:cs="宋体"/>
          <w:color w:val="auto"/>
          <w:szCs w:val="21"/>
          <w:highlight w:val="none"/>
        </w:rPr>
      </w:pPr>
    </w:p>
    <w:p w14:paraId="1228B429">
      <w:pPr>
        <w:spacing w:line="300" w:lineRule="auto"/>
        <w:rPr>
          <w:rFonts w:hint="eastAsia" w:ascii="宋体" w:hAnsi="宋体" w:eastAsia="宋体" w:cs="宋体"/>
          <w:color w:val="auto"/>
          <w:szCs w:val="21"/>
          <w:highlight w:val="none"/>
        </w:rPr>
      </w:pPr>
    </w:p>
    <w:p w14:paraId="6FB008FD">
      <w:pPr>
        <w:spacing w:line="300" w:lineRule="auto"/>
        <w:rPr>
          <w:rFonts w:hint="eastAsia" w:ascii="宋体" w:hAnsi="宋体" w:eastAsia="宋体" w:cs="宋体"/>
          <w:color w:val="auto"/>
          <w:szCs w:val="21"/>
          <w:highlight w:val="none"/>
        </w:rPr>
      </w:pPr>
    </w:p>
    <w:p w14:paraId="372CC948">
      <w:pPr>
        <w:spacing w:line="300" w:lineRule="auto"/>
        <w:rPr>
          <w:rFonts w:hint="eastAsia" w:ascii="宋体" w:hAnsi="宋体" w:eastAsia="宋体" w:cs="宋体"/>
          <w:color w:val="auto"/>
          <w:szCs w:val="21"/>
          <w:highlight w:val="none"/>
        </w:rPr>
      </w:pPr>
    </w:p>
    <w:p w14:paraId="5AAD9F0F">
      <w:pPr>
        <w:spacing w:line="300" w:lineRule="auto"/>
        <w:rPr>
          <w:rFonts w:hint="eastAsia" w:ascii="宋体" w:hAnsi="宋体" w:eastAsia="宋体" w:cs="宋体"/>
          <w:color w:val="auto"/>
          <w:szCs w:val="21"/>
          <w:highlight w:val="none"/>
        </w:rPr>
      </w:pPr>
    </w:p>
    <w:p w14:paraId="54DF9070">
      <w:pPr>
        <w:spacing w:line="300" w:lineRule="auto"/>
        <w:rPr>
          <w:rFonts w:hint="eastAsia" w:ascii="宋体" w:hAnsi="宋体" w:eastAsia="宋体" w:cs="宋体"/>
          <w:color w:val="auto"/>
          <w:szCs w:val="21"/>
          <w:highlight w:val="none"/>
        </w:rPr>
      </w:pPr>
    </w:p>
    <w:p w14:paraId="2ECC7006">
      <w:pPr>
        <w:spacing w:line="300" w:lineRule="auto"/>
        <w:rPr>
          <w:rFonts w:hint="eastAsia" w:ascii="宋体" w:hAnsi="宋体" w:eastAsia="宋体" w:cs="宋体"/>
          <w:color w:val="auto"/>
          <w:szCs w:val="21"/>
          <w:highlight w:val="none"/>
        </w:rPr>
      </w:pPr>
    </w:p>
    <w:p w14:paraId="3FC996EC">
      <w:pPr>
        <w:pStyle w:val="16"/>
        <w:spacing w:line="360" w:lineRule="auto"/>
        <w:ind w:firstLine="400" w:firstLineChars="200"/>
        <w:rPr>
          <w:rFonts w:hint="eastAsia" w:ascii="宋体" w:hAnsi="宋体" w:eastAsia="宋体" w:cs="宋体"/>
          <w:b/>
          <w:color w:val="auto"/>
          <w:sz w:val="30"/>
          <w:szCs w:val="30"/>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 xml:space="preserve">   </w:t>
      </w:r>
      <w:r>
        <w:rPr>
          <w:rFonts w:hint="eastAsia" w:ascii="宋体" w:hAnsi="宋体" w:eastAsia="宋体" w:cs="宋体"/>
          <w:b/>
          <w:color w:val="auto"/>
          <w:sz w:val="30"/>
          <w:szCs w:val="30"/>
          <w:highlight w:val="none"/>
        </w:rPr>
        <w:t>一、营业执照(或事业法人登记证或其他工商等登记证明材料)复印件（</w:t>
      </w:r>
      <w:r>
        <w:rPr>
          <w:rFonts w:hint="eastAsia" w:ascii="宋体" w:hAnsi="宋体" w:eastAsia="宋体" w:cs="宋体"/>
          <w:b/>
          <w:color w:val="auto"/>
          <w:sz w:val="30"/>
          <w:szCs w:val="30"/>
          <w:highlight w:val="none"/>
          <w:lang w:eastAsia="zh-CN"/>
        </w:rPr>
        <w:t>供应商</w:t>
      </w:r>
      <w:r>
        <w:rPr>
          <w:rFonts w:hint="eastAsia" w:ascii="宋体" w:hAnsi="宋体" w:eastAsia="宋体" w:cs="宋体"/>
          <w:b/>
          <w:color w:val="auto"/>
          <w:sz w:val="30"/>
          <w:szCs w:val="30"/>
          <w:highlight w:val="none"/>
        </w:rPr>
        <w:t>为自然人的，提供自然人的身份证明）</w:t>
      </w:r>
    </w:p>
    <w:p w14:paraId="629D5B7E">
      <w:pPr>
        <w:pStyle w:val="16"/>
        <w:spacing w:line="360" w:lineRule="auto"/>
        <w:ind w:firstLine="602" w:firstLineChars="200"/>
        <w:rPr>
          <w:rFonts w:hint="eastAsia" w:ascii="宋体" w:hAnsi="宋体" w:eastAsia="宋体" w:cs="宋体"/>
          <w:b/>
          <w:color w:val="auto"/>
          <w:sz w:val="30"/>
          <w:szCs w:val="30"/>
          <w:highlight w:val="none"/>
        </w:rPr>
      </w:pPr>
    </w:p>
    <w:p w14:paraId="1394959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0F67596">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63BD224">
      <w:pPr>
        <w:snapToGrid w:val="0"/>
        <w:spacing w:before="120" w:beforeLines="50" w:after="50"/>
        <w:rPr>
          <w:rFonts w:hint="eastAsia" w:ascii="宋体" w:hAnsi="宋体" w:eastAsia="宋体" w:cs="宋体"/>
          <w:color w:val="auto"/>
          <w:sz w:val="24"/>
          <w:szCs w:val="20"/>
          <w:highlight w:val="none"/>
        </w:rPr>
      </w:pPr>
    </w:p>
    <w:p w14:paraId="6972F0AD">
      <w:pPr>
        <w:pStyle w:val="16"/>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eastAsia="zh-CN"/>
        </w:rPr>
        <w:t>二、</w:t>
      </w:r>
      <w:r>
        <w:rPr>
          <w:rFonts w:hint="eastAsia" w:ascii="宋体" w:hAnsi="宋体" w:eastAsia="宋体" w:cs="宋体"/>
          <w:b/>
          <w:color w:val="auto"/>
          <w:sz w:val="30"/>
          <w:szCs w:val="30"/>
          <w:highlight w:val="none"/>
        </w:rPr>
        <w:t>符合参与政府采购活动的资格条件依法缴纳税收、社会保障资金等方面的材料</w:t>
      </w:r>
    </w:p>
    <w:p w14:paraId="64BDCA43">
      <w:pPr>
        <w:spacing w:line="300" w:lineRule="auto"/>
        <w:rPr>
          <w:rFonts w:hint="eastAsia" w:ascii="宋体" w:hAnsi="宋体" w:eastAsia="宋体" w:cs="宋体"/>
          <w:color w:val="auto"/>
          <w:szCs w:val="21"/>
          <w:highlight w:val="none"/>
        </w:rPr>
      </w:pPr>
    </w:p>
    <w:p w14:paraId="351BB470">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870D25D">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41B796D3">
      <w:pPr>
        <w:spacing w:line="300" w:lineRule="auto"/>
        <w:rPr>
          <w:rFonts w:hint="eastAsia" w:ascii="宋体" w:hAnsi="宋体" w:eastAsia="宋体" w:cs="宋体"/>
          <w:color w:val="auto"/>
          <w:szCs w:val="21"/>
          <w:highlight w:val="none"/>
        </w:rPr>
      </w:pPr>
    </w:p>
    <w:p w14:paraId="769944D0">
      <w:pPr>
        <w:spacing w:line="30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三、财务状况报告方面的材料</w:t>
      </w:r>
    </w:p>
    <w:p w14:paraId="17F6AF64">
      <w:pPr>
        <w:spacing w:line="300" w:lineRule="auto"/>
        <w:rPr>
          <w:rFonts w:hint="eastAsia" w:ascii="宋体" w:hAnsi="宋体" w:eastAsia="宋体" w:cs="宋体"/>
          <w:color w:val="auto"/>
          <w:szCs w:val="21"/>
          <w:highlight w:val="none"/>
        </w:rPr>
      </w:pPr>
    </w:p>
    <w:p w14:paraId="31F44D69">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07242E">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A2C8D46">
      <w:pPr>
        <w:spacing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7BC44C69">
      <w:pPr>
        <w:snapToGrid w:val="0"/>
        <w:spacing w:before="120" w:beforeLines="50" w:after="50" w:line="360" w:lineRule="auto"/>
        <w:jc w:val="center"/>
        <w:rPr>
          <w:rFonts w:hint="eastAsia" w:ascii="宋体" w:hAnsi="宋体" w:eastAsia="宋体" w:cs="宋体"/>
          <w:b/>
          <w:color w:val="auto"/>
          <w:sz w:val="24"/>
          <w:highlight w:val="none"/>
        </w:rPr>
      </w:pPr>
    </w:p>
    <w:p w14:paraId="3DE6EAC0">
      <w:pPr>
        <w:spacing w:line="360" w:lineRule="auto"/>
        <w:ind w:firstLine="596" w:firstLineChars="198"/>
        <w:contextualSpacing/>
        <w:rPr>
          <w:rFonts w:hint="eastAsia" w:ascii="宋体" w:hAnsi="宋体" w:eastAsia="宋体" w:cs="宋体"/>
          <w:b/>
          <w:color w:val="auto"/>
          <w:kern w:val="0"/>
          <w:sz w:val="30"/>
          <w:szCs w:val="30"/>
          <w:highlight w:val="none"/>
        </w:rPr>
      </w:pPr>
    </w:p>
    <w:p w14:paraId="4E15D3E4">
      <w:pPr>
        <w:spacing w:line="360" w:lineRule="auto"/>
        <w:ind w:firstLine="596" w:firstLineChars="198"/>
        <w:contextualSpacing/>
        <w:rPr>
          <w:rFonts w:hint="eastAsia" w:ascii="宋体" w:hAnsi="宋体" w:eastAsia="宋体" w:cs="宋体"/>
          <w:b/>
          <w:color w:val="auto"/>
          <w:kern w:val="0"/>
          <w:sz w:val="30"/>
          <w:szCs w:val="30"/>
          <w:highlight w:val="none"/>
        </w:rPr>
      </w:pPr>
    </w:p>
    <w:p w14:paraId="6FA774F2">
      <w:pPr>
        <w:spacing w:line="360" w:lineRule="auto"/>
        <w:ind w:firstLine="596" w:firstLineChars="198"/>
        <w:contextualSpacing/>
        <w:rPr>
          <w:rFonts w:hint="eastAsia" w:ascii="宋体" w:hAnsi="宋体" w:eastAsia="宋体" w:cs="宋体"/>
          <w:b/>
          <w:color w:val="auto"/>
          <w:kern w:val="0"/>
          <w:sz w:val="30"/>
          <w:szCs w:val="30"/>
          <w:highlight w:val="none"/>
        </w:rPr>
      </w:pPr>
    </w:p>
    <w:p w14:paraId="668A1078">
      <w:pPr>
        <w:spacing w:line="360" w:lineRule="auto"/>
        <w:ind w:firstLine="596" w:firstLineChars="198"/>
        <w:contextualSpacing/>
        <w:rPr>
          <w:rFonts w:hint="eastAsia" w:ascii="宋体" w:hAnsi="宋体" w:eastAsia="宋体" w:cs="宋体"/>
          <w:b/>
          <w:color w:val="auto"/>
          <w:kern w:val="0"/>
          <w:sz w:val="30"/>
          <w:szCs w:val="30"/>
          <w:highlight w:val="none"/>
        </w:rPr>
      </w:pPr>
    </w:p>
    <w:p w14:paraId="33E2363A">
      <w:pPr>
        <w:spacing w:line="360" w:lineRule="auto"/>
        <w:ind w:firstLine="596" w:firstLineChars="198"/>
        <w:contextualSpacing/>
        <w:rPr>
          <w:rFonts w:hint="eastAsia" w:ascii="宋体" w:hAnsi="宋体" w:eastAsia="宋体" w:cs="宋体"/>
          <w:b/>
          <w:color w:val="auto"/>
          <w:kern w:val="0"/>
          <w:sz w:val="30"/>
          <w:szCs w:val="30"/>
          <w:highlight w:val="none"/>
        </w:rPr>
      </w:pPr>
    </w:p>
    <w:p w14:paraId="0E97D454">
      <w:pPr>
        <w:spacing w:line="360" w:lineRule="auto"/>
        <w:ind w:firstLine="596" w:firstLineChars="198"/>
        <w:contextualSpacing/>
        <w:rPr>
          <w:rFonts w:hint="eastAsia" w:ascii="宋体" w:hAnsi="宋体" w:eastAsia="宋体" w:cs="宋体"/>
          <w:b/>
          <w:color w:val="auto"/>
          <w:kern w:val="0"/>
          <w:sz w:val="30"/>
          <w:szCs w:val="30"/>
          <w:highlight w:val="none"/>
        </w:rPr>
      </w:pPr>
    </w:p>
    <w:p w14:paraId="37B3D7E1">
      <w:pPr>
        <w:spacing w:line="360" w:lineRule="auto"/>
        <w:ind w:firstLine="596" w:firstLineChars="198"/>
        <w:contextualSpacing/>
        <w:rPr>
          <w:rFonts w:hint="eastAsia" w:ascii="宋体" w:hAnsi="宋体" w:eastAsia="宋体" w:cs="宋体"/>
          <w:b/>
          <w:color w:val="auto"/>
          <w:kern w:val="0"/>
          <w:sz w:val="30"/>
          <w:szCs w:val="30"/>
          <w:highlight w:val="none"/>
        </w:rPr>
      </w:pPr>
    </w:p>
    <w:p w14:paraId="07C88511">
      <w:pPr>
        <w:spacing w:line="360" w:lineRule="auto"/>
        <w:ind w:firstLine="596" w:firstLineChars="198"/>
        <w:contextualSpacing/>
        <w:rPr>
          <w:rFonts w:hint="eastAsia" w:ascii="宋体" w:hAnsi="宋体" w:eastAsia="宋体" w:cs="宋体"/>
          <w:b/>
          <w:color w:val="auto"/>
          <w:kern w:val="0"/>
          <w:sz w:val="30"/>
          <w:szCs w:val="30"/>
          <w:highlight w:val="none"/>
        </w:rPr>
      </w:pPr>
    </w:p>
    <w:p w14:paraId="07F39669">
      <w:pPr>
        <w:spacing w:line="360" w:lineRule="auto"/>
        <w:ind w:firstLine="596" w:firstLineChars="198"/>
        <w:contextualSpacing/>
        <w:rPr>
          <w:rFonts w:hint="eastAsia" w:ascii="宋体" w:hAnsi="宋体" w:eastAsia="宋体" w:cs="宋体"/>
          <w:b/>
          <w:color w:val="auto"/>
          <w:kern w:val="0"/>
          <w:sz w:val="30"/>
          <w:szCs w:val="30"/>
          <w:highlight w:val="none"/>
        </w:rPr>
      </w:pPr>
    </w:p>
    <w:p w14:paraId="730C1988">
      <w:pPr>
        <w:spacing w:line="360" w:lineRule="auto"/>
        <w:ind w:firstLine="596" w:firstLineChars="198"/>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四、供应商直接控股股东信息</w:t>
      </w:r>
    </w:p>
    <w:p w14:paraId="7D5F45F4">
      <w:pPr>
        <w:spacing w:line="360" w:lineRule="auto"/>
        <w:contextualSpacing/>
        <w:jc w:val="center"/>
        <w:rPr>
          <w:rFonts w:hint="eastAsia" w:ascii="宋体" w:hAnsi="宋体" w:eastAsia="宋体" w:cs="宋体"/>
          <w:b/>
          <w:color w:val="auto"/>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497998A0">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13C8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48C4F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DF7163">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D1D8BFD">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E9B67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6A9B68A">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77FA">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304327">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19620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D2FBE0C">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6396A9">
            <w:pPr>
              <w:widowControl/>
              <w:spacing w:line="360" w:lineRule="auto"/>
              <w:contextualSpacing/>
              <w:jc w:val="center"/>
              <w:rPr>
                <w:rFonts w:hint="eastAsia" w:ascii="宋体" w:hAnsi="宋体" w:eastAsia="宋体" w:cs="宋体"/>
                <w:color w:val="auto"/>
                <w:kern w:val="0"/>
                <w:sz w:val="24"/>
                <w:highlight w:val="none"/>
              </w:rPr>
            </w:pPr>
          </w:p>
        </w:tc>
      </w:tr>
      <w:tr w14:paraId="1D27048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1CC44A">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A2ED4F">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EA2FCC">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B16F">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43AAC7">
            <w:pPr>
              <w:widowControl/>
              <w:spacing w:line="360" w:lineRule="auto"/>
              <w:contextualSpacing/>
              <w:jc w:val="center"/>
              <w:rPr>
                <w:rFonts w:hint="eastAsia" w:ascii="宋体" w:hAnsi="宋体" w:eastAsia="宋体" w:cs="宋体"/>
                <w:color w:val="auto"/>
                <w:kern w:val="0"/>
                <w:sz w:val="24"/>
                <w:highlight w:val="none"/>
              </w:rPr>
            </w:pPr>
          </w:p>
        </w:tc>
      </w:tr>
      <w:tr w14:paraId="0347EB0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ADC66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C9B455">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2B586D">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8A9187">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411495">
            <w:pPr>
              <w:widowControl/>
              <w:spacing w:line="360" w:lineRule="auto"/>
              <w:contextualSpacing/>
              <w:jc w:val="center"/>
              <w:rPr>
                <w:rFonts w:hint="eastAsia" w:ascii="宋体" w:hAnsi="宋体" w:eastAsia="宋体" w:cs="宋体"/>
                <w:color w:val="auto"/>
                <w:kern w:val="0"/>
                <w:sz w:val="24"/>
                <w:highlight w:val="none"/>
              </w:rPr>
            </w:pPr>
          </w:p>
        </w:tc>
      </w:tr>
      <w:tr w14:paraId="3E21E06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40A7C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04B8C3">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F64EF94">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4C181A">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64DA4C">
            <w:pPr>
              <w:widowControl/>
              <w:spacing w:line="360" w:lineRule="auto"/>
              <w:contextualSpacing/>
              <w:jc w:val="center"/>
              <w:rPr>
                <w:rFonts w:hint="eastAsia" w:ascii="宋体" w:hAnsi="宋体" w:eastAsia="宋体" w:cs="宋体"/>
                <w:color w:val="auto"/>
                <w:kern w:val="0"/>
                <w:sz w:val="24"/>
                <w:highlight w:val="none"/>
              </w:rPr>
            </w:pPr>
          </w:p>
        </w:tc>
      </w:tr>
    </w:tbl>
    <w:p w14:paraId="1511A829">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39BD209D">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9C59EC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72CE1B07">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79A68F1C">
      <w:pPr>
        <w:snapToGrid w:val="0"/>
        <w:spacing w:line="360" w:lineRule="auto"/>
        <w:jc w:val="left"/>
        <w:rPr>
          <w:rFonts w:hint="eastAsia" w:ascii="宋体" w:hAnsi="宋体" w:eastAsia="宋体" w:cs="宋体"/>
          <w:color w:val="auto"/>
          <w:sz w:val="24"/>
          <w:highlight w:val="none"/>
        </w:rPr>
      </w:pPr>
    </w:p>
    <w:p w14:paraId="3139974E">
      <w:pPr>
        <w:snapToGrid w:val="0"/>
        <w:spacing w:line="360" w:lineRule="auto"/>
        <w:jc w:val="left"/>
        <w:rPr>
          <w:rFonts w:hint="eastAsia" w:ascii="宋体" w:hAnsi="宋体" w:eastAsia="宋体" w:cs="宋体"/>
          <w:color w:val="auto"/>
          <w:sz w:val="24"/>
          <w:highlight w:val="none"/>
        </w:rPr>
      </w:pPr>
    </w:p>
    <w:p w14:paraId="6850CFA6">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E1595AE">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BE0B8B3">
      <w:pPr>
        <w:snapToGrid w:val="0"/>
        <w:rPr>
          <w:rFonts w:hint="eastAsia" w:ascii="宋体" w:hAnsi="宋体" w:eastAsia="宋体" w:cs="宋体"/>
          <w:b/>
          <w:color w:val="auto"/>
          <w:kern w:val="0"/>
          <w:sz w:val="30"/>
          <w:szCs w:val="30"/>
          <w:highlight w:val="none"/>
        </w:rPr>
      </w:pPr>
    </w:p>
    <w:p w14:paraId="1C6600D5">
      <w:pPr>
        <w:snapToGrid w:val="0"/>
        <w:ind w:firstLine="596" w:firstLineChars="198"/>
        <w:rPr>
          <w:rFonts w:hint="eastAsia" w:ascii="宋体" w:hAnsi="宋体" w:eastAsia="宋体" w:cs="宋体"/>
          <w:b/>
          <w:color w:val="auto"/>
          <w:kern w:val="0"/>
          <w:sz w:val="30"/>
          <w:szCs w:val="30"/>
          <w:highlight w:val="none"/>
        </w:rPr>
      </w:pPr>
    </w:p>
    <w:p w14:paraId="37AB87AF">
      <w:pPr>
        <w:snapToGrid w:val="0"/>
        <w:ind w:firstLine="596" w:firstLineChars="198"/>
        <w:rPr>
          <w:rFonts w:hint="eastAsia" w:ascii="宋体" w:hAnsi="宋体" w:eastAsia="宋体" w:cs="宋体"/>
          <w:b/>
          <w:color w:val="auto"/>
          <w:kern w:val="0"/>
          <w:sz w:val="30"/>
          <w:szCs w:val="30"/>
          <w:highlight w:val="none"/>
        </w:rPr>
      </w:pPr>
    </w:p>
    <w:p w14:paraId="4D918B92">
      <w:pPr>
        <w:snapToGrid w:val="0"/>
        <w:ind w:firstLine="596" w:firstLineChars="198"/>
        <w:rPr>
          <w:rFonts w:hint="eastAsia" w:ascii="宋体" w:hAnsi="宋体" w:eastAsia="宋体" w:cs="宋体"/>
          <w:b/>
          <w:color w:val="auto"/>
          <w:kern w:val="0"/>
          <w:sz w:val="30"/>
          <w:szCs w:val="30"/>
          <w:highlight w:val="none"/>
        </w:rPr>
      </w:pPr>
    </w:p>
    <w:p w14:paraId="0A75190C">
      <w:pPr>
        <w:snapToGrid w:val="0"/>
        <w:ind w:firstLine="596" w:firstLineChars="198"/>
        <w:rPr>
          <w:rFonts w:hint="eastAsia" w:ascii="宋体" w:hAnsi="宋体" w:eastAsia="宋体" w:cs="宋体"/>
          <w:b/>
          <w:color w:val="auto"/>
          <w:kern w:val="0"/>
          <w:sz w:val="30"/>
          <w:szCs w:val="30"/>
          <w:highlight w:val="none"/>
        </w:rPr>
      </w:pPr>
    </w:p>
    <w:p w14:paraId="02758B42">
      <w:pPr>
        <w:snapToGrid w:val="0"/>
        <w:ind w:firstLine="596" w:firstLineChars="198"/>
        <w:rPr>
          <w:rFonts w:hint="eastAsia" w:ascii="宋体" w:hAnsi="宋体" w:eastAsia="宋体" w:cs="宋体"/>
          <w:b/>
          <w:color w:val="auto"/>
          <w:kern w:val="0"/>
          <w:sz w:val="30"/>
          <w:szCs w:val="30"/>
          <w:highlight w:val="none"/>
        </w:rPr>
      </w:pPr>
    </w:p>
    <w:p w14:paraId="2B8C75E9">
      <w:pPr>
        <w:snapToGrid w:val="0"/>
        <w:ind w:firstLine="596" w:firstLineChars="198"/>
        <w:rPr>
          <w:rFonts w:hint="eastAsia" w:ascii="宋体" w:hAnsi="宋体" w:eastAsia="宋体" w:cs="宋体"/>
          <w:b/>
          <w:color w:val="auto"/>
          <w:kern w:val="0"/>
          <w:sz w:val="30"/>
          <w:szCs w:val="30"/>
          <w:highlight w:val="none"/>
        </w:rPr>
      </w:pPr>
    </w:p>
    <w:p w14:paraId="331BABF3">
      <w:pPr>
        <w:snapToGrid w:val="0"/>
        <w:ind w:firstLine="596" w:firstLineChars="198"/>
        <w:rPr>
          <w:rFonts w:hint="eastAsia" w:ascii="宋体" w:hAnsi="宋体" w:eastAsia="宋体" w:cs="宋体"/>
          <w:b/>
          <w:color w:val="auto"/>
          <w:kern w:val="0"/>
          <w:sz w:val="30"/>
          <w:szCs w:val="30"/>
          <w:highlight w:val="none"/>
        </w:rPr>
      </w:pPr>
    </w:p>
    <w:p w14:paraId="6592607E">
      <w:pPr>
        <w:snapToGrid w:val="0"/>
        <w:ind w:firstLine="596" w:firstLineChars="198"/>
        <w:rPr>
          <w:rFonts w:hint="eastAsia" w:ascii="宋体" w:hAnsi="宋体" w:eastAsia="宋体" w:cs="宋体"/>
          <w:b/>
          <w:color w:val="auto"/>
          <w:kern w:val="0"/>
          <w:sz w:val="30"/>
          <w:szCs w:val="30"/>
          <w:highlight w:val="none"/>
        </w:rPr>
      </w:pPr>
    </w:p>
    <w:p w14:paraId="58F9ED4D">
      <w:pPr>
        <w:snapToGrid w:val="0"/>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五、供应商直接管理关系信息表</w:t>
      </w:r>
    </w:p>
    <w:p w14:paraId="3745A19C">
      <w:pPr>
        <w:snapToGrid w:val="0"/>
        <w:spacing w:line="360" w:lineRule="auto"/>
        <w:jc w:val="center"/>
        <w:rPr>
          <w:rFonts w:hint="eastAsia" w:ascii="宋体" w:hAnsi="宋体" w:eastAsia="宋体" w:cs="宋体"/>
          <w:b/>
          <w:color w:val="auto"/>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525544BC">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287B3A">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2F804F">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DBE6BA">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457E6A">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417FAED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F79ED8">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6B38EE">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D2BD27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002D80">
            <w:pPr>
              <w:widowControl/>
              <w:spacing w:line="360" w:lineRule="auto"/>
              <w:contextualSpacing/>
              <w:jc w:val="center"/>
              <w:rPr>
                <w:rFonts w:hint="eastAsia" w:ascii="宋体" w:hAnsi="宋体" w:eastAsia="宋体" w:cs="宋体"/>
                <w:color w:val="auto"/>
                <w:kern w:val="0"/>
                <w:sz w:val="24"/>
                <w:highlight w:val="none"/>
              </w:rPr>
            </w:pPr>
          </w:p>
        </w:tc>
      </w:tr>
      <w:tr w14:paraId="0727D1A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FE4422">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DFBF43">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DED271">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E32003">
            <w:pPr>
              <w:widowControl/>
              <w:spacing w:line="360" w:lineRule="auto"/>
              <w:contextualSpacing/>
              <w:jc w:val="center"/>
              <w:rPr>
                <w:rFonts w:hint="eastAsia" w:ascii="宋体" w:hAnsi="宋体" w:eastAsia="宋体" w:cs="宋体"/>
                <w:color w:val="auto"/>
                <w:kern w:val="0"/>
                <w:sz w:val="24"/>
                <w:highlight w:val="none"/>
              </w:rPr>
            </w:pPr>
          </w:p>
        </w:tc>
      </w:tr>
      <w:tr w14:paraId="6B54485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B67D4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1F715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9D80A2">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67B536F">
            <w:pPr>
              <w:widowControl/>
              <w:spacing w:line="360" w:lineRule="auto"/>
              <w:contextualSpacing/>
              <w:jc w:val="center"/>
              <w:rPr>
                <w:rFonts w:hint="eastAsia" w:ascii="宋体" w:hAnsi="宋体" w:eastAsia="宋体" w:cs="宋体"/>
                <w:color w:val="auto"/>
                <w:kern w:val="0"/>
                <w:sz w:val="24"/>
                <w:highlight w:val="none"/>
              </w:rPr>
            </w:pPr>
          </w:p>
        </w:tc>
      </w:tr>
      <w:tr w14:paraId="2991050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64469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7614BC">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08E8E5">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EC28B5">
            <w:pPr>
              <w:widowControl/>
              <w:spacing w:line="360" w:lineRule="auto"/>
              <w:contextualSpacing/>
              <w:jc w:val="center"/>
              <w:rPr>
                <w:rFonts w:hint="eastAsia" w:ascii="宋体" w:hAnsi="宋体" w:eastAsia="宋体" w:cs="宋体"/>
                <w:color w:val="auto"/>
                <w:kern w:val="0"/>
                <w:sz w:val="24"/>
                <w:highlight w:val="none"/>
              </w:rPr>
            </w:pPr>
          </w:p>
        </w:tc>
      </w:tr>
    </w:tbl>
    <w:p w14:paraId="6DA5F40D">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7B4CEB8F">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4107C5FC">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4D03202B">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4EAE61B6">
      <w:pPr>
        <w:spacing w:line="360" w:lineRule="auto"/>
        <w:contextualSpacing/>
        <w:jc w:val="left"/>
        <w:rPr>
          <w:rFonts w:hint="eastAsia" w:ascii="宋体" w:hAnsi="宋体" w:eastAsia="宋体" w:cs="宋体"/>
          <w:color w:val="auto"/>
          <w:sz w:val="24"/>
          <w:highlight w:val="none"/>
        </w:rPr>
      </w:pPr>
    </w:p>
    <w:p w14:paraId="28D63EC3">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BA938A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F69F925">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6DB2E2DC">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3F707D22">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2034BE11">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5FE85533">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13FDB662">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49BEAE39">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7B8DDBC0">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18B5B56A">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0B6AE272">
      <w:pPr>
        <w:spacing w:line="360" w:lineRule="auto"/>
        <w:ind w:right="480" w:firstLine="301" w:firstLineChars="100"/>
        <w:contextualSpacing/>
        <w:jc w:val="center"/>
        <w:rPr>
          <w:rFonts w:hint="eastAsia" w:ascii="宋体" w:hAnsi="宋体" w:eastAsia="宋体" w:cs="宋体"/>
          <w:b/>
          <w:color w:val="auto"/>
          <w:kern w:val="0"/>
          <w:sz w:val="30"/>
          <w:szCs w:val="30"/>
          <w:highlight w:val="none"/>
        </w:rPr>
      </w:pPr>
    </w:p>
    <w:p w14:paraId="241D588F">
      <w:pPr>
        <w:spacing w:line="360" w:lineRule="auto"/>
        <w:ind w:right="480" w:firstLine="301"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b/>
          <w:color w:val="auto"/>
          <w:kern w:val="0"/>
          <w:sz w:val="30"/>
          <w:szCs w:val="30"/>
          <w:highlight w:val="none"/>
        </w:rPr>
        <w:t>六、资格声明函</w:t>
      </w:r>
    </w:p>
    <w:p w14:paraId="4E49A9EE">
      <w:pPr>
        <w:spacing w:line="320" w:lineRule="exact"/>
        <w:jc w:val="center"/>
        <w:rPr>
          <w:rFonts w:hint="eastAsia" w:ascii="宋体" w:hAnsi="宋体" w:eastAsia="宋体" w:cs="宋体"/>
          <w:b/>
          <w:color w:val="auto"/>
          <w:sz w:val="32"/>
          <w:szCs w:val="32"/>
          <w:highlight w:val="none"/>
        </w:rPr>
      </w:pPr>
    </w:p>
    <w:p w14:paraId="51C291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72EF53A7">
      <w:pPr>
        <w:spacing w:line="320" w:lineRule="exact"/>
        <w:jc w:val="center"/>
        <w:rPr>
          <w:rFonts w:hint="eastAsia" w:ascii="宋体" w:hAnsi="宋体" w:eastAsia="宋体" w:cs="宋体"/>
          <w:color w:val="auto"/>
          <w:sz w:val="24"/>
          <w:szCs w:val="20"/>
          <w:highlight w:val="none"/>
        </w:rPr>
      </w:pPr>
    </w:p>
    <w:p w14:paraId="267D60D0">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lang w:val="en-US" w:eastAsia="zh-CN"/>
        </w:rPr>
        <w:t xml:space="preserve"> （采购代理机构名称） </w:t>
      </w:r>
      <w:r>
        <w:rPr>
          <w:rFonts w:hint="eastAsia" w:ascii="宋体" w:hAnsi="宋体" w:eastAsia="宋体" w:cs="宋体"/>
          <w:color w:val="auto"/>
          <w:sz w:val="24"/>
          <w:highlight w:val="none"/>
        </w:rPr>
        <w:t>：</w:t>
      </w:r>
    </w:p>
    <w:p w14:paraId="2A1E223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1D7432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项目的竞标，为便于贵方公正、择优地确定成交供应商及其竞标产品和服务，我方就本次竞标有关事项郑重声明如下：</w:t>
      </w:r>
    </w:p>
    <w:p w14:paraId="140BAF9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3AF13C8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6C20E99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67DFBB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（1）将按磋商文件的约定履行合同责任和义务；</w:t>
      </w:r>
    </w:p>
    <w:p w14:paraId="132EC3A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（2）已详细审查全部磋商文件，包括澄清或者更正公告（如有）；</w:t>
      </w:r>
    </w:p>
    <w:p w14:paraId="30845F3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（3）同意提供按照贵方可能要求的与谈判有关的一切数据或者资料；</w:t>
      </w:r>
    </w:p>
    <w:p w14:paraId="23A44DF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（4）响应磋商文件规定的竞标有效期。</w:t>
      </w:r>
    </w:p>
    <w:p w14:paraId="3D112B9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427A2CF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eastAsia="宋体" w:cs="宋体"/>
          <w:color w:val="auto"/>
          <w:sz w:val="24"/>
          <w:highlight w:val="none"/>
          <w:lang w:eastAsia="zh-CN"/>
        </w:rPr>
        <w:t>重大税收违法失信主体</w:t>
      </w:r>
      <w:r>
        <w:rPr>
          <w:rFonts w:hint="eastAsia" w:ascii="宋体" w:hAnsi="宋体" w:eastAsia="宋体" w:cs="宋体"/>
          <w:color w:val="auto"/>
          <w:sz w:val="24"/>
          <w:highlight w:val="none"/>
        </w:rPr>
        <w:t>、政府采购严重违法失信行为记录名单，完全符合《中华人民共和国政府采购法》第二十二条规定的供应商资格条件，我方对此声明负全部法律责任。</w:t>
      </w:r>
    </w:p>
    <w:p w14:paraId="046A53D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BF0780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内容中</w:t>
      </w:r>
      <w:r>
        <w:rPr>
          <w:rFonts w:hint="eastAsia" w:ascii="宋体" w:hAnsi="宋体" w:eastAsia="宋体" w:cs="宋体"/>
          <w:color w:val="auto"/>
          <w:sz w:val="24"/>
          <w:highlight w:val="none"/>
        </w:rPr>
        <w:t>未</w:t>
      </w:r>
      <w:r>
        <w:rPr>
          <w:rFonts w:hint="eastAsia" w:ascii="宋体" w:hAnsi="宋体" w:eastAsia="宋体" w:cs="宋体"/>
          <w:color w:val="auto"/>
          <w:kern w:val="0"/>
          <w:sz w:val="24"/>
          <w:highlight w:val="none"/>
        </w:rPr>
        <w:t>涉及商业秘密；</w:t>
      </w:r>
    </w:p>
    <w:p w14:paraId="26A6E86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涉及商业秘密的内容有：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5AD16613">
      <w:pPr>
        <w:pStyle w:val="16"/>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7.与本</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有关的一切正式往来信函请寄：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邮政编号：</w:t>
      </w:r>
      <w:r>
        <w:rPr>
          <w:rFonts w:hint="eastAsia" w:ascii="宋体" w:hAnsi="宋体" w:eastAsia="宋体" w:cs="宋体"/>
          <w:color w:val="auto"/>
          <w:sz w:val="24"/>
          <w:szCs w:val="24"/>
          <w:highlight w:val="none"/>
          <w:u w:val="single"/>
        </w:rPr>
        <w:t xml:space="preserve">        </w:t>
      </w:r>
    </w:p>
    <w:p w14:paraId="4CA8D238">
      <w:pPr>
        <w:pStyle w:val="16"/>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电子函件：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068A5DB">
      <w:pPr>
        <w:pStyle w:val="14"/>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帐号：</w:t>
      </w:r>
      <w:r>
        <w:rPr>
          <w:rFonts w:hint="eastAsia" w:ascii="宋体" w:hAnsi="宋体" w:eastAsia="宋体" w:cs="宋体"/>
          <w:color w:val="auto"/>
          <w:sz w:val="24"/>
          <w:highlight w:val="none"/>
          <w:u w:val="single"/>
        </w:rPr>
        <w:t xml:space="preserve">                               </w:t>
      </w:r>
    </w:p>
    <w:p w14:paraId="61789EDD">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8.以上事项如有虚假或者隐瞒，我方愿意承担一切后果，并不再寻求任何旨在减轻或者免除法律责任的辩解。</w:t>
      </w:r>
    </w:p>
    <w:p w14:paraId="4BAD311A">
      <w:pPr>
        <w:pStyle w:val="14"/>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特此承诺。</w:t>
      </w:r>
    </w:p>
    <w:p w14:paraId="0C6C3AE3">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注：如为联合体竞标，盖章处须加盖联合体各方公章并由联合体各方法定代表人签署，否则其响应文件按无效响应处理。</w:t>
      </w:r>
    </w:p>
    <w:p w14:paraId="2D5F8B4C">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p>
    <w:p w14:paraId="3277D293">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7D96174">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440" w:right="1080" w:bottom="1440" w:left="1080" w:header="720" w:footer="720" w:gutter="0"/>
          <w:pgNumType w:fmt="decimal"/>
          <w:cols w:space="720" w:num="1"/>
        </w:sectPr>
      </w:pPr>
      <w:r>
        <w:rPr>
          <w:rFonts w:hint="eastAsia" w:ascii="宋体" w:hAnsi="宋体" w:eastAsia="宋体" w:cs="宋体"/>
          <w:color w:val="auto"/>
          <w:kern w:val="0"/>
          <w:sz w:val="24"/>
          <w:highlight w:val="none"/>
          <w:lang w:val="zh-CN"/>
        </w:rPr>
        <w:t>日期：  年  月   日</w:t>
      </w:r>
    </w:p>
    <w:p w14:paraId="2A2A7489">
      <w:pPr>
        <w:snapToGrid w:val="0"/>
        <w:spacing w:line="360" w:lineRule="auto"/>
        <w:rPr>
          <w:rFonts w:hint="eastAsia"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七、特定资格要求的资格证明材料</w:t>
      </w:r>
    </w:p>
    <w:p w14:paraId="140B4B85">
      <w:pPr>
        <w:snapToGrid w:val="0"/>
        <w:spacing w:line="360" w:lineRule="auto"/>
        <w:ind w:firstLine="602" w:firstLineChars="200"/>
        <w:rPr>
          <w:rFonts w:hint="eastAsia" w:ascii="宋体" w:hAnsi="宋体" w:cs="宋体"/>
          <w:b/>
          <w:color w:val="auto"/>
          <w:sz w:val="30"/>
          <w:szCs w:val="30"/>
          <w:highlight w:val="none"/>
          <w:lang w:val="en-US" w:eastAsia="zh-CN"/>
        </w:rPr>
      </w:pPr>
    </w:p>
    <w:p w14:paraId="216B4AF1">
      <w:pPr>
        <w:snapToGrid w:val="0"/>
        <w:spacing w:line="360" w:lineRule="auto"/>
        <w:ind w:firstLine="602" w:firstLineChars="200"/>
        <w:rPr>
          <w:rFonts w:hint="eastAsia" w:ascii="宋体" w:hAnsi="宋体" w:cs="宋体"/>
          <w:b/>
          <w:color w:val="auto"/>
          <w:sz w:val="30"/>
          <w:szCs w:val="30"/>
          <w:highlight w:val="none"/>
          <w:lang w:val="en-US" w:eastAsia="zh-CN"/>
        </w:rPr>
      </w:pPr>
    </w:p>
    <w:p w14:paraId="6DCB217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22FA97">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E9C0222">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p>
    <w:p w14:paraId="0DF358EF">
      <w:pPr>
        <w:snapToGrid w:val="0"/>
        <w:spacing w:line="360" w:lineRule="auto"/>
        <w:ind w:firstLine="602" w:firstLineChars="200"/>
        <w:rPr>
          <w:rFonts w:hint="eastAsia" w:ascii="宋体" w:hAnsi="宋体" w:cs="宋体"/>
          <w:b/>
          <w:color w:val="auto"/>
          <w:sz w:val="30"/>
          <w:szCs w:val="30"/>
          <w:highlight w:val="none"/>
          <w:lang w:val="en-US" w:eastAsia="zh-CN"/>
        </w:rPr>
      </w:pPr>
    </w:p>
    <w:p w14:paraId="680F5D7E">
      <w:pPr>
        <w:snapToGrid w:val="0"/>
        <w:spacing w:line="360" w:lineRule="auto"/>
        <w:ind w:firstLine="602" w:firstLineChars="200"/>
        <w:rPr>
          <w:rFonts w:hint="eastAsia" w:ascii="宋体" w:hAnsi="宋体" w:cs="宋体"/>
          <w:b/>
          <w:color w:val="auto"/>
          <w:sz w:val="30"/>
          <w:szCs w:val="30"/>
          <w:highlight w:val="none"/>
          <w:lang w:val="en-US" w:eastAsia="zh-CN"/>
        </w:rPr>
      </w:pPr>
    </w:p>
    <w:p w14:paraId="5CACAA6D">
      <w:pPr>
        <w:snapToGrid w:val="0"/>
        <w:spacing w:line="360" w:lineRule="auto"/>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八、除磋商文件规定必须提供以外，供应商认为需要提供的其他证明材料</w:t>
      </w:r>
    </w:p>
    <w:p w14:paraId="19C2ECE7">
      <w:pPr>
        <w:snapToGrid w:val="0"/>
        <w:spacing w:line="360" w:lineRule="auto"/>
        <w:ind w:firstLine="602" w:firstLineChars="200"/>
        <w:rPr>
          <w:rFonts w:hint="eastAsia" w:ascii="宋体" w:hAnsi="宋体" w:eastAsia="宋体" w:cs="宋体"/>
          <w:b/>
          <w:color w:val="auto"/>
          <w:sz w:val="30"/>
          <w:szCs w:val="30"/>
          <w:highlight w:val="none"/>
        </w:rPr>
      </w:pPr>
    </w:p>
    <w:p w14:paraId="2DA2D1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70B008C">
      <w:pPr>
        <w:autoSpaceDE w:val="0"/>
        <w:autoSpaceDN w:val="0"/>
        <w:spacing w:line="360" w:lineRule="auto"/>
        <w:ind w:firstLine="6480" w:firstLineChars="2700"/>
        <w:rPr>
          <w:rFonts w:hint="eastAsia" w:ascii="宋体" w:hAnsi="宋体" w:eastAsia="宋体" w:cs="宋体"/>
          <w:color w:val="auto"/>
          <w:kern w:val="0"/>
          <w:sz w:val="24"/>
          <w:highlight w:val="none"/>
          <w:lang w:val="zh-CN"/>
        </w:rPr>
        <w:sectPr>
          <w:pgSz w:w="11910" w:h="16840"/>
          <w:pgMar w:top="1440" w:right="1080" w:bottom="1440" w:left="1080" w:header="720" w:footer="720" w:gutter="0"/>
          <w:pgNumType w:fmt="decimal"/>
          <w:cols w:space="720" w:num="1"/>
        </w:sectPr>
      </w:pPr>
      <w:r>
        <w:rPr>
          <w:rFonts w:hint="eastAsia" w:ascii="宋体" w:hAnsi="宋体" w:eastAsia="宋体" w:cs="宋体"/>
          <w:color w:val="auto"/>
          <w:kern w:val="0"/>
          <w:sz w:val="24"/>
          <w:highlight w:val="none"/>
          <w:lang w:val="zh-CN"/>
        </w:rPr>
        <w:t>日期：  年  月   日</w:t>
      </w:r>
    </w:p>
    <w:p w14:paraId="1120135B">
      <w:pPr>
        <w:pStyle w:val="3"/>
        <w:jc w:val="center"/>
        <w:rPr>
          <w:rFonts w:hint="eastAsia" w:ascii="宋体" w:hAnsi="宋体" w:eastAsia="宋体" w:cs="宋体"/>
          <w:b w:val="0"/>
          <w:color w:val="auto"/>
          <w:highlight w:val="none"/>
        </w:rPr>
      </w:pPr>
      <w:bookmarkStart w:id="59" w:name="_Toc80886944"/>
      <w:bookmarkStart w:id="60" w:name="_Toc80205940"/>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eastAsia="zh-CN"/>
        </w:rPr>
        <w:t>三</w:t>
      </w:r>
      <w:r>
        <w:rPr>
          <w:rFonts w:hint="eastAsia" w:ascii="宋体" w:hAnsi="宋体" w:eastAsia="宋体" w:cs="宋体"/>
          <w:b w:val="0"/>
          <w:bCs w:val="0"/>
          <w:color w:val="auto"/>
          <w:highlight w:val="none"/>
        </w:rPr>
        <w:t xml:space="preserve">节 </w:t>
      </w:r>
      <w:r>
        <w:rPr>
          <w:rFonts w:hint="eastAsia" w:ascii="宋体" w:hAnsi="宋体" w:eastAsia="宋体" w:cs="宋体"/>
          <w:b w:val="0"/>
          <w:color w:val="auto"/>
          <w:highlight w:val="none"/>
        </w:rPr>
        <w:t>商务技术文件格式</w:t>
      </w:r>
      <w:bookmarkEnd w:id="59"/>
      <w:bookmarkEnd w:id="60"/>
    </w:p>
    <w:p w14:paraId="514DD11A">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0E2EDAA">
      <w:pPr>
        <w:snapToGrid w:val="0"/>
        <w:spacing w:before="120" w:beforeLines="50" w:after="50"/>
        <w:rPr>
          <w:rFonts w:hint="eastAsia" w:ascii="宋体" w:hAnsi="宋体" w:eastAsia="宋体" w:cs="宋体"/>
          <w:color w:val="auto"/>
          <w:sz w:val="24"/>
          <w:szCs w:val="20"/>
          <w:highlight w:val="none"/>
        </w:rPr>
      </w:pPr>
    </w:p>
    <w:p w14:paraId="6945EB05">
      <w:pPr>
        <w:snapToGrid w:val="0"/>
        <w:spacing w:before="120" w:beforeLines="50" w:after="50"/>
        <w:rPr>
          <w:rFonts w:hint="eastAsia" w:ascii="宋体" w:hAnsi="宋体" w:eastAsia="宋体" w:cs="宋体"/>
          <w:color w:val="auto"/>
          <w:sz w:val="24"/>
          <w:szCs w:val="20"/>
          <w:highlight w:val="none"/>
        </w:rPr>
      </w:pPr>
    </w:p>
    <w:p w14:paraId="2FC5B7B0">
      <w:pPr>
        <w:snapToGrid w:val="0"/>
        <w:spacing w:before="120" w:beforeLines="50" w:after="50"/>
        <w:rPr>
          <w:rFonts w:hint="eastAsia" w:ascii="宋体" w:hAnsi="宋体" w:eastAsia="宋体" w:cs="宋体"/>
          <w:color w:val="auto"/>
          <w:sz w:val="24"/>
          <w:szCs w:val="20"/>
          <w:highlight w:val="none"/>
        </w:rPr>
      </w:pPr>
    </w:p>
    <w:p w14:paraId="24B37390">
      <w:pPr>
        <w:snapToGrid w:val="0"/>
        <w:spacing w:before="120" w:beforeLines="50" w:after="50"/>
        <w:jc w:val="center"/>
        <w:rPr>
          <w:rFonts w:hint="eastAsia" w:ascii="宋体" w:hAnsi="宋体" w:eastAsia="宋体" w:cs="宋体"/>
          <w:bCs/>
          <w:color w:val="auto"/>
          <w:sz w:val="44"/>
          <w:szCs w:val="44"/>
          <w:highlight w:val="none"/>
        </w:rPr>
      </w:pPr>
      <w:r>
        <w:rPr>
          <w:rFonts w:hint="eastAsia" w:ascii="方正小标宋简体" w:hAnsi="方正小标宋简体" w:eastAsia="方正小标宋简体" w:cs="方正小标宋简体"/>
          <w:bCs/>
          <w:sz w:val="44"/>
          <w:szCs w:val="44"/>
        </w:rPr>
        <w:t>商  务  技  术  文  件（封面）</w:t>
      </w:r>
    </w:p>
    <w:p w14:paraId="4159E46A">
      <w:pPr>
        <w:snapToGrid w:val="0"/>
        <w:spacing w:before="120" w:beforeLines="50" w:after="50"/>
        <w:rPr>
          <w:rFonts w:hint="eastAsia" w:ascii="宋体" w:hAnsi="宋体" w:eastAsia="宋体" w:cs="宋体"/>
          <w:bCs/>
          <w:color w:val="auto"/>
          <w:sz w:val="24"/>
          <w:szCs w:val="20"/>
          <w:highlight w:val="none"/>
        </w:rPr>
      </w:pPr>
    </w:p>
    <w:p w14:paraId="2F11AF83">
      <w:pPr>
        <w:snapToGrid w:val="0"/>
        <w:spacing w:before="120" w:beforeLines="50" w:after="50"/>
        <w:rPr>
          <w:rFonts w:hint="eastAsia" w:ascii="宋体" w:hAnsi="宋体" w:eastAsia="宋体" w:cs="宋体"/>
          <w:bCs/>
          <w:color w:val="auto"/>
          <w:sz w:val="24"/>
          <w:szCs w:val="20"/>
          <w:highlight w:val="none"/>
        </w:rPr>
      </w:pPr>
    </w:p>
    <w:p w14:paraId="106BB22B">
      <w:pPr>
        <w:snapToGrid w:val="0"/>
        <w:spacing w:before="120" w:beforeLines="50" w:after="50"/>
        <w:rPr>
          <w:rFonts w:hint="eastAsia" w:ascii="宋体" w:hAnsi="宋体" w:eastAsia="宋体" w:cs="宋体"/>
          <w:bCs/>
          <w:color w:val="auto"/>
          <w:sz w:val="24"/>
          <w:szCs w:val="20"/>
          <w:highlight w:val="none"/>
        </w:rPr>
      </w:pPr>
    </w:p>
    <w:p w14:paraId="110BF374">
      <w:pPr>
        <w:snapToGrid w:val="0"/>
        <w:spacing w:before="120" w:beforeLines="50" w:after="50"/>
        <w:rPr>
          <w:rFonts w:hint="eastAsia" w:ascii="宋体" w:hAnsi="宋体" w:eastAsia="宋体" w:cs="宋体"/>
          <w:bCs/>
          <w:color w:val="auto"/>
          <w:sz w:val="24"/>
          <w:szCs w:val="20"/>
          <w:highlight w:val="none"/>
        </w:rPr>
      </w:pPr>
    </w:p>
    <w:p w14:paraId="1879A3FF">
      <w:pPr>
        <w:snapToGrid w:val="0"/>
        <w:spacing w:before="120" w:beforeLines="50" w:after="50"/>
        <w:rPr>
          <w:rFonts w:hint="eastAsia" w:ascii="宋体" w:hAnsi="宋体" w:eastAsia="宋体" w:cs="宋体"/>
          <w:bCs/>
          <w:color w:val="auto"/>
          <w:sz w:val="24"/>
          <w:szCs w:val="20"/>
          <w:highlight w:val="none"/>
        </w:rPr>
      </w:pPr>
    </w:p>
    <w:p w14:paraId="75484EED">
      <w:pPr>
        <w:snapToGrid w:val="0"/>
        <w:spacing w:before="120" w:beforeLines="50" w:after="50"/>
        <w:ind w:firstLine="640" w:firstLineChars="200"/>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项目名称：</w:t>
      </w:r>
      <w:r>
        <w:rPr>
          <w:rFonts w:hint="eastAsia" w:ascii="宋体" w:hAnsi="宋体" w:eastAsia="宋体" w:cs="宋体"/>
          <w:bCs/>
          <w:color w:val="auto"/>
          <w:sz w:val="32"/>
          <w:szCs w:val="32"/>
          <w:highlight w:val="none"/>
          <w:lang w:val="en-US" w:eastAsia="zh-CN"/>
        </w:rPr>
        <w:t xml:space="preserve"> </w:t>
      </w:r>
    </w:p>
    <w:p w14:paraId="5DA388F4">
      <w:pPr>
        <w:snapToGrid w:val="0"/>
        <w:spacing w:before="120" w:beforeLines="50" w:after="50"/>
        <w:ind w:firstLine="720" w:firstLineChars="225"/>
        <w:rPr>
          <w:rFonts w:hint="eastAsia" w:ascii="宋体" w:hAnsi="宋体" w:eastAsia="宋体" w:cs="宋体"/>
          <w:bCs/>
          <w:color w:val="auto"/>
          <w:sz w:val="32"/>
          <w:szCs w:val="32"/>
          <w:highlight w:val="none"/>
          <w:lang w:val="en-US" w:eastAsia="zh-CN"/>
        </w:rPr>
      </w:pPr>
    </w:p>
    <w:p w14:paraId="181C34DF">
      <w:pPr>
        <w:snapToGrid w:val="0"/>
        <w:spacing w:before="120" w:beforeLines="50" w:after="50"/>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r>
        <w:rPr>
          <w:rFonts w:hint="eastAsia" w:ascii="宋体" w:hAnsi="宋体" w:eastAsia="宋体" w:cs="宋体"/>
          <w:bCs/>
          <w:color w:val="auto"/>
          <w:sz w:val="32"/>
          <w:szCs w:val="32"/>
          <w:highlight w:val="none"/>
          <w:lang w:val="en-US" w:eastAsia="zh-CN"/>
        </w:rPr>
        <w:t xml:space="preserve"> </w:t>
      </w:r>
    </w:p>
    <w:p w14:paraId="51B14126">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1B83F49F">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6BF0B28">
      <w:pPr>
        <w:snapToGrid w:val="0"/>
        <w:spacing w:before="120" w:beforeLines="50" w:after="50"/>
        <w:ind w:firstLine="720" w:firstLineChars="225"/>
        <w:rPr>
          <w:rFonts w:hint="eastAsia" w:ascii="宋体" w:hAnsi="宋体" w:eastAsia="宋体" w:cs="宋体"/>
          <w:bCs/>
          <w:color w:val="auto"/>
          <w:sz w:val="32"/>
          <w:szCs w:val="32"/>
          <w:highlight w:val="none"/>
        </w:rPr>
      </w:pPr>
    </w:p>
    <w:p w14:paraId="4B303B23">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1501C983">
      <w:pPr>
        <w:pStyle w:val="7"/>
        <w:snapToGrid w:val="0"/>
        <w:spacing w:before="50" w:after="50"/>
        <w:ind w:firstLine="720" w:firstLineChars="225"/>
        <w:rPr>
          <w:rFonts w:hint="eastAsia" w:ascii="宋体" w:hAnsi="宋体" w:eastAsia="宋体" w:cs="宋体"/>
          <w:bCs/>
          <w:color w:val="auto"/>
          <w:sz w:val="32"/>
          <w:szCs w:val="32"/>
          <w:highlight w:val="none"/>
        </w:rPr>
      </w:pPr>
    </w:p>
    <w:p w14:paraId="2F9EA44E">
      <w:pPr>
        <w:pStyle w:val="7"/>
        <w:snapToGrid w:val="0"/>
        <w:spacing w:before="50" w:after="50"/>
        <w:ind w:firstLine="720" w:firstLineChars="225"/>
        <w:rPr>
          <w:rFonts w:hint="eastAsia" w:ascii="宋体" w:hAnsi="宋体" w:eastAsia="宋体" w:cs="宋体"/>
          <w:bCs/>
          <w:color w:val="auto"/>
          <w:sz w:val="32"/>
          <w:szCs w:val="32"/>
          <w:highlight w:val="none"/>
        </w:rPr>
      </w:pPr>
    </w:p>
    <w:p w14:paraId="4739B553">
      <w:pPr>
        <w:pStyle w:val="7"/>
        <w:snapToGrid w:val="0"/>
        <w:spacing w:before="50" w:after="50"/>
        <w:ind w:firstLine="1280" w:firstLineChars="400"/>
        <w:rPr>
          <w:rFonts w:hint="eastAsia" w:ascii="宋体" w:hAnsi="宋体" w:eastAsia="宋体" w:cs="宋体"/>
          <w:bCs/>
          <w:color w:val="auto"/>
          <w:sz w:val="32"/>
          <w:szCs w:val="32"/>
          <w:highlight w:val="none"/>
        </w:rPr>
      </w:pPr>
    </w:p>
    <w:p w14:paraId="744BC27B">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A87F6D8">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sectPr>
          <w:pgSz w:w="11910" w:h="16840"/>
          <w:pgMar w:top="1440" w:right="1080" w:bottom="1440" w:left="1080" w:header="720" w:footer="720" w:gutter="0"/>
          <w:pgNumType w:fmt="decimal"/>
          <w:cols w:space="720" w:num="1"/>
        </w:sectPr>
      </w:pPr>
    </w:p>
    <w:p w14:paraId="59A4A2FC">
      <w:pPr>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商务技术文件目录</w:t>
      </w:r>
    </w:p>
    <w:p w14:paraId="0B8C2570">
      <w:pPr>
        <w:jc w:val="center"/>
        <w:rPr>
          <w:rFonts w:hint="eastAsia" w:ascii="宋体" w:hAnsi="宋体" w:eastAsia="宋体" w:cs="宋体"/>
          <w:b/>
          <w:color w:val="auto"/>
          <w:kern w:val="0"/>
          <w:sz w:val="28"/>
          <w:szCs w:val="28"/>
          <w:highlight w:val="none"/>
        </w:rPr>
      </w:pPr>
    </w:p>
    <w:p w14:paraId="085B8D5B">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7FBA4A07">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58751585">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51C1E012">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24D34370">
      <w:pPr>
        <w:pStyle w:val="96"/>
        <w:spacing w:line="360" w:lineRule="auto"/>
        <w:rPr>
          <w:rFonts w:hint="eastAsia" w:ascii="宋体" w:hAnsi="宋体" w:eastAsia="宋体" w:cs="宋体"/>
          <w:color w:val="auto"/>
          <w:highlight w:val="none"/>
        </w:rPr>
      </w:pPr>
      <w:bookmarkStart w:id="61" w:name="OLE_LINK7"/>
      <w:bookmarkStart w:id="62" w:name="OLE_LINK6"/>
      <w:bookmarkStart w:id="63" w:name="OLE_LINK5"/>
      <w:r>
        <w:rPr>
          <w:rFonts w:hint="eastAsia" w:ascii="宋体" w:hAnsi="宋体" w:eastAsia="宋体" w:cs="宋体"/>
          <w:color w:val="auto"/>
          <w:highlight w:val="none"/>
        </w:rPr>
        <w:t>五、竞标人情况介绍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B0C28D4">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六、供应商类似业绩的证明文件（如有要求）</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bookmarkEnd w:id="61"/>
      <w:bookmarkEnd w:id="62"/>
    </w:p>
    <w:bookmarkEnd w:id="63"/>
    <w:p w14:paraId="307CD190">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七、服务需求偏离表…………………………………………………………（页码）</w:t>
      </w:r>
    </w:p>
    <w:p w14:paraId="3E593BBF">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八、组织服务方案……………………………………………………………（页码）</w:t>
      </w:r>
    </w:p>
    <w:p w14:paraId="79C317C0">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九、售后服务</w:t>
      </w:r>
      <w:r>
        <w:rPr>
          <w:rFonts w:hint="eastAsia" w:ascii="宋体" w:hAnsi="宋体" w:eastAsia="宋体" w:cs="宋体"/>
          <w:color w:val="auto"/>
          <w:highlight w:val="none"/>
          <w:lang w:val="en-US" w:eastAsia="zh-CN"/>
        </w:rPr>
        <w:t>方案</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6549BF3">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zh-CN"/>
        </w:rPr>
        <w:t>项目实施人员一览表………………………………</w:t>
      </w:r>
      <w:r>
        <w:rPr>
          <w:rFonts w:hint="eastAsia" w:ascii="宋体" w:hAnsi="宋体" w:eastAsia="宋体" w:cs="宋体"/>
          <w:color w:val="auto"/>
          <w:highlight w:val="none"/>
        </w:rPr>
        <w:t>……………………（页码）</w:t>
      </w:r>
    </w:p>
    <w:p w14:paraId="52C715F2">
      <w:pPr>
        <w:pStyle w:val="9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十一、服务需求、商务条款要求提供的其他材料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486F2BAA">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274084D2">
      <w:pPr>
        <w:spacing w:line="400" w:lineRule="exact"/>
        <w:rPr>
          <w:rFonts w:hint="eastAsia" w:ascii="宋体" w:hAnsi="宋体" w:eastAsia="宋体" w:cs="宋体"/>
          <w:color w:val="auto"/>
          <w:sz w:val="32"/>
          <w:szCs w:val="32"/>
          <w:highlight w:val="none"/>
        </w:rPr>
      </w:pPr>
    </w:p>
    <w:p w14:paraId="1A1558FA">
      <w:pPr>
        <w:spacing w:line="520" w:lineRule="exact"/>
        <w:ind w:firstLine="880" w:firstLineChars="2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一、无串标行为承诺函</w:t>
      </w:r>
    </w:p>
    <w:p w14:paraId="08152543">
      <w:pPr>
        <w:spacing w:line="520" w:lineRule="exact"/>
        <w:jc w:val="center"/>
        <w:rPr>
          <w:rFonts w:hint="eastAsia" w:ascii="宋体" w:hAnsi="宋体" w:eastAsia="宋体" w:cs="宋体"/>
          <w:color w:val="auto"/>
          <w:sz w:val="44"/>
          <w:szCs w:val="44"/>
          <w:highlight w:val="none"/>
        </w:rPr>
      </w:pPr>
    </w:p>
    <w:p w14:paraId="29DCDA7D">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无串通竞标行为的承诺函</w:t>
      </w:r>
    </w:p>
    <w:p w14:paraId="12019AE3">
      <w:pPr>
        <w:spacing w:line="520" w:lineRule="exact"/>
        <w:ind w:firstLine="640" w:firstLineChars="200"/>
        <w:rPr>
          <w:rFonts w:hint="eastAsia" w:ascii="宋体" w:hAnsi="宋体" w:eastAsia="宋体" w:cs="宋体"/>
          <w:color w:val="auto"/>
          <w:sz w:val="32"/>
          <w:szCs w:val="32"/>
          <w:highlight w:val="none"/>
        </w:rPr>
      </w:pPr>
    </w:p>
    <w:p w14:paraId="710B9C6D">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4FD1CEF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10943CB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1385C84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3.不同供应商的响应文件载明的项目管理员为同一个人；</w:t>
      </w:r>
    </w:p>
    <w:p w14:paraId="4B88930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同供应商的响应文件异常一致或者响应报价呈规律性差异；</w:t>
      </w:r>
    </w:p>
    <w:p w14:paraId="700A51F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F3D668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6.不同供应商的磋商保证金从同一单位或者个人账户转出。</w:t>
      </w:r>
    </w:p>
    <w:p w14:paraId="25966B34">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78B5D2B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2230EFE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674B7A1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0F98E96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00F47C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1ABEBF1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36FFDB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56C460F3">
      <w:pPr>
        <w:spacing w:line="360" w:lineRule="auto"/>
        <w:ind w:firstLine="480" w:firstLineChars="200"/>
        <w:contextualSpacing/>
        <w:rPr>
          <w:rFonts w:hint="eastAsia" w:ascii="宋体" w:hAnsi="宋体" w:eastAsia="宋体" w:cs="宋体"/>
          <w:color w:val="auto"/>
          <w:sz w:val="24"/>
          <w:highlight w:val="none"/>
        </w:rPr>
      </w:pPr>
    </w:p>
    <w:p w14:paraId="2593362B">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BBCBC4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428387E">
      <w:pPr>
        <w:spacing w:line="520" w:lineRule="exact"/>
        <w:ind w:left="239" w:leftChars="114" w:firstLine="6120" w:firstLineChars="25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0"/>
          <w:szCs w:val="30"/>
          <w:highlight w:val="none"/>
        </w:rPr>
        <w:t>二、法定代表人身份证明及法定代表人有效身份证正反面复印件</w:t>
      </w:r>
    </w:p>
    <w:p w14:paraId="537A9E88">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bCs/>
          <w:color w:val="auto"/>
          <w:sz w:val="44"/>
          <w:szCs w:val="44"/>
          <w:highlight w:val="none"/>
        </w:rPr>
        <w:t>法定代表人证明书</w:t>
      </w:r>
    </w:p>
    <w:p w14:paraId="37A12807">
      <w:pPr>
        <w:spacing w:line="360" w:lineRule="auto"/>
        <w:ind w:left="540"/>
        <w:contextualSpacing/>
        <w:rPr>
          <w:rFonts w:hint="eastAsia" w:ascii="宋体" w:hAnsi="宋体" w:eastAsia="宋体" w:cs="宋体"/>
          <w:color w:val="auto"/>
          <w:sz w:val="32"/>
          <w:szCs w:val="32"/>
          <w:highlight w:val="none"/>
        </w:rPr>
      </w:pPr>
    </w:p>
    <w:p w14:paraId="6160F1CA">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0212D8DD">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75E86ED0">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33820E0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7510AF6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76CFF78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43160B75">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ED52D1B">
      <w:pPr>
        <w:spacing w:line="360" w:lineRule="auto"/>
        <w:ind w:left="540"/>
        <w:contextualSpacing/>
        <w:rPr>
          <w:rFonts w:hint="eastAsia" w:ascii="宋体" w:hAnsi="宋体" w:eastAsia="宋体" w:cs="宋体"/>
          <w:color w:val="auto"/>
          <w:sz w:val="24"/>
          <w:highlight w:val="none"/>
        </w:rPr>
      </w:pPr>
    </w:p>
    <w:p w14:paraId="1DF7A349">
      <w:pPr>
        <w:spacing w:line="360" w:lineRule="auto"/>
        <w:ind w:left="540"/>
        <w:contextualSpacing/>
        <w:rPr>
          <w:rFonts w:hint="eastAsia" w:ascii="宋体" w:hAnsi="宋体" w:eastAsia="宋体" w:cs="宋体"/>
          <w:color w:val="auto"/>
          <w:sz w:val="24"/>
          <w:highlight w:val="none"/>
        </w:rPr>
      </w:pPr>
    </w:p>
    <w:p w14:paraId="026CF210">
      <w:pPr>
        <w:spacing w:line="360" w:lineRule="auto"/>
        <w:ind w:left="540"/>
        <w:contextualSpacing/>
        <w:rPr>
          <w:rFonts w:hint="eastAsia" w:ascii="宋体" w:hAnsi="宋体" w:eastAsia="宋体" w:cs="宋体"/>
          <w:color w:val="auto"/>
          <w:sz w:val="24"/>
          <w:highlight w:val="none"/>
        </w:rPr>
      </w:pPr>
    </w:p>
    <w:p w14:paraId="0B98F9B7">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5C7AB5A9">
      <w:pPr>
        <w:spacing w:line="360" w:lineRule="auto"/>
        <w:ind w:left="540"/>
        <w:contextualSpacing/>
        <w:rPr>
          <w:rFonts w:hint="eastAsia" w:ascii="宋体" w:hAnsi="宋体" w:eastAsia="宋体" w:cs="宋体"/>
          <w:color w:val="auto"/>
          <w:sz w:val="24"/>
          <w:highlight w:val="none"/>
        </w:rPr>
      </w:pPr>
    </w:p>
    <w:p w14:paraId="6EF4CE8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E5BFB2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584422B8">
      <w:pPr>
        <w:spacing w:line="360" w:lineRule="auto"/>
        <w:contextualSpacing/>
        <w:jc w:val="left"/>
        <w:rPr>
          <w:rFonts w:hint="eastAsia" w:ascii="宋体" w:hAnsi="宋体" w:eastAsia="宋体" w:cs="宋体"/>
          <w:color w:val="auto"/>
          <w:sz w:val="24"/>
          <w:highlight w:val="none"/>
        </w:rPr>
      </w:pPr>
    </w:p>
    <w:p w14:paraId="3ABE5F94">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5229DC12">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440" w:right="1080" w:bottom="1440" w:left="1080" w:header="720" w:footer="720" w:gutter="0"/>
          <w:pgNumType w:fmt="decimal"/>
          <w:cols w:space="720" w:num="1"/>
        </w:sect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8"/>
        <w:tblpPr w:leftFromText="180" w:rightFromText="180" w:vertAnchor="text" w:horzAnchor="margin" w:tblpXSpec="center" w:tblpY="1169"/>
        <w:tblW w:w="8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1895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ECAEF37">
            <w:pPr>
              <w:spacing w:line="360" w:lineRule="auto"/>
              <w:rPr>
                <w:rFonts w:hint="eastAsia" w:ascii="宋体" w:hAnsi="宋体" w:eastAsia="宋体" w:cs="宋体"/>
                <w:b/>
                <w:color w:val="auto"/>
                <w:sz w:val="24"/>
                <w:highlight w:val="none"/>
              </w:rPr>
            </w:pPr>
          </w:p>
          <w:p w14:paraId="6B3F70F1">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法定代表身份证复印件粘帖处（正、反面）</w:t>
            </w:r>
          </w:p>
        </w:tc>
      </w:tr>
    </w:tbl>
    <w:p w14:paraId="32A68F7E">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8C3400">
      <w:pPr>
        <w:adjustRightInd w:val="0"/>
        <w:snapToGrid w:val="0"/>
        <w:spacing w:line="300" w:lineRule="auto"/>
        <w:jc w:val="left"/>
        <w:rPr>
          <w:rFonts w:hint="eastAsia" w:ascii="宋体" w:hAnsi="宋体" w:eastAsia="宋体" w:cs="宋体"/>
          <w:b/>
          <w:color w:val="auto"/>
          <w:szCs w:val="21"/>
          <w:highlight w:val="none"/>
        </w:rPr>
      </w:pPr>
    </w:p>
    <w:p w14:paraId="588BA4A1">
      <w:pPr>
        <w:spacing w:line="520" w:lineRule="exact"/>
        <w:ind w:firstLine="880"/>
        <w:jc w:val="left"/>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三、法定代表人授权委托书</w:t>
      </w:r>
    </w:p>
    <w:p w14:paraId="2299FD8E">
      <w:pPr>
        <w:spacing w:line="500" w:lineRule="exact"/>
        <w:jc w:val="center"/>
        <w:rPr>
          <w:rFonts w:hint="eastAsia" w:ascii="宋体" w:hAnsi="宋体" w:eastAsia="宋体" w:cs="宋体"/>
          <w:color w:val="auto"/>
          <w:sz w:val="44"/>
          <w:szCs w:val="44"/>
          <w:highlight w:val="none"/>
        </w:rPr>
      </w:pPr>
    </w:p>
    <w:p w14:paraId="08DE9704">
      <w:pPr>
        <w:spacing w:line="52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授权委托书（非联合体竞标格式）</w:t>
      </w:r>
    </w:p>
    <w:p w14:paraId="1D945128">
      <w:pPr>
        <w:spacing w:line="52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（如有委托时）</w:t>
      </w:r>
    </w:p>
    <w:p w14:paraId="17138F67">
      <w:pPr>
        <w:spacing w:line="520" w:lineRule="exact"/>
        <w:rPr>
          <w:rFonts w:hint="eastAsia" w:ascii="宋体" w:hAnsi="宋体" w:eastAsia="宋体" w:cs="宋体"/>
          <w:color w:val="auto"/>
          <w:sz w:val="32"/>
          <w:szCs w:val="32"/>
          <w:highlight w:val="none"/>
        </w:rPr>
      </w:pPr>
    </w:p>
    <w:p w14:paraId="57B6B5C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lang w:val="en-US" w:eastAsia="zh-CN"/>
        </w:rPr>
        <w:t xml:space="preserve">  （采购人名称）  </w:t>
      </w:r>
      <w:r>
        <w:rPr>
          <w:rFonts w:hint="eastAsia" w:ascii="宋体" w:hAnsi="宋体" w:eastAsia="宋体" w:cs="宋体"/>
          <w:color w:val="auto"/>
          <w:sz w:val="24"/>
          <w:highlight w:val="none"/>
        </w:rPr>
        <w:t>：</w:t>
      </w:r>
    </w:p>
    <w:p w14:paraId="3693394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08EC49B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0BB4124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6D51588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7511BCE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5E1FC766">
      <w:pPr>
        <w:spacing w:line="360" w:lineRule="auto"/>
        <w:rPr>
          <w:rFonts w:hint="eastAsia" w:ascii="宋体" w:hAnsi="宋体" w:eastAsia="宋体" w:cs="宋体"/>
          <w:color w:val="auto"/>
          <w:sz w:val="24"/>
          <w:highlight w:val="none"/>
        </w:rPr>
      </w:pPr>
    </w:p>
    <w:p w14:paraId="38F8CC1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法定代表人（签字或盖章）：                    </w:t>
      </w:r>
    </w:p>
    <w:p w14:paraId="3F91288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4211C00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6565F22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rPr>
        <w:t>供应商名称（电子签章）：</w:t>
      </w:r>
    </w:p>
    <w:p w14:paraId="39C28088">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14235629">
      <w:pPr>
        <w:spacing w:line="360" w:lineRule="auto"/>
        <w:rPr>
          <w:rFonts w:hint="eastAsia" w:ascii="宋体" w:hAnsi="宋体" w:eastAsia="宋体" w:cs="宋体"/>
          <w:color w:val="auto"/>
          <w:sz w:val="24"/>
          <w:highlight w:val="none"/>
        </w:rPr>
      </w:pPr>
    </w:p>
    <w:p w14:paraId="0E00FED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3F331AC9">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88958C8">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2FB7367E">
      <w:pPr>
        <w:spacing w:line="520" w:lineRule="exact"/>
        <w:ind w:firstLine="420" w:firstLineChars="200"/>
        <w:jc w:val="left"/>
        <w:rPr>
          <w:rFonts w:hint="eastAsia" w:ascii="宋体" w:hAnsi="宋体" w:eastAsia="宋体" w:cs="宋体"/>
          <w:b/>
          <w:color w:val="auto"/>
          <w:sz w:val="30"/>
          <w:szCs w:val="30"/>
          <w:highlight w:val="none"/>
        </w:rPr>
      </w:pPr>
      <w:r>
        <w:rPr>
          <w:rFonts w:hint="eastAsia" w:ascii="宋体" w:hAnsi="宋体" w:eastAsia="宋体" w:cs="宋体"/>
          <w:color w:val="auto"/>
          <w:szCs w:val="21"/>
          <w:highlight w:val="none"/>
        </w:rPr>
        <w:br w:type="page"/>
      </w:r>
      <w:r>
        <w:rPr>
          <w:rFonts w:hint="eastAsia" w:ascii="宋体" w:hAnsi="宋体" w:eastAsia="宋体" w:cs="宋体"/>
          <w:b/>
          <w:color w:val="auto"/>
          <w:sz w:val="30"/>
          <w:szCs w:val="30"/>
          <w:highlight w:val="none"/>
        </w:rPr>
        <w:t>四、商务条款偏离表</w:t>
      </w:r>
    </w:p>
    <w:p w14:paraId="35ECF3B4">
      <w:pPr>
        <w:spacing w:line="5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商务条款偏离表</w:t>
      </w:r>
    </w:p>
    <w:p w14:paraId="4478687F">
      <w:pPr>
        <w:spacing w:line="520" w:lineRule="exact"/>
        <w:rPr>
          <w:rFonts w:hint="eastAsia" w:ascii="宋体" w:hAnsi="宋体" w:eastAsia="宋体" w:cs="宋体"/>
          <w:color w:val="auto"/>
          <w:sz w:val="32"/>
          <w:szCs w:val="32"/>
          <w:highlight w:val="none"/>
        </w:rPr>
      </w:pPr>
    </w:p>
    <w:p w14:paraId="35605508">
      <w:pPr>
        <w:spacing w:line="360" w:lineRule="auto"/>
        <w:contextualSpacing/>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采购</w:t>
      </w:r>
      <w:r>
        <w:rPr>
          <w:rFonts w:hint="eastAsia" w:ascii="宋体" w:hAnsi="宋体" w:eastAsia="宋体" w:cs="宋体"/>
          <w:color w:val="auto"/>
          <w:sz w:val="24"/>
          <w:highlight w:val="none"/>
          <w:lang w:eastAsia="zh-CN"/>
        </w:rPr>
        <w:t xml:space="preserve">项目编号：    </w:t>
      </w:r>
    </w:p>
    <w:p w14:paraId="71FC4B73">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采购项目名称：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p>
    <w:p w14:paraId="511738B0">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8"/>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
        <w:gridCol w:w="4054"/>
        <w:gridCol w:w="3589"/>
        <w:gridCol w:w="1274"/>
      </w:tblGrid>
      <w:tr w14:paraId="7C82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 w:type="dxa"/>
            <w:tcBorders>
              <w:top w:val="single" w:color="auto" w:sz="4" w:space="0"/>
              <w:left w:val="single" w:color="auto" w:sz="4" w:space="0"/>
              <w:bottom w:val="single" w:color="auto" w:sz="4" w:space="0"/>
              <w:right w:val="single" w:color="auto" w:sz="4" w:space="0"/>
            </w:tcBorders>
            <w:noWrap w:val="0"/>
            <w:vAlign w:val="center"/>
          </w:tcPr>
          <w:p w14:paraId="5B179CE9">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4054" w:type="dxa"/>
            <w:tcBorders>
              <w:top w:val="single" w:color="auto" w:sz="4" w:space="0"/>
              <w:left w:val="single" w:color="auto" w:sz="4" w:space="0"/>
              <w:bottom w:val="single" w:color="auto" w:sz="4" w:space="0"/>
              <w:right w:val="single" w:color="auto" w:sz="4" w:space="0"/>
            </w:tcBorders>
            <w:noWrap w:val="0"/>
            <w:vAlign w:val="center"/>
          </w:tcPr>
          <w:p w14:paraId="5F7F7B4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686FEDA3">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4AF8E269">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3F36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563" w:type="dxa"/>
            <w:tcBorders>
              <w:top w:val="single" w:color="auto" w:sz="4" w:space="0"/>
              <w:left w:val="single" w:color="auto" w:sz="4" w:space="0"/>
              <w:bottom w:val="single" w:color="auto" w:sz="4" w:space="0"/>
              <w:right w:val="single" w:color="auto" w:sz="4" w:space="0"/>
            </w:tcBorders>
            <w:noWrap w:val="0"/>
            <w:vAlign w:val="top"/>
          </w:tcPr>
          <w:p w14:paraId="6E4CD8E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4054" w:type="dxa"/>
            <w:tcBorders>
              <w:top w:val="single" w:color="auto" w:sz="4" w:space="0"/>
              <w:left w:val="single" w:color="auto" w:sz="4" w:space="0"/>
              <w:bottom w:val="single" w:color="auto" w:sz="4" w:space="0"/>
              <w:right w:val="single" w:color="auto" w:sz="4" w:space="0"/>
            </w:tcBorders>
            <w:noWrap w:val="0"/>
            <w:vAlign w:val="top"/>
          </w:tcPr>
          <w:p w14:paraId="01BBD9C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40876E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0F2021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861BA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19EBA85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DD3F3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D321D8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2741427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5804300">
            <w:pPr>
              <w:spacing w:line="300" w:lineRule="exact"/>
              <w:rPr>
                <w:rFonts w:hint="eastAsia" w:ascii="宋体" w:hAnsi="宋体" w:eastAsia="宋体" w:cs="宋体"/>
                <w:color w:val="auto"/>
                <w:szCs w:val="21"/>
                <w:highlight w:val="none"/>
              </w:rPr>
            </w:pPr>
          </w:p>
        </w:tc>
      </w:tr>
      <w:tr w14:paraId="4888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563" w:type="dxa"/>
            <w:tcBorders>
              <w:top w:val="single" w:color="auto" w:sz="4" w:space="0"/>
              <w:left w:val="single" w:color="auto" w:sz="4" w:space="0"/>
              <w:bottom w:val="single" w:color="auto" w:sz="4" w:space="0"/>
              <w:right w:val="single" w:color="auto" w:sz="4" w:space="0"/>
            </w:tcBorders>
            <w:noWrap w:val="0"/>
            <w:vAlign w:val="top"/>
          </w:tcPr>
          <w:p w14:paraId="58DA2EDE">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4054" w:type="dxa"/>
            <w:tcBorders>
              <w:top w:val="single" w:color="auto" w:sz="4" w:space="0"/>
              <w:left w:val="single" w:color="auto" w:sz="4" w:space="0"/>
              <w:bottom w:val="single" w:color="auto" w:sz="4" w:space="0"/>
              <w:right w:val="single" w:color="auto" w:sz="4" w:space="0"/>
            </w:tcBorders>
            <w:noWrap w:val="0"/>
            <w:vAlign w:val="top"/>
          </w:tcPr>
          <w:p w14:paraId="24CE7F1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59EB89E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26E745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F02BE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3DC7409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99BF2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C87D2A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3D5D71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667340A9">
            <w:pPr>
              <w:spacing w:line="300" w:lineRule="exact"/>
              <w:rPr>
                <w:rFonts w:hint="eastAsia" w:ascii="宋体" w:hAnsi="宋体" w:eastAsia="宋体" w:cs="宋体"/>
                <w:color w:val="auto"/>
                <w:szCs w:val="21"/>
                <w:highlight w:val="none"/>
              </w:rPr>
            </w:pPr>
          </w:p>
        </w:tc>
      </w:tr>
      <w:tr w14:paraId="7C34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563" w:type="dxa"/>
            <w:tcBorders>
              <w:top w:val="single" w:color="auto" w:sz="4" w:space="0"/>
              <w:left w:val="single" w:color="auto" w:sz="4" w:space="0"/>
              <w:bottom w:val="single" w:color="auto" w:sz="4" w:space="0"/>
              <w:right w:val="single" w:color="auto" w:sz="4" w:space="0"/>
            </w:tcBorders>
            <w:noWrap w:val="0"/>
            <w:vAlign w:val="top"/>
          </w:tcPr>
          <w:p w14:paraId="2396C0B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4054" w:type="dxa"/>
            <w:tcBorders>
              <w:top w:val="single" w:color="auto" w:sz="4" w:space="0"/>
              <w:left w:val="single" w:color="auto" w:sz="4" w:space="0"/>
              <w:bottom w:val="single" w:color="auto" w:sz="4" w:space="0"/>
              <w:right w:val="single" w:color="auto" w:sz="4" w:space="0"/>
            </w:tcBorders>
            <w:noWrap w:val="0"/>
            <w:vAlign w:val="top"/>
          </w:tcPr>
          <w:p w14:paraId="06A1D6D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6D5594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9A0E9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7DC7DC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74D4D2F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535A6A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E2D875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08B339E">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ACFC4BD">
            <w:pPr>
              <w:spacing w:line="300" w:lineRule="exact"/>
              <w:rPr>
                <w:rFonts w:hint="eastAsia" w:ascii="宋体" w:hAnsi="宋体" w:eastAsia="宋体" w:cs="宋体"/>
                <w:color w:val="auto"/>
                <w:szCs w:val="21"/>
                <w:highlight w:val="none"/>
              </w:rPr>
            </w:pPr>
          </w:p>
        </w:tc>
      </w:tr>
    </w:tbl>
    <w:p w14:paraId="4C016B7C">
      <w:pPr>
        <w:pStyle w:val="13"/>
        <w:spacing w:line="400" w:lineRule="exact"/>
        <w:ind w:firstLine="845"/>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5611D6E3">
      <w:pPr>
        <w:pStyle w:val="13"/>
        <w:spacing w:line="400" w:lineRule="exact"/>
        <w:ind w:firstLine="845"/>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1.说明：应对照磋商文件“第</w:t>
      </w:r>
      <w:r>
        <w:rPr>
          <w:rFonts w:hint="eastAsia" w:ascii="宋体" w:hAnsi="宋体" w:eastAsia="宋体" w:cs="宋体"/>
          <w:color w:val="auto"/>
          <w:sz w:val="24"/>
          <w:szCs w:val="24"/>
          <w:highlight w:val="none"/>
          <w:lang w:eastAsia="zh-CN"/>
        </w:rPr>
        <w:t>二</w:t>
      </w:r>
      <w:r>
        <w:rPr>
          <w:rFonts w:hint="eastAsia" w:ascii="宋体" w:hAnsi="宋体" w:eastAsia="宋体" w:cs="宋体"/>
          <w:color w:val="auto"/>
          <w:sz w:val="24"/>
          <w:szCs w:val="24"/>
          <w:highlight w:val="none"/>
        </w:rPr>
        <w:t>章 采购需求”中的</w:t>
      </w:r>
      <w:r>
        <w:rPr>
          <w:rFonts w:hint="eastAsia" w:ascii="宋体" w:hAnsi="宋体" w:eastAsia="宋体" w:cs="宋体"/>
          <w:color w:val="auto"/>
          <w:sz w:val="24"/>
          <w:szCs w:val="24"/>
          <w:highlight w:val="none"/>
          <w:lang w:eastAsia="zh-CN"/>
        </w:rPr>
        <w:t>商务条款</w:t>
      </w:r>
      <w:r>
        <w:rPr>
          <w:rFonts w:hint="eastAsia" w:ascii="宋体" w:hAnsi="宋体" w:eastAsia="宋体" w:cs="宋体"/>
          <w:color w:val="auto"/>
          <w:sz w:val="24"/>
          <w:szCs w:val="24"/>
          <w:highlight w:val="none"/>
        </w:rPr>
        <w:t>逐条作出明确响应，并作出偏离说明。</w:t>
      </w:r>
    </w:p>
    <w:p w14:paraId="102433E4">
      <w:pPr>
        <w:pStyle w:val="13"/>
        <w:spacing w:line="400" w:lineRule="exact"/>
        <w:ind w:firstLine="845"/>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2F161134">
      <w:pPr>
        <w:pStyle w:val="13"/>
        <w:spacing w:line="400" w:lineRule="exact"/>
        <w:ind w:firstLine="845"/>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3.表格内容均需按要求填写，不得留空，否则按竞标无效处理。</w:t>
      </w:r>
    </w:p>
    <w:p w14:paraId="72580CC1">
      <w:pPr>
        <w:spacing w:line="360" w:lineRule="auto"/>
        <w:ind w:firstLine="3840" w:firstLineChars="1600"/>
        <w:rPr>
          <w:rFonts w:hint="eastAsia" w:ascii="宋体" w:hAnsi="宋体" w:eastAsia="宋体" w:cs="宋体"/>
          <w:color w:val="auto"/>
          <w:kern w:val="0"/>
          <w:sz w:val="24"/>
          <w:highlight w:val="none"/>
        </w:rPr>
      </w:pPr>
    </w:p>
    <w:p w14:paraId="2159FC0B">
      <w:pPr>
        <w:spacing w:line="360" w:lineRule="auto"/>
        <w:ind w:firstLine="3840" w:firstLineChars="1600"/>
        <w:rPr>
          <w:rFonts w:hint="eastAsia" w:ascii="宋体" w:hAnsi="宋体" w:eastAsia="宋体" w:cs="宋体"/>
          <w:color w:val="auto"/>
          <w:kern w:val="0"/>
          <w:sz w:val="24"/>
          <w:highlight w:val="none"/>
        </w:rPr>
      </w:pPr>
    </w:p>
    <w:p w14:paraId="30504B82">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1F50CF98">
      <w:pPr>
        <w:spacing w:line="360" w:lineRule="auto"/>
        <w:contextualSpacing/>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1D537D8A">
      <w:pPr>
        <w:spacing w:line="360" w:lineRule="auto"/>
        <w:contextualSpacing/>
        <w:jc w:val="center"/>
        <w:rPr>
          <w:rFonts w:hint="eastAsia" w:ascii="宋体" w:hAnsi="宋体" w:eastAsia="宋体" w:cs="宋体"/>
          <w:color w:val="auto"/>
          <w:kern w:val="0"/>
          <w:sz w:val="24"/>
          <w:highlight w:val="none"/>
          <w:lang w:val="zh-CN"/>
        </w:rPr>
      </w:pPr>
    </w:p>
    <w:p w14:paraId="264E1048">
      <w:pPr>
        <w:spacing w:line="360" w:lineRule="auto"/>
        <w:contextualSpacing/>
        <w:jc w:val="center"/>
        <w:rPr>
          <w:rFonts w:hint="eastAsia" w:ascii="宋体" w:hAnsi="宋体" w:eastAsia="宋体" w:cs="宋体"/>
          <w:color w:val="auto"/>
          <w:kern w:val="0"/>
          <w:sz w:val="24"/>
          <w:highlight w:val="none"/>
          <w:lang w:val="zh-CN"/>
        </w:rPr>
      </w:pPr>
    </w:p>
    <w:p w14:paraId="00D8F0A4">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五、竞标人情况介绍</w:t>
      </w:r>
    </w:p>
    <w:p w14:paraId="4770958C">
      <w:pPr>
        <w:snapToGrid w:val="0"/>
        <w:spacing w:line="360" w:lineRule="auto"/>
        <w:ind w:firstLine="602" w:firstLineChars="200"/>
        <w:rPr>
          <w:rFonts w:hint="eastAsia" w:ascii="宋体" w:hAnsi="宋体" w:eastAsia="宋体" w:cs="宋体"/>
          <w:b/>
          <w:color w:val="auto"/>
          <w:sz w:val="30"/>
          <w:szCs w:val="30"/>
          <w:highlight w:val="none"/>
        </w:rPr>
      </w:pPr>
    </w:p>
    <w:p w14:paraId="175E9AF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DF180C3">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4E96D0B8">
      <w:pPr>
        <w:snapToGrid w:val="0"/>
        <w:spacing w:before="120" w:beforeLines="50" w:after="50"/>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六、供应商类似的业绩证明文件</w:t>
      </w:r>
    </w:p>
    <w:p w14:paraId="7F7DF4D3">
      <w:pPr>
        <w:pStyle w:val="22"/>
        <w:snapToGrid w:val="0"/>
        <w:ind w:left="480" w:hanging="480"/>
        <w:rPr>
          <w:rFonts w:hint="eastAsia" w:ascii="宋体" w:hAnsi="宋体" w:eastAsia="宋体" w:cs="宋体"/>
          <w:color w:val="auto"/>
          <w:sz w:val="24"/>
          <w:highlight w:val="none"/>
        </w:rPr>
      </w:pPr>
    </w:p>
    <w:tbl>
      <w:tblPr>
        <w:tblStyle w:val="28"/>
        <w:tblpPr w:leftFromText="180" w:rightFromText="180" w:vertAnchor="page" w:horzAnchor="margin" w:tblpXSpec="center" w:tblpY="4783"/>
        <w:tblW w:w="9258" w:type="dxa"/>
        <w:tblInd w:w="-38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10"/>
        <w:gridCol w:w="2209"/>
        <w:gridCol w:w="1745"/>
        <w:gridCol w:w="1759"/>
        <w:gridCol w:w="1935"/>
      </w:tblGrid>
      <w:tr w14:paraId="225639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3" w:hRule="atLeast"/>
        </w:trPr>
        <w:tc>
          <w:tcPr>
            <w:tcW w:w="1610" w:type="dxa"/>
            <w:tcBorders>
              <w:top w:val="single" w:color="auto" w:sz="4" w:space="0"/>
              <w:left w:val="single" w:color="auto" w:sz="4" w:space="0"/>
              <w:bottom w:val="single" w:color="auto" w:sz="4" w:space="0"/>
              <w:right w:val="single" w:color="auto" w:sz="4" w:space="0"/>
            </w:tcBorders>
            <w:noWrap w:val="0"/>
            <w:vAlign w:val="center"/>
          </w:tcPr>
          <w:p w14:paraId="7F463303">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color w:val="000000"/>
                <w:sz w:val="24"/>
              </w:rPr>
            </w:pPr>
            <w:r>
              <w:rPr>
                <w:rFonts w:hint="eastAsia" w:ascii="宋体" w:hAnsi="宋体" w:eastAsia="宋体" w:cs="宋体"/>
                <w:color w:val="auto"/>
                <w:sz w:val="24"/>
              </w:rPr>
              <w:t>采购人名称</w:t>
            </w:r>
          </w:p>
        </w:tc>
        <w:tc>
          <w:tcPr>
            <w:tcW w:w="2209" w:type="dxa"/>
            <w:tcBorders>
              <w:top w:val="single" w:color="auto" w:sz="4" w:space="0"/>
              <w:left w:val="single" w:color="auto" w:sz="4" w:space="0"/>
              <w:bottom w:val="single" w:color="auto" w:sz="4" w:space="0"/>
              <w:right w:val="single" w:color="auto" w:sz="4" w:space="0"/>
            </w:tcBorders>
            <w:noWrap w:val="0"/>
            <w:vAlign w:val="center"/>
          </w:tcPr>
          <w:p w14:paraId="443C90F4">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color w:val="000000"/>
                <w:sz w:val="24"/>
              </w:rPr>
            </w:pPr>
            <w:r>
              <w:rPr>
                <w:rFonts w:hint="eastAsia" w:ascii="宋体" w:hAnsi="宋体" w:eastAsia="宋体" w:cs="宋体"/>
                <w:color w:val="auto"/>
                <w:sz w:val="24"/>
              </w:rPr>
              <w:t>项目名称</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16335481">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合同</w:t>
            </w:r>
          </w:p>
          <w:p w14:paraId="389814BA">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金额</w:t>
            </w:r>
          </w:p>
          <w:p w14:paraId="06758BEE">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color w:val="000000"/>
                <w:sz w:val="24"/>
              </w:rPr>
            </w:pPr>
            <w:r>
              <w:rPr>
                <w:rFonts w:hint="eastAsia" w:ascii="宋体" w:hAnsi="宋体" w:eastAsia="宋体" w:cs="宋体"/>
                <w:color w:val="auto"/>
                <w:sz w:val="24"/>
              </w:rPr>
              <w:t>（万元）</w:t>
            </w:r>
          </w:p>
        </w:tc>
        <w:tc>
          <w:tcPr>
            <w:tcW w:w="1759" w:type="dxa"/>
            <w:tcBorders>
              <w:top w:val="single" w:color="auto" w:sz="4" w:space="0"/>
              <w:left w:val="single" w:color="auto" w:sz="4" w:space="0"/>
              <w:bottom w:val="single" w:color="auto" w:sz="4" w:space="0"/>
              <w:right w:val="single" w:color="auto" w:sz="4" w:space="0"/>
            </w:tcBorders>
            <w:noWrap w:val="0"/>
            <w:vAlign w:val="center"/>
          </w:tcPr>
          <w:p w14:paraId="380865C9">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color w:val="000000"/>
                <w:sz w:val="24"/>
              </w:rPr>
            </w:pPr>
            <w:r>
              <w:rPr>
                <w:rFonts w:hint="eastAsia" w:ascii="宋体" w:hAnsi="宋体" w:eastAsia="宋体" w:cs="宋体"/>
                <w:color w:val="auto"/>
                <w:sz w:val="24"/>
              </w:rPr>
              <w:t>中标（成交）通知书或合同复印件在响应文件中页码</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B426FC6">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color w:val="000000"/>
                <w:sz w:val="24"/>
              </w:rPr>
            </w:pPr>
            <w:r>
              <w:rPr>
                <w:rFonts w:hint="eastAsia" w:ascii="宋体" w:hAnsi="宋体" w:eastAsia="宋体" w:cs="宋体"/>
                <w:color w:val="auto"/>
                <w:sz w:val="24"/>
              </w:rPr>
              <w:t>采购人联系人及联系电话</w:t>
            </w:r>
          </w:p>
        </w:tc>
      </w:tr>
      <w:tr w14:paraId="71771F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610" w:type="dxa"/>
            <w:tcBorders>
              <w:top w:val="single" w:color="auto" w:sz="4" w:space="0"/>
              <w:left w:val="single" w:color="auto" w:sz="4" w:space="0"/>
              <w:bottom w:val="single" w:color="auto" w:sz="4" w:space="0"/>
              <w:right w:val="single" w:color="auto" w:sz="4" w:space="0"/>
            </w:tcBorders>
            <w:noWrap w:val="0"/>
            <w:vAlign w:val="top"/>
          </w:tcPr>
          <w:p w14:paraId="5992A149">
            <w:pPr>
              <w:snapToGrid w:val="0"/>
              <w:spacing w:line="240" w:lineRule="exact"/>
              <w:jc w:val="left"/>
              <w:rPr>
                <w:rFonts w:hint="eastAsia" w:ascii="宋体" w:hAnsi="宋体" w:eastAsia="宋体" w:cs="宋体"/>
                <w:color w:val="000000"/>
                <w:sz w:val="24"/>
              </w:rPr>
            </w:pPr>
          </w:p>
        </w:tc>
        <w:tc>
          <w:tcPr>
            <w:tcW w:w="2209" w:type="dxa"/>
            <w:tcBorders>
              <w:top w:val="single" w:color="auto" w:sz="4" w:space="0"/>
              <w:left w:val="single" w:color="auto" w:sz="4" w:space="0"/>
              <w:bottom w:val="single" w:color="auto" w:sz="4" w:space="0"/>
              <w:right w:val="single" w:color="auto" w:sz="4" w:space="0"/>
            </w:tcBorders>
            <w:noWrap w:val="0"/>
            <w:vAlign w:val="top"/>
          </w:tcPr>
          <w:p w14:paraId="55706DD5">
            <w:pPr>
              <w:snapToGrid w:val="0"/>
              <w:spacing w:line="240" w:lineRule="exact"/>
              <w:jc w:val="left"/>
              <w:rPr>
                <w:rFonts w:hint="eastAsia" w:ascii="宋体" w:hAnsi="宋体" w:eastAsia="宋体" w:cs="宋体"/>
                <w:color w:val="000000"/>
                <w:sz w:val="24"/>
              </w:rPr>
            </w:pPr>
          </w:p>
        </w:tc>
        <w:tc>
          <w:tcPr>
            <w:tcW w:w="1745" w:type="dxa"/>
            <w:tcBorders>
              <w:top w:val="single" w:color="auto" w:sz="4" w:space="0"/>
              <w:left w:val="single" w:color="auto" w:sz="4" w:space="0"/>
              <w:bottom w:val="single" w:color="auto" w:sz="4" w:space="0"/>
              <w:right w:val="single" w:color="auto" w:sz="4" w:space="0"/>
            </w:tcBorders>
            <w:noWrap w:val="0"/>
            <w:vAlign w:val="top"/>
          </w:tcPr>
          <w:p w14:paraId="30295F8C">
            <w:pPr>
              <w:snapToGrid w:val="0"/>
              <w:spacing w:line="240" w:lineRule="exact"/>
              <w:jc w:val="left"/>
              <w:rPr>
                <w:rFonts w:hint="eastAsia" w:ascii="宋体" w:hAnsi="宋体" w:eastAsia="宋体" w:cs="宋体"/>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top"/>
          </w:tcPr>
          <w:p w14:paraId="59E536BF">
            <w:pPr>
              <w:snapToGrid w:val="0"/>
              <w:spacing w:line="240" w:lineRule="exact"/>
              <w:jc w:val="left"/>
              <w:rPr>
                <w:rFonts w:hint="eastAsia" w:ascii="宋体" w:hAnsi="宋体" w:eastAsia="宋体" w:cs="宋体"/>
                <w:color w:val="000000"/>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5E8113A8">
            <w:pPr>
              <w:snapToGrid w:val="0"/>
              <w:spacing w:line="240" w:lineRule="exact"/>
              <w:jc w:val="left"/>
              <w:rPr>
                <w:rFonts w:hint="eastAsia" w:ascii="宋体" w:hAnsi="宋体" w:eastAsia="宋体" w:cs="宋体"/>
                <w:color w:val="000000"/>
                <w:sz w:val="24"/>
              </w:rPr>
            </w:pPr>
          </w:p>
        </w:tc>
      </w:tr>
      <w:tr w14:paraId="10C55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610" w:type="dxa"/>
            <w:tcBorders>
              <w:top w:val="single" w:color="auto" w:sz="4" w:space="0"/>
              <w:left w:val="single" w:color="auto" w:sz="4" w:space="0"/>
              <w:bottom w:val="single" w:color="auto" w:sz="4" w:space="0"/>
              <w:right w:val="single" w:color="auto" w:sz="4" w:space="0"/>
            </w:tcBorders>
            <w:noWrap w:val="0"/>
            <w:vAlign w:val="top"/>
          </w:tcPr>
          <w:p w14:paraId="0B384DB4">
            <w:pPr>
              <w:snapToGrid w:val="0"/>
              <w:spacing w:before="50" w:after="120" w:afterLines="50" w:line="400" w:lineRule="exact"/>
              <w:jc w:val="left"/>
              <w:rPr>
                <w:rFonts w:hint="eastAsia" w:ascii="宋体" w:hAnsi="宋体" w:eastAsia="宋体" w:cs="宋体"/>
                <w:color w:val="000000"/>
                <w:sz w:val="24"/>
              </w:rPr>
            </w:pPr>
          </w:p>
        </w:tc>
        <w:tc>
          <w:tcPr>
            <w:tcW w:w="2209" w:type="dxa"/>
            <w:tcBorders>
              <w:top w:val="single" w:color="auto" w:sz="4" w:space="0"/>
              <w:left w:val="single" w:color="auto" w:sz="4" w:space="0"/>
              <w:bottom w:val="single" w:color="auto" w:sz="4" w:space="0"/>
              <w:right w:val="single" w:color="auto" w:sz="4" w:space="0"/>
            </w:tcBorders>
            <w:noWrap w:val="0"/>
            <w:vAlign w:val="top"/>
          </w:tcPr>
          <w:p w14:paraId="6427C9AD">
            <w:pPr>
              <w:snapToGrid w:val="0"/>
              <w:spacing w:before="50" w:after="120" w:afterLines="50" w:line="400" w:lineRule="exact"/>
              <w:jc w:val="left"/>
              <w:rPr>
                <w:rFonts w:hint="eastAsia" w:ascii="宋体" w:hAnsi="宋体" w:eastAsia="宋体" w:cs="宋体"/>
                <w:color w:val="000000"/>
                <w:sz w:val="24"/>
              </w:rPr>
            </w:pPr>
          </w:p>
        </w:tc>
        <w:tc>
          <w:tcPr>
            <w:tcW w:w="1745" w:type="dxa"/>
            <w:tcBorders>
              <w:top w:val="single" w:color="auto" w:sz="4" w:space="0"/>
              <w:left w:val="single" w:color="auto" w:sz="4" w:space="0"/>
              <w:bottom w:val="single" w:color="auto" w:sz="4" w:space="0"/>
              <w:right w:val="single" w:color="auto" w:sz="4" w:space="0"/>
            </w:tcBorders>
            <w:noWrap w:val="0"/>
            <w:vAlign w:val="top"/>
          </w:tcPr>
          <w:p w14:paraId="460AF8F5">
            <w:pPr>
              <w:snapToGrid w:val="0"/>
              <w:spacing w:before="50" w:after="120" w:afterLines="50" w:line="400" w:lineRule="exact"/>
              <w:jc w:val="left"/>
              <w:rPr>
                <w:rFonts w:hint="eastAsia" w:ascii="宋体" w:hAnsi="宋体" w:eastAsia="宋体" w:cs="宋体"/>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top"/>
          </w:tcPr>
          <w:p w14:paraId="52659631">
            <w:pPr>
              <w:snapToGrid w:val="0"/>
              <w:spacing w:before="50" w:after="120" w:afterLines="50" w:line="400" w:lineRule="exact"/>
              <w:jc w:val="left"/>
              <w:rPr>
                <w:rFonts w:hint="eastAsia" w:ascii="宋体" w:hAnsi="宋体" w:eastAsia="宋体" w:cs="宋体"/>
                <w:color w:val="000000"/>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677E6F37">
            <w:pPr>
              <w:snapToGrid w:val="0"/>
              <w:spacing w:before="50" w:after="120" w:afterLines="50" w:line="400" w:lineRule="exact"/>
              <w:jc w:val="left"/>
              <w:rPr>
                <w:rFonts w:hint="eastAsia" w:ascii="宋体" w:hAnsi="宋体" w:eastAsia="宋体" w:cs="宋体"/>
                <w:color w:val="000000"/>
                <w:sz w:val="24"/>
              </w:rPr>
            </w:pPr>
          </w:p>
        </w:tc>
      </w:tr>
      <w:tr w14:paraId="1F165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1610" w:type="dxa"/>
            <w:tcBorders>
              <w:top w:val="single" w:color="auto" w:sz="4" w:space="0"/>
              <w:left w:val="single" w:color="auto" w:sz="4" w:space="0"/>
              <w:bottom w:val="single" w:color="auto" w:sz="4" w:space="0"/>
              <w:right w:val="single" w:color="auto" w:sz="4" w:space="0"/>
            </w:tcBorders>
            <w:noWrap w:val="0"/>
            <w:vAlign w:val="top"/>
          </w:tcPr>
          <w:p w14:paraId="24518D00">
            <w:pPr>
              <w:snapToGrid w:val="0"/>
              <w:spacing w:before="50" w:after="120" w:afterLines="50" w:line="400" w:lineRule="exact"/>
              <w:jc w:val="left"/>
              <w:rPr>
                <w:rFonts w:hint="eastAsia" w:ascii="宋体" w:hAnsi="宋体" w:eastAsia="宋体" w:cs="宋体"/>
                <w:color w:val="000000"/>
                <w:sz w:val="24"/>
              </w:rPr>
            </w:pPr>
          </w:p>
        </w:tc>
        <w:tc>
          <w:tcPr>
            <w:tcW w:w="2209" w:type="dxa"/>
            <w:tcBorders>
              <w:top w:val="single" w:color="auto" w:sz="4" w:space="0"/>
              <w:left w:val="single" w:color="auto" w:sz="4" w:space="0"/>
              <w:bottom w:val="single" w:color="auto" w:sz="4" w:space="0"/>
              <w:right w:val="single" w:color="auto" w:sz="4" w:space="0"/>
            </w:tcBorders>
            <w:noWrap w:val="0"/>
            <w:vAlign w:val="top"/>
          </w:tcPr>
          <w:p w14:paraId="32F3A08D">
            <w:pPr>
              <w:snapToGrid w:val="0"/>
              <w:spacing w:before="50" w:after="120" w:afterLines="50" w:line="400" w:lineRule="exact"/>
              <w:jc w:val="left"/>
              <w:rPr>
                <w:rFonts w:hint="eastAsia" w:ascii="宋体" w:hAnsi="宋体" w:eastAsia="宋体" w:cs="宋体"/>
                <w:color w:val="000000"/>
                <w:sz w:val="24"/>
              </w:rPr>
            </w:pPr>
          </w:p>
        </w:tc>
        <w:tc>
          <w:tcPr>
            <w:tcW w:w="1745" w:type="dxa"/>
            <w:tcBorders>
              <w:top w:val="single" w:color="auto" w:sz="4" w:space="0"/>
              <w:left w:val="single" w:color="auto" w:sz="4" w:space="0"/>
              <w:bottom w:val="single" w:color="auto" w:sz="4" w:space="0"/>
              <w:right w:val="single" w:color="auto" w:sz="4" w:space="0"/>
            </w:tcBorders>
            <w:noWrap w:val="0"/>
            <w:vAlign w:val="top"/>
          </w:tcPr>
          <w:p w14:paraId="57E82158">
            <w:pPr>
              <w:snapToGrid w:val="0"/>
              <w:spacing w:before="50" w:after="120" w:afterLines="50" w:line="400" w:lineRule="exact"/>
              <w:jc w:val="left"/>
              <w:rPr>
                <w:rFonts w:hint="eastAsia" w:ascii="宋体" w:hAnsi="宋体" w:eastAsia="宋体" w:cs="宋体"/>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top"/>
          </w:tcPr>
          <w:p w14:paraId="4C51F492">
            <w:pPr>
              <w:snapToGrid w:val="0"/>
              <w:spacing w:before="50" w:after="120" w:afterLines="50" w:line="400" w:lineRule="exact"/>
              <w:jc w:val="left"/>
              <w:rPr>
                <w:rFonts w:hint="eastAsia" w:ascii="宋体" w:hAnsi="宋体" w:eastAsia="宋体" w:cs="宋体"/>
                <w:color w:val="000000"/>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312E4363">
            <w:pPr>
              <w:snapToGrid w:val="0"/>
              <w:spacing w:before="50" w:after="120" w:afterLines="50" w:line="400" w:lineRule="exact"/>
              <w:jc w:val="left"/>
              <w:rPr>
                <w:rFonts w:hint="eastAsia" w:ascii="宋体" w:hAnsi="宋体" w:eastAsia="宋体" w:cs="宋体"/>
                <w:color w:val="000000"/>
                <w:sz w:val="24"/>
              </w:rPr>
            </w:pPr>
          </w:p>
        </w:tc>
      </w:tr>
      <w:tr w14:paraId="1CABB8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610" w:type="dxa"/>
            <w:tcBorders>
              <w:top w:val="single" w:color="auto" w:sz="4" w:space="0"/>
              <w:left w:val="single" w:color="auto" w:sz="4" w:space="0"/>
              <w:bottom w:val="single" w:color="auto" w:sz="4" w:space="0"/>
              <w:right w:val="single" w:color="auto" w:sz="4" w:space="0"/>
            </w:tcBorders>
            <w:noWrap w:val="0"/>
            <w:vAlign w:val="top"/>
          </w:tcPr>
          <w:p w14:paraId="2A9AA57E">
            <w:pPr>
              <w:snapToGrid w:val="0"/>
              <w:spacing w:before="50" w:after="120" w:afterLines="50" w:line="400" w:lineRule="exact"/>
              <w:jc w:val="left"/>
              <w:rPr>
                <w:rFonts w:hint="eastAsia" w:ascii="宋体" w:hAnsi="宋体" w:eastAsia="宋体" w:cs="宋体"/>
                <w:color w:val="000000"/>
                <w:sz w:val="24"/>
              </w:rPr>
            </w:pPr>
          </w:p>
        </w:tc>
        <w:tc>
          <w:tcPr>
            <w:tcW w:w="2209" w:type="dxa"/>
            <w:tcBorders>
              <w:top w:val="single" w:color="auto" w:sz="4" w:space="0"/>
              <w:left w:val="single" w:color="auto" w:sz="4" w:space="0"/>
              <w:bottom w:val="single" w:color="auto" w:sz="4" w:space="0"/>
              <w:right w:val="single" w:color="auto" w:sz="4" w:space="0"/>
            </w:tcBorders>
            <w:noWrap w:val="0"/>
            <w:vAlign w:val="top"/>
          </w:tcPr>
          <w:p w14:paraId="27EF7F52">
            <w:pPr>
              <w:snapToGrid w:val="0"/>
              <w:spacing w:before="50" w:after="120" w:afterLines="50" w:line="400" w:lineRule="exact"/>
              <w:jc w:val="left"/>
              <w:rPr>
                <w:rFonts w:hint="eastAsia" w:ascii="宋体" w:hAnsi="宋体" w:eastAsia="宋体" w:cs="宋体"/>
                <w:color w:val="000000"/>
                <w:sz w:val="24"/>
              </w:rPr>
            </w:pPr>
          </w:p>
        </w:tc>
        <w:tc>
          <w:tcPr>
            <w:tcW w:w="1745" w:type="dxa"/>
            <w:tcBorders>
              <w:top w:val="single" w:color="auto" w:sz="4" w:space="0"/>
              <w:left w:val="single" w:color="auto" w:sz="4" w:space="0"/>
              <w:bottom w:val="single" w:color="auto" w:sz="4" w:space="0"/>
              <w:right w:val="single" w:color="auto" w:sz="4" w:space="0"/>
            </w:tcBorders>
            <w:noWrap w:val="0"/>
            <w:vAlign w:val="top"/>
          </w:tcPr>
          <w:p w14:paraId="4C0C8531">
            <w:pPr>
              <w:snapToGrid w:val="0"/>
              <w:spacing w:before="50" w:after="120" w:afterLines="50" w:line="400" w:lineRule="exact"/>
              <w:jc w:val="left"/>
              <w:rPr>
                <w:rFonts w:hint="eastAsia" w:ascii="宋体" w:hAnsi="宋体" w:eastAsia="宋体" w:cs="宋体"/>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top"/>
          </w:tcPr>
          <w:p w14:paraId="3432F7E9">
            <w:pPr>
              <w:snapToGrid w:val="0"/>
              <w:spacing w:before="50" w:after="120" w:afterLines="50" w:line="400" w:lineRule="exact"/>
              <w:jc w:val="left"/>
              <w:rPr>
                <w:rFonts w:hint="eastAsia" w:ascii="宋体" w:hAnsi="宋体" w:eastAsia="宋体" w:cs="宋体"/>
                <w:color w:val="000000"/>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17B84A18">
            <w:pPr>
              <w:snapToGrid w:val="0"/>
              <w:spacing w:before="50" w:after="120" w:afterLines="50" w:line="400" w:lineRule="exact"/>
              <w:jc w:val="left"/>
              <w:rPr>
                <w:rFonts w:hint="eastAsia" w:ascii="宋体" w:hAnsi="宋体" w:eastAsia="宋体" w:cs="宋体"/>
                <w:color w:val="000000"/>
                <w:sz w:val="24"/>
              </w:rPr>
            </w:pPr>
          </w:p>
        </w:tc>
      </w:tr>
      <w:tr w14:paraId="5DD0F3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1610" w:type="dxa"/>
            <w:tcBorders>
              <w:top w:val="single" w:color="auto" w:sz="4" w:space="0"/>
              <w:left w:val="single" w:color="auto" w:sz="4" w:space="0"/>
              <w:bottom w:val="single" w:color="auto" w:sz="4" w:space="0"/>
              <w:right w:val="single" w:color="auto" w:sz="4" w:space="0"/>
            </w:tcBorders>
            <w:noWrap w:val="0"/>
            <w:vAlign w:val="top"/>
          </w:tcPr>
          <w:p w14:paraId="6002706C">
            <w:pPr>
              <w:snapToGrid w:val="0"/>
              <w:spacing w:before="50" w:after="120" w:afterLines="50" w:line="400" w:lineRule="exact"/>
              <w:jc w:val="left"/>
              <w:rPr>
                <w:rFonts w:hint="eastAsia" w:ascii="宋体" w:hAnsi="宋体" w:eastAsia="宋体" w:cs="宋体"/>
                <w:color w:val="000000"/>
                <w:sz w:val="24"/>
              </w:rPr>
            </w:pPr>
          </w:p>
        </w:tc>
        <w:tc>
          <w:tcPr>
            <w:tcW w:w="2209" w:type="dxa"/>
            <w:tcBorders>
              <w:top w:val="single" w:color="auto" w:sz="4" w:space="0"/>
              <w:left w:val="single" w:color="auto" w:sz="4" w:space="0"/>
              <w:bottom w:val="single" w:color="auto" w:sz="4" w:space="0"/>
              <w:right w:val="single" w:color="auto" w:sz="4" w:space="0"/>
            </w:tcBorders>
            <w:noWrap w:val="0"/>
            <w:vAlign w:val="top"/>
          </w:tcPr>
          <w:p w14:paraId="28CD51D9">
            <w:pPr>
              <w:snapToGrid w:val="0"/>
              <w:spacing w:before="50" w:after="120" w:afterLines="50" w:line="400" w:lineRule="exact"/>
              <w:jc w:val="left"/>
              <w:rPr>
                <w:rFonts w:hint="eastAsia" w:ascii="宋体" w:hAnsi="宋体" w:eastAsia="宋体" w:cs="宋体"/>
                <w:color w:val="000000"/>
                <w:sz w:val="24"/>
              </w:rPr>
            </w:pPr>
          </w:p>
        </w:tc>
        <w:tc>
          <w:tcPr>
            <w:tcW w:w="1745" w:type="dxa"/>
            <w:tcBorders>
              <w:top w:val="single" w:color="auto" w:sz="4" w:space="0"/>
              <w:left w:val="single" w:color="auto" w:sz="4" w:space="0"/>
              <w:bottom w:val="single" w:color="auto" w:sz="4" w:space="0"/>
              <w:right w:val="single" w:color="auto" w:sz="4" w:space="0"/>
            </w:tcBorders>
            <w:noWrap w:val="0"/>
            <w:vAlign w:val="top"/>
          </w:tcPr>
          <w:p w14:paraId="54CBA5F8">
            <w:pPr>
              <w:snapToGrid w:val="0"/>
              <w:spacing w:before="50" w:after="120" w:afterLines="50" w:line="400" w:lineRule="exact"/>
              <w:jc w:val="left"/>
              <w:rPr>
                <w:rFonts w:hint="eastAsia" w:ascii="宋体" w:hAnsi="宋体" w:eastAsia="宋体" w:cs="宋体"/>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top"/>
          </w:tcPr>
          <w:p w14:paraId="539293CB">
            <w:pPr>
              <w:snapToGrid w:val="0"/>
              <w:spacing w:before="50" w:after="120" w:afterLines="50" w:line="400" w:lineRule="exact"/>
              <w:jc w:val="left"/>
              <w:rPr>
                <w:rFonts w:hint="eastAsia" w:ascii="宋体" w:hAnsi="宋体" w:eastAsia="宋体" w:cs="宋体"/>
                <w:color w:val="000000"/>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7CB2CE6D">
            <w:pPr>
              <w:snapToGrid w:val="0"/>
              <w:spacing w:before="50" w:after="120" w:afterLines="50" w:line="400" w:lineRule="exact"/>
              <w:jc w:val="left"/>
              <w:rPr>
                <w:rFonts w:hint="eastAsia" w:ascii="宋体" w:hAnsi="宋体" w:eastAsia="宋体" w:cs="宋体"/>
                <w:color w:val="000000"/>
                <w:sz w:val="24"/>
              </w:rPr>
            </w:pPr>
          </w:p>
        </w:tc>
      </w:tr>
    </w:tbl>
    <w:p w14:paraId="650B8A5A">
      <w:pPr>
        <w:pStyle w:val="22"/>
        <w:snapToGrid w:val="0"/>
        <w:ind w:left="480" w:hanging="480"/>
        <w:rPr>
          <w:rFonts w:hint="eastAsia" w:ascii="宋体" w:hAnsi="宋体" w:eastAsia="宋体" w:cs="宋体"/>
          <w:color w:val="auto"/>
          <w:sz w:val="24"/>
          <w:highlight w:val="none"/>
        </w:rPr>
      </w:pPr>
    </w:p>
    <w:p w14:paraId="59DEB28B">
      <w:pPr>
        <w:pStyle w:val="22"/>
        <w:snapToGrid w:val="0"/>
        <w:ind w:left="480" w:hanging="480"/>
        <w:rPr>
          <w:rFonts w:hint="eastAsia" w:ascii="宋体" w:hAnsi="宋体" w:eastAsia="宋体" w:cs="宋体"/>
          <w:color w:val="auto"/>
          <w:sz w:val="24"/>
          <w:highlight w:val="none"/>
        </w:rPr>
      </w:pPr>
    </w:p>
    <w:p w14:paraId="4890036D">
      <w:pPr>
        <w:pStyle w:val="16"/>
        <w:spacing w:line="360" w:lineRule="auto"/>
        <w:ind w:left="7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rPr>
        <w:t>附表</w:t>
      </w:r>
      <w:r>
        <w:rPr>
          <w:rFonts w:hint="eastAsia" w:hAnsi="宋体" w:cs="宋体"/>
          <w:b/>
          <w:color w:val="auto"/>
          <w:sz w:val="24"/>
          <w:highlight w:val="none"/>
          <w:lang w:eastAsia="zh-CN"/>
        </w:rPr>
        <w:t>：</w:t>
      </w:r>
      <w:r>
        <w:rPr>
          <w:rFonts w:hint="eastAsia" w:ascii="宋体" w:hAnsi="宋体" w:eastAsia="宋体" w:cs="宋体"/>
          <w:b/>
          <w:color w:val="auto"/>
          <w:sz w:val="24"/>
          <w:highlight w:val="none"/>
        </w:rPr>
        <w:t>相相关项目业绩一览表（供应商同类项目中标（成交）通知书或合同复印件</w:t>
      </w:r>
      <w:r>
        <w:rPr>
          <w:rFonts w:hint="eastAsia" w:ascii="宋体" w:hAnsi="宋体" w:eastAsia="宋体" w:cs="宋体"/>
          <w:b/>
          <w:color w:val="auto"/>
          <w:sz w:val="24"/>
          <w:highlight w:val="none"/>
          <w:lang w:eastAsia="zh-CN"/>
        </w:rPr>
        <w:t>，格式</w:t>
      </w:r>
      <w:r>
        <w:rPr>
          <w:rFonts w:hint="eastAsia" w:ascii="宋体" w:hAnsi="宋体" w:eastAsia="宋体" w:cs="宋体"/>
          <w:b/>
          <w:color w:val="auto"/>
          <w:sz w:val="24"/>
          <w:highlight w:val="none"/>
        </w:rPr>
        <w:t>自拟</w:t>
      </w:r>
      <w:r>
        <w:rPr>
          <w:rFonts w:hint="eastAsia" w:hAnsi="宋体" w:cs="宋体"/>
          <w:b/>
          <w:color w:val="auto"/>
          <w:sz w:val="24"/>
          <w:highlight w:val="none"/>
          <w:lang w:eastAsia="zh-CN"/>
        </w:rPr>
        <w:t>）</w:t>
      </w:r>
    </w:p>
    <w:p w14:paraId="4EC99E43">
      <w:pPr>
        <w:pStyle w:val="16"/>
        <w:spacing w:line="360" w:lineRule="auto"/>
        <w:ind w:left="72"/>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可按上述的格式自行编制，须随表提交相应的中标（成交）通知书或合同复印件</w:t>
      </w:r>
      <w:r>
        <w:rPr>
          <w:rFonts w:hint="eastAsia" w:hAnsi="宋体" w:cs="宋体"/>
          <w:color w:val="auto"/>
          <w:highlight w:val="none"/>
          <w:lang w:eastAsia="zh-CN"/>
        </w:rPr>
        <w:t>，</w:t>
      </w:r>
      <w:r>
        <w:rPr>
          <w:rFonts w:hint="eastAsia" w:ascii="宋体" w:hAnsi="宋体" w:eastAsia="宋体" w:cs="宋体"/>
          <w:color w:val="auto"/>
          <w:highlight w:val="none"/>
        </w:rPr>
        <w:t>并注明所在供应商商务技术文件页码。</w:t>
      </w:r>
    </w:p>
    <w:p w14:paraId="04E9BB8A">
      <w:pPr>
        <w:snapToGrid w:val="0"/>
        <w:spacing w:line="360" w:lineRule="auto"/>
        <w:ind w:firstLine="4935" w:firstLineChars="2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7E4480F4">
      <w:pPr>
        <w:snapToGrid w:val="0"/>
        <w:spacing w:line="360" w:lineRule="auto"/>
        <w:ind w:firstLine="4935" w:firstLineChars="2350"/>
        <w:rPr>
          <w:rFonts w:hint="eastAsia" w:ascii="宋体" w:hAnsi="宋体" w:eastAsia="宋体" w:cs="宋体"/>
          <w:color w:val="auto"/>
          <w:szCs w:val="21"/>
          <w:highlight w:val="none"/>
        </w:rPr>
      </w:pPr>
    </w:p>
    <w:p w14:paraId="4532091A">
      <w:pPr>
        <w:snapToGrid w:val="0"/>
        <w:spacing w:line="360" w:lineRule="auto"/>
        <w:ind w:left="4410" w:leftChars="2100" w:firstLine="5670" w:firstLineChars="2700"/>
        <w:rPr>
          <w:rFonts w:hint="eastAsia" w:ascii="宋体" w:hAnsi="宋体" w:eastAsia="宋体" w:cs="宋体"/>
          <w:color w:val="auto"/>
          <w:kern w:val="0"/>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kern w:val="0"/>
          <w:sz w:val="24"/>
          <w:highlight w:val="none"/>
          <w:lang w:val="zh-CN"/>
        </w:rPr>
        <w:t>供应商名称(电子签章)：</w:t>
      </w:r>
    </w:p>
    <w:p w14:paraId="5A318B9E">
      <w:pPr>
        <w:spacing w:line="500" w:lineRule="exact"/>
        <w:jc w:val="center"/>
        <w:rPr>
          <w:rFonts w:hint="eastAsia" w:ascii="宋体" w:hAnsi="宋体" w:eastAsia="宋体" w:cs="宋体"/>
          <w:color w:val="auto"/>
          <w:sz w:val="32"/>
          <w:szCs w:val="32"/>
          <w:highlight w:val="none"/>
        </w:rPr>
        <w:sectPr>
          <w:pgSz w:w="11910" w:h="16840"/>
          <w:pgMar w:top="1440" w:right="1080" w:bottom="1440" w:left="1080" w:header="720" w:footer="720" w:gutter="0"/>
          <w:pgNumType w:fmt="decimal"/>
          <w:cols w:space="720" w:num="1"/>
        </w:sectPr>
      </w:pPr>
      <w:r>
        <w:rPr>
          <w:rFonts w:hint="eastAsia" w:ascii="宋体" w:hAnsi="宋体" w:eastAsia="宋体" w:cs="宋体"/>
          <w:color w:val="auto"/>
          <w:kern w:val="0"/>
          <w:sz w:val="24"/>
          <w:highlight w:val="none"/>
          <w:lang w:val="zh-CN"/>
        </w:rPr>
        <w:t xml:space="preserve">                                                     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6B675772">
      <w:pPr>
        <w:snapToGrid w:val="0"/>
        <w:spacing w:line="360" w:lineRule="auto"/>
        <w:ind w:firstLine="602" w:firstLineChars="200"/>
        <w:rPr>
          <w:rFonts w:hint="eastAsia" w:ascii="宋体" w:hAnsi="宋体" w:eastAsia="宋体" w:cs="宋体"/>
          <w:color w:val="auto"/>
          <w:sz w:val="32"/>
          <w:szCs w:val="32"/>
          <w:highlight w:val="none"/>
        </w:rPr>
      </w:pPr>
      <w:r>
        <w:rPr>
          <w:rFonts w:hint="eastAsia" w:ascii="宋体" w:hAnsi="宋体" w:eastAsia="宋体" w:cs="宋体"/>
          <w:b/>
          <w:color w:val="auto"/>
          <w:sz w:val="30"/>
          <w:szCs w:val="30"/>
          <w:highlight w:val="none"/>
        </w:rPr>
        <w:t>七、服务需求偏离表</w:t>
      </w:r>
    </w:p>
    <w:p w14:paraId="661712B5">
      <w:pPr>
        <w:spacing w:line="5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竞标服务需求偏离表</w:t>
      </w:r>
    </w:p>
    <w:p w14:paraId="11B996C9">
      <w:pPr>
        <w:spacing w:line="5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(注：按采购需求具体条款修改)</w:t>
      </w:r>
    </w:p>
    <w:p w14:paraId="0428E271">
      <w:pPr>
        <w:spacing w:line="360" w:lineRule="auto"/>
        <w:contextualSpacing/>
        <w:jc w:val="left"/>
        <w:rPr>
          <w:rFonts w:hint="eastAsia" w:ascii="宋体" w:hAnsi="宋体" w:eastAsia="宋体" w:cs="宋体"/>
          <w:color w:val="auto"/>
          <w:sz w:val="24"/>
          <w:highlight w:val="none"/>
        </w:rPr>
      </w:pPr>
    </w:p>
    <w:p w14:paraId="1FB8DB0B">
      <w:pPr>
        <w:pStyle w:val="16"/>
        <w:spacing w:line="36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所竞分标：</w:t>
      </w:r>
      <w:r>
        <w:rPr>
          <w:rFonts w:hint="eastAsia" w:ascii="宋体" w:hAnsi="宋体" w:eastAsia="宋体" w:cs="宋体"/>
          <w:color w:val="auto"/>
          <w:sz w:val="24"/>
          <w:szCs w:val="24"/>
          <w:highlight w:val="none"/>
          <w:u w:val="single"/>
        </w:rPr>
        <w:t xml:space="preserve">              </w:t>
      </w:r>
    </w:p>
    <w:tbl>
      <w:tblPr>
        <w:tblStyle w:val="28"/>
        <w:tblW w:w="8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3755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noWrap w:val="0"/>
            <w:vAlign w:val="center"/>
          </w:tcPr>
          <w:p w14:paraId="49A7B1A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454" w:type="dxa"/>
            <w:gridSpan w:val="3"/>
            <w:tcBorders>
              <w:top w:val="single" w:color="auto" w:sz="4" w:space="0"/>
              <w:left w:val="single" w:color="auto" w:sz="4" w:space="0"/>
              <w:bottom w:val="single" w:color="auto" w:sz="4" w:space="0"/>
              <w:right w:val="single" w:color="auto" w:sz="4" w:space="0"/>
            </w:tcBorders>
            <w:noWrap w:val="0"/>
            <w:vAlign w:val="center"/>
          </w:tcPr>
          <w:p w14:paraId="73C168A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竞争性磋商采购文件需求</w:t>
            </w:r>
          </w:p>
        </w:tc>
        <w:tc>
          <w:tcPr>
            <w:tcW w:w="2944" w:type="dxa"/>
            <w:gridSpan w:val="3"/>
            <w:tcBorders>
              <w:top w:val="single" w:color="auto" w:sz="4" w:space="0"/>
              <w:left w:val="single" w:color="auto" w:sz="4" w:space="0"/>
              <w:bottom w:val="single" w:color="auto" w:sz="4" w:space="0"/>
              <w:right w:val="single" w:color="auto" w:sz="4" w:space="0"/>
            </w:tcBorders>
            <w:noWrap w:val="0"/>
            <w:vAlign w:val="center"/>
          </w:tcPr>
          <w:p w14:paraId="14E0428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w:t>
            </w:r>
          </w:p>
        </w:tc>
        <w:tc>
          <w:tcPr>
            <w:tcW w:w="1095" w:type="dxa"/>
            <w:vMerge w:val="restart"/>
            <w:tcBorders>
              <w:top w:val="single" w:color="auto" w:sz="4" w:space="0"/>
              <w:left w:val="single" w:color="auto" w:sz="4" w:space="0"/>
              <w:bottom w:val="single" w:color="auto" w:sz="4" w:space="0"/>
              <w:right w:val="single" w:color="auto" w:sz="4" w:space="0"/>
            </w:tcBorders>
            <w:noWrap w:val="0"/>
            <w:vAlign w:val="center"/>
          </w:tcPr>
          <w:p w14:paraId="6CF23F4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1E58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noWrap w:val="0"/>
            <w:vAlign w:val="center"/>
          </w:tcPr>
          <w:p w14:paraId="1BDC96B2">
            <w:pPr>
              <w:widowControl/>
              <w:jc w:val="left"/>
              <w:rPr>
                <w:rFonts w:hint="eastAsia" w:ascii="宋体" w:hAnsi="宋体" w:eastAsia="宋体" w:cs="宋体"/>
                <w:color w:val="auto"/>
                <w:szCs w:val="21"/>
                <w:highlight w:val="none"/>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14:paraId="1D6BC6F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3480A51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0D43B0E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服务参数要求</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21572C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388DC10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338963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服务参数</w:t>
            </w:r>
          </w:p>
        </w:tc>
        <w:tc>
          <w:tcPr>
            <w:tcW w:w="1095" w:type="dxa"/>
            <w:vMerge w:val="continue"/>
            <w:tcBorders>
              <w:top w:val="single" w:color="auto" w:sz="4" w:space="0"/>
              <w:left w:val="single" w:color="auto" w:sz="4" w:space="0"/>
              <w:bottom w:val="single" w:color="auto" w:sz="4" w:space="0"/>
              <w:right w:val="single" w:color="auto" w:sz="4" w:space="0"/>
            </w:tcBorders>
            <w:noWrap w:val="0"/>
            <w:vAlign w:val="center"/>
          </w:tcPr>
          <w:p w14:paraId="0005283A">
            <w:pPr>
              <w:widowControl/>
              <w:jc w:val="left"/>
              <w:rPr>
                <w:rFonts w:hint="eastAsia" w:ascii="宋体" w:hAnsi="宋体" w:eastAsia="宋体" w:cs="宋体"/>
                <w:color w:val="auto"/>
                <w:szCs w:val="21"/>
                <w:highlight w:val="none"/>
              </w:rPr>
            </w:pPr>
          </w:p>
        </w:tc>
      </w:tr>
      <w:tr w14:paraId="1671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0966883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49AE8C2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63F0E3B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053B344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230B53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9164D2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CE2866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5524940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16FE2CC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E68EB2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4DF880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D74B41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976DBD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F8B113E">
            <w:pPr>
              <w:rPr>
                <w:rFonts w:hint="eastAsia" w:ascii="宋体" w:hAnsi="宋体" w:eastAsia="宋体" w:cs="宋体"/>
                <w:color w:val="auto"/>
                <w:szCs w:val="21"/>
                <w:highlight w:val="none"/>
              </w:rPr>
            </w:pPr>
          </w:p>
        </w:tc>
      </w:tr>
      <w:tr w14:paraId="3FCE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2CCFAEA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08924EC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7E74122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6648CFF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6A0FA6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7F56C5A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0ECF27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5031494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36AE001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EB8773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156B78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556429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17D3E6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9C69B6F">
            <w:pPr>
              <w:rPr>
                <w:rFonts w:hint="eastAsia" w:ascii="宋体" w:hAnsi="宋体" w:eastAsia="宋体" w:cs="宋体"/>
                <w:color w:val="auto"/>
                <w:szCs w:val="21"/>
                <w:highlight w:val="none"/>
              </w:rPr>
            </w:pPr>
          </w:p>
        </w:tc>
      </w:tr>
      <w:tr w14:paraId="3768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5A9F977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51DBCDB6">
            <w:pPr>
              <w:rPr>
                <w:rFonts w:hint="eastAsia" w:ascii="宋体" w:hAnsi="宋体" w:eastAsia="宋体" w:cs="宋体"/>
                <w:color w:val="auto"/>
                <w:szCs w:val="21"/>
                <w:highlight w:val="none"/>
              </w:rPr>
            </w:pPr>
          </w:p>
        </w:tc>
        <w:tc>
          <w:tcPr>
            <w:tcW w:w="736" w:type="dxa"/>
            <w:tcBorders>
              <w:top w:val="single" w:color="auto" w:sz="4" w:space="0"/>
              <w:left w:val="single" w:color="auto" w:sz="4" w:space="0"/>
              <w:bottom w:val="single" w:color="auto" w:sz="4" w:space="0"/>
              <w:right w:val="single" w:color="auto" w:sz="4" w:space="0"/>
            </w:tcBorders>
            <w:noWrap w:val="0"/>
            <w:vAlign w:val="center"/>
          </w:tcPr>
          <w:p w14:paraId="09E9AD71">
            <w:pPr>
              <w:rPr>
                <w:rFonts w:hint="eastAsia" w:ascii="宋体" w:hAnsi="宋体" w:eastAsia="宋体" w:cs="宋体"/>
                <w:color w:val="auto"/>
                <w:szCs w:val="21"/>
                <w:highlight w:val="none"/>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22A58568">
            <w:pPr>
              <w:rPr>
                <w:rFonts w:hint="eastAsia" w:ascii="宋体" w:hAnsi="宋体" w:eastAsia="宋体" w:cs="宋体"/>
                <w:color w:val="auto"/>
                <w:szCs w:val="21"/>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2D4F05F8">
            <w:pPr>
              <w:rPr>
                <w:rFonts w:hint="eastAsia" w:ascii="宋体" w:hAnsi="宋体" w:eastAsia="宋体" w:cs="宋体"/>
                <w:color w:val="auto"/>
                <w:szCs w:val="21"/>
                <w:highlight w:val="none"/>
              </w:rPr>
            </w:pPr>
          </w:p>
        </w:tc>
        <w:tc>
          <w:tcPr>
            <w:tcW w:w="658" w:type="dxa"/>
            <w:tcBorders>
              <w:top w:val="single" w:color="auto" w:sz="4" w:space="0"/>
              <w:left w:val="single" w:color="auto" w:sz="4" w:space="0"/>
              <w:bottom w:val="single" w:color="auto" w:sz="4" w:space="0"/>
              <w:right w:val="single" w:color="auto" w:sz="4" w:space="0"/>
            </w:tcBorders>
            <w:noWrap w:val="0"/>
            <w:vAlign w:val="center"/>
          </w:tcPr>
          <w:p w14:paraId="36B9F24F">
            <w:pPr>
              <w:rPr>
                <w:rFonts w:hint="eastAsia" w:ascii="宋体" w:hAnsi="宋体" w:eastAsia="宋体" w:cs="宋体"/>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721BCB5">
            <w:pPr>
              <w:rPr>
                <w:rFonts w:hint="eastAsia" w:ascii="宋体" w:hAnsi="宋体" w:eastAsia="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39E7307">
            <w:pPr>
              <w:rPr>
                <w:rFonts w:hint="eastAsia" w:ascii="宋体" w:hAnsi="宋体" w:eastAsia="宋体" w:cs="宋体"/>
                <w:color w:val="auto"/>
                <w:szCs w:val="21"/>
                <w:highlight w:val="none"/>
              </w:rPr>
            </w:pPr>
          </w:p>
        </w:tc>
      </w:tr>
    </w:tbl>
    <w:p w14:paraId="2AB8D36B">
      <w:pPr>
        <w:pStyle w:val="11"/>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71CC7022">
      <w:pPr>
        <w:pStyle w:val="13"/>
        <w:spacing w:line="400" w:lineRule="exact"/>
        <w:ind w:firstLine="739"/>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1.说明：应对照磋商文件“第</w:t>
      </w:r>
      <w:r>
        <w:rPr>
          <w:rFonts w:hint="eastAsia" w:ascii="宋体" w:hAnsi="宋体" w:eastAsia="宋体" w:cs="宋体"/>
          <w:color w:val="auto"/>
          <w:kern w:val="0"/>
          <w:sz w:val="21"/>
          <w:szCs w:val="21"/>
          <w:highlight w:val="none"/>
          <w:lang w:eastAsia="zh-CN"/>
        </w:rPr>
        <w:t>二</w:t>
      </w:r>
      <w:r>
        <w:rPr>
          <w:rFonts w:hint="eastAsia" w:ascii="宋体" w:hAnsi="宋体" w:eastAsia="宋体" w:cs="宋体"/>
          <w:color w:val="auto"/>
          <w:kern w:val="0"/>
          <w:sz w:val="21"/>
          <w:szCs w:val="21"/>
          <w:highlight w:val="none"/>
        </w:rPr>
        <w:t>章”中</w:t>
      </w:r>
      <w:r>
        <w:rPr>
          <w:rFonts w:hint="eastAsia" w:ascii="宋体" w:hAnsi="宋体" w:eastAsia="宋体" w:cs="宋体"/>
          <w:color w:val="auto"/>
          <w:kern w:val="0"/>
          <w:sz w:val="21"/>
          <w:szCs w:val="21"/>
          <w:highlight w:val="none"/>
          <w:lang w:eastAsia="zh-CN"/>
        </w:rPr>
        <w:t>“服务需求一览表”</w:t>
      </w:r>
      <w:r>
        <w:rPr>
          <w:rFonts w:hint="eastAsia" w:ascii="宋体" w:hAnsi="宋体" w:eastAsia="宋体" w:cs="宋体"/>
          <w:color w:val="auto"/>
          <w:kern w:val="0"/>
          <w:sz w:val="21"/>
          <w:szCs w:val="21"/>
          <w:highlight w:val="none"/>
        </w:rPr>
        <w:t>的采购清单及技术参数条款逐条作出明确响应，并作出偏离说明。</w:t>
      </w:r>
    </w:p>
    <w:p w14:paraId="37D4F5BC">
      <w:pPr>
        <w:pStyle w:val="13"/>
        <w:spacing w:line="400" w:lineRule="exact"/>
        <w:ind w:firstLine="739"/>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599A258A">
      <w:pPr>
        <w:pStyle w:val="13"/>
        <w:spacing w:line="400" w:lineRule="exact"/>
        <w:ind w:firstLine="739"/>
        <w:contextualSpacing/>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3.表格内容均需按要求填写并盖章，不得留空，否则按竞标无效处理。</w:t>
      </w:r>
    </w:p>
    <w:p w14:paraId="4238BEA8">
      <w:pPr>
        <w:snapToGrid w:val="0"/>
        <w:spacing w:line="360" w:lineRule="auto"/>
        <w:ind w:firstLine="602" w:firstLineChars="200"/>
        <w:rPr>
          <w:rFonts w:hint="eastAsia" w:ascii="宋体" w:hAnsi="宋体" w:eastAsia="宋体" w:cs="宋体"/>
          <w:b/>
          <w:color w:val="auto"/>
          <w:sz w:val="30"/>
          <w:szCs w:val="30"/>
          <w:highlight w:val="none"/>
        </w:rPr>
      </w:pPr>
    </w:p>
    <w:p w14:paraId="1E3ADA6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7278F0B">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1CB80B5">
      <w:pPr>
        <w:adjustRightInd w:val="0"/>
        <w:snapToGrid w:val="0"/>
        <w:spacing w:line="520" w:lineRule="exact"/>
        <w:jc w:val="center"/>
        <w:rPr>
          <w:rFonts w:hint="eastAsia" w:ascii="宋体" w:hAnsi="宋体" w:eastAsia="宋体" w:cs="宋体"/>
          <w:bCs/>
          <w:color w:val="auto"/>
          <w:sz w:val="44"/>
          <w:szCs w:val="44"/>
          <w:highlight w:val="none"/>
        </w:rPr>
      </w:pPr>
    </w:p>
    <w:p w14:paraId="280BD491">
      <w:pPr>
        <w:pStyle w:val="20"/>
        <w:rPr>
          <w:rFonts w:hint="eastAsia"/>
        </w:rPr>
      </w:pPr>
    </w:p>
    <w:p w14:paraId="6087E5D1">
      <w:pPr>
        <w:adjustRightInd w:val="0"/>
        <w:snapToGrid w:val="0"/>
        <w:spacing w:line="520" w:lineRule="exact"/>
        <w:jc w:val="center"/>
        <w:rPr>
          <w:rFonts w:hint="eastAsia" w:ascii="宋体" w:hAnsi="宋体" w:eastAsia="宋体" w:cs="宋体"/>
          <w:bCs/>
          <w:color w:val="auto"/>
          <w:sz w:val="44"/>
          <w:szCs w:val="44"/>
          <w:highlight w:val="none"/>
        </w:rPr>
      </w:pPr>
    </w:p>
    <w:p w14:paraId="7EF40736">
      <w:pPr>
        <w:adjustRightInd w:val="0"/>
        <w:snapToGrid w:val="0"/>
        <w:spacing w:line="520" w:lineRule="exact"/>
        <w:jc w:val="center"/>
        <w:rPr>
          <w:rFonts w:hint="eastAsia" w:ascii="宋体" w:hAnsi="宋体" w:eastAsia="宋体" w:cs="宋体"/>
          <w:bCs/>
          <w:color w:val="auto"/>
          <w:sz w:val="44"/>
          <w:szCs w:val="44"/>
          <w:highlight w:val="none"/>
        </w:rPr>
      </w:pPr>
    </w:p>
    <w:p w14:paraId="6C54862E">
      <w:pPr>
        <w:adjustRightInd w:val="0"/>
        <w:snapToGrid w:val="0"/>
        <w:spacing w:line="520" w:lineRule="exact"/>
        <w:jc w:val="center"/>
        <w:rPr>
          <w:rFonts w:hint="eastAsia" w:ascii="宋体" w:hAnsi="宋体" w:eastAsia="宋体" w:cs="宋体"/>
          <w:bCs/>
          <w:color w:val="auto"/>
          <w:sz w:val="44"/>
          <w:szCs w:val="44"/>
          <w:highlight w:val="none"/>
        </w:rPr>
      </w:pPr>
    </w:p>
    <w:p w14:paraId="7A2D61AF">
      <w:pPr>
        <w:adjustRightInd w:val="0"/>
        <w:snapToGrid w:val="0"/>
        <w:spacing w:line="520" w:lineRule="exact"/>
        <w:jc w:val="center"/>
        <w:rPr>
          <w:rFonts w:hint="eastAsia" w:ascii="宋体" w:hAnsi="宋体" w:eastAsia="宋体" w:cs="宋体"/>
          <w:bCs/>
          <w:color w:val="auto"/>
          <w:sz w:val="44"/>
          <w:szCs w:val="44"/>
          <w:highlight w:val="none"/>
        </w:rPr>
      </w:pPr>
    </w:p>
    <w:p w14:paraId="7840C99F">
      <w:pPr>
        <w:snapToGrid w:val="0"/>
        <w:spacing w:line="360" w:lineRule="auto"/>
        <w:ind w:firstLine="602" w:firstLineChars="200"/>
        <w:rPr>
          <w:rFonts w:hint="eastAsia" w:ascii="宋体" w:hAnsi="宋体" w:eastAsia="宋体" w:cs="宋体"/>
          <w:color w:val="auto"/>
          <w:sz w:val="24"/>
          <w:highlight w:val="none"/>
        </w:rPr>
      </w:pPr>
      <w:r>
        <w:rPr>
          <w:rFonts w:hint="eastAsia" w:ascii="宋体" w:hAnsi="宋体" w:eastAsia="宋体" w:cs="宋体"/>
          <w:b/>
          <w:color w:val="auto"/>
          <w:sz w:val="30"/>
          <w:szCs w:val="30"/>
          <w:highlight w:val="none"/>
        </w:rPr>
        <w:t>八、服务方案、质量管理方案、规章管理制度</w:t>
      </w:r>
    </w:p>
    <w:p w14:paraId="2EFE29BF">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（由供应商根据采购需求及采购文件要求编制）</w:t>
      </w:r>
    </w:p>
    <w:p w14:paraId="5810BE25">
      <w:pPr>
        <w:pStyle w:val="20"/>
        <w:rPr>
          <w:rFonts w:hint="eastAsia" w:ascii="宋体" w:hAnsi="宋体" w:eastAsia="宋体" w:cs="宋体"/>
          <w:color w:val="auto"/>
          <w:sz w:val="32"/>
          <w:szCs w:val="32"/>
          <w:highlight w:val="none"/>
        </w:rPr>
      </w:pPr>
    </w:p>
    <w:p w14:paraId="618BE181">
      <w:pPr>
        <w:pStyle w:val="20"/>
        <w:rPr>
          <w:rFonts w:hint="eastAsia" w:ascii="宋体" w:hAnsi="宋体" w:eastAsia="宋体" w:cs="宋体"/>
          <w:color w:val="auto"/>
          <w:sz w:val="32"/>
          <w:szCs w:val="32"/>
          <w:highlight w:val="none"/>
        </w:rPr>
      </w:pPr>
    </w:p>
    <w:p w14:paraId="23E371F2">
      <w:pPr>
        <w:pStyle w:val="20"/>
        <w:rPr>
          <w:rFonts w:hint="eastAsia" w:ascii="宋体" w:hAnsi="宋体" w:eastAsia="宋体" w:cs="宋体"/>
          <w:color w:val="auto"/>
          <w:sz w:val="32"/>
          <w:szCs w:val="32"/>
          <w:highlight w:val="none"/>
        </w:rPr>
      </w:pPr>
    </w:p>
    <w:p w14:paraId="5F5BD65C">
      <w:pPr>
        <w:pStyle w:val="20"/>
        <w:rPr>
          <w:rFonts w:hint="eastAsia" w:ascii="宋体" w:hAnsi="宋体" w:eastAsia="宋体" w:cs="宋体"/>
          <w:color w:val="auto"/>
          <w:sz w:val="32"/>
          <w:szCs w:val="32"/>
          <w:highlight w:val="none"/>
        </w:rPr>
      </w:pPr>
    </w:p>
    <w:p w14:paraId="5E08FB2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B0D85DA">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43DA3CA9">
      <w:pPr>
        <w:spacing w:line="500" w:lineRule="exact"/>
        <w:rPr>
          <w:rFonts w:hint="eastAsia" w:ascii="宋体" w:hAnsi="宋体" w:eastAsia="宋体" w:cs="宋体"/>
          <w:color w:val="auto"/>
          <w:sz w:val="32"/>
          <w:szCs w:val="32"/>
          <w:highlight w:val="none"/>
        </w:rPr>
      </w:pPr>
    </w:p>
    <w:p w14:paraId="3427BDA3">
      <w:pPr>
        <w:pStyle w:val="20"/>
        <w:rPr>
          <w:rFonts w:hint="eastAsia" w:ascii="宋体" w:hAnsi="宋体" w:eastAsia="宋体" w:cs="宋体"/>
          <w:color w:val="auto"/>
          <w:sz w:val="32"/>
          <w:szCs w:val="32"/>
          <w:highlight w:val="none"/>
        </w:rPr>
      </w:pPr>
    </w:p>
    <w:p w14:paraId="41808095">
      <w:pPr>
        <w:pStyle w:val="20"/>
        <w:rPr>
          <w:rFonts w:hint="eastAsia" w:ascii="宋体" w:hAnsi="宋体" w:eastAsia="宋体" w:cs="宋体"/>
          <w:color w:val="auto"/>
          <w:sz w:val="32"/>
          <w:szCs w:val="32"/>
          <w:highlight w:val="none"/>
        </w:rPr>
      </w:pPr>
    </w:p>
    <w:p w14:paraId="750CF38B">
      <w:pPr>
        <w:pStyle w:val="20"/>
        <w:rPr>
          <w:rFonts w:hint="eastAsia" w:ascii="宋体" w:hAnsi="宋体" w:eastAsia="宋体" w:cs="宋体"/>
          <w:color w:val="auto"/>
          <w:sz w:val="32"/>
          <w:szCs w:val="32"/>
          <w:highlight w:val="none"/>
        </w:rPr>
      </w:pPr>
    </w:p>
    <w:p w14:paraId="61FE41E6">
      <w:pPr>
        <w:pStyle w:val="20"/>
        <w:rPr>
          <w:rFonts w:hint="eastAsia" w:ascii="宋体" w:hAnsi="宋体" w:eastAsia="宋体" w:cs="宋体"/>
          <w:color w:val="auto"/>
          <w:sz w:val="32"/>
          <w:szCs w:val="32"/>
          <w:highlight w:val="none"/>
        </w:rPr>
      </w:pPr>
    </w:p>
    <w:p w14:paraId="32AE2321">
      <w:pPr>
        <w:pStyle w:val="20"/>
        <w:rPr>
          <w:rFonts w:hint="eastAsia" w:ascii="宋体" w:hAnsi="宋体" w:eastAsia="宋体" w:cs="宋体"/>
          <w:color w:val="auto"/>
          <w:sz w:val="32"/>
          <w:szCs w:val="32"/>
          <w:highlight w:val="none"/>
        </w:rPr>
      </w:pPr>
    </w:p>
    <w:p w14:paraId="295429B5">
      <w:pPr>
        <w:pStyle w:val="20"/>
        <w:rPr>
          <w:rFonts w:hint="eastAsia" w:ascii="宋体" w:hAnsi="宋体" w:eastAsia="宋体" w:cs="宋体"/>
          <w:color w:val="auto"/>
          <w:sz w:val="32"/>
          <w:szCs w:val="32"/>
          <w:highlight w:val="none"/>
        </w:rPr>
      </w:pPr>
    </w:p>
    <w:p w14:paraId="42D6F0C5">
      <w:pPr>
        <w:pStyle w:val="20"/>
        <w:rPr>
          <w:rFonts w:hint="eastAsia" w:ascii="宋体" w:hAnsi="宋体" w:eastAsia="宋体" w:cs="宋体"/>
          <w:color w:val="auto"/>
          <w:sz w:val="32"/>
          <w:szCs w:val="32"/>
          <w:highlight w:val="none"/>
        </w:rPr>
      </w:pPr>
    </w:p>
    <w:p w14:paraId="0E3411FD">
      <w:pPr>
        <w:pStyle w:val="20"/>
        <w:rPr>
          <w:rFonts w:hint="eastAsia" w:ascii="宋体" w:hAnsi="宋体" w:eastAsia="宋体" w:cs="宋体"/>
          <w:color w:val="auto"/>
          <w:sz w:val="32"/>
          <w:szCs w:val="32"/>
          <w:highlight w:val="none"/>
        </w:rPr>
      </w:pPr>
    </w:p>
    <w:p w14:paraId="6B1A04F3">
      <w:pPr>
        <w:pStyle w:val="20"/>
        <w:rPr>
          <w:rFonts w:hint="eastAsia" w:ascii="宋体" w:hAnsi="宋体" w:eastAsia="宋体" w:cs="宋体"/>
          <w:color w:val="auto"/>
          <w:sz w:val="32"/>
          <w:szCs w:val="32"/>
          <w:highlight w:val="none"/>
        </w:rPr>
      </w:pPr>
    </w:p>
    <w:p w14:paraId="247B88F3">
      <w:pPr>
        <w:pStyle w:val="20"/>
        <w:rPr>
          <w:rFonts w:hint="eastAsia" w:ascii="宋体" w:hAnsi="宋体" w:eastAsia="宋体" w:cs="宋体"/>
          <w:color w:val="auto"/>
          <w:sz w:val="32"/>
          <w:szCs w:val="32"/>
          <w:highlight w:val="none"/>
        </w:rPr>
      </w:pPr>
    </w:p>
    <w:p w14:paraId="795B25DD">
      <w:pPr>
        <w:pStyle w:val="20"/>
        <w:rPr>
          <w:rFonts w:hint="eastAsia" w:ascii="宋体" w:hAnsi="宋体" w:eastAsia="宋体" w:cs="宋体"/>
          <w:color w:val="auto"/>
          <w:sz w:val="32"/>
          <w:szCs w:val="32"/>
          <w:highlight w:val="none"/>
        </w:rPr>
      </w:pPr>
    </w:p>
    <w:p w14:paraId="79E64748">
      <w:pPr>
        <w:pStyle w:val="20"/>
        <w:rPr>
          <w:rFonts w:hint="eastAsia" w:ascii="宋体" w:hAnsi="宋体" w:eastAsia="宋体" w:cs="宋体"/>
          <w:color w:val="auto"/>
          <w:sz w:val="32"/>
          <w:szCs w:val="32"/>
          <w:highlight w:val="none"/>
        </w:rPr>
      </w:pPr>
    </w:p>
    <w:p w14:paraId="39438163">
      <w:pPr>
        <w:pStyle w:val="20"/>
        <w:rPr>
          <w:rFonts w:hint="eastAsia" w:ascii="宋体" w:hAnsi="宋体" w:eastAsia="宋体" w:cs="宋体"/>
          <w:color w:val="auto"/>
          <w:sz w:val="32"/>
          <w:szCs w:val="32"/>
          <w:highlight w:val="none"/>
        </w:rPr>
      </w:pPr>
    </w:p>
    <w:p w14:paraId="6F5928CB">
      <w:pPr>
        <w:pStyle w:val="20"/>
        <w:rPr>
          <w:rFonts w:hint="eastAsia" w:ascii="宋体" w:hAnsi="宋体" w:eastAsia="宋体" w:cs="宋体"/>
          <w:color w:val="auto"/>
          <w:sz w:val="32"/>
          <w:szCs w:val="32"/>
          <w:highlight w:val="none"/>
        </w:rPr>
      </w:pPr>
    </w:p>
    <w:p w14:paraId="10DA10F1">
      <w:pPr>
        <w:pStyle w:val="20"/>
        <w:rPr>
          <w:rFonts w:hint="eastAsia" w:ascii="宋体" w:hAnsi="宋体" w:eastAsia="宋体" w:cs="宋体"/>
          <w:color w:val="auto"/>
          <w:sz w:val="32"/>
          <w:szCs w:val="32"/>
          <w:highlight w:val="none"/>
        </w:rPr>
      </w:pPr>
    </w:p>
    <w:p w14:paraId="60983E11">
      <w:pPr>
        <w:pStyle w:val="20"/>
        <w:rPr>
          <w:rFonts w:hint="eastAsia" w:ascii="宋体" w:hAnsi="宋体" w:eastAsia="宋体" w:cs="宋体"/>
          <w:color w:val="auto"/>
          <w:sz w:val="32"/>
          <w:szCs w:val="32"/>
          <w:highlight w:val="none"/>
        </w:rPr>
      </w:pPr>
    </w:p>
    <w:p w14:paraId="0A9712AA">
      <w:pPr>
        <w:pStyle w:val="20"/>
        <w:rPr>
          <w:rFonts w:hint="eastAsia" w:ascii="宋体" w:hAnsi="宋体" w:eastAsia="宋体" w:cs="宋体"/>
          <w:color w:val="auto"/>
          <w:sz w:val="32"/>
          <w:szCs w:val="32"/>
          <w:highlight w:val="none"/>
        </w:rPr>
      </w:pPr>
    </w:p>
    <w:p w14:paraId="2FEEF341">
      <w:pPr>
        <w:pStyle w:val="20"/>
        <w:rPr>
          <w:rFonts w:hint="eastAsia" w:ascii="宋体" w:hAnsi="宋体" w:eastAsia="宋体" w:cs="宋体"/>
          <w:color w:val="auto"/>
          <w:sz w:val="32"/>
          <w:szCs w:val="32"/>
          <w:highlight w:val="none"/>
        </w:rPr>
      </w:pPr>
    </w:p>
    <w:p w14:paraId="578F6584">
      <w:pPr>
        <w:pStyle w:val="20"/>
        <w:rPr>
          <w:rFonts w:hint="eastAsia" w:ascii="宋体" w:hAnsi="宋体" w:eastAsia="宋体" w:cs="宋体"/>
          <w:color w:val="auto"/>
          <w:sz w:val="32"/>
          <w:szCs w:val="32"/>
          <w:highlight w:val="none"/>
        </w:rPr>
      </w:pPr>
    </w:p>
    <w:p w14:paraId="0E4D45F1">
      <w:pPr>
        <w:pStyle w:val="20"/>
        <w:rPr>
          <w:rFonts w:hint="eastAsia" w:ascii="宋体" w:hAnsi="宋体" w:eastAsia="宋体" w:cs="宋体"/>
          <w:color w:val="auto"/>
          <w:sz w:val="32"/>
          <w:szCs w:val="32"/>
          <w:highlight w:val="none"/>
        </w:rPr>
      </w:pPr>
    </w:p>
    <w:p w14:paraId="7BED4327">
      <w:pPr>
        <w:pStyle w:val="20"/>
        <w:rPr>
          <w:rFonts w:hint="eastAsia" w:ascii="宋体" w:hAnsi="宋体" w:eastAsia="宋体" w:cs="宋体"/>
          <w:color w:val="auto"/>
          <w:sz w:val="32"/>
          <w:szCs w:val="32"/>
          <w:highlight w:val="none"/>
        </w:rPr>
      </w:pPr>
    </w:p>
    <w:p w14:paraId="298462CE">
      <w:pPr>
        <w:pStyle w:val="20"/>
        <w:rPr>
          <w:rFonts w:hint="eastAsia" w:ascii="宋体" w:hAnsi="宋体" w:eastAsia="宋体" w:cs="宋体"/>
          <w:color w:val="auto"/>
          <w:sz w:val="32"/>
          <w:szCs w:val="32"/>
          <w:highlight w:val="none"/>
        </w:rPr>
      </w:pPr>
    </w:p>
    <w:p w14:paraId="530EA68B">
      <w:pPr>
        <w:pStyle w:val="20"/>
        <w:rPr>
          <w:rFonts w:hint="eastAsia" w:ascii="宋体" w:hAnsi="宋体" w:eastAsia="宋体" w:cs="宋体"/>
          <w:color w:val="auto"/>
          <w:sz w:val="32"/>
          <w:szCs w:val="32"/>
          <w:highlight w:val="none"/>
        </w:rPr>
      </w:pPr>
    </w:p>
    <w:p w14:paraId="61BE8358">
      <w:pPr>
        <w:snapToGrid w:val="0"/>
        <w:spacing w:before="120" w:beforeLines="50" w:after="50"/>
        <w:ind w:left="143" w:leftChars="68" w:firstLine="596" w:firstLineChars="198"/>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rPr>
        <w:t>九、售后服务方案</w:t>
      </w:r>
    </w:p>
    <w:p w14:paraId="119905B7">
      <w:pPr>
        <w:snapToGrid w:val="0"/>
        <w:spacing w:before="120" w:beforeLines="50" w:after="50"/>
        <w:ind w:left="143" w:leftChars="68" w:firstLine="420" w:firstLineChars="200"/>
        <w:rPr>
          <w:rFonts w:hint="eastAsia" w:ascii="Times New Roman" w:hAnsi="宋体" w:eastAsia="宋体" w:cs="Times New Roman"/>
        </w:rPr>
      </w:pPr>
      <w:r>
        <w:rPr>
          <w:rFonts w:hint="eastAsia" w:ascii="Times New Roman" w:hAnsi="宋体" w:eastAsia="宋体" w:cs="Times New Roman"/>
        </w:rPr>
        <w:t>由竞标人按本项目竞争性磋商采购文件第二章“服务需求一览表”中商务条款部分的售后服务要求自行填写，其中要包含售后服务承诺书。</w:t>
      </w:r>
    </w:p>
    <w:p w14:paraId="79D69602">
      <w:pPr>
        <w:snapToGrid w:val="0"/>
        <w:spacing w:before="120" w:beforeLines="50" w:after="50"/>
        <w:ind w:left="142"/>
        <w:jc w:val="center"/>
        <w:rPr>
          <w:rFonts w:ascii="宋体" w:hAnsi="宋体" w:eastAsia="宋体" w:cs="Times New Roman"/>
          <w:b/>
          <w:color w:val="000000"/>
          <w:sz w:val="32"/>
          <w:szCs w:val="32"/>
        </w:rPr>
      </w:pPr>
      <w:r>
        <w:rPr>
          <w:rFonts w:hint="eastAsia" w:ascii="宋体" w:hAnsi="宋体" w:eastAsia="宋体" w:cs="Times New Roman"/>
          <w:b/>
          <w:color w:val="000000"/>
          <w:sz w:val="32"/>
          <w:szCs w:val="32"/>
          <w:lang w:eastAsia="zh-CN"/>
        </w:rPr>
        <w:t>1.</w:t>
      </w:r>
      <w:r>
        <w:rPr>
          <w:rFonts w:hint="eastAsia" w:ascii="宋体" w:hAnsi="宋体" w:eastAsia="宋体" w:cs="Times New Roman"/>
          <w:b/>
          <w:color w:val="000000"/>
          <w:sz w:val="32"/>
          <w:szCs w:val="32"/>
        </w:rPr>
        <w:t>售后服务承诺</w:t>
      </w:r>
    </w:p>
    <w:p w14:paraId="1CE6D1AB">
      <w:pPr>
        <w:autoSpaceDE w:val="0"/>
        <w:autoSpaceDN w:val="0"/>
        <w:spacing w:line="360" w:lineRule="auto"/>
        <w:rPr>
          <w:rFonts w:hint="eastAsia" w:ascii="仿宋_GB2312" w:hAnsi="仿宋" w:eastAsia="仿宋_GB2312" w:cs="仿宋_GB2312"/>
          <w:b/>
          <w:sz w:val="24"/>
        </w:rPr>
      </w:pPr>
      <w:r>
        <w:rPr>
          <w:rFonts w:hint="eastAsia" w:ascii="仿宋_GB2312" w:hAnsi="仿宋" w:eastAsia="仿宋_GB2312" w:cs="仿宋_GB2312"/>
          <w:b/>
          <w:sz w:val="24"/>
        </w:rPr>
        <w:t>附表A</w:t>
      </w:r>
      <w:r>
        <w:rPr>
          <w:rFonts w:hint="eastAsia" w:ascii="仿宋_GB2312" w:hAnsi="仿宋" w:eastAsia="仿宋_GB2312" w:cs="仿宋_GB2312"/>
          <w:b/>
          <w:sz w:val="24"/>
          <w:lang w:eastAsia="zh-CN"/>
        </w:rPr>
        <w:t>：</w:t>
      </w:r>
      <w:r>
        <w:rPr>
          <w:rFonts w:hint="eastAsia" w:ascii="仿宋_GB2312" w:hAnsi="仿宋" w:eastAsia="仿宋_GB2312" w:cs="仿宋_GB2312"/>
          <w:b/>
          <w:sz w:val="24"/>
        </w:rPr>
        <w:t>售后服务机构情况表</w:t>
      </w:r>
      <w:r>
        <w:rPr>
          <w:rFonts w:hint="eastAsia" w:ascii="仿宋_GB2312" w:hAnsi="仿宋" w:eastAsia="仿宋_GB2312" w:cs="仿宋_GB2312"/>
          <w:sz w:val="24"/>
        </w:rPr>
        <w:t>（按此格式自制）</w:t>
      </w:r>
    </w:p>
    <w:tbl>
      <w:tblPr>
        <w:tblStyle w:val="2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501F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6773CBAD">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57A8F673">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机构名称</w:t>
            </w:r>
          </w:p>
        </w:tc>
        <w:tc>
          <w:tcPr>
            <w:tcW w:w="1095" w:type="dxa"/>
            <w:tcBorders>
              <w:top w:val="single" w:color="auto" w:sz="4" w:space="0"/>
              <w:left w:val="single" w:color="auto" w:sz="4" w:space="0"/>
              <w:bottom w:val="single" w:color="auto" w:sz="4" w:space="0"/>
              <w:right w:val="single" w:color="auto" w:sz="4" w:space="0"/>
            </w:tcBorders>
            <w:noWrap w:val="0"/>
            <w:vAlign w:val="top"/>
          </w:tcPr>
          <w:p w14:paraId="01E7FE8C">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机构性质</w:t>
            </w:r>
          </w:p>
        </w:tc>
        <w:tc>
          <w:tcPr>
            <w:tcW w:w="1245" w:type="dxa"/>
            <w:tcBorders>
              <w:top w:val="single" w:color="auto" w:sz="4" w:space="0"/>
              <w:left w:val="single" w:color="auto" w:sz="4" w:space="0"/>
              <w:bottom w:val="single" w:color="auto" w:sz="4" w:space="0"/>
              <w:right w:val="single" w:color="auto" w:sz="4" w:space="0"/>
            </w:tcBorders>
            <w:noWrap w:val="0"/>
            <w:vAlign w:val="top"/>
          </w:tcPr>
          <w:p w14:paraId="2061D622">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注册地址</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4EB6CE22">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服务技术人员数量</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03B8D1D0">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联系电话</w:t>
            </w:r>
          </w:p>
        </w:tc>
      </w:tr>
      <w:tr w14:paraId="48DF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6A926939">
            <w:pPr>
              <w:autoSpaceDE w:val="0"/>
              <w:autoSpaceDN w:val="0"/>
              <w:spacing w:line="360" w:lineRule="auto"/>
              <w:jc w:val="center"/>
              <w:rPr>
                <w:rFonts w:hint="eastAsia" w:ascii="仿宋_GB2312" w:hAnsi="仿宋" w:eastAsia="仿宋_GB2312" w:cs="仿宋_GB2312"/>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7C0910D7">
            <w:pPr>
              <w:autoSpaceDE w:val="0"/>
              <w:autoSpaceDN w:val="0"/>
              <w:spacing w:line="360" w:lineRule="auto"/>
              <w:jc w:val="center"/>
              <w:rPr>
                <w:rFonts w:hint="eastAsia" w:ascii="仿宋_GB2312" w:hAnsi="仿宋" w:eastAsia="仿宋_GB2312"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42B66247">
            <w:pPr>
              <w:autoSpaceDE w:val="0"/>
              <w:autoSpaceDN w:val="0"/>
              <w:spacing w:line="360" w:lineRule="auto"/>
              <w:jc w:val="center"/>
              <w:rPr>
                <w:rFonts w:hint="eastAsia" w:ascii="仿宋_GB2312" w:hAnsi="仿宋" w:eastAsia="仿宋_GB2312" w:cs="仿宋_GB2312"/>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3A1D6FB0">
            <w:pPr>
              <w:autoSpaceDE w:val="0"/>
              <w:autoSpaceDN w:val="0"/>
              <w:spacing w:line="360" w:lineRule="auto"/>
              <w:jc w:val="center"/>
              <w:rPr>
                <w:rFonts w:hint="eastAsia" w:ascii="仿宋_GB2312" w:hAnsi="仿宋" w:eastAsia="仿宋_GB2312" w:cs="仿宋_GB2312"/>
                <w:sz w:val="24"/>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2B43BBCF">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9AD3E87">
            <w:pPr>
              <w:autoSpaceDE w:val="0"/>
              <w:autoSpaceDN w:val="0"/>
              <w:spacing w:line="360" w:lineRule="auto"/>
              <w:jc w:val="center"/>
              <w:rPr>
                <w:rFonts w:hint="eastAsia" w:ascii="仿宋_GB2312" w:hAnsi="仿宋" w:eastAsia="仿宋_GB2312" w:cs="仿宋_GB2312"/>
                <w:sz w:val="24"/>
              </w:rPr>
            </w:pPr>
          </w:p>
        </w:tc>
      </w:tr>
      <w:tr w14:paraId="56C4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0463B6EB">
            <w:pPr>
              <w:autoSpaceDE w:val="0"/>
              <w:autoSpaceDN w:val="0"/>
              <w:spacing w:line="360" w:lineRule="auto"/>
              <w:jc w:val="center"/>
              <w:rPr>
                <w:rFonts w:hint="eastAsia" w:ascii="仿宋_GB2312" w:hAnsi="仿宋" w:eastAsia="仿宋_GB2312" w:cs="仿宋_GB2312"/>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43303558">
            <w:pPr>
              <w:autoSpaceDE w:val="0"/>
              <w:autoSpaceDN w:val="0"/>
              <w:spacing w:line="360" w:lineRule="auto"/>
              <w:jc w:val="center"/>
              <w:rPr>
                <w:rFonts w:hint="eastAsia" w:ascii="仿宋_GB2312" w:hAnsi="仿宋" w:eastAsia="仿宋_GB2312"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2D42A190">
            <w:pPr>
              <w:autoSpaceDE w:val="0"/>
              <w:autoSpaceDN w:val="0"/>
              <w:spacing w:line="360" w:lineRule="auto"/>
              <w:jc w:val="center"/>
              <w:rPr>
                <w:rFonts w:hint="eastAsia" w:ascii="仿宋_GB2312" w:hAnsi="仿宋" w:eastAsia="仿宋_GB2312" w:cs="仿宋_GB2312"/>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0DF6F81B">
            <w:pPr>
              <w:autoSpaceDE w:val="0"/>
              <w:autoSpaceDN w:val="0"/>
              <w:spacing w:line="360" w:lineRule="auto"/>
              <w:jc w:val="center"/>
              <w:rPr>
                <w:rFonts w:hint="eastAsia" w:ascii="仿宋_GB2312" w:hAnsi="仿宋" w:eastAsia="仿宋_GB2312" w:cs="仿宋_GB2312"/>
                <w:sz w:val="24"/>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727E6D74">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DA4FB97">
            <w:pPr>
              <w:autoSpaceDE w:val="0"/>
              <w:autoSpaceDN w:val="0"/>
              <w:spacing w:line="360" w:lineRule="auto"/>
              <w:jc w:val="center"/>
              <w:rPr>
                <w:rFonts w:hint="eastAsia" w:ascii="仿宋_GB2312" w:hAnsi="仿宋" w:eastAsia="仿宋_GB2312" w:cs="仿宋_GB2312"/>
                <w:sz w:val="24"/>
              </w:rPr>
            </w:pPr>
          </w:p>
        </w:tc>
      </w:tr>
      <w:tr w14:paraId="1228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0D5224E8">
            <w:pPr>
              <w:autoSpaceDE w:val="0"/>
              <w:autoSpaceDN w:val="0"/>
              <w:spacing w:line="360" w:lineRule="auto"/>
              <w:jc w:val="center"/>
              <w:rPr>
                <w:rFonts w:hint="eastAsia" w:ascii="仿宋_GB2312" w:hAnsi="仿宋" w:eastAsia="仿宋_GB2312" w:cs="仿宋_GB2312"/>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37DD98BF">
            <w:pPr>
              <w:autoSpaceDE w:val="0"/>
              <w:autoSpaceDN w:val="0"/>
              <w:spacing w:line="360" w:lineRule="auto"/>
              <w:jc w:val="center"/>
              <w:rPr>
                <w:rFonts w:hint="eastAsia" w:ascii="仿宋_GB2312" w:hAnsi="仿宋" w:eastAsia="仿宋_GB2312"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19C26BD8">
            <w:pPr>
              <w:autoSpaceDE w:val="0"/>
              <w:autoSpaceDN w:val="0"/>
              <w:spacing w:line="360" w:lineRule="auto"/>
              <w:jc w:val="center"/>
              <w:rPr>
                <w:rFonts w:hint="eastAsia" w:ascii="仿宋_GB2312" w:hAnsi="仿宋" w:eastAsia="仿宋_GB2312" w:cs="仿宋_GB2312"/>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473321B8">
            <w:pPr>
              <w:autoSpaceDE w:val="0"/>
              <w:autoSpaceDN w:val="0"/>
              <w:spacing w:line="360" w:lineRule="auto"/>
              <w:jc w:val="center"/>
              <w:rPr>
                <w:rFonts w:hint="eastAsia" w:ascii="仿宋_GB2312" w:hAnsi="仿宋" w:eastAsia="仿宋_GB2312" w:cs="仿宋_GB2312"/>
                <w:sz w:val="24"/>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23CEF3B5">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A1FFFAA">
            <w:pPr>
              <w:autoSpaceDE w:val="0"/>
              <w:autoSpaceDN w:val="0"/>
              <w:spacing w:line="360" w:lineRule="auto"/>
              <w:jc w:val="center"/>
              <w:rPr>
                <w:rFonts w:hint="eastAsia" w:ascii="仿宋_GB2312" w:hAnsi="仿宋" w:eastAsia="仿宋_GB2312" w:cs="仿宋_GB2312"/>
                <w:sz w:val="24"/>
              </w:rPr>
            </w:pPr>
          </w:p>
        </w:tc>
      </w:tr>
    </w:tbl>
    <w:p w14:paraId="29BE2BCF">
      <w:pPr>
        <w:autoSpaceDE w:val="0"/>
        <w:autoSpaceDN w:val="0"/>
        <w:spacing w:line="360" w:lineRule="auto"/>
        <w:rPr>
          <w:rFonts w:hint="eastAsia" w:ascii="仿宋_GB2312" w:hAnsi="仿宋" w:eastAsia="仿宋_GB2312" w:cs="仿宋_GB2312"/>
          <w:b/>
          <w:sz w:val="24"/>
        </w:rPr>
      </w:pPr>
      <w:r>
        <w:rPr>
          <w:rFonts w:hint="eastAsia" w:ascii="宋体" w:hAnsi="宋体" w:eastAsia="宋体" w:cs="宋体"/>
          <w:b/>
          <w:sz w:val="24"/>
        </w:rPr>
        <w:t>注：关于项目涉及的所有售后服务机构均在本表注明，包括供应商本单位和符合条件的第三方服务机构；</w:t>
      </w:r>
    </w:p>
    <w:p w14:paraId="08AB7A84">
      <w:pPr>
        <w:autoSpaceDE w:val="0"/>
        <w:autoSpaceDN w:val="0"/>
        <w:spacing w:line="360" w:lineRule="auto"/>
        <w:rPr>
          <w:rFonts w:hint="eastAsia" w:ascii="仿宋_GB2312" w:hAnsi="仿宋" w:eastAsia="仿宋_GB2312" w:cs="仿宋_GB2312"/>
          <w:kern w:val="0"/>
          <w:sz w:val="24"/>
        </w:rPr>
      </w:pPr>
    </w:p>
    <w:p w14:paraId="18ECD13C">
      <w:pPr>
        <w:autoSpaceDE w:val="0"/>
        <w:autoSpaceDN w:val="0"/>
        <w:spacing w:line="360" w:lineRule="auto"/>
        <w:rPr>
          <w:rFonts w:hint="eastAsia" w:ascii="宋体" w:hAnsi="宋体" w:eastAsia="宋体" w:cs="宋体"/>
          <w:kern w:val="0"/>
          <w:sz w:val="24"/>
        </w:rPr>
      </w:pPr>
      <w:r>
        <w:rPr>
          <w:rFonts w:hint="eastAsia" w:ascii="宋体" w:hAnsi="宋体" w:eastAsia="宋体" w:cs="宋体"/>
          <w:b/>
          <w:kern w:val="0"/>
          <w:sz w:val="24"/>
        </w:rPr>
        <w:t>附表B：售后服务人员情况表</w:t>
      </w:r>
      <w:r>
        <w:rPr>
          <w:rFonts w:hint="eastAsia" w:ascii="宋体" w:hAnsi="宋体" w:eastAsia="宋体" w:cs="宋体"/>
          <w:sz w:val="24"/>
        </w:rPr>
        <w:t>（按此格式自制）</w:t>
      </w:r>
    </w:p>
    <w:tbl>
      <w:tblPr>
        <w:tblStyle w:val="28"/>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130D9920">
        <w:trPr>
          <w:jc w:val="center"/>
        </w:trPr>
        <w:tc>
          <w:tcPr>
            <w:tcW w:w="646" w:type="dxa"/>
            <w:tcBorders>
              <w:top w:val="single" w:color="auto" w:sz="6" w:space="0"/>
              <w:left w:val="single" w:color="auto" w:sz="6" w:space="0"/>
              <w:bottom w:val="single" w:color="auto" w:sz="6" w:space="0"/>
              <w:right w:val="single" w:color="auto" w:sz="4" w:space="0"/>
            </w:tcBorders>
            <w:noWrap w:val="0"/>
            <w:vAlign w:val="center"/>
          </w:tcPr>
          <w:p w14:paraId="09774F19">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序号</w:t>
            </w:r>
          </w:p>
          <w:p w14:paraId="799C199D">
            <w:pPr>
              <w:autoSpaceDE w:val="0"/>
              <w:autoSpaceDN w:val="0"/>
              <w:spacing w:line="360" w:lineRule="auto"/>
              <w:jc w:val="center"/>
              <w:rPr>
                <w:rFonts w:hint="eastAsia" w:ascii="宋体" w:hAnsi="宋体" w:eastAsia="宋体" w:cs="宋体"/>
                <w:sz w:val="24"/>
              </w:rPr>
            </w:pPr>
          </w:p>
        </w:tc>
        <w:tc>
          <w:tcPr>
            <w:tcW w:w="746" w:type="dxa"/>
            <w:tcBorders>
              <w:top w:val="single" w:color="auto" w:sz="6" w:space="0"/>
              <w:left w:val="single" w:color="auto" w:sz="4" w:space="0"/>
              <w:bottom w:val="single" w:color="auto" w:sz="6" w:space="0"/>
              <w:right w:val="single" w:color="auto" w:sz="6" w:space="0"/>
            </w:tcBorders>
            <w:noWrap w:val="0"/>
            <w:vAlign w:val="center"/>
          </w:tcPr>
          <w:p w14:paraId="3D02F5AB">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0768C631">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6AFFEDB3">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A865A7D">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ED4533A">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609E8EA9">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7F37FD4C">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5B41B59C">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6BD9428">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响应时间</w:t>
            </w:r>
          </w:p>
        </w:tc>
        <w:tc>
          <w:tcPr>
            <w:tcW w:w="1111" w:type="dxa"/>
            <w:tcBorders>
              <w:top w:val="single" w:color="auto" w:sz="6" w:space="0"/>
              <w:left w:val="single" w:color="auto" w:sz="6" w:space="0"/>
              <w:bottom w:val="single" w:color="auto" w:sz="6" w:space="0"/>
              <w:right w:val="single" w:color="auto" w:sz="6" w:space="0"/>
            </w:tcBorders>
            <w:noWrap w:val="0"/>
            <w:vAlign w:val="center"/>
          </w:tcPr>
          <w:p w14:paraId="75BED7F6">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到达现场时间</w:t>
            </w:r>
          </w:p>
        </w:tc>
      </w:tr>
      <w:tr w14:paraId="1498AC87">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099E8B7B">
            <w:pPr>
              <w:autoSpaceDE w:val="0"/>
              <w:autoSpaceDN w:val="0"/>
              <w:spacing w:line="360" w:lineRule="auto"/>
              <w:jc w:val="center"/>
              <w:rPr>
                <w:rFonts w:hint="eastAsia" w:ascii="宋体" w:hAnsi="宋体" w:eastAsia="宋体" w:cs="宋体"/>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78F8EC46">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总协调人</w:t>
            </w:r>
          </w:p>
        </w:tc>
        <w:tc>
          <w:tcPr>
            <w:tcW w:w="787" w:type="dxa"/>
            <w:tcBorders>
              <w:top w:val="single" w:color="auto" w:sz="6" w:space="0"/>
              <w:left w:val="single" w:color="auto" w:sz="6" w:space="0"/>
              <w:bottom w:val="single" w:color="auto" w:sz="6" w:space="0"/>
              <w:right w:val="single" w:color="auto" w:sz="6" w:space="0"/>
            </w:tcBorders>
            <w:noWrap w:val="0"/>
            <w:vAlign w:val="top"/>
          </w:tcPr>
          <w:p w14:paraId="49B9479F">
            <w:pPr>
              <w:autoSpaceDE w:val="0"/>
              <w:autoSpaceDN w:val="0"/>
              <w:spacing w:line="360" w:lineRule="auto"/>
              <w:rPr>
                <w:rFonts w:hint="eastAsia" w:ascii="宋体" w:hAnsi="宋体" w:eastAsia="宋体" w:cs="宋体"/>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531CB75D">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A31DF54">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87F124E">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86D0D2F">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36EB69B">
            <w:pPr>
              <w:autoSpaceDE w:val="0"/>
              <w:autoSpaceDN w:val="0"/>
              <w:spacing w:line="360" w:lineRule="auto"/>
              <w:rPr>
                <w:rFonts w:hint="eastAsia" w:ascii="宋体" w:hAnsi="宋体" w:eastAsia="宋体" w:cs="宋体"/>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832B806">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FFEB241">
            <w:pPr>
              <w:autoSpaceDE w:val="0"/>
              <w:autoSpaceDN w:val="0"/>
              <w:spacing w:line="360" w:lineRule="auto"/>
              <w:rPr>
                <w:rFonts w:hint="eastAsia" w:ascii="宋体" w:hAnsi="宋体" w:eastAsia="宋体" w:cs="宋体"/>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7F4518B8">
            <w:pPr>
              <w:autoSpaceDE w:val="0"/>
              <w:autoSpaceDN w:val="0"/>
              <w:spacing w:line="360" w:lineRule="auto"/>
              <w:rPr>
                <w:rFonts w:hint="eastAsia" w:ascii="宋体" w:hAnsi="宋体" w:eastAsia="宋体" w:cs="宋体"/>
                <w:sz w:val="24"/>
              </w:rPr>
            </w:pPr>
          </w:p>
        </w:tc>
      </w:tr>
      <w:tr w14:paraId="51A9298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14A9F122">
            <w:pPr>
              <w:autoSpaceDE w:val="0"/>
              <w:autoSpaceDN w:val="0"/>
              <w:spacing w:line="360" w:lineRule="auto"/>
              <w:jc w:val="center"/>
              <w:rPr>
                <w:rFonts w:hint="eastAsia" w:ascii="宋体" w:hAnsi="宋体" w:eastAsia="宋体" w:cs="宋体"/>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46600C4E">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售后人员</w:t>
            </w:r>
          </w:p>
        </w:tc>
        <w:tc>
          <w:tcPr>
            <w:tcW w:w="787" w:type="dxa"/>
            <w:tcBorders>
              <w:top w:val="single" w:color="auto" w:sz="6" w:space="0"/>
              <w:left w:val="single" w:color="auto" w:sz="6" w:space="0"/>
              <w:bottom w:val="single" w:color="auto" w:sz="6" w:space="0"/>
              <w:right w:val="single" w:color="auto" w:sz="6" w:space="0"/>
            </w:tcBorders>
            <w:noWrap w:val="0"/>
            <w:vAlign w:val="top"/>
          </w:tcPr>
          <w:p w14:paraId="0E48E57D">
            <w:pPr>
              <w:autoSpaceDE w:val="0"/>
              <w:autoSpaceDN w:val="0"/>
              <w:spacing w:line="360" w:lineRule="auto"/>
              <w:rPr>
                <w:rFonts w:hint="eastAsia" w:ascii="宋体" w:hAnsi="宋体" w:eastAsia="宋体" w:cs="宋体"/>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3ECD8DB5">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7C78644">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4CC7B51">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4C0F15F">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32EC5DB">
            <w:pPr>
              <w:autoSpaceDE w:val="0"/>
              <w:autoSpaceDN w:val="0"/>
              <w:spacing w:line="360" w:lineRule="auto"/>
              <w:rPr>
                <w:rFonts w:hint="eastAsia" w:ascii="宋体" w:hAnsi="宋体" w:eastAsia="宋体" w:cs="宋体"/>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1E8A34B4">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E2831C0">
            <w:pPr>
              <w:autoSpaceDE w:val="0"/>
              <w:autoSpaceDN w:val="0"/>
              <w:spacing w:line="360" w:lineRule="auto"/>
              <w:rPr>
                <w:rFonts w:hint="eastAsia" w:ascii="宋体" w:hAnsi="宋体" w:eastAsia="宋体" w:cs="宋体"/>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385FA2F8">
            <w:pPr>
              <w:autoSpaceDE w:val="0"/>
              <w:autoSpaceDN w:val="0"/>
              <w:spacing w:line="360" w:lineRule="auto"/>
              <w:rPr>
                <w:rFonts w:hint="eastAsia" w:ascii="宋体" w:hAnsi="宋体" w:eastAsia="宋体" w:cs="宋体"/>
                <w:sz w:val="24"/>
              </w:rPr>
            </w:pPr>
          </w:p>
        </w:tc>
      </w:tr>
      <w:tr w14:paraId="047A7B69">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3EE0CC5">
            <w:pPr>
              <w:autoSpaceDE w:val="0"/>
              <w:autoSpaceDN w:val="0"/>
              <w:spacing w:line="360" w:lineRule="auto"/>
              <w:jc w:val="center"/>
              <w:rPr>
                <w:rFonts w:hint="eastAsia" w:ascii="宋体" w:hAnsi="宋体" w:eastAsia="宋体" w:cs="宋体"/>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64C68967">
            <w:pPr>
              <w:autoSpaceDE w:val="0"/>
              <w:autoSpaceDN w:val="0"/>
              <w:spacing w:line="360" w:lineRule="auto"/>
              <w:jc w:val="center"/>
              <w:rPr>
                <w:rFonts w:hint="eastAsia" w:ascii="宋体" w:hAnsi="宋体" w:eastAsia="宋体" w:cs="宋体"/>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6F9E8B22">
            <w:pPr>
              <w:autoSpaceDE w:val="0"/>
              <w:autoSpaceDN w:val="0"/>
              <w:spacing w:line="360" w:lineRule="auto"/>
              <w:rPr>
                <w:rFonts w:hint="eastAsia" w:ascii="宋体" w:hAnsi="宋体" w:eastAsia="宋体" w:cs="宋体"/>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F923EBE">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203E8A4">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F4FE703">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1D26927">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05D179A">
            <w:pPr>
              <w:autoSpaceDE w:val="0"/>
              <w:autoSpaceDN w:val="0"/>
              <w:spacing w:line="360" w:lineRule="auto"/>
              <w:rPr>
                <w:rFonts w:hint="eastAsia" w:ascii="宋体" w:hAnsi="宋体" w:eastAsia="宋体" w:cs="宋体"/>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5B68AF7">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06194FD">
            <w:pPr>
              <w:autoSpaceDE w:val="0"/>
              <w:autoSpaceDN w:val="0"/>
              <w:spacing w:line="360" w:lineRule="auto"/>
              <w:rPr>
                <w:rFonts w:hint="eastAsia" w:ascii="宋体" w:hAnsi="宋体" w:eastAsia="宋体" w:cs="宋体"/>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2FA97C57">
            <w:pPr>
              <w:autoSpaceDE w:val="0"/>
              <w:autoSpaceDN w:val="0"/>
              <w:spacing w:line="360" w:lineRule="auto"/>
              <w:rPr>
                <w:rFonts w:hint="eastAsia" w:ascii="宋体" w:hAnsi="宋体" w:eastAsia="宋体" w:cs="宋体"/>
                <w:sz w:val="24"/>
              </w:rPr>
            </w:pPr>
          </w:p>
        </w:tc>
      </w:tr>
      <w:tr w14:paraId="353BBACE">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6C18231">
            <w:pPr>
              <w:autoSpaceDE w:val="0"/>
              <w:autoSpaceDN w:val="0"/>
              <w:spacing w:line="360" w:lineRule="auto"/>
              <w:jc w:val="center"/>
              <w:rPr>
                <w:rFonts w:hint="eastAsia"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71167336">
            <w:pPr>
              <w:autoSpaceDE w:val="0"/>
              <w:autoSpaceDN w:val="0"/>
              <w:spacing w:line="360" w:lineRule="auto"/>
              <w:jc w:val="center"/>
              <w:rPr>
                <w:rFonts w:hint="eastAsia"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57EF6F5F">
            <w:pPr>
              <w:autoSpaceDE w:val="0"/>
              <w:autoSpaceDN w:val="0"/>
              <w:spacing w:line="360" w:lineRule="auto"/>
              <w:rPr>
                <w:rFonts w:hint="eastAsia"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47AA9CF0">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ECC747F">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AD3067A">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BB3DFDA">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EA5D2EC">
            <w:pPr>
              <w:autoSpaceDE w:val="0"/>
              <w:autoSpaceDN w:val="0"/>
              <w:spacing w:line="360" w:lineRule="auto"/>
              <w:rPr>
                <w:rFonts w:hint="eastAsia"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5ED057DB">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C05B357">
            <w:pPr>
              <w:autoSpaceDE w:val="0"/>
              <w:autoSpaceDN w:val="0"/>
              <w:spacing w:line="360" w:lineRule="auto"/>
              <w:rPr>
                <w:rFonts w:hint="eastAsia"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7AFA8165">
            <w:pPr>
              <w:autoSpaceDE w:val="0"/>
              <w:autoSpaceDN w:val="0"/>
              <w:spacing w:line="360" w:lineRule="auto"/>
              <w:rPr>
                <w:rFonts w:hint="eastAsia" w:ascii="仿宋_GB2312" w:hAnsi="仿宋" w:eastAsia="仿宋_GB2312" w:cs="仿宋_GB2312"/>
                <w:sz w:val="24"/>
              </w:rPr>
            </w:pPr>
          </w:p>
        </w:tc>
      </w:tr>
    </w:tbl>
    <w:p w14:paraId="1E295B32">
      <w:pPr>
        <w:widowControl w:val="0"/>
        <w:spacing w:line="440" w:lineRule="exact"/>
        <w:ind w:firstLine="396" w:firstLineChars="198"/>
        <w:jc w:val="both"/>
        <w:rPr>
          <w:rFonts w:hint="eastAsia" w:ascii="宋体" w:hAnsi="宋体" w:eastAsia="宋体" w:cs="Times New Roman"/>
          <w:kern w:val="0"/>
          <w:sz w:val="20"/>
          <w:szCs w:val="21"/>
          <w:lang w:val="en-US" w:eastAsia="zh-CN" w:bidi="ar-SA"/>
        </w:rPr>
      </w:pPr>
    </w:p>
    <w:p w14:paraId="2C33385A">
      <w:pPr>
        <w:pStyle w:val="20"/>
        <w:rPr>
          <w:rFonts w:hint="eastAsia" w:ascii="宋体" w:hAnsi="宋体" w:eastAsia="宋体" w:cs="宋体"/>
          <w:color w:val="auto"/>
          <w:sz w:val="32"/>
          <w:szCs w:val="32"/>
          <w:highlight w:val="none"/>
        </w:rPr>
      </w:pPr>
    </w:p>
    <w:p w14:paraId="662D4911">
      <w:pPr>
        <w:pStyle w:val="20"/>
        <w:rPr>
          <w:rFonts w:hint="eastAsia" w:ascii="宋体" w:hAnsi="宋体" w:eastAsia="宋体" w:cs="宋体"/>
          <w:color w:val="auto"/>
          <w:sz w:val="32"/>
          <w:szCs w:val="32"/>
          <w:highlight w:val="none"/>
        </w:rPr>
      </w:pPr>
    </w:p>
    <w:p w14:paraId="299D79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CB98416">
      <w:pPr>
        <w:snapToGrid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BAD4F93">
      <w:pPr>
        <w:snapToGrid w:val="0"/>
        <w:spacing w:line="360" w:lineRule="auto"/>
        <w:ind w:firstLine="602" w:firstLineChars="200"/>
        <w:rPr>
          <w:rFonts w:hint="eastAsia" w:ascii="宋体" w:hAnsi="宋体" w:eastAsia="宋体" w:cs="宋体"/>
          <w:b/>
          <w:color w:val="auto"/>
          <w:sz w:val="30"/>
          <w:szCs w:val="30"/>
          <w:highlight w:val="none"/>
        </w:rPr>
      </w:pPr>
    </w:p>
    <w:p w14:paraId="5C8113FC">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十、项目实施人员一览表</w:t>
      </w:r>
    </w:p>
    <w:p w14:paraId="2BA94F6E">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rPr>
        <w:t>（由供应商根据采购需求及采购文件要求编制）</w:t>
      </w:r>
    </w:p>
    <w:p w14:paraId="751981C2">
      <w:pPr>
        <w:widowControl w:val="0"/>
        <w:jc w:val="both"/>
        <w:rPr>
          <w:rFonts w:hint="eastAsia" w:ascii="宋体" w:hAnsi="Courier New" w:eastAsia="宋体" w:cs="Times New Roman"/>
          <w:color w:val="000000"/>
          <w:kern w:val="0"/>
          <w:sz w:val="24"/>
          <w:szCs w:val="24"/>
          <w:lang w:val="en-US" w:eastAsia="zh-CN" w:bidi="ar-SA"/>
        </w:rPr>
      </w:pPr>
      <w:r>
        <w:rPr>
          <w:rFonts w:hint="eastAsia" w:ascii="宋体" w:hAnsi="Courier New" w:eastAsia="宋体" w:cs="Times New Roman"/>
          <w:color w:val="000000"/>
          <w:kern w:val="0"/>
          <w:sz w:val="24"/>
          <w:szCs w:val="24"/>
          <w:lang w:val="en-US" w:eastAsia="zh-CN" w:bidi="ar-SA"/>
        </w:rPr>
        <w:t>响应分标：</w:t>
      </w:r>
      <w:r>
        <w:rPr>
          <w:rFonts w:hint="eastAsia" w:ascii="宋体" w:hAnsi="Courier New" w:eastAsia="宋体" w:cs="Times New Roman"/>
          <w:color w:val="000000"/>
          <w:kern w:val="0"/>
          <w:sz w:val="24"/>
          <w:szCs w:val="24"/>
          <w:u w:val="single"/>
          <w:lang w:val="en-US" w:eastAsia="zh-CN" w:bidi="ar-SA"/>
        </w:rPr>
        <w:t xml:space="preserve">     </w:t>
      </w:r>
      <w:r>
        <w:rPr>
          <w:rFonts w:hint="eastAsia" w:ascii="宋体" w:hAnsi="Courier New" w:eastAsia="宋体" w:cs="Times New Roman"/>
          <w:color w:val="000000"/>
          <w:kern w:val="0"/>
          <w:sz w:val="24"/>
          <w:szCs w:val="24"/>
          <w:lang w:val="en-US" w:eastAsia="zh-CN" w:bidi="ar-SA"/>
        </w:rPr>
        <w:t>分标</w:t>
      </w:r>
    </w:p>
    <w:p w14:paraId="74308C1F">
      <w:pPr>
        <w:keepNext/>
        <w:autoSpaceDE w:val="0"/>
        <w:autoSpaceDN w:val="0"/>
        <w:spacing w:line="360" w:lineRule="auto"/>
        <w:ind w:firstLine="477"/>
        <w:rPr>
          <w:rFonts w:hint="eastAsia" w:ascii="宋体" w:hAnsi="宋体" w:eastAsia="宋体" w:cs="宋体"/>
          <w:b/>
          <w:sz w:val="24"/>
        </w:rPr>
      </w:pPr>
      <w:r>
        <w:rPr>
          <w:rFonts w:hint="eastAsia" w:ascii="宋体" w:hAnsi="宋体" w:eastAsia="宋体" w:cs="宋体"/>
          <w:b/>
          <w:sz w:val="24"/>
        </w:rPr>
        <w:t>附表A</w:t>
      </w:r>
      <w:r>
        <w:rPr>
          <w:rFonts w:hint="eastAsia" w:ascii="宋体" w:hAnsi="宋体" w:eastAsia="宋体" w:cs="宋体"/>
          <w:b/>
          <w:sz w:val="24"/>
          <w:lang w:eastAsia="zh-CN"/>
        </w:rPr>
        <w:t>：</w:t>
      </w:r>
      <w:r>
        <w:rPr>
          <w:rFonts w:hint="eastAsia" w:ascii="宋体" w:hAnsi="宋体" w:eastAsia="宋体" w:cs="宋体"/>
          <w:b/>
          <w:sz w:val="24"/>
        </w:rPr>
        <w:t>本项目的项目经理情况表</w:t>
      </w:r>
    </w:p>
    <w:tbl>
      <w:tblPr>
        <w:tblStyle w:val="28"/>
        <w:tblW w:w="0" w:type="auto"/>
        <w:tblInd w:w="116" w:type="dxa"/>
        <w:tblLayout w:type="fixed"/>
        <w:tblCellMar>
          <w:top w:w="0" w:type="dxa"/>
          <w:left w:w="108" w:type="dxa"/>
          <w:bottom w:w="0" w:type="dxa"/>
          <w:right w:w="108" w:type="dxa"/>
        </w:tblCellMar>
      </w:tblPr>
      <w:tblGrid>
        <w:gridCol w:w="2061"/>
        <w:gridCol w:w="1287"/>
        <w:gridCol w:w="1260"/>
        <w:gridCol w:w="4147"/>
      </w:tblGrid>
      <w:tr w14:paraId="0D093231">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43262EB">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6DB0642F">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DBB3708">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25A991FC">
            <w:pPr>
              <w:autoSpaceDE w:val="0"/>
              <w:autoSpaceDN w:val="0"/>
              <w:spacing w:line="360" w:lineRule="auto"/>
              <w:rPr>
                <w:rFonts w:hint="eastAsia" w:ascii="宋体" w:hAnsi="宋体" w:eastAsia="宋体" w:cs="宋体"/>
                <w:sz w:val="24"/>
              </w:rPr>
            </w:pPr>
            <w:r>
              <w:rPr>
                <w:rFonts w:hint="eastAsia" w:ascii="宋体" w:hAnsi="宋体" w:eastAsia="宋体" w:cs="宋体"/>
                <w:sz w:val="24"/>
              </w:rPr>
              <w:t>响应截止时间前三年业绩及承担的主要工作情况，曾担任项目经理的项目应列明细</w:t>
            </w:r>
          </w:p>
        </w:tc>
      </w:tr>
      <w:tr w14:paraId="7A34004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D28D5E1">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CD49A3F">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B821524">
            <w:pPr>
              <w:autoSpaceDE w:val="0"/>
              <w:autoSpaceDN w:val="0"/>
              <w:spacing w:line="360" w:lineRule="auto"/>
              <w:jc w:val="center"/>
              <w:rPr>
                <w:rFonts w:hint="eastAsia" w:ascii="宋体" w:hAnsi="宋体" w:eastAsia="宋体" w:cs="宋体"/>
                <w:sz w:val="24"/>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2E9F5F2">
            <w:pPr>
              <w:autoSpaceDE w:val="0"/>
              <w:autoSpaceDN w:val="0"/>
              <w:spacing w:line="360" w:lineRule="auto"/>
              <w:jc w:val="center"/>
              <w:rPr>
                <w:rFonts w:hint="eastAsia" w:ascii="宋体" w:hAnsi="宋体" w:eastAsia="宋体" w:cs="宋体"/>
                <w:sz w:val="24"/>
              </w:rPr>
            </w:pPr>
          </w:p>
        </w:tc>
      </w:tr>
      <w:tr w14:paraId="57964A13">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1BB7840">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10E77691">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3C9D84F7">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45D2C10E">
            <w:pPr>
              <w:widowControl/>
              <w:jc w:val="left"/>
              <w:rPr>
                <w:rFonts w:hint="eastAsia" w:ascii="宋体" w:hAnsi="宋体" w:eastAsia="宋体" w:cs="宋体"/>
                <w:sz w:val="24"/>
              </w:rPr>
            </w:pPr>
          </w:p>
        </w:tc>
      </w:tr>
      <w:tr w14:paraId="6D63BE9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EC9BE05">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4BCF45">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FC8E8AC">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97DC278">
            <w:pPr>
              <w:widowControl/>
              <w:jc w:val="left"/>
              <w:rPr>
                <w:rFonts w:hint="eastAsia" w:ascii="宋体" w:hAnsi="宋体" w:eastAsia="宋体" w:cs="宋体"/>
                <w:sz w:val="24"/>
              </w:rPr>
            </w:pPr>
          </w:p>
        </w:tc>
      </w:tr>
      <w:tr w14:paraId="4E478FB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E197F53">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3943577A">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7BC39F3">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012EF51">
            <w:pPr>
              <w:widowControl/>
              <w:jc w:val="left"/>
              <w:rPr>
                <w:rFonts w:hint="eastAsia" w:ascii="宋体" w:hAnsi="宋体" w:eastAsia="宋体" w:cs="宋体"/>
                <w:sz w:val="24"/>
              </w:rPr>
            </w:pPr>
          </w:p>
        </w:tc>
      </w:tr>
      <w:tr w14:paraId="327EF5EC">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D0886EE">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8463143">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32EC03F6">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4B87E1F">
            <w:pPr>
              <w:widowControl/>
              <w:jc w:val="left"/>
              <w:rPr>
                <w:rFonts w:hint="eastAsia" w:ascii="宋体" w:hAnsi="宋体" w:eastAsia="宋体" w:cs="宋体"/>
                <w:sz w:val="24"/>
              </w:rPr>
            </w:pPr>
          </w:p>
        </w:tc>
      </w:tr>
      <w:tr w14:paraId="17BB1710">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8925A28">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0C9A078">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379E5CB2">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406AC15">
            <w:pPr>
              <w:widowControl/>
              <w:jc w:val="left"/>
              <w:rPr>
                <w:rFonts w:hint="eastAsia" w:ascii="宋体" w:hAnsi="宋体" w:eastAsia="宋体" w:cs="宋体"/>
                <w:sz w:val="24"/>
              </w:rPr>
            </w:pPr>
          </w:p>
        </w:tc>
      </w:tr>
      <w:tr w14:paraId="67DD0854">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C9FD7F5">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926EC56">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3ED47E48">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90D2A6D">
            <w:pPr>
              <w:widowControl/>
              <w:jc w:val="left"/>
              <w:rPr>
                <w:rFonts w:hint="eastAsia" w:ascii="宋体" w:hAnsi="宋体" w:eastAsia="宋体" w:cs="宋体"/>
                <w:sz w:val="24"/>
              </w:rPr>
            </w:pPr>
          </w:p>
        </w:tc>
      </w:tr>
      <w:tr w14:paraId="04B43CAF">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6AC26460">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99B24D4">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E06C1A">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9B68279">
            <w:pPr>
              <w:widowControl/>
              <w:jc w:val="left"/>
              <w:rPr>
                <w:rFonts w:hint="eastAsia" w:ascii="宋体" w:hAnsi="宋体" w:eastAsia="宋体" w:cs="宋体"/>
                <w:sz w:val="24"/>
              </w:rPr>
            </w:pPr>
          </w:p>
        </w:tc>
      </w:tr>
      <w:tr w14:paraId="1C51BE51">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AB16332">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3574BDFB">
            <w:pPr>
              <w:autoSpaceDE w:val="0"/>
              <w:autoSpaceDN w:val="0"/>
              <w:spacing w:line="360" w:lineRule="auto"/>
              <w:jc w:val="center"/>
              <w:rPr>
                <w:rFonts w:hint="eastAsia" w:ascii="宋体" w:hAnsi="宋体" w:eastAsia="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69373AAD">
            <w:pPr>
              <w:autoSpaceDE w:val="0"/>
              <w:autoSpaceDN w:val="0"/>
              <w:spacing w:line="360" w:lineRule="auto"/>
              <w:jc w:val="center"/>
              <w:rPr>
                <w:rFonts w:hint="eastAsia" w:ascii="宋体" w:hAnsi="宋体" w:eastAsia="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117BF438">
            <w:pPr>
              <w:widowControl/>
              <w:jc w:val="left"/>
              <w:rPr>
                <w:rFonts w:hint="eastAsia" w:ascii="宋体" w:hAnsi="宋体" w:eastAsia="宋体" w:cs="宋体"/>
                <w:sz w:val="24"/>
              </w:rPr>
            </w:pPr>
          </w:p>
        </w:tc>
      </w:tr>
    </w:tbl>
    <w:p w14:paraId="2DD8C89E">
      <w:pPr>
        <w:autoSpaceDE w:val="0"/>
        <w:autoSpaceDN w:val="0"/>
        <w:spacing w:line="360" w:lineRule="auto"/>
        <w:rPr>
          <w:rFonts w:hint="eastAsia" w:ascii="宋体" w:hAnsi="宋体" w:eastAsia="宋体" w:cs="宋体"/>
          <w:b/>
          <w:sz w:val="24"/>
        </w:rPr>
      </w:pPr>
      <w:r>
        <w:rPr>
          <w:rFonts w:hint="eastAsia" w:ascii="宋体" w:hAnsi="宋体" w:eastAsia="宋体" w:cs="宋体"/>
          <w:b/>
          <w:sz w:val="24"/>
        </w:rPr>
        <w:t>注：须随表提交相应的证书复印件并注明所在响应技术文件页码。</w:t>
      </w:r>
    </w:p>
    <w:p w14:paraId="181F2381">
      <w:pPr>
        <w:autoSpaceDE w:val="0"/>
        <w:autoSpaceDN w:val="0"/>
        <w:spacing w:line="360" w:lineRule="auto"/>
        <w:rPr>
          <w:rFonts w:hint="eastAsia" w:ascii="宋体" w:hAnsi="宋体" w:eastAsia="宋体" w:cs="宋体"/>
          <w:b/>
          <w:sz w:val="24"/>
        </w:rPr>
      </w:pPr>
      <w:r>
        <w:rPr>
          <w:rFonts w:hint="eastAsia" w:ascii="宋体" w:hAnsi="宋体" w:eastAsia="宋体" w:cs="宋体"/>
          <w:b/>
          <w:sz w:val="24"/>
        </w:rPr>
        <w:t>附表B</w:t>
      </w:r>
      <w:r>
        <w:rPr>
          <w:rFonts w:hint="eastAsia" w:ascii="宋体" w:hAnsi="宋体" w:eastAsia="宋体" w:cs="宋体"/>
          <w:b/>
          <w:sz w:val="24"/>
          <w:lang w:eastAsia="zh-CN"/>
        </w:rPr>
        <w:t>：</w:t>
      </w:r>
      <w:r>
        <w:rPr>
          <w:rFonts w:hint="eastAsia" w:ascii="宋体" w:hAnsi="宋体" w:eastAsia="宋体" w:cs="宋体"/>
          <w:b/>
          <w:sz w:val="24"/>
        </w:rPr>
        <w:t>本项目的项目小组人员情况表</w:t>
      </w:r>
      <w:r>
        <w:rPr>
          <w:rFonts w:hint="eastAsia" w:ascii="宋体" w:hAnsi="宋体" w:eastAsia="宋体" w:cs="宋体"/>
          <w:sz w:val="24"/>
        </w:rPr>
        <w:t>（按此格式自制）</w:t>
      </w:r>
    </w:p>
    <w:tbl>
      <w:tblPr>
        <w:tblStyle w:val="28"/>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DBEFCC7">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42FC01E2">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5C1E908A">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44FA8FA8">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30ECBAA1">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0BDBF5B4">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学历</w:t>
            </w:r>
          </w:p>
          <w:p w14:paraId="55B16233">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7A8B4B82">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专业</w:t>
            </w:r>
          </w:p>
          <w:p w14:paraId="41E631E4">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2C3F8AC3">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职称</w:t>
            </w:r>
          </w:p>
          <w:p w14:paraId="287EF28D">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(页码)</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4861A4D3">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EEF2315">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14:paraId="00CD2A34">
            <w:pPr>
              <w:autoSpaceDE w:val="0"/>
              <w:autoSpaceDN w:val="0"/>
              <w:spacing w:line="360" w:lineRule="auto"/>
              <w:jc w:val="center"/>
              <w:rPr>
                <w:rFonts w:hint="eastAsia" w:ascii="宋体" w:hAnsi="宋体" w:eastAsia="宋体" w:cs="宋体"/>
                <w:sz w:val="24"/>
              </w:rPr>
            </w:pPr>
            <w:r>
              <w:rPr>
                <w:rFonts w:hint="eastAsia" w:ascii="宋体" w:hAnsi="宋体" w:eastAsia="宋体" w:cs="宋体"/>
                <w:sz w:val="24"/>
              </w:rPr>
              <w:t>参与本项目的到位情况</w:t>
            </w:r>
          </w:p>
        </w:tc>
      </w:tr>
      <w:tr w14:paraId="00EE2A5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1C743606">
            <w:pPr>
              <w:autoSpaceDE w:val="0"/>
              <w:autoSpaceDN w:val="0"/>
              <w:spacing w:line="360" w:lineRule="auto"/>
              <w:jc w:val="center"/>
              <w:rPr>
                <w:rFonts w:hint="eastAsia" w:ascii="宋体" w:hAnsi="宋体" w:eastAsia="宋体" w:cs="宋体"/>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72BF7DDE">
            <w:pPr>
              <w:autoSpaceDE w:val="0"/>
              <w:autoSpaceDN w:val="0"/>
              <w:spacing w:line="360" w:lineRule="auto"/>
              <w:rPr>
                <w:rFonts w:hint="eastAsia" w:ascii="宋体" w:hAnsi="宋体" w:eastAsia="宋体" w:cs="宋体"/>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7F03C54A">
            <w:pPr>
              <w:autoSpaceDE w:val="0"/>
              <w:autoSpaceDN w:val="0"/>
              <w:spacing w:line="360" w:lineRule="auto"/>
              <w:rPr>
                <w:rFonts w:hint="eastAsia" w:ascii="宋体" w:hAnsi="宋体" w:eastAsia="宋体" w:cs="宋体"/>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7BAC4555">
            <w:pPr>
              <w:autoSpaceDE w:val="0"/>
              <w:autoSpaceDN w:val="0"/>
              <w:spacing w:line="360" w:lineRule="auto"/>
              <w:rPr>
                <w:rFonts w:hint="eastAsia" w:ascii="宋体" w:hAnsi="宋体" w:eastAsia="宋体" w:cs="宋体"/>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0CDC118C">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ADF9F05">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FF1208D">
            <w:pPr>
              <w:autoSpaceDE w:val="0"/>
              <w:autoSpaceDN w:val="0"/>
              <w:spacing w:line="360" w:lineRule="auto"/>
              <w:rPr>
                <w:rFonts w:hint="eastAsia" w:ascii="宋体" w:hAnsi="宋体" w:eastAsia="宋体" w:cs="宋体"/>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A760D79">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CF72DF8">
            <w:pPr>
              <w:autoSpaceDE w:val="0"/>
              <w:autoSpaceDN w:val="0"/>
              <w:spacing w:line="360" w:lineRule="auto"/>
              <w:rPr>
                <w:rFonts w:hint="eastAsia" w:ascii="宋体" w:hAnsi="宋体" w:eastAsia="宋体" w:cs="宋体"/>
                <w:sz w:val="24"/>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7BC6531D">
            <w:pPr>
              <w:autoSpaceDE w:val="0"/>
              <w:autoSpaceDN w:val="0"/>
              <w:spacing w:line="360" w:lineRule="auto"/>
              <w:rPr>
                <w:rFonts w:hint="eastAsia" w:ascii="宋体" w:hAnsi="宋体" w:eastAsia="宋体" w:cs="宋体"/>
                <w:sz w:val="24"/>
              </w:rPr>
            </w:pPr>
          </w:p>
        </w:tc>
      </w:tr>
      <w:tr w14:paraId="684BA62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64C2F0D9">
            <w:pPr>
              <w:autoSpaceDE w:val="0"/>
              <w:autoSpaceDN w:val="0"/>
              <w:spacing w:line="360" w:lineRule="auto"/>
              <w:jc w:val="center"/>
              <w:rPr>
                <w:rFonts w:hint="eastAsia" w:ascii="宋体" w:hAnsi="宋体" w:eastAsia="宋体" w:cs="宋体"/>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511AEE4B">
            <w:pPr>
              <w:autoSpaceDE w:val="0"/>
              <w:autoSpaceDN w:val="0"/>
              <w:spacing w:line="360" w:lineRule="auto"/>
              <w:rPr>
                <w:rFonts w:hint="eastAsia" w:ascii="宋体" w:hAnsi="宋体" w:eastAsia="宋体" w:cs="宋体"/>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E19018C">
            <w:pPr>
              <w:autoSpaceDE w:val="0"/>
              <w:autoSpaceDN w:val="0"/>
              <w:spacing w:line="360" w:lineRule="auto"/>
              <w:rPr>
                <w:rFonts w:hint="eastAsia" w:ascii="宋体" w:hAnsi="宋体" w:eastAsia="宋体" w:cs="宋体"/>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2C2CA4D8">
            <w:pPr>
              <w:autoSpaceDE w:val="0"/>
              <w:autoSpaceDN w:val="0"/>
              <w:spacing w:line="360" w:lineRule="auto"/>
              <w:rPr>
                <w:rFonts w:hint="eastAsia" w:ascii="宋体" w:hAnsi="宋体" w:eastAsia="宋体" w:cs="宋体"/>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3DB2B388">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F342B79">
            <w:pPr>
              <w:autoSpaceDE w:val="0"/>
              <w:autoSpaceDN w:val="0"/>
              <w:spacing w:line="360" w:lineRule="auto"/>
              <w:rPr>
                <w:rFonts w:hint="eastAsia" w:ascii="宋体" w:hAnsi="宋体" w:eastAsia="宋体" w:cs="宋体"/>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7A43C77">
            <w:pPr>
              <w:autoSpaceDE w:val="0"/>
              <w:autoSpaceDN w:val="0"/>
              <w:spacing w:line="360" w:lineRule="auto"/>
              <w:rPr>
                <w:rFonts w:hint="eastAsia" w:ascii="宋体" w:hAnsi="宋体" w:eastAsia="宋体" w:cs="宋体"/>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A9F86FF">
            <w:pPr>
              <w:autoSpaceDE w:val="0"/>
              <w:autoSpaceDN w:val="0"/>
              <w:spacing w:line="360" w:lineRule="auto"/>
              <w:rPr>
                <w:rFonts w:hint="eastAsia" w:ascii="宋体" w:hAnsi="宋体" w:eastAsia="宋体" w:cs="宋体"/>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425B8FB">
            <w:pPr>
              <w:autoSpaceDE w:val="0"/>
              <w:autoSpaceDN w:val="0"/>
              <w:spacing w:line="360" w:lineRule="auto"/>
              <w:rPr>
                <w:rFonts w:hint="eastAsia" w:ascii="宋体" w:hAnsi="宋体" w:eastAsia="宋体" w:cs="宋体"/>
                <w:sz w:val="24"/>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67BDBEB9">
            <w:pPr>
              <w:autoSpaceDE w:val="0"/>
              <w:autoSpaceDN w:val="0"/>
              <w:spacing w:line="360" w:lineRule="auto"/>
              <w:rPr>
                <w:rFonts w:hint="eastAsia" w:ascii="宋体" w:hAnsi="宋体" w:eastAsia="宋体" w:cs="宋体"/>
                <w:sz w:val="24"/>
              </w:rPr>
            </w:pPr>
          </w:p>
        </w:tc>
      </w:tr>
    </w:tbl>
    <w:p w14:paraId="368E1BA4">
      <w:pPr>
        <w:spacing w:line="360" w:lineRule="auto"/>
        <w:rPr>
          <w:rFonts w:hint="eastAsia" w:ascii="宋体" w:hAnsi="宋体" w:eastAsia="宋体" w:cs="宋体"/>
          <w:b/>
          <w:bCs/>
          <w:sz w:val="24"/>
        </w:rPr>
      </w:pPr>
      <w:r>
        <w:rPr>
          <w:rFonts w:hint="eastAsia" w:ascii="宋体" w:hAnsi="宋体" w:eastAsia="宋体" w:cs="宋体"/>
          <w:b/>
          <w:sz w:val="24"/>
        </w:rPr>
        <w:t>注：供应商可按</w:t>
      </w:r>
      <w:r>
        <w:rPr>
          <w:rFonts w:hint="eastAsia" w:ascii="宋体" w:hAnsi="宋体" w:eastAsia="宋体" w:cs="宋体"/>
          <w:b/>
          <w:sz w:val="24"/>
          <w:lang w:eastAsia="zh-CN"/>
        </w:rPr>
        <w:t>上述</w:t>
      </w:r>
      <w:r>
        <w:rPr>
          <w:rFonts w:hint="eastAsia" w:ascii="宋体" w:hAnsi="宋体" w:eastAsia="宋体" w:cs="宋体"/>
          <w:b/>
          <w:sz w:val="24"/>
        </w:rPr>
        <w:t>格式自行编制，须随表提交相应的证书复印件并注明所在响应技术文件页码。</w:t>
      </w:r>
    </w:p>
    <w:p w14:paraId="617A0C78">
      <w:pPr>
        <w:autoSpaceDE w:val="0"/>
        <w:autoSpaceDN w:val="0"/>
        <w:spacing w:line="360" w:lineRule="auto"/>
        <w:ind w:firstLine="6505" w:firstLineChars="2700"/>
        <w:rPr>
          <w:rFonts w:hint="eastAsia" w:ascii="宋体" w:hAnsi="宋体" w:eastAsia="宋体" w:cs="宋体"/>
          <w:b/>
          <w:bCs/>
          <w:color w:val="auto"/>
          <w:sz w:val="24"/>
          <w:highlight w:val="none"/>
        </w:rPr>
      </w:pPr>
    </w:p>
    <w:p w14:paraId="3A7011D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ECDC642">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F6EFD89">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p>
    <w:p w14:paraId="0E58518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p>
    <w:p w14:paraId="226B1B37">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十一、服务需求、商务条款要求提供的其他材料</w:t>
      </w:r>
    </w:p>
    <w:p w14:paraId="2210069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02C94F6">
      <w:pPr>
        <w:pStyle w:val="20"/>
        <w:rPr>
          <w:rFonts w:hint="eastAsia" w:ascii="宋体" w:hAnsi="宋体" w:eastAsia="宋体" w:cs="宋体"/>
          <w:color w:val="auto"/>
          <w:kern w:val="0"/>
          <w:sz w:val="24"/>
          <w:highlight w:val="none"/>
        </w:rPr>
      </w:pPr>
    </w:p>
    <w:p w14:paraId="4F93381F">
      <w:pPr>
        <w:pStyle w:val="20"/>
        <w:rPr>
          <w:rFonts w:hint="eastAsia" w:ascii="宋体" w:hAnsi="宋体" w:eastAsia="宋体" w:cs="宋体"/>
          <w:color w:val="auto"/>
          <w:kern w:val="0"/>
          <w:sz w:val="24"/>
          <w:highlight w:val="none"/>
        </w:rPr>
      </w:pPr>
    </w:p>
    <w:p w14:paraId="253B94C8">
      <w:pPr>
        <w:pStyle w:val="20"/>
        <w:rPr>
          <w:rFonts w:hint="eastAsia" w:ascii="宋体" w:hAnsi="宋体" w:eastAsia="宋体" w:cs="宋体"/>
          <w:color w:val="auto"/>
          <w:kern w:val="0"/>
          <w:sz w:val="24"/>
          <w:highlight w:val="none"/>
        </w:rPr>
      </w:pPr>
    </w:p>
    <w:p w14:paraId="4CD82A7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45594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1BEAD5EB">
      <w:pPr>
        <w:autoSpaceDE w:val="0"/>
        <w:autoSpaceDN w:val="0"/>
        <w:spacing w:line="360" w:lineRule="auto"/>
        <w:ind w:firstLine="6505" w:firstLineChars="2700"/>
        <w:rPr>
          <w:rFonts w:hint="eastAsia" w:ascii="宋体" w:hAnsi="宋体" w:eastAsia="宋体" w:cs="宋体"/>
          <w:b/>
          <w:bCs/>
          <w:color w:val="auto"/>
          <w:sz w:val="24"/>
          <w:highlight w:val="none"/>
        </w:rPr>
        <w:sectPr>
          <w:pgSz w:w="11910" w:h="16840"/>
          <w:pgMar w:top="1440" w:right="1080" w:bottom="1440" w:left="1080" w:header="720" w:footer="720" w:gutter="0"/>
          <w:pgNumType w:fmt="decimal"/>
          <w:cols w:space="720" w:num="1"/>
        </w:sectPr>
      </w:pPr>
    </w:p>
    <w:p w14:paraId="36E8DFEF">
      <w:pPr>
        <w:autoSpaceDE w:val="0"/>
        <w:autoSpaceDN w:val="0"/>
        <w:spacing w:line="360" w:lineRule="auto"/>
        <w:ind w:firstLine="6505" w:firstLineChars="2700"/>
        <w:rPr>
          <w:rFonts w:hint="eastAsia" w:ascii="宋体" w:hAnsi="宋体" w:eastAsia="宋体" w:cs="宋体"/>
          <w:b/>
          <w:bCs/>
          <w:color w:val="auto"/>
          <w:sz w:val="24"/>
          <w:highlight w:val="none"/>
        </w:rPr>
      </w:pPr>
    </w:p>
    <w:p w14:paraId="2935CDA9">
      <w:pPr>
        <w:pStyle w:val="3"/>
        <w:jc w:val="center"/>
        <w:rPr>
          <w:rFonts w:hint="eastAsia" w:ascii="宋体" w:hAnsi="宋体" w:eastAsia="宋体" w:cs="宋体"/>
          <w:color w:val="auto"/>
          <w:highlight w:val="none"/>
          <w:lang w:val="en-US" w:eastAsia="zh-CN"/>
        </w:rPr>
      </w:pPr>
      <w:bookmarkStart w:id="64" w:name="_Toc80205941"/>
      <w:bookmarkStart w:id="65" w:name="_Toc80886945"/>
      <w:r>
        <w:rPr>
          <w:rFonts w:hint="eastAsia" w:ascii="宋体" w:hAnsi="宋体" w:eastAsia="宋体" w:cs="宋体"/>
          <w:color w:val="auto"/>
          <w:highlight w:val="none"/>
          <w:lang w:val="en-US" w:eastAsia="zh-CN"/>
        </w:rPr>
        <w:t>第四节 报价文件格式</w:t>
      </w:r>
      <w:bookmarkEnd w:id="64"/>
      <w:bookmarkEnd w:id="65"/>
    </w:p>
    <w:p w14:paraId="7AB47F5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DEE145E">
      <w:pPr>
        <w:snapToGrid w:val="0"/>
        <w:spacing w:before="120" w:beforeLines="50" w:after="50"/>
        <w:rPr>
          <w:rFonts w:hint="eastAsia" w:ascii="宋体" w:hAnsi="宋体" w:eastAsia="宋体" w:cs="宋体"/>
          <w:color w:val="auto"/>
          <w:sz w:val="24"/>
          <w:szCs w:val="20"/>
          <w:highlight w:val="none"/>
        </w:rPr>
      </w:pPr>
    </w:p>
    <w:p w14:paraId="34881227">
      <w:pPr>
        <w:snapToGrid w:val="0"/>
        <w:spacing w:before="120" w:beforeLines="50" w:after="50"/>
        <w:rPr>
          <w:rFonts w:hint="eastAsia" w:ascii="宋体" w:hAnsi="宋体" w:eastAsia="宋体" w:cs="宋体"/>
          <w:color w:val="auto"/>
          <w:sz w:val="24"/>
          <w:szCs w:val="20"/>
          <w:highlight w:val="none"/>
        </w:rPr>
      </w:pPr>
    </w:p>
    <w:p w14:paraId="74758BBD">
      <w:pPr>
        <w:snapToGrid w:val="0"/>
        <w:spacing w:before="120" w:beforeLines="50" w:after="50"/>
        <w:rPr>
          <w:rFonts w:hint="eastAsia" w:ascii="宋体" w:hAnsi="宋体" w:eastAsia="宋体" w:cs="宋体"/>
          <w:color w:val="auto"/>
          <w:sz w:val="24"/>
          <w:szCs w:val="20"/>
          <w:highlight w:val="none"/>
        </w:rPr>
      </w:pPr>
    </w:p>
    <w:p w14:paraId="1F01F786">
      <w:pPr>
        <w:snapToGrid w:val="0"/>
        <w:spacing w:before="120" w:beforeLines="5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报  价  文  件（封面）</w:t>
      </w:r>
    </w:p>
    <w:p w14:paraId="570741A5">
      <w:pPr>
        <w:snapToGrid w:val="0"/>
        <w:spacing w:before="120" w:beforeLines="50" w:after="50"/>
        <w:rPr>
          <w:rFonts w:hint="eastAsia" w:ascii="宋体" w:hAnsi="宋体" w:eastAsia="宋体" w:cs="宋体"/>
          <w:bCs/>
          <w:color w:val="auto"/>
          <w:sz w:val="24"/>
          <w:szCs w:val="20"/>
          <w:highlight w:val="none"/>
        </w:rPr>
      </w:pPr>
    </w:p>
    <w:p w14:paraId="40AB9154">
      <w:pPr>
        <w:snapToGrid w:val="0"/>
        <w:spacing w:before="120" w:beforeLines="50" w:after="50"/>
        <w:rPr>
          <w:rFonts w:hint="eastAsia" w:ascii="宋体" w:hAnsi="宋体" w:eastAsia="宋体" w:cs="宋体"/>
          <w:bCs/>
          <w:color w:val="auto"/>
          <w:sz w:val="24"/>
          <w:szCs w:val="20"/>
          <w:highlight w:val="none"/>
        </w:rPr>
      </w:pPr>
    </w:p>
    <w:p w14:paraId="09005E00">
      <w:pPr>
        <w:snapToGrid w:val="0"/>
        <w:spacing w:before="120" w:beforeLines="50" w:after="50"/>
        <w:rPr>
          <w:rFonts w:hint="eastAsia" w:ascii="宋体" w:hAnsi="宋体" w:eastAsia="宋体" w:cs="宋体"/>
          <w:bCs/>
          <w:color w:val="auto"/>
          <w:sz w:val="24"/>
          <w:szCs w:val="20"/>
          <w:highlight w:val="none"/>
        </w:rPr>
      </w:pPr>
    </w:p>
    <w:p w14:paraId="66D56F14">
      <w:pPr>
        <w:snapToGrid w:val="0"/>
        <w:spacing w:before="120" w:beforeLines="50" w:after="50"/>
        <w:rPr>
          <w:rFonts w:hint="eastAsia" w:ascii="宋体" w:hAnsi="宋体" w:eastAsia="宋体" w:cs="宋体"/>
          <w:bCs/>
          <w:color w:val="auto"/>
          <w:sz w:val="24"/>
          <w:szCs w:val="20"/>
          <w:highlight w:val="none"/>
        </w:rPr>
      </w:pPr>
    </w:p>
    <w:p w14:paraId="619F241E">
      <w:pPr>
        <w:snapToGrid w:val="0"/>
        <w:spacing w:before="120" w:beforeLines="50" w:after="50"/>
        <w:rPr>
          <w:rFonts w:hint="eastAsia" w:ascii="宋体" w:hAnsi="宋体" w:eastAsia="宋体" w:cs="宋体"/>
          <w:bCs/>
          <w:color w:val="auto"/>
          <w:sz w:val="24"/>
          <w:szCs w:val="20"/>
          <w:highlight w:val="none"/>
        </w:rPr>
      </w:pPr>
    </w:p>
    <w:p w14:paraId="273E91B0">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7F2DFF8">
      <w:pPr>
        <w:snapToGrid w:val="0"/>
        <w:spacing w:before="120" w:beforeLines="50" w:after="5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lang w:val="en-US" w:eastAsia="zh-CN"/>
        </w:rPr>
        <w:t xml:space="preserve"> </w:t>
      </w:r>
    </w:p>
    <w:p w14:paraId="4424FD0D">
      <w:pPr>
        <w:snapToGrid w:val="0"/>
        <w:spacing w:before="120" w:beforeLines="50" w:after="50"/>
        <w:ind w:firstLine="640" w:firstLineChars="200"/>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项目编号：</w:t>
      </w:r>
      <w:r>
        <w:rPr>
          <w:rFonts w:hint="eastAsia" w:ascii="宋体" w:hAnsi="宋体" w:eastAsia="宋体" w:cs="宋体"/>
          <w:bCs/>
          <w:color w:val="auto"/>
          <w:sz w:val="32"/>
          <w:szCs w:val="32"/>
          <w:highlight w:val="none"/>
          <w:lang w:val="en-US" w:eastAsia="zh-CN"/>
        </w:rPr>
        <w:t xml:space="preserve"> </w:t>
      </w:r>
    </w:p>
    <w:p w14:paraId="3664C72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461487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036CD574">
      <w:pPr>
        <w:snapToGrid w:val="0"/>
        <w:spacing w:before="120" w:beforeLines="50" w:after="50"/>
        <w:ind w:firstLine="720" w:firstLineChars="225"/>
        <w:rPr>
          <w:rFonts w:hint="eastAsia" w:ascii="宋体" w:hAnsi="宋体" w:eastAsia="宋体" w:cs="宋体"/>
          <w:bCs/>
          <w:color w:val="auto"/>
          <w:sz w:val="32"/>
          <w:szCs w:val="32"/>
          <w:highlight w:val="none"/>
        </w:rPr>
      </w:pPr>
    </w:p>
    <w:p w14:paraId="48654A77">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4841069A">
      <w:pPr>
        <w:pStyle w:val="7"/>
        <w:snapToGrid w:val="0"/>
        <w:spacing w:before="50" w:after="50"/>
        <w:ind w:firstLine="720" w:firstLineChars="225"/>
        <w:rPr>
          <w:rFonts w:hint="eastAsia" w:ascii="宋体" w:hAnsi="宋体" w:eastAsia="宋体" w:cs="宋体"/>
          <w:bCs/>
          <w:color w:val="auto"/>
          <w:sz w:val="32"/>
          <w:szCs w:val="32"/>
          <w:highlight w:val="none"/>
        </w:rPr>
      </w:pPr>
    </w:p>
    <w:p w14:paraId="026322F8">
      <w:pPr>
        <w:pStyle w:val="7"/>
        <w:snapToGrid w:val="0"/>
        <w:spacing w:before="50" w:after="50"/>
        <w:ind w:firstLine="720" w:firstLineChars="225"/>
        <w:rPr>
          <w:rFonts w:hint="eastAsia" w:ascii="宋体" w:hAnsi="宋体" w:eastAsia="宋体" w:cs="宋体"/>
          <w:bCs/>
          <w:color w:val="auto"/>
          <w:sz w:val="32"/>
          <w:szCs w:val="32"/>
          <w:highlight w:val="none"/>
        </w:rPr>
      </w:pPr>
    </w:p>
    <w:p w14:paraId="78B0F8EF">
      <w:pPr>
        <w:pStyle w:val="7"/>
        <w:snapToGrid w:val="0"/>
        <w:spacing w:before="50" w:after="50"/>
        <w:ind w:firstLine="1280" w:firstLineChars="400"/>
        <w:rPr>
          <w:rFonts w:hint="eastAsia" w:ascii="宋体" w:hAnsi="宋体" w:eastAsia="宋体" w:cs="宋体"/>
          <w:bCs/>
          <w:color w:val="auto"/>
          <w:sz w:val="32"/>
          <w:szCs w:val="32"/>
          <w:highlight w:val="none"/>
        </w:rPr>
      </w:pPr>
    </w:p>
    <w:p w14:paraId="68E82E0F">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B5B26D2">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02C530D6">
      <w:pPr>
        <w:rPr>
          <w:rFonts w:hint="eastAsia" w:ascii="宋体" w:hAnsi="宋体" w:eastAsia="宋体" w:cs="宋体"/>
          <w:color w:val="auto"/>
          <w:highlight w:val="none"/>
        </w:rPr>
      </w:pPr>
    </w:p>
    <w:p w14:paraId="553D07BA">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02C8A1C8">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0F5AC2F4">
      <w:pPr>
        <w:rPr>
          <w:rFonts w:hint="eastAsia"/>
        </w:rPr>
      </w:pPr>
      <w:r>
        <w:rPr>
          <w:rFonts w:hint="eastAsia" w:ascii="宋体" w:hAnsi="宋体" w:eastAsia="宋体" w:cs="宋体"/>
          <w:color w:val="auto"/>
          <w:kern w:val="0"/>
          <w:sz w:val="24"/>
          <w:highlight w:val="none"/>
        </w:rPr>
        <w:t>三、中小企业声明函……………………………………………（页码）</w:t>
      </w:r>
    </w:p>
    <w:p w14:paraId="7A627C28">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5C650DA7">
      <w:pPr>
        <w:snapToGrid w:val="0"/>
        <w:spacing w:before="120" w:beforeLines="50" w:after="50" w:line="360" w:lineRule="auto"/>
        <w:ind w:left="142"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一、响应函</w:t>
      </w:r>
    </w:p>
    <w:p w14:paraId="07CFA24A">
      <w:pPr>
        <w:pStyle w:val="16"/>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1E1AAAB9">
      <w:pPr>
        <w:pStyle w:val="1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w:t>
      </w:r>
      <w:r>
        <w:rPr>
          <w:rFonts w:hint="eastAsia"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Times New Roman" w:hAnsi="Times New Roman" w:eastAsia="宋体" w:cs="Times New Roman"/>
          <w:kern w:val="0"/>
          <w:sz w:val="21"/>
          <w:szCs w:val="21"/>
          <w:lang w:val="en-US" w:eastAsia="zh-CN" w:bidi="ar-SA"/>
        </w:rPr>
        <w:t>（采购代理机构名称）</w:t>
      </w:r>
    </w:p>
    <w:p w14:paraId="4E580223">
      <w:pPr>
        <w:pStyle w:val="16"/>
        <w:spacing w:line="360" w:lineRule="auto"/>
        <w:ind w:firstLine="400" w:firstLineChars="200"/>
        <w:rPr>
          <w:rFonts w:hint="eastAsia" w:ascii="宋体" w:hAnsi="宋体" w:eastAsia="宋体" w:cs="宋体"/>
          <w:color w:val="auto"/>
          <w:highlight w:val="none"/>
        </w:rPr>
      </w:pPr>
      <w:r>
        <w:rPr>
          <w:rFonts w:hint="eastAsia" w:ascii="宋体" w:hAnsi="宋体" w:eastAsia="宋体" w:cs="宋体"/>
          <w:color w:val="auto"/>
          <w:highlight w:val="none"/>
        </w:rPr>
        <w:t>我方已仔细阅读了贵方组织的</w:t>
      </w:r>
      <w:r>
        <w:rPr>
          <w:rFonts w:hint="eastAsia" w:ascii="宋体" w:hAnsi="宋体" w:eastAsia="宋体" w:cs="宋体"/>
          <w:color w:val="auto"/>
          <w:highlight w:val="none"/>
          <w:u w:val="single"/>
        </w:rPr>
        <w:t xml:space="preserve"> </w:t>
      </w:r>
      <w:r>
        <w:rPr>
          <w:rFonts w:hint="eastAsia"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项目（项目编号：</w:t>
      </w:r>
      <w:r>
        <w:rPr>
          <w:rFonts w:hint="eastAsia" w:ascii="宋体" w:hAnsi="宋体" w:eastAsia="宋体" w:cs="宋体"/>
          <w:color w:val="auto"/>
          <w:highlight w:val="none"/>
          <w:u w:val="single"/>
        </w:rPr>
        <w:t xml:space="preserve"> </w:t>
      </w:r>
      <w:r>
        <w:rPr>
          <w:rFonts w:hint="eastAsia"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）的竞争性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 xml:space="preserve">采购文件的全部内容，现正式递交下述文件参加贵方组织的本次政府采购活动： </w:t>
      </w:r>
    </w:p>
    <w:p w14:paraId="721238A5">
      <w:pPr>
        <w:pStyle w:val="16"/>
        <w:spacing w:line="360" w:lineRule="auto"/>
        <w:ind w:firstLine="400" w:firstLineChars="200"/>
        <w:rPr>
          <w:rFonts w:hint="eastAsia" w:ascii="宋体" w:hAnsi="宋体" w:eastAsia="宋体" w:cs="宋体"/>
          <w:color w:val="auto"/>
          <w:highlight w:val="none"/>
        </w:rPr>
      </w:pPr>
      <w:r>
        <w:rPr>
          <w:rFonts w:hint="eastAsia" w:ascii="宋体" w:hAnsi="宋体" w:eastAsia="宋体" w:cs="宋体"/>
          <w:color w:val="auto"/>
          <w:highlight w:val="none"/>
        </w:rPr>
        <w:t>一、首次报价文件</w:t>
      </w:r>
      <w:r>
        <w:rPr>
          <w:rFonts w:hint="eastAsia" w:ascii="宋体" w:hAnsi="宋体" w:eastAsia="宋体" w:cs="宋体"/>
          <w:color w:val="auto"/>
          <w:highlight w:val="none"/>
          <w:lang w:eastAsia="zh-CN"/>
        </w:rPr>
        <w:t>电子版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份（包含按</w:t>
      </w:r>
      <w:r>
        <w:rPr>
          <w:rFonts w:hint="eastAsia" w:ascii="宋体" w:hAnsi="宋体" w:eastAsia="宋体" w:cs="宋体"/>
          <w:color w:val="auto"/>
          <w:highlight w:val="none"/>
          <w:lang w:eastAsia="zh-CN"/>
        </w:rPr>
        <w:t>“第三章 供应商须知”</w:t>
      </w:r>
      <w:r>
        <w:rPr>
          <w:rFonts w:hint="eastAsia" w:ascii="宋体" w:hAnsi="宋体" w:eastAsia="宋体" w:cs="宋体"/>
          <w:color w:val="auto"/>
          <w:highlight w:val="none"/>
        </w:rPr>
        <w:t>提交的全部文件）；</w:t>
      </w:r>
    </w:p>
    <w:p w14:paraId="4B113767">
      <w:pPr>
        <w:pStyle w:val="16"/>
        <w:spacing w:line="360" w:lineRule="auto"/>
        <w:ind w:firstLine="40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二、技术文件</w:t>
      </w:r>
      <w:r>
        <w:rPr>
          <w:rFonts w:hint="eastAsia" w:ascii="宋体" w:hAnsi="宋体" w:eastAsia="宋体" w:cs="宋体"/>
          <w:color w:val="auto"/>
          <w:highlight w:val="none"/>
          <w:lang w:eastAsia="zh-CN"/>
        </w:rPr>
        <w:t>电子版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份（包含按</w:t>
      </w:r>
      <w:r>
        <w:rPr>
          <w:rFonts w:hint="eastAsia" w:ascii="宋体" w:hAnsi="宋体" w:eastAsia="宋体" w:cs="宋体"/>
          <w:color w:val="auto"/>
          <w:highlight w:val="none"/>
          <w:lang w:eastAsia="zh-CN"/>
        </w:rPr>
        <w:t>“第三章 供应商须知”</w:t>
      </w:r>
      <w:r>
        <w:rPr>
          <w:rFonts w:hint="eastAsia" w:ascii="宋体" w:hAnsi="宋体" w:eastAsia="宋体" w:cs="宋体"/>
          <w:color w:val="auto"/>
          <w:highlight w:val="none"/>
        </w:rPr>
        <w:t>提交的全部文件）；商务文件</w:t>
      </w:r>
      <w:r>
        <w:rPr>
          <w:rFonts w:hint="eastAsia" w:ascii="宋体" w:hAnsi="宋体" w:eastAsia="宋体" w:cs="宋体"/>
          <w:color w:val="auto"/>
          <w:highlight w:val="none"/>
          <w:lang w:eastAsia="zh-CN"/>
        </w:rPr>
        <w:t>电子版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份（包含按</w:t>
      </w:r>
      <w:r>
        <w:rPr>
          <w:rFonts w:hint="eastAsia" w:ascii="宋体" w:hAnsi="宋体" w:eastAsia="宋体" w:cs="宋体"/>
          <w:color w:val="auto"/>
          <w:highlight w:val="none"/>
          <w:lang w:eastAsia="zh-CN"/>
        </w:rPr>
        <w:t>“第三章 供应商须知”</w:t>
      </w:r>
      <w:r>
        <w:rPr>
          <w:rFonts w:hint="eastAsia" w:ascii="宋体" w:hAnsi="宋体" w:eastAsia="宋体" w:cs="宋体"/>
          <w:color w:val="auto"/>
          <w:highlight w:val="none"/>
        </w:rPr>
        <w:t>提交的全部文件）；</w:t>
      </w:r>
      <w:r>
        <w:rPr>
          <w:rFonts w:hint="eastAsia" w:ascii="宋体" w:hAnsi="宋体" w:eastAsia="宋体" w:cs="宋体"/>
          <w:color w:val="auto"/>
          <w:highlight w:val="none"/>
          <w:lang w:eastAsia="zh-CN"/>
        </w:rPr>
        <w:t>（商务技术文件已合并装订成册）</w:t>
      </w:r>
    </w:p>
    <w:p w14:paraId="11A1ACFD">
      <w:pPr>
        <w:pStyle w:val="16"/>
        <w:spacing w:line="360" w:lineRule="auto"/>
        <w:ind w:firstLine="400" w:firstLineChars="200"/>
        <w:rPr>
          <w:rFonts w:hint="eastAsia" w:ascii="宋体" w:hAnsi="宋体" w:eastAsia="宋体" w:cs="宋体"/>
          <w:color w:val="auto"/>
          <w:highlight w:val="none"/>
        </w:rPr>
      </w:pPr>
      <w:r>
        <w:rPr>
          <w:rFonts w:hint="eastAsia" w:ascii="宋体" w:hAnsi="宋体" w:eastAsia="宋体" w:cs="宋体"/>
          <w:color w:val="auto"/>
          <w:highlight w:val="none"/>
        </w:rPr>
        <w:t>据此函，签字人兹宣布：</w:t>
      </w:r>
    </w:p>
    <w:p w14:paraId="172AFBF3">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1、我方愿意以（大写）人民币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元)的竞标总报价，服务期限（无分标时填写）：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，提供本项目竞争性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采购文件第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章“</w:t>
      </w:r>
      <w:r>
        <w:rPr>
          <w:rFonts w:hint="eastAsia" w:ascii="宋体" w:hAnsi="宋体" w:eastAsia="宋体" w:cs="宋体"/>
          <w:color w:val="auto"/>
          <w:highlight w:val="none"/>
          <w:lang w:eastAsia="zh-CN"/>
        </w:rPr>
        <w:t>服务</w:t>
      </w:r>
      <w:r>
        <w:rPr>
          <w:rFonts w:hint="eastAsia" w:ascii="宋体" w:hAnsi="宋体" w:eastAsia="宋体" w:cs="宋体"/>
          <w:color w:val="auto"/>
          <w:highlight w:val="none"/>
        </w:rPr>
        <w:t>需求一览表”中相应的采购内容。</w:t>
      </w:r>
    </w:p>
    <w:p w14:paraId="7114842B">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其中（有分标时填写）：</w:t>
      </w:r>
    </w:p>
    <w:p w14:paraId="012EC15B">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分标报价为（大写）人民币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元)，服务期限：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7239DBC">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分标报价为（大写）人民币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元)，服务期限：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DDF784A">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w:t>
      </w:r>
    </w:p>
    <w:p w14:paraId="5F97CC86">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2、我方同意自本项目竞争性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采购文件</w:t>
      </w:r>
      <w:r>
        <w:rPr>
          <w:rFonts w:hint="eastAsia" w:ascii="宋体" w:hAnsi="宋体" w:eastAsia="宋体" w:cs="宋体"/>
          <w:color w:val="auto"/>
          <w:highlight w:val="none"/>
          <w:lang w:eastAsia="zh-CN"/>
        </w:rPr>
        <w:t>采购公告</w:t>
      </w:r>
      <w:r>
        <w:rPr>
          <w:rFonts w:hint="eastAsia" w:ascii="宋体" w:hAnsi="宋体" w:eastAsia="宋体" w:cs="宋体"/>
          <w:color w:val="auto"/>
          <w:highlight w:val="none"/>
        </w:rPr>
        <w:t>规定的递交响应文件截止时间起遵循本响应函，并承诺在</w:t>
      </w:r>
      <w:r>
        <w:rPr>
          <w:rFonts w:hint="eastAsia" w:ascii="宋体" w:hAnsi="宋体" w:eastAsia="宋体" w:cs="宋体"/>
          <w:color w:val="auto"/>
          <w:highlight w:val="none"/>
          <w:lang w:eastAsia="zh-CN"/>
        </w:rPr>
        <w:t>“第三章 供应商须知”</w:t>
      </w:r>
      <w:r>
        <w:rPr>
          <w:rFonts w:hint="eastAsia" w:ascii="宋体" w:hAnsi="宋体" w:eastAsia="宋体" w:cs="宋体"/>
          <w:color w:val="auto"/>
          <w:highlight w:val="none"/>
        </w:rPr>
        <w:t>规定的</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有效期内不修改、撤销</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文件。</w:t>
      </w:r>
    </w:p>
    <w:p w14:paraId="4F2C8F1E">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3、我方在此声明，所递交的</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文件及有关资料内容完整、真实和准确。</w:t>
      </w:r>
    </w:p>
    <w:p w14:paraId="31DD247C">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4、如本项目采购内容涉及须符合国家强制规定的，我方承诺我方本次竞标均符合国家有关强制规定。</w:t>
      </w:r>
    </w:p>
    <w:p w14:paraId="57B77C60">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lang w:eastAsia="zh-CN"/>
        </w:rPr>
        <w:t>5</w:t>
      </w:r>
      <w:r>
        <w:rPr>
          <w:rFonts w:hint="eastAsia" w:ascii="宋体" w:hAnsi="宋体" w:eastAsia="宋体" w:cs="宋体"/>
          <w:color w:val="auto"/>
          <w:highlight w:val="none"/>
        </w:rPr>
        <w:t>、如我方成交，我方承诺在收到成交通知书后，在成交通知书规定的期限内，根据竞争性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采购文件、我方的</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文件及有关澄清承诺书的要求按第</w:t>
      </w:r>
      <w:r>
        <w:rPr>
          <w:rFonts w:hint="eastAsia" w:ascii="宋体" w:hAnsi="宋体" w:eastAsia="宋体" w:cs="宋体"/>
          <w:color w:val="auto"/>
          <w:highlight w:val="none"/>
          <w:lang w:eastAsia="zh-CN"/>
        </w:rPr>
        <w:t>六</w:t>
      </w:r>
      <w:r>
        <w:rPr>
          <w:rFonts w:hint="eastAsia" w:ascii="宋体" w:hAnsi="宋体" w:eastAsia="宋体" w:cs="宋体"/>
          <w:color w:val="auto"/>
          <w:highlight w:val="none"/>
        </w:rPr>
        <w:t>章“</w:t>
      </w:r>
      <w:r>
        <w:rPr>
          <w:rFonts w:hint="eastAsia" w:ascii="宋体" w:hAnsi="宋体" w:eastAsia="宋体" w:cs="宋体"/>
          <w:color w:val="auto"/>
          <w:highlight w:val="none"/>
          <w:lang w:eastAsia="zh-CN"/>
        </w:rPr>
        <w:t>合同文本</w:t>
      </w:r>
      <w:r>
        <w:rPr>
          <w:rFonts w:hint="eastAsia" w:ascii="宋体" w:hAnsi="宋体" w:eastAsia="宋体" w:cs="宋体"/>
          <w:color w:val="auto"/>
          <w:highlight w:val="none"/>
        </w:rPr>
        <w:t>”与采购人订立书面合同，并按照合同约定承担完成合同的责任和义务。</w:t>
      </w:r>
    </w:p>
    <w:p w14:paraId="43449878">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lang w:eastAsia="zh-CN"/>
        </w:rPr>
        <w:t>6</w:t>
      </w:r>
      <w:r>
        <w:rPr>
          <w:rFonts w:hint="eastAsia" w:ascii="宋体" w:hAnsi="宋体" w:eastAsia="宋体" w:cs="宋体"/>
          <w:color w:val="auto"/>
          <w:highlight w:val="none"/>
        </w:rPr>
        <w:t>、我方已详细审核竞争性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采购文件，我方知道必须放弃提出含糊不清或误解问题的权利。</w:t>
      </w:r>
    </w:p>
    <w:p w14:paraId="791C8A37">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lang w:eastAsia="zh-CN"/>
        </w:rPr>
        <w:t>7</w:t>
      </w:r>
      <w:r>
        <w:rPr>
          <w:rFonts w:hint="eastAsia" w:ascii="宋体" w:hAnsi="宋体" w:eastAsia="宋体" w:cs="宋体"/>
          <w:color w:val="auto"/>
          <w:highlight w:val="none"/>
        </w:rPr>
        <w:t>、我方承诺满足竞争性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采购文件第</w:t>
      </w:r>
      <w:r>
        <w:rPr>
          <w:rFonts w:hint="eastAsia" w:ascii="宋体" w:hAnsi="宋体" w:eastAsia="宋体" w:cs="宋体"/>
          <w:color w:val="auto"/>
          <w:highlight w:val="none"/>
          <w:lang w:eastAsia="zh-CN"/>
        </w:rPr>
        <w:t>六</w:t>
      </w:r>
      <w:r>
        <w:rPr>
          <w:rFonts w:hint="eastAsia" w:ascii="宋体" w:hAnsi="宋体" w:eastAsia="宋体" w:cs="宋体"/>
          <w:color w:val="auto"/>
          <w:highlight w:val="none"/>
        </w:rPr>
        <w:t>章“</w:t>
      </w:r>
      <w:r>
        <w:rPr>
          <w:rFonts w:hint="eastAsia" w:ascii="宋体" w:hAnsi="宋体" w:eastAsia="宋体" w:cs="宋体"/>
          <w:color w:val="auto"/>
          <w:highlight w:val="none"/>
          <w:lang w:eastAsia="zh-CN"/>
        </w:rPr>
        <w:t>合同文本</w:t>
      </w:r>
      <w:r>
        <w:rPr>
          <w:rFonts w:hint="eastAsia" w:ascii="宋体" w:hAnsi="宋体" w:eastAsia="宋体" w:cs="宋体"/>
          <w:color w:val="auto"/>
          <w:highlight w:val="none"/>
        </w:rPr>
        <w:t>”的条款，承担完成合同的责任和义务。</w:t>
      </w:r>
    </w:p>
    <w:p w14:paraId="63ACF465">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lang w:eastAsia="zh-CN"/>
        </w:rPr>
        <w:t>8</w:t>
      </w:r>
      <w:r>
        <w:rPr>
          <w:rFonts w:hint="eastAsia" w:ascii="宋体" w:hAnsi="宋体" w:eastAsia="宋体" w:cs="宋体"/>
          <w:color w:val="auto"/>
          <w:highlight w:val="none"/>
        </w:rPr>
        <w:t>、我方同意应贵方要求提供与本竞标有关的任何数据或资料。若贵方需要，我方愿意提供我方作出的一切承诺的证明材料。</w:t>
      </w:r>
    </w:p>
    <w:p w14:paraId="025D39AF">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lang w:eastAsia="zh-CN"/>
        </w:rPr>
        <w:t>9</w:t>
      </w:r>
      <w:r>
        <w:rPr>
          <w:rFonts w:hint="eastAsia" w:ascii="宋体" w:hAnsi="宋体" w:eastAsia="宋体" w:cs="宋体"/>
          <w:color w:val="auto"/>
          <w:highlight w:val="none"/>
        </w:rPr>
        <w:t>、我方完全理解贵方不一定接受响应报价最低的竞标人为成交供应商的行为。</w:t>
      </w:r>
    </w:p>
    <w:p w14:paraId="1EBBBD9C">
      <w:pPr>
        <w:pStyle w:val="16"/>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lang w:eastAsia="zh-CN"/>
        </w:rPr>
        <w:t>10</w:t>
      </w:r>
      <w:r>
        <w:rPr>
          <w:rFonts w:hint="eastAsia" w:ascii="宋体" w:hAnsi="宋体" w:eastAsia="宋体" w:cs="宋体"/>
          <w:color w:val="auto"/>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51E987E">
      <w:pPr>
        <w:pStyle w:val="16"/>
        <w:numPr>
          <w:ilvl w:val="0"/>
          <w:numId w:val="2"/>
        </w:numPr>
        <w:tabs>
          <w:tab w:val="left" w:pos="945"/>
        </w:tabs>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提供虚假材料谋取中标、成交的；</w:t>
      </w:r>
    </w:p>
    <w:p w14:paraId="3C8496CE">
      <w:pPr>
        <w:pStyle w:val="16"/>
        <w:numPr>
          <w:ilvl w:val="0"/>
          <w:numId w:val="2"/>
        </w:numPr>
        <w:tabs>
          <w:tab w:val="left" w:pos="945"/>
        </w:tabs>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采取不正当手段诋毁、排挤其他供应商的；</w:t>
      </w:r>
    </w:p>
    <w:p w14:paraId="077FBF09">
      <w:pPr>
        <w:pStyle w:val="16"/>
        <w:numPr>
          <w:ilvl w:val="0"/>
          <w:numId w:val="2"/>
        </w:numPr>
        <w:tabs>
          <w:tab w:val="left" w:pos="945"/>
        </w:tabs>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与采购人、其他供应商或者采购代理机构恶意串通的；</w:t>
      </w:r>
    </w:p>
    <w:p w14:paraId="11BCD13B">
      <w:pPr>
        <w:pStyle w:val="16"/>
        <w:numPr>
          <w:ilvl w:val="0"/>
          <w:numId w:val="2"/>
        </w:numPr>
        <w:tabs>
          <w:tab w:val="left" w:pos="945"/>
        </w:tabs>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向采购人、采购代理机构行贿或者提供其他不正当利益的；</w:t>
      </w:r>
    </w:p>
    <w:p w14:paraId="3466560F">
      <w:pPr>
        <w:pStyle w:val="16"/>
        <w:numPr>
          <w:ilvl w:val="0"/>
          <w:numId w:val="2"/>
        </w:numPr>
        <w:tabs>
          <w:tab w:val="left" w:pos="945"/>
        </w:tabs>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在采购过程中与采购人进行协商谈判的；</w:t>
      </w:r>
    </w:p>
    <w:p w14:paraId="48B0E1E2">
      <w:pPr>
        <w:pStyle w:val="16"/>
        <w:numPr>
          <w:ilvl w:val="0"/>
          <w:numId w:val="2"/>
        </w:numPr>
        <w:tabs>
          <w:tab w:val="left" w:pos="945"/>
        </w:tabs>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拒绝有关部门监督检查或提供虚假情况的。</w:t>
      </w:r>
    </w:p>
    <w:p w14:paraId="2D9CCA7A">
      <w:pPr>
        <w:pStyle w:val="16"/>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11</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p>
    <w:p w14:paraId="3CCF3E21">
      <w:pPr>
        <w:pStyle w:val="16"/>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5B31635F">
      <w:pPr>
        <w:pStyle w:val="16"/>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2E6CFA7C">
      <w:pPr>
        <w:pStyle w:val="16"/>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65CF18EC">
      <w:pPr>
        <w:pStyle w:val="16"/>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76A3565B">
      <w:pPr>
        <w:pStyle w:val="16"/>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54367926">
      <w:pPr>
        <w:pStyle w:val="16"/>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59553A0E">
      <w:pPr>
        <w:pStyle w:val="16"/>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2E9EA7C4">
      <w:pPr>
        <w:pStyle w:val="14"/>
        <w:tabs>
          <w:tab w:val="left" w:pos="939"/>
        </w:tabs>
        <w:spacing w:line="360" w:lineRule="auto"/>
        <w:ind w:left="141" w:leftChars="67" w:firstLine="300" w:firstLineChars="15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特此承诺。</w:t>
      </w:r>
    </w:p>
    <w:p w14:paraId="7C822AEF">
      <w:pPr>
        <w:spacing w:line="360" w:lineRule="auto"/>
        <w:contextualSpacing/>
        <w:jc w:val="left"/>
        <w:rPr>
          <w:rFonts w:hint="eastAsia" w:ascii="宋体" w:hAnsi="宋体" w:eastAsia="宋体" w:cs="宋体"/>
          <w:color w:val="auto"/>
          <w:szCs w:val="21"/>
          <w:highlight w:val="none"/>
        </w:rPr>
      </w:pPr>
    </w:p>
    <w:p w14:paraId="0FA3443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9A166F6">
      <w:pPr>
        <w:autoSpaceDE w:val="0"/>
        <w:autoSpaceDN w:val="0"/>
        <w:spacing w:line="360" w:lineRule="auto"/>
        <w:ind w:firstLine="6480" w:firstLineChars="2700"/>
        <w:rPr>
          <w:rFonts w:hint="eastAsia" w:ascii="宋体" w:hAnsi="宋体" w:eastAsia="宋体" w:cs="宋体"/>
          <w:color w:val="auto"/>
          <w:kern w:val="0"/>
          <w:sz w:val="24"/>
          <w:highlight w:val="none"/>
          <w:lang w:val="zh-CN"/>
        </w:rPr>
        <w:sectPr>
          <w:pgSz w:w="11910" w:h="16840"/>
          <w:pgMar w:top="1440" w:right="1080" w:bottom="1440" w:left="1080" w:header="720" w:footer="720" w:gutter="0"/>
          <w:pgNumType w:fmt="decimal"/>
          <w:cols w:space="720" w:num="1"/>
        </w:sectPr>
      </w:pPr>
      <w:r>
        <w:rPr>
          <w:rFonts w:hint="eastAsia" w:ascii="宋体" w:hAnsi="宋体" w:eastAsia="宋体" w:cs="宋体"/>
          <w:color w:val="auto"/>
          <w:kern w:val="0"/>
          <w:sz w:val="24"/>
          <w:highlight w:val="none"/>
          <w:lang w:val="zh-CN"/>
        </w:rPr>
        <w:t>日期：  年  月   日</w:t>
      </w:r>
    </w:p>
    <w:p w14:paraId="60D93774">
      <w:pPr>
        <w:spacing w:line="520" w:lineRule="exac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二、响应报价表</w:t>
      </w:r>
    </w:p>
    <w:p w14:paraId="194FB803">
      <w:pPr>
        <w:snapToGrid w:val="0"/>
        <w:spacing w:before="50" w:after="50" w:line="360" w:lineRule="auto"/>
        <w:ind w:right="-508" w:rightChars="-242"/>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p>
    <w:p w14:paraId="02173066">
      <w:pPr>
        <w:snapToGrid w:val="0"/>
        <w:spacing w:before="50" w:after="50" w:line="360" w:lineRule="auto"/>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lang w:eastAsia="zh-CN"/>
        </w:rPr>
        <w:t>项目编号：</w:t>
      </w:r>
      <w:r>
        <w:rPr>
          <w:rFonts w:hint="eastAsia" w:ascii="宋体" w:hAnsi="宋体" w:eastAsia="宋体" w:cs="宋体"/>
          <w:color w:val="auto"/>
          <w:sz w:val="24"/>
          <w:highlight w:val="none"/>
          <w:u w:val="single"/>
          <w:lang w:eastAsia="zh-CN"/>
        </w:rPr>
        <w:t xml:space="preserve">    </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p>
    <w:p w14:paraId="05C56DD2">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tbl>
      <w:tblPr>
        <w:tblStyle w:val="2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255"/>
        <w:gridCol w:w="2057"/>
        <w:gridCol w:w="1076"/>
        <w:gridCol w:w="1255"/>
        <w:gridCol w:w="1510"/>
        <w:gridCol w:w="1257"/>
        <w:gridCol w:w="649"/>
      </w:tblGrid>
      <w:tr w14:paraId="31C0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atLeast"/>
        </w:trPr>
        <w:tc>
          <w:tcPr>
            <w:tcW w:w="716" w:type="dxa"/>
            <w:tcBorders>
              <w:top w:val="single" w:color="auto" w:sz="4" w:space="0"/>
              <w:left w:val="single" w:color="auto" w:sz="4" w:space="0"/>
              <w:bottom w:val="single" w:color="auto" w:sz="4" w:space="0"/>
              <w:right w:val="single" w:color="auto" w:sz="4" w:space="0"/>
            </w:tcBorders>
            <w:noWrap w:val="0"/>
            <w:vAlign w:val="center"/>
          </w:tcPr>
          <w:p w14:paraId="01961577">
            <w:pPr>
              <w:shd w:val="clear" w:color="auto" w:fil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382D9B5">
            <w:pPr>
              <w:shd w:val="clear" w:color="auto" w:fil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服务名称</w:t>
            </w:r>
          </w:p>
        </w:tc>
        <w:tc>
          <w:tcPr>
            <w:tcW w:w="2057" w:type="dxa"/>
            <w:tcBorders>
              <w:top w:val="single" w:color="auto" w:sz="4" w:space="0"/>
              <w:left w:val="single" w:color="auto" w:sz="4" w:space="0"/>
              <w:bottom w:val="single" w:color="auto" w:sz="4" w:space="0"/>
              <w:right w:val="single" w:color="auto" w:sz="4" w:space="0"/>
            </w:tcBorders>
            <w:noWrap w:val="0"/>
            <w:vAlign w:val="center"/>
          </w:tcPr>
          <w:p w14:paraId="6CF59BEF">
            <w:pPr>
              <w:shd w:val="clear" w:color="auto" w:fill="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具体服务内容</w:t>
            </w:r>
          </w:p>
        </w:tc>
        <w:tc>
          <w:tcPr>
            <w:tcW w:w="1076" w:type="dxa"/>
            <w:tcBorders>
              <w:top w:val="single" w:color="auto" w:sz="4" w:space="0"/>
              <w:left w:val="single" w:color="auto" w:sz="4" w:space="0"/>
              <w:bottom w:val="single" w:color="auto" w:sz="4" w:space="0"/>
              <w:right w:val="single" w:color="auto" w:sz="4" w:space="0"/>
            </w:tcBorders>
            <w:noWrap w:val="0"/>
            <w:vAlign w:val="center"/>
          </w:tcPr>
          <w:p w14:paraId="43FBDB38">
            <w:pPr>
              <w:shd w:val="clear" w:color="auto" w:fill="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数量</w:t>
            </w:r>
            <w:r>
              <w:rPr>
                <w:rFonts w:ascii="宋体" w:hAnsi="宋体" w:eastAsia="宋体" w:cs="Times New Roman"/>
                <w:color w:val="auto"/>
                <w:sz w:val="24"/>
                <w:szCs w:val="24"/>
                <w:highlight w:val="none"/>
              </w:rPr>
              <w:t>①</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94985F3">
            <w:pPr>
              <w:shd w:val="clear" w:color="auto" w:fil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单价</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元</w:t>
            </w:r>
            <w:r>
              <w:rPr>
                <w:rFonts w:ascii="宋体" w:hAnsi="宋体" w:eastAsia="宋体" w:cs="Times New Roman"/>
                <w:color w:val="auto"/>
                <w:sz w:val="24"/>
                <w:szCs w:val="24"/>
                <w:highlight w:val="none"/>
              </w:rPr>
              <w:t>)②</w:t>
            </w:r>
          </w:p>
        </w:tc>
        <w:tc>
          <w:tcPr>
            <w:tcW w:w="1510" w:type="dxa"/>
            <w:tcBorders>
              <w:top w:val="single" w:color="auto" w:sz="4" w:space="0"/>
              <w:left w:val="single" w:color="auto" w:sz="4" w:space="0"/>
              <w:bottom w:val="single" w:color="auto" w:sz="4" w:space="0"/>
              <w:right w:val="single" w:color="auto" w:sz="4" w:space="0"/>
            </w:tcBorders>
            <w:noWrap w:val="0"/>
            <w:vAlign w:val="center"/>
          </w:tcPr>
          <w:p w14:paraId="7513D6F1">
            <w:pPr>
              <w:shd w:val="clear" w:color="auto" w:fil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单项合价（元）</w:t>
            </w:r>
          </w:p>
          <w:p w14:paraId="7826CA9D">
            <w:pPr>
              <w:shd w:val="clear" w:color="auto" w:fill="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③</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①×②</w:t>
            </w:r>
          </w:p>
        </w:tc>
        <w:tc>
          <w:tcPr>
            <w:tcW w:w="1257" w:type="dxa"/>
            <w:tcBorders>
              <w:top w:val="single" w:color="auto" w:sz="4" w:space="0"/>
              <w:left w:val="single" w:color="auto" w:sz="4" w:space="0"/>
              <w:bottom w:val="single" w:color="auto" w:sz="4" w:space="0"/>
              <w:right w:val="single" w:color="auto" w:sz="4" w:space="0"/>
            </w:tcBorders>
            <w:noWrap w:val="0"/>
            <w:vAlign w:val="center"/>
          </w:tcPr>
          <w:p w14:paraId="40A4277A">
            <w:pPr>
              <w:shd w:val="clear" w:color="auto" w:fill="auto"/>
              <w:spacing w:line="360" w:lineRule="auto"/>
              <w:jc w:val="center"/>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服务期限</w:t>
            </w:r>
          </w:p>
        </w:tc>
        <w:tc>
          <w:tcPr>
            <w:tcW w:w="649" w:type="dxa"/>
            <w:tcBorders>
              <w:top w:val="single" w:color="auto" w:sz="4" w:space="0"/>
              <w:left w:val="single" w:color="auto" w:sz="4" w:space="0"/>
              <w:bottom w:val="single" w:color="auto" w:sz="4" w:space="0"/>
              <w:right w:val="single" w:color="auto" w:sz="4" w:space="0"/>
            </w:tcBorders>
            <w:noWrap w:val="0"/>
            <w:vAlign w:val="center"/>
          </w:tcPr>
          <w:p w14:paraId="3B29831B">
            <w:pPr>
              <w:shd w:val="clear" w:color="auto" w:fill="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备注</w:t>
            </w:r>
          </w:p>
        </w:tc>
      </w:tr>
      <w:tr w14:paraId="3E01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716" w:type="dxa"/>
            <w:tcBorders>
              <w:top w:val="single" w:color="auto" w:sz="4" w:space="0"/>
              <w:left w:val="single" w:color="auto" w:sz="4" w:space="0"/>
              <w:bottom w:val="single" w:color="auto" w:sz="4" w:space="0"/>
              <w:right w:val="single" w:color="auto" w:sz="4" w:space="0"/>
            </w:tcBorders>
            <w:noWrap w:val="0"/>
            <w:vAlign w:val="center"/>
          </w:tcPr>
          <w:p w14:paraId="6463FDBE">
            <w:pPr>
              <w:shd w:val="clear" w:color="auto" w:fill="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30A41B73">
            <w:pPr>
              <w:shd w:val="clear" w:color="auto" w:fill="auto"/>
              <w:rPr>
                <w:rFonts w:ascii="宋体" w:hAnsi="宋体" w:eastAsia="宋体" w:cs="Times New Roman"/>
                <w:color w:val="auto"/>
                <w:sz w:val="24"/>
                <w:szCs w:val="24"/>
                <w:highlight w:val="none"/>
              </w:rPr>
            </w:pPr>
          </w:p>
        </w:tc>
        <w:tc>
          <w:tcPr>
            <w:tcW w:w="2057" w:type="dxa"/>
            <w:tcBorders>
              <w:top w:val="single" w:color="auto" w:sz="4" w:space="0"/>
              <w:left w:val="single" w:color="auto" w:sz="4" w:space="0"/>
              <w:bottom w:val="single" w:color="auto" w:sz="4" w:space="0"/>
              <w:right w:val="single" w:color="auto" w:sz="4" w:space="0"/>
            </w:tcBorders>
            <w:noWrap w:val="0"/>
            <w:vAlign w:val="center"/>
          </w:tcPr>
          <w:p w14:paraId="23686606">
            <w:pPr>
              <w:shd w:val="clear" w:color="auto" w:fill="auto"/>
              <w:rPr>
                <w:rFonts w:ascii="宋体" w:hAnsi="宋体" w:eastAsia="宋体" w:cs="Times New Roman"/>
                <w:color w:val="auto"/>
                <w:sz w:val="24"/>
                <w:szCs w:val="24"/>
                <w:highlight w:val="none"/>
              </w:rPr>
            </w:pPr>
          </w:p>
        </w:tc>
        <w:tc>
          <w:tcPr>
            <w:tcW w:w="1076" w:type="dxa"/>
            <w:tcBorders>
              <w:top w:val="single" w:color="auto" w:sz="4" w:space="0"/>
              <w:left w:val="single" w:color="auto" w:sz="4" w:space="0"/>
              <w:bottom w:val="single" w:color="auto" w:sz="4" w:space="0"/>
              <w:right w:val="single" w:color="auto" w:sz="4" w:space="0"/>
            </w:tcBorders>
            <w:noWrap w:val="0"/>
            <w:vAlign w:val="center"/>
          </w:tcPr>
          <w:p w14:paraId="76E8B292">
            <w:pPr>
              <w:shd w:val="clear" w:color="auto" w:fill="auto"/>
              <w:rPr>
                <w:rFonts w:ascii="宋体" w:hAnsi="宋体" w:eastAsia="宋体" w:cs="Times New Roman"/>
                <w:color w:val="auto"/>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9E7D533">
            <w:pPr>
              <w:shd w:val="clear" w:color="auto" w:fill="auto"/>
              <w:rPr>
                <w:rFonts w:ascii="宋体" w:hAnsi="宋体" w:eastAsia="宋体" w:cs="Times New Roman"/>
                <w:color w:val="auto"/>
                <w:sz w:val="24"/>
                <w:szCs w:val="24"/>
                <w:highlight w:val="none"/>
              </w:rPr>
            </w:pPr>
          </w:p>
        </w:tc>
        <w:tc>
          <w:tcPr>
            <w:tcW w:w="1510" w:type="dxa"/>
            <w:tcBorders>
              <w:top w:val="single" w:color="auto" w:sz="4" w:space="0"/>
              <w:left w:val="single" w:color="auto" w:sz="4" w:space="0"/>
              <w:bottom w:val="single" w:color="auto" w:sz="4" w:space="0"/>
              <w:right w:val="single" w:color="auto" w:sz="4" w:space="0"/>
            </w:tcBorders>
            <w:noWrap w:val="0"/>
            <w:vAlign w:val="center"/>
          </w:tcPr>
          <w:p w14:paraId="0D8EF452">
            <w:pPr>
              <w:shd w:val="clear" w:color="auto" w:fill="auto"/>
              <w:rPr>
                <w:rFonts w:ascii="宋体" w:hAnsi="宋体" w:eastAsia="宋体" w:cs="Times New Roman"/>
                <w:color w:val="auto"/>
                <w:sz w:val="24"/>
                <w:szCs w:val="24"/>
                <w:highlight w:val="none"/>
              </w:rPr>
            </w:pPr>
          </w:p>
        </w:tc>
        <w:tc>
          <w:tcPr>
            <w:tcW w:w="1257" w:type="dxa"/>
            <w:tcBorders>
              <w:top w:val="single" w:color="auto" w:sz="4" w:space="0"/>
              <w:left w:val="single" w:color="auto" w:sz="4" w:space="0"/>
              <w:bottom w:val="single" w:color="auto" w:sz="4" w:space="0"/>
              <w:right w:val="single" w:color="auto" w:sz="4" w:space="0"/>
            </w:tcBorders>
            <w:noWrap w:val="0"/>
            <w:vAlign w:val="top"/>
          </w:tcPr>
          <w:p w14:paraId="6777174E">
            <w:pPr>
              <w:shd w:val="clear" w:color="auto" w:fill="auto"/>
              <w:rPr>
                <w:rFonts w:ascii="宋体" w:hAnsi="宋体" w:eastAsia="宋体" w:cs="Times New Roman"/>
                <w:color w:val="auto"/>
                <w:sz w:val="24"/>
                <w:szCs w:val="24"/>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center"/>
          </w:tcPr>
          <w:p w14:paraId="333BE4AC">
            <w:pPr>
              <w:shd w:val="clear" w:color="auto" w:fill="auto"/>
              <w:rPr>
                <w:rFonts w:ascii="宋体" w:hAnsi="宋体" w:eastAsia="宋体" w:cs="Times New Roman"/>
                <w:color w:val="auto"/>
                <w:sz w:val="24"/>
                <w:szCs w:val="24"/>
                <w:highlight w:val="none"/>
              </w:rPr>
            </w:pPr>
          </w:p>
        </w:tc>
      </w:tr>
      <w:tr w14:paraId="6065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716" w:type="dxa"/>
            <w:tcBorders>
              <w:top w:val="single" w:color="auto" w:sz="4" w:space="0"/>
              <w:left w:val="single" w:color="auto" w:sz="4" w:space="0"/>
              <w:bottom w:val="single" w:color="auto" w:sz="4" w:space="0"/>
              <w:right w:val="single" w:color="auto" w:sz="4" w:space="0"/>
            </w:tcBorders>
            <w:noWrap w:val="0"/>
            <w:vAlign w:val="center"/>
          </w:tcPr>
          <w:p w14:paraId="0B784F3A">
            <w:pPr>
              <w:shd w:val="clear" w:color="auto" w:fill="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828CAB0">
            <w:pPr>
              <w:shd w:val="clear" w:color="auto" w:fill="auto"/>
              <w:rPr>
                <w:rFonts w:ascii="宋体" w:hAnsi="宋体" w:eastAsia="宋体" w:cs="Times New Roman"/>
                <w:color w:val="auto"/>
                <w:sz w:val="24"/>
                <w:szCs w:val="24"/>
                <w:highlight w:val="none"/>
              </w:rPr>
            </w:pPr>
          </w:p>
        </w:tc>
        <w:tc>
          <w:tcPr>
            <w:tcW w:w="2057" w:type="dxa"/>
            <w:tcBorders>
              <w:top w:val="single" w:color="auto" w:sz="4" w:space="0"/>
              <w:left w:val="single" w:color="auto" w:sz="4" w:space="0"/>
              <w:bottom w:val="single" w:color="auto" w:sz="4" w:space="0"/>
              <w:right w:val="single" w:color="auto" w:sz="4" w:space="0"/>
            </w:tcBorders>
            <w:noWrap w:val="0"/>
            <w:vAlign w:val="center"/>
          </w:tcPr>
          <w:p w14:paraId="11D47BA6">
            <w:pPr>
              <w:shd w:val="clear" w:color="auto" w:fill="auto"/>
              <w:rPr>
                <w:rFonts w:ascii="宋体" w:hAnsi="宋体" w:eastAsia="宋体" w:cs="Times New Roman"/>
                <w:color w:val="auto"/>
                <w:sz w:val="24"/>
                <w:szCs w:val="24"/>
                <w:highlight w:val="none"/>
              </w:rPr>
            </w:pPr>
          </w:p>
        </w:tc>
        <w:tc>
          <w:tcPr>
            <w:tcW w:w="1076" w:type="dxa"/>
            <w:tcBorders>
              <w:top w:val="single" w:color="auto" w:sz="4" w:space="0"/>
              <w:left w:val="single" w:color="auto" w:sz="4" w:space="0"/>
              <w:bottom w:val="single" w:color="auto" w:sz="4" w:space="0"/>
              <w:right w:val="single" w:color="auto" w:sz="4" w:space="0"/>
            </w:tcBorders>
            <w:noWrap w:val="0"/>
            <w:vAlign w:val="center"/>
          </w:tcPr>
          <w:p w14:paraId="4E376036">
            <w:pPr>
              <w:shd w:val="clear" w:color="auto" w:fill="auto"/>
              <w:rPr>
                <w:rFonts w:ascii="宋体" w:hAnsi="宋体" w:eastAsia="宋体" w:cs="Times New Roman"/>
                <w:color w:val="auto"/>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6830238E">
            <w:pPr>
              <w:shd w:val="clear" w:color="auto" w:fill="auto"/>
              <w:rPr>
                <w:rFonts w:ascii="宋体" w:hAnsi="宋体" w:eastAsia="宋体" w:cs="Times New Roman"/>
                <w:color w:val="auto"/>
                <w:sz w:val="24"/>
                <w:szCs w:val="24"/>
                <w:highlight w:val="none"/>
              </w:rPr>
            </w:pPr>
          </w:p>
        </w:tc>
        <w:tc>
          <w:tcPr>
            <w:tcW w:w="1510" w:type="dxa"/>
            <w:tcBorders>
              <w:top w:val="single" w:color="auto" w:sz="4" w:space="0"/>
              <w:left w:val="single" w:color="auto" w:sz="4" w:space="0"/>
              <w:bottom w:val="single" w:color="auto" w:sz="4" w:space="0"/>
              <w:right w:val="single" w:color="auto" w:sz="4" w:space="0"/>
            </w:tcBorders>
            <w:noWrap w:val="0"/>
            <w:vAlign w:val="center"/>
          </w:tcPr>
          <w:p w14:paraId="11A3D62C">
            <w:pPr>
              <w:shd w:val="clear" w:color="auto" w:fill="auto"/>
              <w:rPr>
                <w:rFonts w:ascii="宋体" w:hAnsi="宋体" w:eastAsia="宋体" w:cs="Times New Roman"/>
                <w:color w:val="auto"/>
                <w:sz w:val="24"/>
                <w:szCs w:val="24"/>
                <w:highlight w:val="none"/>
              </w:rPr>
            </w:pPr>
          </w:p>
        </w:tc>
        <w:tc>
          <w:tcPr>
            <w:tcW w:w="1257" w:type="dxa"/>
            <w:tcBorders>
              <w:top w:val="single" w:color="auto" w:sz="4" w:space="0"/>
              <w:left w:val="single" w:color="auto" w:sz="4" w:space="0"/>
              <w:bottom w:val="single" w:color="auto" w:sz="4" w:space="0"/>
              <w:right w:val="single" w:color="auto" w:sz="4" w:space="0"/>
            </w:tcBorders>
            <w:noWrap w:val="0"/>
            <w:vAlign w:val="top"/>
          </w:tcPr>
          <w:p w14:paraId="524BA201">
            <w:pPr>
              <w:shd w:val="clear" w:color="auto" w:fill="auto"/>
              <w:rPr>
                <w:rFonts w:ascii="宋体" w:hAnsi="宋体" w:eastAsia="宋体" w:cs="Times New Roman"/>
                <w:color w:val="auto"/>
                <w:sz w:val="24"/>
                <w:szCs w:val="24"/>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center"/>
          </w:tcPr>
          <w:p w14:paraId="26F17083">
            <w:pPr>
              <w:shd w:val="clear" w:color="auto" w:fill="auto"/>
              <w:rPr>
                <w:rFonts w:ascii="宋体" w:hAnsi="宋体" w:eastAsia="宋体" w:cs="Times New Roman"/>
                <w:color w:val="auto"/>
                <w:sz w:val="24"/>
                <w:szCs w:val="24"/>
                <w:highlight w:val="none"/>
              </w:rPr>
            </w:pPr>
          </w:p>
        </w:tc>
      </w:tr>
      <w:tr w14:paraId="1E31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716" w:type="dxa"/>
            <w:tcBorders>
              <w:top w:val="single" w:color="auto" w:sz="4" w:space="0"/>
              <w:left w:val="single" w:color="auto" w:sz="4" w:space="0"/>
              <w:bottom w:val="single" w:color="auto" w:sz="4" w:space="0"/>
              <w:right w:val="single" w:color="auto" w:sz="4" w:space="0"/>
            </w:tcBorders>
            <w:noWrap w:val="0"/>
            <w:vAlign w:val="center"/>
          </w:tcPr>
          <w:p w14:paraId="04D1CDBF">
            <w:pPr>
              <w:shd w:val="clear" w:color="auto" w:fill="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5676934">
            <w:pPr>
              <w:shd w:val="clear" w:color="auto" w:fill="auto"/>
              <w:rPr>
                <w:rFonts w:ascii="宋体" w:hAnsi="宋体" w:eastAsia="宋体" w:cs="Times New Roman"/>
                <w:color w:val="auto"/>
                <w:sz w:val="24"/>
                <w:szCs w:val="24"/>
                <w:highlight w:val="none"/>
              </w:rPr>
            </w:pPr>
          </w:p>
        </w:tc>
        <w:tc>
          <w:tcPr>
            <w:tcW w:w="2057" w:type="dxa"/>
            <w:tcBorders>
              <w:top w:val="single" w:color="auto" w:sz="4" w:space="0"/>
              <w:left w:val="single" w:color="auto" w:sz="4" w:space="0"/>
              <w:bottom w:val="single" w:color="auto" w:sz="4" w:space="0"/>
              <w:right w:val="single" w:color="auto" w:sz="4" w:space="0"/>
            </w:tcBorders>
            <w:noWrap w:val="0"/>
            <w:vAlign w:val="center"/>
          </w:tcPr>
          <w:p w14:paraId="17D7B8CF">
            <w:pPr>
              <w:shd w:val="clear" w:color="auto" w:fill="auto"/>
              <w:rPr>
                <w:rFonts w:ascii="宋体" w:hAnsi="宋体" w:eastAsia="宋体" w:cs="Times New Roman"/>
                <w:color w:val="auto"/>
                <w:sz w:val="24"/>
                <w:szCs w:val="24"/>
                <w:highlight w:val="none"/>
              </w:rPr>
            </w:pPr>
          </w:p>
        </w:tc>
        <w:tc>
          <w:tcPr>
            <w:tcW w:w="1076" w:type="dxa"/>
            <w:tcBorders>
              <w:top w:val="single" w:color="auto" w:sz="4" w:space="0"/>
              <w:left w:val="single" w:color="auto" w:sz="4" w:space="0"/>
              <w:bottom w:val="single" w:color="auto" w:sz="4" w:space="0"/>
              <w:right w:val="single" w:color="auto" w:sz="4" w:space="0"/>
            </w:tcBorders>
            <w:noWrap w:val="0"/>
            <w:vAlign w:val="center"/>
          </w:tcPr>
          <w:p w14:paraId="0E1A6A1A">
            <w:pPr>
              <w:shd w:val="clear" w:color="auto" w:fill="auto"/>
              <w:rPr>
                <w:rFonts w:ascii="宋体" w:hAnsi="宋体" w:eastAsia="宋体" w:cs="Times New Roman"/>
                <w:color w:val="auto"/>
                <w:sz w:val="24"/>
                <w:szCs w:val="24"/>
                <w:highlight w:val="none"/>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F35363F">
            <w:pPr>
              <w:shd w:val="clear" w:color="auto" w:fill="auto"/>
              <w:rPr>
                <w:rFonts w:ascii="宋体" w:hAnsi="宋体" w:eastAsia="宋体" w:cs="Times New Roman"/>
                <w:color w:val="auto"/>
                <w:sz w:val="24"/>
                <w:szCs w:val="24"/>
                <w:highlight w:val="none"/>
              </w:rPr>
            </w:pPr>
          </w:p>
        </w:tc>
        <w:tc>
          <w:tcPr>
            <w:tcW w:w="1510" w:type="dxa"/>
            <w:tcBorders>
              <w:top w:val="single" w:color="auto" w:sz="4" w:space="0"/>
              <w:left w:val="single" w:color="auto" w:sz="4" w:space="0"/>
              <w:bottom w:val="single" w:color="auto" w:sz="4" w:space="0"/>
              <w:right w:val="single" w:color="auto" w:sz="4" w:space="0"/>
            </w:tcBorders>
            <w:noWrap w:val="0"/>
            <w:vAlign w:val="center"/>
          </w:tcPr>
          <w:p w14:paraId="3118EAF8">
            <w:pPr>
              <w:shd w:val="clear" w:color="auto" w:fill="auto"/>
              <w:rPr>
                <w:rFonts w:ascii="宋体" w:hAnsi="宋体" w:eastAsia="宋体" w:cs="Times New Roman"/>
                <w:color w:val="auto"/>
                <w:sz w:val="24"/>
                <w:szCs w:val="24"/>
                <w:highlight w:val="none"/>
              </w:rPr>
            </w:pPr>
          </w:p>
        </w:tc>
        <w:tc>
          <w:tcPr>
            <w:tcW w:w="1257" w:type="dxa"/>
            <w:tcBorders>
              <w:top w:val="single" w:color="auto" w:sz="4" w:space="0"/>
              <w:left w:val="single" w:color="auto" w:sz="4" w:space="0"/>
              <w:bottom w:val="single" w:color="auto" w:sz="4" w:space="0"/>
              <w:right w:val="single" w:color="auto" w:sz="4" w:space="0"/>
            </w:tcBorders>
            <w:noWrap w:val="0"/>
            <w:vAlign w:val="top"/>
          </w:tcPr>
          <w:p w14:paraId="6FCA3CA9">
            <w:pPr>
              <w:shd w:val="clear" w:color="auto" w:fill="auto"/>
              <w:rPr>
                <w:rFonts w:ascii="宋体" w:hAnsi="宋体" w:eastAsia="宋体" w:cs="Times New Roman"/>
                <w:color w:val="auto"/>
                <w:sz w:val="24"/>
                <w:szCs w:val="24"/>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center"/>
          </w:tcPr>
          <w:p w14:paraId="10B00D35">
            <w:pPr>
              <w:shd w:val="clear" w:color="auto" w:fill="auto"/>
              <w:rPr>
                <w:rFonts w:ascii="宋体" w:hAnsi="宋体" w:eastAsia="宋体" w:cs="Times New Roman"/>
                <w:color w:val="auto"/>
                <w:sz w:val="24"/>
                <w:szCs w:val="24"/>
                <w:highlight w:val="none"/>
              </w:rPr>
            </w:pPr>
          </w:p>
        </w:tc>
      </w:tr>
      <w:tr w14:paraId="645B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9775" w:type="dxa"/>
            <w:gridSpan w:val="8"/>
            <w:tcBorders>
              <w:top w:val="single" w:color="auto" w:sz="4" w:space="0"/>
              <w:left w:val="single" w:color="auto" w:sz="4" w:space="0"/>
              <w:bottom w:val="single" w:color="auto" w:sz="4" w:space="0"/>
              <w:right w:val="single" w:color="auto" w:sz="4" w:space="0"/>
            </w:tcBorders>
            <w:noWrap w:val="0"/>
            <w:vAlign w:val="center"/>
          </w:tcPr>
          <w:p w14:paraId="0F80FF9A">
            <w:pPr>
              <w:shd w:val="clear" w:color="auto" w:fill="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报价合计（包含税费等所有费用）：（大写）人民币</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元）</w:t>
            </w:r>
          </w:p>
        </w:tc>
      </w:tr>
      <w:tr w14:paraId="3919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9775" w:type="dxa"/>
            <w:gridSpan w:val="8"/>
            <w:tcBorders>
              <w:top w:val="single" w:color="auto" w:sz="4" w:space="0"/>
              <w:left w:val="single" w:color="auto" w:sz="4" w:space="0"/>
              <w:bottom w:val="single" w:color="auto" w:sz="4" w:space="0"/>
              <w:right w:val="single" w:color="auto" w:sz="4" w:space="0"/>
            </w:tcBorders>
            <w:noWrap w:val="0"/>
            <w:vAlign w:val="center"/>
          </w:tcPr>
          <w:p w14:paraId="23D4233B">
            <w:pPr>
              <w:shd w:val="clear" w:color="auto" w:fill="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u w:val="single"/>
              </w:rPr>
              <w:t>　　</w:t>
            </w:r>
            <w:r>
              <w:rPr>
                <w:rFonts w:hint="eastAsia" w:ascii="宋体" w:hAnsi="宋体" w:eastAsia="宋体" w:cs="Times New Roman"/>
                <w:color w:val="auto"/>
                <w:sz w:val="24"/>
                <w:szCs w:val="24"/>
                <w:highlight w:val="none"/>
              </w:rPr>
              <w:t>分标（此处有分标时填写具体分标号，无分标时填写</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无</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p>
        </w:tc>
      </w:tr>
      <w:tr w14:paraId="63E1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9775" w:type="dxa"/>
            <w:gridSpan w:val="8"/>
            <w:tcBorders>
              <w:top w:val="single" w:color="auto" w:sz="4" w:space="0"/>
              <w:left w:val="single" w:color="auto" w:sz="4" w:space="0"/>
              <w:bottom w:val="single" w:color="auto" w:sz="4" w:space="0"/>
              <w:right w:val="single" w:color="auto" w:sz="4" w:space="0"/>
            </w:tcBorders>
            <w:noWrap w:val="0"/>
            <w:vAlign w:val="center"/>
          </w:tcPr>
          <w:p w14:paraId="4D10B8CF">
            <w:pPr>
              <w:shd w:val="clear" w:color="auto" w:fill="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验收标准：</w:t>
            </w:r>
          </w:p>
        </w:tc>
      </w:tr>
      <w:tr w14:paraId="694E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9775" w:type="dxa"/>
            <w:gridSpan w:val="8"/>
            <w:tcBorders>
              <w:top w:val="single" w:color="auto" w:sz="4" w:space="0"/>
              <w:left w:val="single" w:color="auto" w:sz="4" w:space="0"/>
              <w:bottom w:val="single" w:color="auto" w:sz="4" w:space="0"/>
              <w:right w:val="single" w:color="auto" w:sz="4" w:space="0"/>
            </w:tcBorders>
            <w:noWrap w:val="0"/>
            <w:vAlign w:val="center"/>
          </w:tcPr>
          <w:p w14:paraId="69D03068">
            <w:pPr>
              <w:shd w:val="clear" w:color="auto" w:fill="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优惠及其它：</w:t>
            </w:r>
          </w:p>
        </w:tc>
      </w:tr>
    </w:tbl>
    <w:p w14:paraId="1A6F275F">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                      </w:t>
      </w:r>
    </w:p>
    <w:p w14:paraId="4E822253">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注： </w:t>
      </w:r>
    </w:p>
    <w:p w14:paraId="5E73DAB6">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 供应商需按本表格式填写，不得自行更改，也不得留空, 如有多分标，按分标分别提供响应报价表</w:t>
      </w:r>
      <w:r>
        <w:rPr>
          <w:rFonts w:hint="eastAsia" w:ascii="宋体" w:hAnsi="宋体" w:eastAsia="宋体" w:cs="宋体"/>
          <w:b/>
          <w:color w:val="auto"/>
          <w:kern w:val="0"/>
          <w:sz w:val="24"/>
          <w:highlight w:val="none"/>
          <w:lang w:val="zh-CN"/>
        </w:rPr>
        <w:t>。</w:t>
      </w:r>
    </w:p>
    <w:p w14:paraId="5B394000">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2、特别提示：采购机构将对项目名称和项目编号，成交供应商名称、地址和成交金额，主要成交标的的名称、规格型号、数量、单价、服务要求等予以公示。</w:t>
      </w:r>
    </w:p>
    <w:p w14:paraId="273DBED5">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cs="宋体"/>
          <w:color w:val="auto"/>
          <w:kern w:val="0"/>
          <w:sz w:val="24"/>
          <w:highlight w:val="none"/>
          <w:lang w:val="en-US" w:eastAsia="zh-CN"/>
        </w:rPr>
        <w:t>3</w:t>
      </w:r>
      <w:r>
        <w:rPr>
          <w:rFonts w:hint="eastAsia" w:ascii="宋体" w:hAnsi="宋体" w:eastAsia="宋体" w:cs="宋体"/>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3E9A00B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593949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73B2A6A">
      <w:pPr>
        <w:pStyle w:val="16"/>
        <w:spacing w:line="500" w:lineRule="exact"/>
        <w:ind w:firstLine="6360" w:firstLineChars="265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日期：  年  月   日</w:t>
      </w:r>
    </w:p>
    <w:p w14:paraId="29A16C58">
      <w:pPr>
        <w:pStyle w:val="16"/>
        <w:spacing w:line="500" w:lineRule="exact"/>
        <w:ind w:firstLine="6360" w:firstLineChars="2650"/>
        <w:rPr>
          <w:rFonts w:hint="eastAsia" w:ascii="宋体" w:hAnsi="宋体" w:eastAsia="宋体" w:cs="宋体"/>
          <w:color w:val="auto"/>
          <w:sz w:val="24"/>
          <w:highlight w:val="none"/>
          <w:lang w:val="zh-CN"/>
        </w:rPr>
      </w:pPr>
    </w:p>
    <w:p w14:paraId="0E1AE905">
      <w:pPr>
        <w:pStyle w:val="16"/>
        <w:spacing w:line="500" w:lineRule="exact"/>
        <w:ind w:firstLine="6360" w:firstLineChars="2650"/>
        <w:rPr>
          <w:rFonts w:hint="eastAsia" w:ascii="宋体" w:hAnsi="宋体" w:eastAsia="宋体" w:cs="宋体"/>
          <w:color w:val="auto"/>
          <w:sz w:val="24"/>
          <w:highlight w:val="none"/>
          <w:lang w:val="zh-CN"/>
        </w:rPr>
      </w:pPr>
    </w:p>
    <w:p w14:paraId="5ADF68E1">
      <w:pPr>
        <w:pStyle w:val="16"/>
        <w:spacing w:line="500" w:lineRule="exact"/>
        <w:rPr>
          <w:rFonts w:hint="eastAsia" w:ascii="宋体" w:hAnsi="宋体" w:eastAsia="宋体" w:cs="宋体"/>
          <w:color w:val="auto"/>
          <w:sz w:val="24"/>
          <w:highlight w:val="none"/>
          <w:lang w:val="zh-CN"/>
        </w:rPr>
      </w:pPr>
    </w:p>
    <w:p w14:paraId="0281764B">
      <w:pPr>
        <w:spacing w:line="520" w:lineRule="exact"/>
        <w:rPr>
          <w:rFonts w:hint="eastAsia" w:ascii="宋体" w:hAnsi="宋体" w:eastAsia="宋体" w:cs="宋体"/>
          <w:b/>
          <w:color w:val="auto"/>
          <w:sz w:val="30"/>
          <w:szCs w:val="30"/>
          <w:highlight w:val="none"/>
        </w:rPr>
      </w:pPr>
      <w:r>
        <w:rPr>
          <w:rFonts w:hint="eastAsia" w:ascii="宋体" w:hAnsi="宋体" w:eastAsia="宋体" w:cs="宋体"/>
          <w:b/>
          <w:bCs/>
          <w:color w:val="auto"/>
          <w:sz w:val="32"/>
          <w:szCs w:val="32"/>
          <w:highlight w:val="none"/>
          <w:lang w:val="en-US" w:eastAsia="zh-CN"/>
        </w:rPr>
        <w:t>三</w:t>
      </w:r>
      <w:r>
        <w:rPr>
          <w:rFonts w:hint="eastAsia" w:ascii="宋体" w:hAnsi="宋体" w:eastAsia="宋体" w:cs="宋体"/>
          <w:b/>
          <w:bCs/>
          <w:color w:val="auto"/>
          <w:sz w:val="32"/>
          <w:szCs w:val="32"/>
          <w:highlight w:val="none"/>
        </w:rPr>
        <w:t>、</w:t>
      </w:r>
      <w:r>
        <w:rPr>
          <w:rFonts w:hint="eastAsia" w:ascii="宋体" w:hAnsi="宋体" w:eastAsia="宋体" w:cs="宋体"/>
          <w:b/>
          <w:color w:val="auto"/>
          <w:sz w:val="30"/>
          <w:szCs w:val="30"/>
          <w:highlight w:val="none"/>
        </w:rPr>
        <w:t>中小企业声明函</w:t>
      </w:r>
    </w:p>
    <w:p w14:paraId="0E90CE65">
      <w:pPr>
        <w:spacing w:line="300" w:lineRule="auto"/>
        <w:ind w:firstLine="2200" w:firstLineChars="50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中小企业声明函（服务）</w:t>
      </w:r>
    </w:p>
    <w:p w14:paraId="100429AA">
      <w:pPr>
        <w:widowControl w:val="0"/>
        <w:spacing w:after="0" w:line="360" w:lineRule="auto"/>
        <w:ind w:left="-426" w:right="142" w:firstLine="640"/>
        <w:contextualSpacing/>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本公司（联合体）郑重声明，根据《政府采购促进中小企业发展管理办法》（财库﹝2020﹞46号）的规定，本公司（联合体）参加</w:t>
      </w:r>
      <w:r>
        <w:rPr>
          <w:rFonts w:hint="eastAsia" w:ascii="宋体" w:hAnsi="宋体" w:eastAsia="宋体" w:cs="宋体"/>
          <w:color w:val="auto"/>
          <w:kern w:val="2"/>
          <w:sz w:val="24"/>
          <w:szCs w:val="24"/>
          <w:highlight w:val="none"/>
          <w:u w:val="single"/>
          <w:lang w:val="en-US" w:eastAsia="zh-CN" w:bidi="ar-SA"/>
        </w:rPr>
        <w:t>（采购人名称）</w:t>
      </w:r>
      <w:r>
        <w:rPr>
          <w:rFonts w:hint="eastAsia" w:ascii="宋体" w:hAnsi="宋体" w:eastAsia="宋体" w:cs="宋体"/>
          <w:color w:val="auto"/>
          <w:kern w:val="2"/>
          <w:sz w:val="24"/>
          <w:szCs w:val="24"/>
          <w:highlight w:val="none"/>
          <w:lang w:val="en-US" w:eastAsia="zh-CN" w:bidi="ar-SA"/>
        </w:rPr>
        <w:t>的</w:t>
      </w:r>
      <w:r>
        <w:rPr>
          <w:rFonts w:hint="eastAsia" w:ascii="宋体" w:hAnsi="宋体" w:cs="宋体"/>
          <w:color w:val="auto"/>
          <w:kern w:val="2"/>
          <w:sz w:val="24"/>
          <w:szCs w:val="24"/>
          <w:highlight w:val="none"/>
          <w:u w:val="single"/>
          <w:lang w:val="en-US" w:eastAsia="zh-CN" w:bidi="ar-SA"/>
        </w:rPr>
        <w:t>2026年隆安县小梁送工就业服务项目（重）</w:t>
      </w:r>
      <w:r>
        <w:rPr>
          <w:rFonts w:hint="eastAsia" w:ascii="宋体" w:hAnsi="宋体" w:eastAsia="宋体" w:cs="宋体"/>
          <w:color w:val="auto"/>
          <w:kern w:val="2"/>
          <w:sz w:val="24"/>
          <w:szCs w:val="24"/>
          <w:highlight w:val="none"/>
          <w:lang w:val="en-US" w:eastAsia="zh-CN" w:bidi="ar-SA"/>
        </w:rPr>
        <w:t>采购活动，提供的服务全部由符合政策要求的中小企业制造。相关企业（含联合体中的中小企业、签订分包意向协议的中小企业）的具体情况如下：</w:t>
      </w:r>
    </w:p>
    <w:p w14:paraId="71E83168">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行业；承接企业为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3BDDC4FE">
      <w:pPr>
        <w:tabs>
          <w:tab w:val="left" w:pos="1065"/>
          <w:tab w:val="left" w:pos="6477"/>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行业；承接企业为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1EE47ABD">
      <w:pPr>
        <w:widowControl w:val="0"/>
        <w:spacing w:after="0" w:line="360" w:lineRule="auto"/>
        <w:ind w:left="142" w:right="142"/>
        <w:contextualSpacing/>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w:t>
      </w:r>
    </w:p>
    <w:p w14:paraId="2810B9C5">
      <w:pPr>
        <w:widowControl w:val="0"/>
        <w:spacing w:after="0" w:line="360" w:lineRule="auto"/>
        <w:ind w:left="-405" w:leftChars="-193" w:right="142" w:firstLine="453" w:firstLineChars="189"/>
        <w:contextualSpacing/>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3BF7E091">
      <w:pPr>
        <w:widowControl w:val="0"/>
        <w:spacing w:after="0" w:line="360" w:lineRule="auto"/>
        <w:ind w:left="-426" w:right="142" w:firstLine="567"/>
        <w:contextualSpacing/>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本企业对上述声明内容的真实性负责。如有虚假，将依法承担相应责任。</w:t>
      </w:r>
    </w:p>
    <w:p w14:paraId="1D8E1E77">
      <w:pPr>
        <w:widowControl w:val="0"/>
        <w:spacing w:after="0" w:line="360" w:lineRule="auto"/>
        <w:ind w:left="3960" w:right="1808"/>
        <w:contextualSpacing/>
        <w:jc w:val="both"/>
        <w:rPr>
          <w:rFonts w:hint="eastAsia" w:ascii="宋体" w:hAnsi="宋体" w:eastAsia="宋体" w:cs="Times New Roman"/>
          <w:color w:val="auto"/>
          <w:kern w:val="2"/>
          <w:sz w:val="24"/>
          <w:szCs w:val="24"/>
          <w:highlight w:val="none"/>
          <w:lang w:val="en-US" w:eastAsia="zh-CN" w:bidi="ar-SA"/>
        </w:rPr>
      </w:pPr>
    </w:p>
    <w:p w14:paraId="3A9A10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17945D5">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A9DA9DA">
      <w:pPr>
        <w:widowControl w:val="0"/>
        <w:spacing w:after="0" w:line="360" w:lineRule="auto"/>
        <w:ind w:left="3960" w:right="1808"/>
        <w:contextualSpacing/>
        <w:jc w:val="both"/>
        <w:rPr>
          <w:rFonts w:hint="eastAsia" w:ascii="宋体" w:hAnsi="宋体" w:eastAsia="宋体" w:cs="宋体"/>
          <w:color w:val="auto"/>
          <w:kern w:val="2"/>
          <w:sz w:val="21"/>
          <w:szCs w:val="24"/>
          <w:highlight w:val="none"/>
          <w:lang w:val="en-US" w:eastAsia="zh-CN" w:bidi="ar-SA"/>
        </w:rPr>
      </w:pPr>
    </w:p>
    <w:p w14:paraId="76542F73">
      <w:pPr>
        <w:widowControl w:val="0"/>
        <w:spacing w:line="500" w:lineRule="exact"/>
        <w:jc w:val="both"/>
        <w:rPr>
          <w:rFonts w:hint="eastAsia" w:ascii="宋体" w:hAnsi="宋体" w:eastAsia="宋体" w:cs="宋体"/>
          <w:color w:val="000000"/>
          <w:kern w:val="0"/>
          <w:sz w:val="24"/>
          <w:szCs w:val="21"/>
          <w:lang w:val="en-US" w:eastAsia="zh-CN" w:bidi="ar-SA"/>
        </w:rPr>
      </w:pPr>
      <w:r>
        <w:rPr>
          <w:rFonts w:hint="eastAsia" w:ascii="宋体" w:hAnsi="宋体" w:eastAsia="宋体" w:cs="宋体"/>
          <w:color w:val="auto"/>
          <w:kern w:val="0"/>
          <w:sz w:val="24"/>
          <w:szCs w:val="21"/>
          <w:highlight w:val="none"/>
          <w:lang w:val="en-US" w:eastAsia="zh-CN" w:bidi="ar-SA"/>
        </w:rPr>
        <w:t>注：享受《政府采购促进中小企业发展管理办法》（财库〔2020〕46号）规定的中小企业扶持政策的，采购人、采购代理机构应当随成交结果公开成交供应商的《中小企业声明函》。</w:t>
      </w:r>
      <w:r>
        <w:rPr>
          <w:rFonts w:hint="eastAsia" w:ascii="宋体" w:hAnsi="宋体" w:eastAsia="宋体" w:cs="宋体"/>
          <w:color w:val="000000"/>
          <w:kern w:val="0"/>
          <w:sz w:val="24"/>
          <w:szCs w:val="21"/>
          <w:lang w:val="en-US" w:eastAsia="zh-CN" w:bidi="ar-SA"/>
        </w:rPr>
        <w:t>从业人员、营业收入、资产总额填报上一年度数据，无上一年度数据的新成立企业可不填报。</w:t>
      </w:r>
    </w:p>
    <w:p w14:paraId="06A2E20A">
      <w:pPr>
        <w:widowControl w:val="0"/>
        <w:spacing w:line="500" w:lineRule="exact"/>
        <w:jc w:val="both"/>
        <w:rPr>
          <w:rFonts w:hint="eastAsia" w:ascii="宋体" w:hAnsi="宋体" w:eastAsia="宋体" w:cs="宋体"/>
          <w:color w:val="000000"/>
          <w:kern w:val="0"/>
          <w:sz w:val="24"/>
          <w:szCs w:val="21"/>
          <w:lang w:val="en-US" w:eastAsia="zh-CN" w:bidi="ar-SA"/>
        </w:rPr>
      </w:pPr>
    </w:p>
    <w:p w14:paraId="15C8F3FF">
      <w:pPr>
        <w:widowControl w:val="0"/>
        <w:spacing w:line="500" w:lineRule="exact"/>
        <w:jc w:val="both"/>
        <w:rPr>
          <w:rFonts w:hint="eastAsia" w:ascii="宋体" w:hAnsi="宋体" w:eastAsia="宋体" w:cs="宋体"/>
          <w:color w:val="000000"/>
          <w:kern w:val="0"/>
          <w:sz w:val="24"/>
          <w:szCs w:val="21"/>
          <w:lang w:val="en-US" w:eastAsia="zh-CN" w:bidi="ar-SA"/>
        </w:rPr>
      </w:pPr>
    </w:p>
    <w:p w14:paraId="2F9E419C">
      <w:pPr>
        <w:widowControl w:val="0"/>
        <w:spacing w:line="500" w:lineRule="exact"/>
        <w:jc w:val="both"/>
        <w:rPr>
          <w:rFonts w:hint="eastAsia" w:ascii="宋体" w:hAnsi="宋体" w:eastAsia="宋体" w:cs="宋体"/>
          <w:color w:val="000000"/>
          <w:kern w:val="0"/>
          <w:sz w:val="24"/>
          <w:szCs w:val="21"/>
          <w:lang w:val="en-US" w:eastAsia="zh-CN" w:bidi="ar-SA"/>
        </w:rPr>
      </w:pPr>
    </w:p>
    <w:p w14:paraId="4764F1E6">
      <w:pPr>
        <w:widowControl w:val="0"/>
        <w:spacing w:line="500" w:lineRule="exact"/>
        <w:jc w:val="both"/>
        <w:rPr>
          <w:rFonts w:hint="eastAsia" w:ascii="宋体" w:hAnsi="宋体" w:eastAsia="宋体" w:cs="宋体"/>
          <w:color w:val="000000"/>
          <w:kern w:val="0"/>
          <w:sz w:val="24"/>
          <w:szCs w:val="21"/>
          <w:lang w:val="en-US" w:eastAsia="zh-CN" w:bidi="ar-SA"/>
        </w:rPr>
      </w:pPr>
    </w:p>
    <w:p w14:paraId="6A65310D">
      <w:pPr>
        <w:pStyle w:val="3"/>
        <w:jc w:val="center"/>
        <w:rPr>
          <w:rFonts w:hint="eastAsia" w:ascii="宋体" w:hAnsi="宋体" w:eastAsia="宋体" w:cs="宋体"/>
          <w:b w:val="0"/>
          <w:color w:val="auto"/>
          <w:highlight w:val="none"/>
        </w:rPr>
      </w:pPr>
      <w:bookmarkStart w:id="66" w:name="_Toc80886946"/>
      <w:bookmarkStart w:id="67" w:name="_Toc80205942"/>
      <w:r>
        <w:rPr>
          <w:rFonts w:hint="eastAsia" w:ascii="宋体" w:hAnsi="宋体" w:eastAsia="宋体" w:cs="宋体"/>
          <w:color w:val="auto"/>
          <w:highlight w:val="none"/>
          <w:lang w:val="en-US" w:eastAsia="zh-CN"/>
        </w:rPr>
        <w:t>第五节 其他文书、文件格式</w:t>
      </w:r>
      <w:bookmarkEnd w:id="66"/>
      <w:bookmarkEnd w:id="67"/>
    </w:p>
    <w:p w14:paraId="3054F677">
      <w:pPr>
        <w:jc w:val="center"/>
        <w:rPr>
          <w:rFonts w:hint="eastAsia" w:ascii="宋体" w:hAnsi="宋体" w:eastAsia="宋体" w:cs="宋体"/>
          <w:b/>
          <w:bCs/>
          <w:color w:val="auto"/>
          <w:sz w:val="32"/>
          <w:szCs w:val="32"/>
          <w:highlight w:val="none"/>
          <w:lang w:val="en"/>
        </w:rPr>
      </w:pPr>
      <w:r>
        <w:rPr>
          <w:rFonts w:hint="eastAsia" w:ascii="宋体" w:hAnsi="宋体" w:eastAsia="宋体" w:cs="宋体"/>
          <w:b/>
          <w:bCs/>
          <w:color w:val="auto"/>
          <w:sz w:val="32"/>
          <w:szCs w:val="32"/>
          <w:highlight w:val="none"/>
          <w:lang w:val="en"/>
        </w:rPr>
        <w:t>知识产权合规性声明</w:t>
      </w:r>
    </w:p>
    <w:p w14:paraId="5D51AE67">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w:t>
      </w:r>
    </w:p>
    <w:p w14:paraId="18AA51E0">
      <w:pPr>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rPr>
        <w:t xml:space="preserve">    本</w:t>
      </w:r>
      <w:r>
        <w:rPr>
          <w:rFonts w:hint="eastAsia" w:ascii="宋体" w:hAnsi="宋体" w:eastAsia="宋体" w:cs="宋体"/>
          <w:color w:val="auto"/>
          <w:sz w:val="30"/>
          <w:szCs w:val="30"/>
          <w:highlight w:val="none"/>
          <w:lang w:val="en"/>
        </w:rPr>
        <w:t>企业（单位）自愿参与政府投资政府采购的</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lang w:val="en"/>
        </w:rPr>
        <w:t>项目，</w:t>
      </w:r>
      <w:r>
        <w:rPr>
          <w:rFonts w:hint="eastAsia" w:ascii="宋体" w:hAnsi="宋体" w:eastAsia="宋体" w:cs="宋体"/>
          <w:b/>
          <w:bCs/>
          <w:color w:val="auto"/>
          <w:sz w:val="30"/>
          <w:szCs w:val="30"/>
          <w:highlight w:val="none"/>
          <w:lang w:val="en"/>
        </w:rPr>
        <w:t>在此郑重承诺：</w:t>
      </w:r>
      <w:r>
        <w:rPr>
          <w:rFonts w:hint="eastAsia" w:ascii="宋体" w:hAnsi="宋体" w:eastAsia="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三维）将承担由此产生的全部责任。</w:t>
      </w:r>
    </w:p>
    <w:p w14:paraId="4EE9A667">
      <w:pPr>
        <w:snapToGrid w:val="0"/>
        <w:spacing w:line="360" w:lineRule="auto"/>
        <w:ind w:left="5137" w:leftChars="1736" w:hanging="1491" w:hangingChars="825"/>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 xml:space="preserve">           </w:t>
      </w:r>
    </w:p>
    <w:p w14:paraId="31DE6699">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3A5E46A0">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0CCAF2AD">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14E75F2E">
      <w:pPr>
        <w:snapToGrid w:val="0"/>
        <w:spacing w:line="360" w:lineRule="auto"/>
        <w:ind w:left="5137" w:leftChars="1736" w:hanging="1491" w:hangingChars="825"/>
        <w:rPr>
          <w:rFonts w:hint="eastAsia" w:ascii="宋体" w:hAnsi="宋体" w:eastAsia="宋体" w:cs="宋体"/>
          <w:color w:val="auto"/>
          <w:kern w:val="0"/>
          <w:sz w:val="24"/>
          <w:highlight w:val="none"/>
          <w:lang w:val="zh-CN"/>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供应商名称(电子签章)：</w:t>
      </w:r>
    </w:p>
    <w:p w14:paraId="6F41A2F9">
      <w:pPr>
        <w:snapToGrid w:val="0"/>
        <w:spacing w:line="360" w:lineRule="auto"/>
        <w:ind w:left="5800" w:leftChars="2762" w:firstLine="180" w:firstLineChars="75"/>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45DCCD50">
      <w:pPr>
        <w:spacing w:line="520" w:lineRule="exact"/>
        <w:rPr>
          <w:rFonts w:hint="eastAsia" w:ascii="宋体" w:hAnsi="宋体" w:eastAsia="宋体" w:cs="宋体"/>
          <w:color w:val="auto"/>
          <w:sz w:val="24"/>
          <w:highlight w:val="none"/>
        </w:rPr>
      </w:pPr>
    </w:p>
    <w:p w14:paraId="364611C1">
      <w:pPr>
        <w:spacing w:line="520" w:lineRule="exact"/>
        <w:rPr>
          <w:rFonts w:hint="eastAsia" w:ascii="宋体" w:hAnsi="宋体" w:eastAsia="宋体" w:cs="宋体"/>
          <w:color w:val="auto"/>
          <w:sz w:val="24"/>
          <w:highlight w:val="none"/>
        </w:rPr>
      </w:pPr>
    </w:p>
    <w:p w14:paraId="32E2229F">
      <w:pPr>
        <w:spacing w:line="520" w:lineRule="exact"/>
        <w:rPr>
          <w:rFonts w:hint="eastAsia" w:ascii="宋体" w:hAnsi="宋体" w:eastAsia="宋体" w:cs="宋体"/>
          <w:color w:val="auto"/>
          <w:sz w:val="24"/>
          <w:highlight w:val="none"/>
        </w:rPr>
      </w:pPr>
    </w:p>
    <w:p w14:paraId="4F743514">
      <w:pPr>
        <w:spacing w:line="520" w:lineRule="exact"/>
        <w:rPr>
          <w:rFonts w:hint="eastAsia" w:ascii="宋体" w:hAnsi="宋体" w:eastAsia="宋体" w:cs="宋体"/>
          <w:color w:val="auto"/>
          <w:sz w:val="24"/>
          <w:highlight w:val="none"/>
        </w:rPr>
      </w:pPr>
    </w:p>
    <w:p w14:paraId="30A7F2E7">
      <w:pPr>
        <w:spacing w:line="520" w:lineRule="exact"/>
        <w:rPr>
          <w:rFonts w:hint="eastAsia" w:ascii="宋体" w:hAnsi="宋体" w:eastAsia="宋体" w:cs="宋体"/>
          <w:color w:val="auto"/>
          <w:sz w:val="24"/>
          <w:highlight w:val="none"/>
        </w:rPr>
      </w:pPr>
    </w:p>
    <w:p w14:paraId="4764CA79">
      <w:pPr>
        <w:spacing w:line="520" w:lineRule="exact"/>
        <w:rPr>
          <w:rFonts w:hint="eastAsia" w:ascii="宋体" w:hAnsi="宋体" w:eastAsia="宋体" w:cs="宋体"/>
          <w:color w:val="auto"/>
          <w:sz w:val="24"/>
          <w:highlight w:val="none"/>
        </w:rPr>
      </w:pPr>
    </w:p>
    <w:p w14:paraId="5DC43C76">
      <w:pPr>
        <w:spacing w:line="520" w:lineRule="exact"/>
        <w:rPr>
          <w:rFonts w:hint="eastAsia" w:ascii="宋体" w:hAnsi="宋体" w:eastAsia="宋体" w:cs="宋体"/>
          <w:color w:val="auto"/>
          <w:sz w:val="24"/>
          <w:highlight w:val="none"/>
        </w:rPr>
      </w:pPr>
    </w:p>
    <w:p w14:paraId="4B12222C">
      <w:pPr>
        <w:pStyle w:val="7"/>
        <w:rPr>
          <w:rFonts w:hint="eastAsia" w:ascii="宋体" w:hAnsi="宋体" w:eastAsia="宋体" w:cs="宋体"/>
          <w:color w:val="auto"/>
          <w:sz w:val="24"/>
          <w:highlight w:val="none"/>
        </w:rPr>
      </w:pPr>
    </w:p>
    <w:p w14:paraId="7D401C3C">
      <w:pPr>
        <w:pStyle w:val="7"/>
        <w:rPr>
          <w:rFonts w:hint="eastAsia" w:ascii="宋体" w:hAnsi="宋体" w:eastAsia="宋体" w:cs="宋体"/>
          <w:color w:val="auto"/>
          <w:sz w:val="24"/>
          <w:highlight w:val="none"/>
        </w:rPr>
      </w:pPr>
    </w:p>
    <w:p w14:paraId="19C4627E">
      <w:pPr>
        <w:pStyle w:val="7"/>
        <w:rPr>
          <w:rFonts w:hint="eastAsia" w:ascii="宋体" w:hAnsi="宋体" w:eastAsia="宋体" w:cs="宋体"/>
          <w:color w:val="auto"/>
          <w:sz w:val="24"/>
          <w:highlight w:val="none"/>
        </w:rPr>
      </w:pPr>
    </w:p>
    <w:p w14:paraId="7EF1CAB8">
      <w:pPr>
        <w:spacing w:line="520" w:lineRule="exact"/>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残疾人福利性单位声明函</w:t>
      </w:r>
    </w:p>
    <w:p w14:paraId="337B036A">
      <w:pPr>
        <w:spacing w:line="520" w:lineRule="exact"/>
        <w:rPr>
          <w:rFonts w:hint="eastAsia" w:ascii="仿宋_GB2312" w:hAnsi="仿宋_GB2312" w:eastAsia="仿宋_GB2312" w:cs="仿宋_GB2312"/>
          <w:color w:val="auto"/>
          <w:sz w:val="32"/>
          <w:szCs w:val="32"/>
        </w:rPr>
      </w:pPr>
    </w:p>
    <w:p w14:paraId="4BE33DC7">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u w:val="single"/>
          <w:lang w:eastAsia="zh-CN"/>
        </w:rPr>
        <w:t>（</w:t>
      </w:r>
      <w:r>
        <w:rPr>
          <w:rFonts w:hint="eastAsia" w:ascii="宋体" w:hAnsi="宋体" w:eastAsia="宋体" w:cs="宋体"/>
          <w:color w:val="auto"/>
          <w:sz w:val="24"/>
          <w:u w:val="single"/>
          <w:lang w:val="en-US" w:eastAsia="zh-CN"/>
        </w:rPr>
        <w:t>采购人名称</w:t>
      </w:r>
      <w:r>
        <w:rPr>
          <w:rFonts w:hint="eastAsia" w:ascii="宋体" w:hAnsi="宋体" w:eastAsia="宋体" w:cs="宋体"/>
          <w:color w:val="auto"/>
          <w:sz w:val="24"/>
          <w:u w:val="single"/>
          <w:lang w:eastAsia="zh-CN"/>
        </w:rPr>
        <w:t>）</w:t>
      </w:r>
      <w:r>
        <w:rPr>
          <w:rFonts w:hint="eastAsia" w:ascii="宋体" w:hAnsi="宋体" w:eastAsia="宋体" w:cs="宋体"/>
          <w:color w:val="auto"/>
          <w:sz w:val="24"/>
        </w:rPr>
        <w:t>单位的</w:t>
      </w:r>
      <w:r>
        <w:rPr>
          <w:rFonts w:hint="eastAsia" w:ascii="宋体" w:hAnsi="宋体" w:eastAsia="宋体" w:cs="宋体"/>
          <w:color w:val="auto"/>
          <w:sz w:val="24"/>
          <w:u w:val="single"/>
        </w:rPr>
        <w:t xml:space="preserve"> </w:t>
      </w:r>
      <w:r>
        <w:rPr>
          <w:rFonts w:hint="eastAsia" w:ascii="宋体" w:hAnsi="宋体" w:cs="宋体"/>
          <w:color w:val="auto"/>
          <w:sz w:val="24"/>
          <w:u w:val="single"/>
          <w:lang w:val="en-US" w:eastAsia="zh-CN"/>
        </w:rPr>
        <w:t>2026年隆安县小梁送工就业服务项目（重）</w:t>
      </w:r>
      <w:r>
        <w:rPr>
          <w:rFonts w:hint="eastAsia" w:ascii="宋体" w:hAnsi="宋体" w:eastAsia="宋体" w:cs="宋体"/>
          <w:color w:val="auto"/>
          <w:sz w:val="24"/>
        </w:rPr>
        <w:t>采购活动由本单位提供服务。</w:t>
      </w:r>
    </w:p>
    <w:p w14:paraId="25CEFDA4">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本单位对上述声明的真实性负责。如有虚假，将依法承担相应责任。</w:t>
      </w:r>
    </w:p>
    <w:p w14:paraId="283D20D0">
      <w:pPr>
        <w:spacing w:line="360" w:lineRule="auto"/>
        <w:rPr>
          <w:rFonts w:hint="eastAsia" w:ascii="宋体" w:hAnsi="宋体" w:eastAsia="宋体" w:cs="宋体"/>
          <w:color w:val="000000"/>
          <w:sz w:val="24"/>
        </w:rPr>
      </w:pPr>
    </w:p>
    <w:p w14:paraId="480756CC">
      <w:pPr>
        <w:spacing w:line="360" w:lineRule="auto"/>
        <w:rPr>
          <w:rFonts w:hint="eastAsia" w:ascii="宋体" w:hAnsi="宋体" w:eastAsia="宋体" w:cs="宋体"/>
          <w:color w:val="000000"/>
          <w:sz w:val="24"/>
        </w:rPr>
      </w:pPr>
    </w:p>
    <w:p w14:paraId="7D2A77B8">
      <w:pPr>
        <w:spacing w:line="360" w:lineRule="auto"/>
        <w:rPr>
          <w:rFonts w:hint="eastAsia" w:ascii="宋体" w:hAnsi="宋体" w:eastAsia="宋体" w:cs="宋体"/>
          <w:color w:val="000000"/>
          <w:sz w:val="24"/>
        </w:rPr>
      </w:pPr>
    </w:p>
    <w:p w14:paraId="6F0D1AD5">
      <w:pPr>
        <w:spacing w:line="360" w:lineRule="auto"/>
        <w:ind w:firstLine="2400" w:firstLineChars="1000"/>
        <w:rPr>
          <w:rFonts w:hint="eastAsia" w:ascii="宋体" w:hAnsi="宋体" w:eastAsia="宋体" w:cs="宋体"/>
          <w:color w:val="000000"/>
          <w:sz w:val="24"/>
        </w:rPr>
      </w:pPr>
      <w:r>
        <w:rPr>
          <w:rFonts w:hint="eastAsia" w:ascii="宋体" w:hAnsi="宋体" w:eastAsia="宋体" w:cs="宋体"/>
          <w:color w:val="000000"/>
          <w:sz w:val="24"/>
        </w:rPr>
        <w:t>供应商名称（电子签章）：</w:t>
      </w:r>
    </w:p>
    <w:p w14:paraId="69BD5448">
      <w:pPr>
        <w:spacing w:line="360" w:lineRule="auto"/>
        <w:ind w:firstLine="4320" w:firstLineChars="1800"/>
        <w:rPr>
          <w:rFonts w:hint="eastAsia" w:ascii="宋体" w:hAnsi="宋体" w:eastAsia="宋体" w:cs="宋体"/>
          <w:color w:val="000000"/>
          <w:sz w:val="24"/>
        </w:rPr>
      </w:pPr>
      <w:r>
        <w:rPr>
          <w:rFonts w:hint="eastAsia" w:ascii="宋体" w:hAnsi="宋体" w:eastAsia="宋体" w:cs="宋体"/>
          <w:color w:val="000000"/>
          <w:sz w:val="24"/>
        </w:rPr>
        <w:t>日  期：     年   月   日</w:t>
      </w:r>
    </w:p>
    <w:p w14:paraId="39C7E21B">
      <w:pPr>
        <w:spacing w:line="360" w:lineRule="auto"/>
        <w:rPr>
          <w:rFonts w:hint="eastAsia" w:ascii="宋体" w:hAnsi="宋体" w:eastAsia="宋体" w:cs="宋体"/>
          <w:color w:val="000000"/>
          <w:sz w:val="24"/>
        </w:rPr>
      </w:pPr>
    </w:p>
    <w:p w14:paraId="791BE1EF">
      <w:pPr>
        <w:spacing w:line="360" w:lineRule="auto"/>
        <w:rPr>
          <w:rFonts w:hint="eastAsia" w:ascii="宋体" w:hAnsi="宋体" w:eastAsia="宋体" w:cs="宋体"/>
          <w:color w:val="000000"/>
          <w:sz w:val="24"/>
        </w:rPr>
      </w:pPr>
    </w:p>
    <w:p w14:paraId="4254708C">
      <w:pPr>
        <w:spacing w:line="360" w:lineRule="auto"/>
        <w:rPr>
          <w:rFonts w:hint="eastAsia" w:ascii="宋体" w:hAnsi="宋体" w:eastAsia="宋体" w:cs="宋体"/>
          <w:color w:val="000000"/>
          <w:sz w:val="24"/>
        </w:rPr>
      </w:pPr>
    </w:p>
    <w:p w14:paraId="29507153">
      <w:pPr>
        <w:snapToGrid w:val="0"/>
        <w:spacing w:line="360" w:lineRule="auto"/>
        <w:ind w:firstLine="480" w:firstLineChars="200"/>
        <w:rPr>
          <w:rFonts w:hint="eastAsia" w:ascii="宋体" w:hAnsi="宋体" w:eastAsia="宋体" w:cs="宋体"/>
          <w:b/>
          <w:color w:val="auto"/>
          <w:sz w:val="30"/>
          <w:szCs w:val="30"/>
          <w:highlight w:val="none"/>
          <w:lang w:val="en-US" w:eastAsia="zh-CN"/>
        </w:rPr>
      </w:pPr>
      <w:r>
        <w:rPr>
          <w:rFonts w:hint="eastAsia" w:ascii="宋体" w:hAnsi="宋体" w:eastAsia="宋体" w:cs="宋体"/>
          <w:color w:val="000000"/>
          <w:sz w:val="24"/>
        </w:rPr>
        <w:t>注：请根据自己的真实情况出具《残疾人福利性单位声明函》。依法享受中小企业优惠政策的，采购人或者采购代理机构在公告</w:t>
      </w:r>
      <w:r>
        <w:rPr>
          <w:rFonts w:hint="eastAsia" w:ascii="宋体" w:hAnsi="宋体" w:eastAsia="宋体" w:cs="宋体"/>
          <w:color w:val="000000"/>
          <w:sz w:val="24"/>
          <w:lang w:val="en-US" w:eastAsia="zh-CN"/>
        </w:rPr>
        <w:t>成交</w:t>
      </w:r>
      <w:r>
        <w:rPr>
          <w:rFonts w:hint="eastAsia" w:ascii="宋体" w:hAnsi="宋体" w:eastAsia="宋体" w:cs="宋体"/>
          <w:color w:val="000000"/>
          <w:sz w:val="24"/>
        </w:rPr>
        <w:t>结果时，同时公告其《残疾人福利性单位声明函》，接受社会监督；根据《关于政府采购支持监狱企业发展有关问题的通知》（财库</w:t>
      </w:r>
      <w:r>
        <w:rPr>
          <w:rFonts w:hint="eastAsia" w:ascii="宋体" w:hAnsi="宋体" w:eastAsia="宋体" w:cs="宋体"/>
          <w:color w:val="000000"/>
          <w:sz w:val="24"/>
          <w:lang w:eastAsia="zh-CN"/>
        </w:rPr>
        <w:t>〔2014〕68号</w:t>
      </w:r>
      <w:r>
        <w:rPr>
          <w:rFonts w:hint="eastAsia" w:ascii="宋体" w:hAnsi="宋体" w:eastAsia="宋体" w:cs="宋体"/>
          <w:color w:val="000000"/>
          <w:sz w:val="24"/>
        </w:rPr>
        <w:t>）的规定，投标人提供由省级以上监狱管理局、戒毒管理局（含新疆生产建设兵团）出具的属于监狱企业证明文件的，视同为小型和微型企业。</w:t>
      </w:r>
    </w:p>
    <w:p w14:paraId="3ED9A55B">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222B7D7F">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72433693">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0C2B6043">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53DCE80B">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1942AA0C">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446EF49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668E3B7">
      <w:pPr>
        <w:spacing w:line="520" w:lineRule="exact"/>
        <w:jc w:val="center"/>
        <w:rPr>
          <w:rFonts w:hint="eastAsia" w:ascii="宋体" w:hAnsi="宋体" w:eastAsia="宋体" w:cs="宋体"/>
          <w:b/>
          <w:bCs/>
          <w:color w:val="000000"/>
          <w:sz w:val="36"/>
          <w:szCs w:val="36"/>
        </w:rPr>
      </w:pPr>
      <w:r>
        <w:rPr>
          <w:rFonts w:hint="eastAsia" w:ascii="宋体" w:hAnsi="宋体" w:eastAsia="宋体" w:cs="宋体"/>
          <w:b/>
          <w:bCs/>
          <w:color w:val="000000"/>
          <w:sz w:val="36"/>
          <w:szCs w:val="36"/>
        </w:rPr>
        <w:t xml:space="preserve">关于符合本国产品标准的声明函 </w:t>
      </w:r>
    </w:p>
    <w:p w14:paraId="3D840B4C">
      <w:pPr>
        <w:spacing w:line="520" w:lineRule="exact"/>
        <w:jc w:val="center"/>
        <w:rPr>
          <w:rFonts w:hint="eastAsia" w:ascii="宋体" w:hAnsi="宋体" w:eastAsia="宋体" w:cs="宋体"/>
          <w:b/>
          <w:bCs/>
          <w:color w:val="000000"/>
          <w:sz w:val="36"/>
          <w:szCs w:val="36"/>
        </w:rPr>
      </w:pPr>
    </w:p>
    <w:p w14:paraId="2622A7B9">
      <w:pPr>
        <w:widowControl/>
        <w:shd w:val="clear" w:color="auto" w:fill="FFFFFF"/>
        <w:spacing w:before="30" w:after="30"/>
        <w:ind w:firstLine="480"/>
        <w:jc w:val="left"/>
        <w:rPr>
          <w:rFonts w:hint="eastAsia" w:ascii="宋体" w:hAnsi="宋体" w:eastAsia="宋体" w:cs="宋体"/>
          <w:color w:val="000000"/>
          <w:kern w:val="0"/>
          <w:sz w:val="24"/>
          <w:szCs w:val="24"/>
          <w:highlight w:val="none"/>
        </w:rPr>
      </w:pPr>
      <w:r>
        <w:rPr>
          <w:rFonts w:hint="eastAsia" w:ascii="宋体" w:hAnsi="宋体" w:eastAsia="宋体" w:cs="宋体"/>
          <w:b/>
          <w:bCs/>
          <w:color w:val="000000"/>
          <w:sz w:val="36"/>
          <w:szCs w:val="36"/>
          <w:lang w:val="en-US" w:eastAsia="zh-CN"/>
        </w:rPr>
        <w:t xml:space="preserve"> </w:t>
      </w:r>
      <w:r>
        <w:rPr>
          <w:rFonts w:hint="eastAsia" w:ascii="宋体" w:hAnsi="宋体" w:eastAsia="宋体" w:cs="宋体"/>
          <w:color w:val="000000"/>
          <w:kern w:val="0"/>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6272865E">
      <w:pPr>
        <w:widowControl/>
        <w:shd w:val="clear" w:color="auto" w:fill="FFFFFF"/>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i/>
          <w:iCs/>
          <w:color w:val="000000"/>
          <w:kern w:val="0"/>
          <w:sz w:val="24"/>
          <w:szCs w:val="24"/>
          <w:highlight w:val="none"/>
          <w:u w:val="single"/>
        </w:rPr>
        <w:t>（产品名称1）</w:t>
      </w:r>
      <w:r>
        <w:rPr>
          <w:rFonts w:hint="eastAsia" w:ascii="宋体" w:hAnsi="宋体" w:eastAsia="宋体" w:cs="宋体"/>
          <w:i/>
          <w:iCs/>
          <w:color w:val="auto"/>
          <w:kern w:val="0"/>
          <w:sz w:val="24"/>
          <w:szCs w:val="24"/>
          <w:highlight w:val="none"/>
          <w:vertAlign w:val="superscript"/>
        </w:rPr>
        <w:t>1</w:t>
      </w:r>
      <w:r>
        <w:rPr>
          <w:rFonts w:hint="eastAsia" w:ascii="宋体" w:hAnsi="宋体" w:eastAsia="宋体" w:cs="宋体"/>
          <w:color w:val="000000"/>
          <w:kern w:val="0"/>
          <w:sz w:val="24"/>
          <w:szCs w:val="24"/>
          <w:highlight w:val="none"/>
        </w:rPr>
        <w:t>，生产厂为</w:t>
      </w:r>
      <w:r>
        <w:rPr>
          <w:rFonts w:hint="eastAsia" w:ascii="宋体" w:hAnsi="宋体" w:eastAsia="宋体" w:cs="宋体"/>
          <w:i/>
          <w:iCs/>
          <w:color w:val="000000"/>
          <w:kern w:val="0"/>
          <w:sz w:val="24"/>
          <w:szCs w:val="24"/>
          <w:highlight w:val="none"/>
          <w:u w:val="single"/>
        </w:rPr>
        <w:t>（厂名）</w:t>
      </w:r>
      <w:r>
        <w:rPr>
          <w:rFonts w:hint="eastAsia" w:ascii="宋体" w:hAnsi="宋体" w:eastAsia="宋体" w:cs="宋体"/>
          <w:i/>
          <w:iCs/>
          <w:color w:val="000000"/>
          <w:kern w:val="0"/>
          <w:sz w:val="24"/>
          <w:szCs w:val="24"/>
          <w:highlight w:val="none"/>
          <w:vertAlign w:val="superscript"/>
        </w:rPr>
        <w:t>2</w:t>
      </w:r>
      <w:r>
        <w:rPr>
          <w:rFonts w:hint="eastAsia" w:ascii="宋体" w:hAnsi="宋体" w:eastAsia="宋体" w:cs="宋体"/>
          <w:color w:val="000000"/>
          <w:kern w:val="0"/>
          <w:sz w:val="24"/>
          <w:szCs w:val="24"/>
          <w:highlight w:val="none"/>
        </w:rPr>
        <w:t>，厂址为</w:t>
      </w:r>
      <w:r>
        <w:rPr>
          <w:rFonts w:hint="eastAsia" w:ascii="宋体" w:hAnsi="宋体" w:eastAsia="宋体" w:cs="宋体"/>
          <w:i/>
          <w:iCs/>
          <w:color w:val="000000"/>
          <w:kern w:val="0"/>
          <w:sz w:val="24"/>
          <w:szCs w:val="24"/>
          <w:highlight w:val="none"/>
          <w:u w:val="single"/>
        </w:rPr>
        <w:t>（生产厂址）</w:t>
      </w:r>
      <w:r>
        <w:rPr>
          <w:rFonts w:hint="eastAsia" w:ascii="宋体" w:hAnsi="宋体" w:eastAsia="宋体" w:cs="宋体"/>
          <w:color w:val="000000"/>
          <w:kern w:val="0"/>
          <w:sz w:val="24"/>
          <w:szCs w:val="24"/>
          <w:highlight w:val="none"/>
        </w:rPr>
        <w:t>。</w:t>
      </w:r>
      <w:r>
        <w:rPr>
          <w:rFonts w:hint="eastAsia" w:ascii="宋体" w:hAnsi="宋体" w:eastAsia="宋体" w:cs="宋体"/>
          <w:i/>
          <w:iCs/>
          <w:color w:val="000000"/>
          <w:kern w:val="0"/>
          <w:sz w:val="24"/>
          <w:szCs w:val="24"/>
          <w:highlight w:val="none"/>
          <w:u w:val="single"/>
        </w:rPr>
        <w:t>（产品名称1）</w:t>
      </w:r>
      <w:r>
        <w:rPr>
          <w:rFonts w:hint="eastAsia" w:ascii="宋体" w:hAnsi="宋体" w:eastAsia="宋体" w:cs="宋体"/>
          <w:color w:val="000000"/>
          <w:kern w:val="0"/>
          <w:sz w:val="24"/>
          <w:szCs w:val="24"/>
          <w:highlight w:val="none"/>
        </w:rPr>
        <w:t>的中国境内生产的组件成本占比≥</w:t>
      </w:r>
      <w:r>
        <w:rPr>
          <w:rFonts w:hint="eastAsia" w:ascii="宋体" w:hAnsi="宋体" w:eastAsia="宋体" w:cs="宋体"/>
          <w:i/>
          <w:iCs/>
          <w:color w:val="000000"/>
          <w:kern w:val="0"/>
          <w:sz w:val="24"/>
          <w:szCs w:val="24"/>
          <w:highlight w:val="none"/>
          <w:u w:val="single"/>
        </w:rPr>
        <w:t>（规定比例）</w:t>
      </w:r>
      <w:r>
        <w:rPr>
          <w:rFonts w:hint="eastAsia" w:ascii="宋体" w:hAnsi="宋体" w:eastAsia="宋体" w:cs="宋体"/>
          <w:i/>
          <w:iCs/>
          <w:color w:val="000000"/>
          <w:kern w:val="0"/>
          <w:sz w:val="24"/>
          <w:szCs w:val="24"/>
          <w:highlight w:val="none"/>
          <w:vertAlign w:val="superscript"/>
        </w:rPr>
        <w:t>3</w:t>
      </w:r>
      <w:r>
        <w:rPr>
          <w:rFonts w:hint="eastAsia" w:ascii="宋体" w:hAnsi="宋体" w:eastAsia="宋体" w:cs="宋体"/>
          <w:color w:val="000000"/>
          <w:kern w:val="0"/>
          <w:sz w:val="24"/>
          <w:szCs w:val="24"/>
          <w:highlight w:val="none"/>
        </w:rPr>
        <w:t>。</w:t>
      </w:r>
      <w:r>
        <w:rPr>
          <w:rFonts w:hint="eastAsia" w:ascii="宋体" w:hAnsi="宋体" w:eastAsia="宋体" w:cs="宋体"/>
          <w:i/>
          <w:iCs/>
          <w:color w:val="000000"/>
          <w:kern w:val="0"/>
          <w:sz w:val="24"/>
          <w:szCs w:val="24"/>
          <w:highlight w:val="none"/>
          <w:u w:val="single"/>
        </w:rPr>
        <w:t>（产品名称1）</w:t>
      </w:r>
      <w:r>
        <w:rPr>
          <w:rFonts w:hint="eastAsia" w:ascii="宋体" w:hAnsi="宋体" w:eastAsia="宋体" w:cs="宋体"/>
          <w:color w:val="000000"/>
          <w:kern w:val="0"/>
          <w:sz w:val="24"/>
          <w:szCs w:val="24"/>
          <w:highlight w:val="none"/>
        </w:rPr>
        <w:t>的</w:t>
      </w:r>
      <w:r>
        <w:rPr>
          <w:rFonts w:hint="eastAsia" w:ascii="宋体" w:hAnsi="宋体" w:eastAsia="宋体" w:cs="宋体"/>
          <w:i/>
          <w:iCs/>
          <w:color w:val="000000"/>
          <w:kern w:val="0"/>
          <w:sz w:val="24"/>
          <w:szCs w:val="24"/>
          <w:highlight w:val="none"/>
          <w:u w:val="single"/>
        </w:rPr>
        <w:t>（关键组件）</w:t>
      </w:r>
      <w:r>
        <w:rPr>
          <w:rFonts w:hint="eastAsia" w:ascii="宋体" w:hAnsi="宋体" w:eastAsia="宋体" w:cs="宋体"/>
          <w:i/>
          <w:iCs/>
          <w:color w:val="000000"/>
          <w:kern w:val="0"/>
          <w:sz w:val="24"/>
          <w:szCs w:val="24"/>
          <w:highlight w:val="none"/>
          <w:vertAlign w:val="superscript"/>
        </w:rPr>
        <w:t>4</w:t>
      </w:r>
      <w:r>
        <w:rPr>
          <w:rFonts w:hint="eastAsia" w:ascii="宋体" w:hAnsi="宋体" w:eastAsia="宋体" w:cs="宋体"/>
          <w:color w:val="000000"/>
          <w:kern w:val="0"/>
          <w:sz w:val="24"/>
          <w:szCs w:val="24"/>
          <w:highlight w:val="none"/>
        </w:rPr>
        <w:t>在中国境内生产。</w:t>
      </w:r>
      <w:r>
        <w:rPr>
          <w:rFonts w:hint="eastAsia" w:ascii="宋体" w:hAnsi="宋体" w:eastAsia="宋体" w:cs="宋体"/>
          <w:i/>
          <w:iCs/>
          <w:color w:val="000000"/>
          <w:kern w:val="0"/>
          <w:sz w:val="24"/>
          <w:szCs w:val="24"/>
          <w:highlight w:val="none"/>
          <w:u w:val="single"/>
        </w:rPr>
        <w:t>（产品名称1）</w:t>
      </w:r>
      <w:r>
        <w:rPr>
          <w:rFonts w:hint="eastAsia" w:ascii="宋体" w:hAnsi="宋体" w:eastAsia="宋体" w:cs="宋体"/>
          <w:color w:val="000000"/>
          <w:kern w:val="0"/>
          <w:sz w:val="24"/>
          <w:szCs w:val="24"/>
          <w:highlight w:val="none"/>
        </w:rPr>
        <w:t>的</w:t>
      </w:r>
      <w:r>
        <w:rPr>
          <w:rFonts w:hint="eastAsia" w:ascii="宋体" w:hAnsi="宋体" w:eastAsia="宋体" w:cs="宋体"/>
          <w:i/>
          <w:iCs/>
          <w:color w:val="000000"/>
          <w:kern w:val="0"/>
          <w:sz w:val="24"/>
          <w:szCs w:val="24"/>
          <w:highlight w:val="none"/>
        </w:rPr>
        <w:t>（</w:t>
      </w:r>
      <w:r>
        <w:rPr>
          <w:rFonts w:hint="eastAsia" w:ascii="宋体" w:hAnsi="宋体" w:eastAsia="宋体" w:cs="宋体"/>
          <w:i/>
          <w:iCs/>
          <w:color w:val="000000"/>
          <w:kern w:val="0"/>
          <w:sz w:val="24"/>
          <w:szCs w:val="24"/>
          <w:highlight w:val="none"/>
          <w:u w:val="single"/>
        </w:rPr>
        <w:t>关键工序）</w:t>
      </w:r>
      <w:r>
        <w:rPr>
          <w:rFonts w:hint="eastAsia" w:ascii="宋体" w:hAnsi="宋体" w:eastAsia="宋体" w:cs="宋体"/>
          <w:i/>
          <w:iCs/>
          <w:color w:val="000000"/>
          <w:kern w:val="0"/>
          <w:sz w:val="24"/>
          <w:szCs w:val="24"/>
          <w:highlight w:val="none"/>
          <w:vertAlign w:val="superscript"/>
        </w:rPr>
        <w:t>5</w:t>
      </w:r>
      <w:r>
        <w:rPr>
          <w:rFonts w:hint="eastAsia" w:ascii="宋体" w:hAnsi="宋体" w:eastAsia="宋体" w:cs="宋体"/>
          <w:color w:val="000000"/>
          <w:kern w:val="0"/>
          <w:sz w:val="24"/>
          <w:szCs w:val="24"/>
          <w:highlight w:val="none"/>
        </w:rPr>
        <w:t>在中国境内完成。</w:t>
      </w:r>
    </w:p>
    <w:p w14:paraId="4FDA437E">
      <w:pPr>
        <w:widowControl/>
        <w:shd w:val="clear" w:color="auto" w:fill="FFFFFF"/>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r>
        <w:rPr>
          <w:rFonts w:hint="eastAsia" w:ascii="宋体" w:hAnsi="宋体" w:eastAsia="宋体" w:cs="宋体"/>
          <w:i/>
          <w:iCs/>
          <w:color w:val="000000"/>
          <w:kern w:val="0"/>
          <w:sz w:val="24"/>
          <w:szCs w:val="24"/>
          <w:highlight w:val="none"/>
        </w:rPr>
        <w:t>（</w:t>
      </w:r>
      <w:r>
        <w:rPr>
          <w:rFonts w:hint="eastAsia" w:ascii="宋体" w:hAnsi="宋体" w:eastAsia="宋体" w:cs="宋体"/>
          <w:i/>
          <w:iCs/>
          <w:color w:val="000000"/>
          <w:kern w:val="0"/>
          <w:sz w:val="24"/>
          <w:szCs w:val="24"/>
          <w:highlight w:val="none"/>
          <w:u w:val="single"/>
        </w:rPr>
        <w:t>产品名称2）</w:t>
      </w:r>
      <w:r>
        <w:rPr>
          <w:rFonts w:hint="eastAsia" w:ascii="宋体" w:hAnsi="宋体" w:eastAsia="宋体" w:cs="宋体"/>
          <w:color w:val="000000"/>
          <w:kern w:val="0"/>
          <w:sz w:val="24"/>
          <w:szCs w:val="24"/>
          <w:highlight w:val="none"/>
        </w:rPr>
        <w:t>，生产厂为</w:t>
      </w:r>
      <w:r>
        <w:rPr>
          <w:rFonts w:hint="eastAsia" w:ascii="宋体" w:hAnsi="宋体" w:eastAsia="宋体" w:cs="宋体"/>
          <w:i/>
          <w:iCs/>
          <w:color w:val="000000"/>
          <w:kern w:val="0"/>
          <w:sz w:val="24"/>
          <w:szCs w:val="24"/>
          <w:highlight w:val="none"/>
          <w:u w:val="single"/>
        </w:rPr>
        <w:t>（厂名）</w:t>
      </w:r>
      <w:r>
        <w:rPr>
          <w:rFonts w:hint="eastAsia" w:ascii="宋体" w:hAnsi="宋体" w:eastAsia="宋体" w:cs="宋体"/>
          <w:color w:val="000000"/>
          <w:kern w:val="0"/>
          <w:sz w:val="24"/>
          <w:szCs w:val="24"/>
          <w:highlight w:val="none"/>
        </w:rPr>
        <w:t>，厂址为</w:t>
      </w:r>
      <w:r>
        <w:rPr>
          <w:rFonts w:hint="eastAsia" w:ascii="宋体" w:hAnsi="宋体" w:eastAsia="宋体" w:cs="宋体"/>
          <w:i/>
          <w:iCs/>
          <w:color w:val="000000"/>
          <w:kern w:val="0"/>
          <w:sz w:val="24"/>
          <w:szCs w:val="24"/>
          <w:highlight w:val="none"/>
          <w:u w:val="single"/>
        </w:rPr>
        <w:t>（生产厂址）</w:t>
      </w:r>
      <w:r>
        <w:rPr>
          <w:rFonts w:hint="eastAsia" w:ascii="宋体" w:hAnsi="宋体" w:eastAsia="宋体" w:cs="宋体"/>
          <w:color w:val="000000"/>
          <w:kern w:val="0"/>
          <w:sz w:val="24"/>
          <w:szCs w:val="24"/>
          <w:highlight w:val="none"/>
        </w:rPr>
        <w:t>。</w:t>
      </w:r>
      <w:r>
        <w:rPr>
          <w:rFonts w:hint="eastAsia" w:ascii="宋体" w:hAnsi="宋体" w:eastAsia="宋体" w:cs="宋体"/>
          <w:i/>
          <w:iCs/>
          <w:color w:val="000000"/>
          <w:kern w:val="0"/>
          <w:sz w:val="24"/>
          <w:szCs w:val="24"/>
          <w:highlight w:val="none"/>
          <w:u w:val="single"/>
        </w:rPr>
        <w:t>（产品名称2）</w:t>
      </w:r>
      <w:r>
        <w:rPr>
          <w:rFonts w:hint="eastAsia" w:ascii="宋体" w:hAnsi="宋体" w:eastAsia="宋体" w:cs="宋体"/>
          <w:color w:val="000000"/>
          <w:kern w:val="0"/>
          <w:sz w:val="24"/>
          <w:szCs w:val="24"/>
          <w:highlight w:val="none"/>
        </w:rPr>
        <w:t>的中国境内生产的组件成本占比≥</w:t>
      </w:r>
      <w:r>
        <w:rPr>
          <w:rFonts w:hint="eastAsia" w:ascii="宋体" w:hAnsi="宋体" w:eastAsia="宋体" w:cs="宋体"/>
          <w:i/>
          <w:iCs/>
          <w:color w:val="000000"/>
          <w:kern w:val="0"/>
          <w:sz w:val="24"/>
          <w:szCs w:val="24"/>
          <w:highlight w:val="none"/>
          <w:u w:val="single"/>
        </w:rPr>
        <w:t>（规定比例）</w:t>
      </w:r>
      <w:r>
        <w:rPr>
          <w:rFonts w:hint="eastAsia" w:ascii="宋体" w:hAnsi="宋体" w:eastAsia="宋体" w:cs="宋体"/>
          <w:color w:val="000000"/>
          <w:kern w:val="0"/>
          <w:sz w:val="24"/>
          <w:szCs w:val="24"/>
          <w:highlight w:val="none"/>
        </w:rPr>
        <w:t>。</w:t>
      </w:r>
      <w:r>
        <w:rPr>
          <w:rFonts w:hint="eastAsia" w:ascii="宋体" w:hAnsi="宋体" w:eastAsia="宋体" w:cs="宋体"/>
          <w:i/>
          <w:iCs/>
          <w:color w:val="000000"/>
          <w:kern w:val="0"/>
          <w:sz w:val="24"/>
          <w:szCs w:val="24"/>
          <w:highlight w:val="none"/>
          <w:u w:val="single"/>
        </w:rPr>
        <w:t>（产品名称2）</w:t>
      </w:r>
      <w:r>
        <w:rPr>
          <w:rFonts w:hint="eastAsia" w:ascii="宋体" w:hAnsi="宋体" w:eastAsia="宋体" w:cs="宋体"/>
          <w:color w:val="000000"/>
          <w:kern w:val="0"/>
          <w:sz w:val="24"/>
          <w:szCs w:val="24"/>
          <w:highlight w:val="none"/>
        </w:rPr>
        <w:t>的</w:t>
      </w:r>
      <w:r>
        <w:rPr>
          <w:rFonts w:hint="eastAsia" w:ascii="宋体" w:hAnsi="宋体" w:eastAsia="宋体" w:cs="宋体"/>
          <w:i/>
          <w:iCs/>
          <w:color w:val="000000"/>
          <w:kern w:val="0"/>
          <w:sz w:val="24"/>
          <w:szCs w:val="24"/>
          <w:highlight w:val="none"/>
          <w:u w:val="single"/>
        </w:rPr>
        <w:t>（关键组件）</w:t>
      </w:r>
      <w:r>
        <w:rPr>
          <w:rFonts w:hint="eastAsia" w:ascii="宋体" w:hAnsi="宋体" w:eastAsia="宋体" w:cs="宋体"/>
          <w:color w:val="000000"/>
          <w:kern w:val="0"/>
          <w:sz w:val="24"/>
          <w:szCs w:val="24"/>
          <w:highlight w:val="none"/>
        </w:rPr>
        <w:t>在中国境内生产。</w:t>
      </w:r>
      <w:r>
        <w:rPr>
          <w:rFonts w:hint="eastAsia" w:ascii="宋体" w:hAnsi="宋体" w:eastAsia="宋体" w:cs="宋体"/>
          <w:i/>
          <w:iCs/>
          <w:color w:val="000000"/>
          <w:kern w:val="0"/>
          <w:sz w:val="24"/>
          <w:szCs w:val="24"/>
          <w:highlight w:val="none"/>
          <w:u w:val="single"/>
        </w:rPr>
        <w:t>（产品名称2）</w:t>
      </w:r>
      <w:r>
        <w:rPr>
          <w:rFonts w:hint="eastAsia" w:ascii="宋体" w:hAnsi="宋体" w:eastAsia="宋体" w:cs="宋体"/>
          <w:color w:val="000000"/>
          <w:kern w:val="0"/>
          <w:sz w:val="24"/>
          <w:szCs w:val="24"/>
          <w:highlight w:val="none"/>
        </w:rPr>
        <w:t>的</w:t>
      </w:r>
      <w:r>
        <w:rPr>
          <w:rFonts w:hint="eastAsia" w:ascii="宋体" w:hAnsi="宋体" w:eastAsia="宋体" w:cs="宋体"/>
          <w:i/>
          <w:iCs/>
          <w:color w:val="000000"/>
          <w:kern w:val="0"/>
          <w:sz w:val="24"/>
          <w:szCs w:val="24"/>
          <w:highlight w:val="none"/>
          <w:u w:val="single"/>
        </w:rPr>
        <w:t>（关键工序）</w:t>
      </w:r>
      <w:r>
        <w:rPr>
          <w:rFonts w:hint="eastAsia" w:ascii="宋体" w:hAnsi="宋体" w:eastAsia="宋体" w:cs="宋体"/>
          <w:color w:val="000000"/>
          <w:kern w:val="0"/>
          <w:sz w:val="24"/>
          <w:szCs w:val="24"/>
          <w:highlight w:val="none"/>
        </w:rPr>
        <w:t>在中国境内完成。</w:t>
      </w:r>
    </w:p>
    <w:p w14:paraId="01B8EC9D">
      <w:pPr>
        <w:widowControl/>
        <w:shd w:val="clear" w:color="auto" w:fill="FFFFFF"/>
        <w:spacing w:before="30" w:after="30"/>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p>
    <w:p w14:paraId="6AF90E51">
      <w:pPr>
        <w:widowControl/>
        <w:shd w:val="clear" w:color="auto" w:fill="FFFFFF"/>
        <w:spacing w:before="30" w:after="30"/>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本公司（单位）对上述声明内容的真实性负责。如有虚假，愿承担相应法律责任。</w:t>
      </w:r>
    </w:p>
    <w:p w14:paraId="4874EE71">
      <w:pPr>
        <w:widowControl/>
        <w:shd w:val="clear" w:color="auto" w:fill="FFFFFF"/>
        <w:spacing w:before="30" w:after="3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p w14:paraId="08F7B499">
      <w:pPr>
        <w:widowControl/>
        <w:shd w:val="clear" w:color="auto" w:fill="FFFFFF"/>
        <w:spacing w:before="30" w:after="30"/>
        <w:jc w:val="righ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公司（单位）名称（盖章）：　        </w:t>
      </w:r>
    </w:p>
    <w:p w14:paraId="4E15FE9D">
      <w:pPr>
        <w:widowControl/>
        <w:shd w:val="clear" w:color="auto" w:fill="FFFFFF"/>
        <w:jc w:val="righ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　     年　  月　  日         </w:t>
      </w:r>
    </w:p>
    <w:p w14:paraId="72CEFB8D">
      <w:pPr>
        <w:widowControl/>
        <w:shd w:val="clear" w:color="auto" w:fill="FFFFFF"/>
        <w:spacing w:before="30" w:after="3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__________________</w:t>
      </w:r>
    </w:p>
    <w:p w14:paraId="23BF8766">
      <w:pPr>
        <w:widowControl/>
        <w:shd w:val="clear" w:color="auto" w:fill="FFFFFF"/>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1.产品如有型号，请在“产品名称”栏一并填写。</w:t>
      </w:r>
    </w:p>
    <w:p w14:paraId="14DBAC8C">
      <w:pPr>
        <w:widowControl/>
        <w:shd w:val="clear" w:color="auto" w:fill="FFFFFF"/>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2.生产厂名与厂址应与生产厂营业执照载明的相关信息保持一致。</w:t>
      </w:r>
    </w:p>
    <w:p w14:paraId="7AB32A73">
      <w:pPr>
        <w:widowControl/>
        <w:shd w:val="clear" w:color="auto" w:fill="FFFFFF"/>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3.该产品的中国境内生产的组件成本占比相关要求实施前，“规定比例”栏可不填，下同。</w:t>
      </w:r>
    </w:p>
    <w:p w14:paraId="5672DB64">
      <w:pPr>
        <w:widowControl/>
        <w:shd w:val="clear" w:color="auto" w:fill="FFFFFF"/>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4.该产品的关键组件要求实施前，“关键组件”栏可不填，下同。</w:t>
      </w:r>
    </w:p>
    <w:p w14:paraId="384F1AB4">
      <w:pPr>
        <w:widowControl/>
        <w:shd w:val="clear" w:color="auto" w:fill="FFFFFF"/>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5.该产品的关键工序要求实施前，“关键工序”栏可不填，下同。</w:t>
      </w:r>
    </w:p>
    <w:p w14:paraId="7DF5B935">
      <w:pPr>
        <w:spacing w:line="520" w:lineRule="exact"/>
        <w:rPr>
          <w:rFonts w:hint="eastAsia" w:ascii="宋体" w:hAnsi="宋体" w:eastAsia="宋体" w:cs="宋体"/>
          <w:color w:val="auto"/>
          <w:sz w:val="24"/>
          <w:highlight w:val="none"/>
        </w:rPr>
        <w:sectPr>
          <w:pgSz w:w="11906" w:h="16838"/>
          <w:pgMar w:top="1440" w:right="1080" w:bottom="1440" w:left="1080" w:header="720" w:footer="720" w:gutter="0"/>
          <w:pgNumType w:fmt="decimal"/>
          <w:cols w:space="720" w:num="1"/>
          <w:docGrid w:type="lines" w:linePitch="331" w:charSpace="0"/>
        </w:sectPr>
      </w:pPr>
    </w:p>
    <w:p w14:paraId="42AB3C6C">
      <w:pPr>
        <w:spacing w:line="520" w:lineRule="exact"/>
        <w:jc w:val="center"/>
        <w:rPr>
          <w:rFonts w:hint="eastAsia" w:ascii="宋体" w:hAnsi="宋体" w:eastAsia="宋体" w:cs="宋体"/>
          <w:color w:val="auto"/>
          <w:sz w:val="24"/>
          <w:highlight w:val="none"/>
        </w:rPr>
      </w:pPr>
    </w:p>
    <w:p w14:paraId="717B8991">
      <w:pPr>
        <w:pStyle w:val="20"/>
        <w:rPr>
          <w:rFonts w:hint="eastAsia" w:ascii="宋体" w:hAnsi="宋体" w:eastAsia="宋体" w:cs="宋体"/>
          <w:color w:val="auto"/>
          <w:sz w:val="24"/>
          <w:highlight w:val="none"/>
        </w:rPr>
      </w:pPr>
    </w:p>
    <w:p w14:paraId="16EC45AB">
      <w:pPr>
        <w:pStyle w:val="20"/>
        <w:rPr>
          <w:rFonts w:hint="eastAsia" w:ascii="宋体" w:hAnsi="宋体" w:eastAsia="宋体" w:cs="宋体"/>
          <w:color w:val="auto"/>
          <w:sz w:val="24"/>
          <w:highlight w:val="none"/>
        </w:rPr>
      </w:pPr>
    </w:p>
    <w:p w14:paraId="507C4DC9">
      <w:pPr>
        <w:pStyle w:val="20"/>
        <w:rPr>
          <w:rFonts w:hint="eastAsia" w:ascii="宋体" w:hAnsi="宋体" w:eastAsia="宋体" w:cs="宋体"/>
          <w:color w:val="auto"/>
          <w:sz w:val="24"/>
          <w:highlight w:val="none"/>
        </w:rPr>
      </w:pPr>
    </w:p>
    <w:p w14:paraId="52D8F358">
      <w:pPr>
        <w:pStyle w:val="20"/>
        <w:rPr>
          <w:rFonts w:hint="eastAsia" w:ascii="宋体" w:hAnsi="宋体" w:eastAsia="宋体" w:cs="宋体"/>
          <w:color w:val="auto"/>
          <w:sz w:val="24"/>
          <w:highlight w:val="none"/>
        </w:rPr>
      </w:pPr>
    </w:p>
    <w:p w14:paraId="5FCD9E67">
      <w:pPr>
        <w:pStyle w:val="20"/>
        <w:rPr>
          <w:rFonts w:hint="eastAsia" w:ascii="宋体" w:hAnsi="宋体" w:eastAsia="宋体" w:cs="宋体"/>
          <w:color w:val="auto"/>
          <w:sz w:val="24"/>
          <w:highlight w:val="none"/>
        </w:rPr>
      </w:pPr>
    </w:p>
    <w:p w14:paraId="22976B67">
      <w:pPr>
        <w:pStyle w:val="20"/>
        <w:rPr>
          <w:rFonts w:hint="eastAsia" w:ascii="宋体" w:hAnsi="宋体" w:eastAsia="宋体" w:cs="宋体"/>
          <w:color w:val="auto"/>
          <w:sz w:val="24"/>
          <w:highlight w:val="none"/>
        </w:rPr>
      </w:pPr>
    </w:p>
    <w:p w14:paraId="501E7E76">
      <w:pPr>
        <w:pStyle w:val="20"/>
        <w:rPr>
          <w:rFonts w:hint="eastAsia" w:ascii="宋体" w:hAnsi="宋体" w:eastAsia="宋体" w:cs="宋体"/>
          <w:color w:val="auto"/>
          <w:sz w:val="24"/>
          <w:highlight w:val="none"/>
        </w:rPr>
      </w:pPr>
    </w:p>
    <w:p w14:paraId="734BB20E">
      <w:pPr>
        <w:pStyle w:val="20"/>
        <w:rPr>
          <w:rFonts w:hint="eastAsia" w:ascii="宋体" w:hAnsi="宋体" w:eastAsia="宋体" w:cs="宋体"/>
          <w:color w:val="auto"/>
          <w:sz w:val="24"/>
          <w:highlight w:val="none"/>
        </w:rPr>
      </w:pPr>
    </w:p>
    <w:p w14:paraId="37EB178C">
      <w:pPr>
        <w:pStyle w:val="20"/>
        <w:rPr>
          <w:rFonts w:hint="eastAsia" w:ascii="宋体" w:hAnsi="宋体" w:eastAsia="宋体" w:cs="宋体"/>
          <w:color w:val="auto"/>
          <w:sz w:val="24"/>
          <w:highlight w:val="none"/>
        </w:rPr>
      </w:pPr>
    </w:p>
    <w:p w14:paraId="2F42186D">
      <w:pPr>
        <w:pStyle w:val="20"/>
        <w:rPr>
          <w:rFonts w:hint="eastAsia" w:ascii="宋体" w:hAnsi="宋体" w:eastAsia="宋体" w:cs="宋体"/>
          <w:color w:val="auto"/>
          <w:sz w:val="24"/>
          <w:highlight w:val="none"/>
        </w:rPr>
      </w:pPr>
    </w:p>
    <w:p w14:paraId="52A12683">
      <w:pPr>
        <w:pStyle w:val="20"/>
        <w:rPr>
          <w:rFonts w:hint="eastAsia" w:ascii="宋体" w:hAnsi="宋体" w:eastAsia="宋体" w:cs="宋体"/>
          <w:color w:val="auto"/>
          <w:sz w:val="24"/>
          <w:highlight w:val="none"/>
        </w:rPr>
      </w:pPr>
    </w:p>
    <w:p w14:paraId="1C7EE495">
      <w:pPr>
        <w:spacing w:line="520" w:lineRule="exact"/>
        <w:jc w:val="center"/>
        <w:rPr>
          <w:rFonts w:hint="eastAsia" w:ascii="宋体" w:hAnsi="宋体" w:eastAsia="宋体" w:cs="宋体"/>
          <w:color w:val="auto"/>
          <w:sz w:val="24"/>
          <w:highlight w:val="none"/>
        </w:rPr>
      </w:pPr>
    </w:p>
    <w:p w14:paraId="34059583">
      <w:pPr>
        <w:keepNext/>
        <w:keepLines/>
        <w:spacing w:before="340" w:after="330" w:line="578" w:lineRule="auto"/>
        <w:jc w:val="center"/>
        <w:outlineLvl w:val="0"/>
        <w:rPr>
          <w:rFonts w:hint="eastAsia" w:ascii="宋体" w:hAnsi="宋体" w:eastAsia="宋体" w:cs="宋体"/>
          <w:color w:val="auto"/>
          <w:kern w:val="44"/>
          <w:sz w:val="44"/>
          <w:szCs w:val="44"/>
          <w:highlight w:val="none"/>
        </w:rPr>
      </w:pPr>
      <w:bookmarkStart w:id="68" w:name="_Toc10317"/>
      <w:r>
        <w:rPr>
          <w:rFonts w:hint="eastAsia" w:ascii="宋体" w:hAnsi="宋体" w:eastAsia="宋体" w:cs="宋体"/>
          <w:color w:val="auto"/>
          <w:kern w:val="44"/>
          <w:sz w:val="44"/>
          <w:szCs w:val="44"/>
          <w:highlight w:val="none"/>
        </w:rPr>
        <w:t>第六章 合同文本</w:t>
      </w:r>
      <w:r>
        <w:rPr>
          <w:rFonts w:hint="eastAsia" w:ascii="宋体" w:hAnsi="宋体" w:eastAsia="宋体" w:cs="宋体"/>
          <w:color w:val="auto"/>
          <w:kern w:val="44"/>
          <w:sz w:val="44"/>
          <w:szCs w:val="44"/>
          <w:highlight w:val="none"/>
        </w:rPr>
        <w:br w:type="page"/>
      </w:r>
      <w:bookmarkEnd w:id="68"/>
    </w:p>
    <w:p w14:paraId="7D234D24">
      <w:pPr>
        <w:rPr>
          <w:rFonts w:hint="eastAsia" w:ascii="宋体" w:hAnsi="宋体" w:eastAsia="宋体" w:cs="宋体"/>
          <w:b/>
          <w:bCs/>
          <w:color w:val="auto"/>
          <w:highlight w:val="none"/>
        </w:rPr>
      </w:pPr>
      <w:r>
        <w:rPr>
          <w:rFonts w:hint="eastAsia" w:ascii="宋体" w:hAnsi="宋体" w:eastAsia="宋体" w:cs="宋体"/>
          <w:color w:val="auto"/>
          <w:sz w:val="24"/>
          <w:highlight w:val="none"/>
          <w:lang w:eastAsia="zh-CN"/>
        </w:rPr>
        <w:t>广西政府采购云平台</w:t>
      </w:r>
      <w:r>
        <w:rPr>
          <w:rFonts w:hint="eastAsia" w:ascii="宋体" w:hAnsi="宋体" w:eastAsia="宋体" w:cs="宋体"/>
          <w:color w:val="auto"/>
          <w:sz w:val="24"/>
          <w:highlight w:val="none"/>
        </w:rPr>
        <w:t>合同编号：</w:t>
      </w:r>
    </w:p>
    <w:p w14:paraId="41459D5F">
      <w:pPr>
        <w:spacing w:line="360" w:lineRule="auto"/>
        <w:jc w:val="center"/>
        <w:rPr>
          <w:rFonts w:hint="eastAsia" w:ascii="宋体" w:hAnsi="宋体" w:eastAsia="宋体" w:cs="宋体"/>
          <w:b/>
          <w:bCs/>
          <w:color w:val="auto"/>
          <w:sz w:val="52"/>
          <w:highlight w:val="none"/>
        </w:rPr>
      </w:pPr>
    </w:p>
    <w:p w14:paraId="71F0C5C6">
      <w:pPr>
        <w:spacing w:line="360" w:lineRule="auto"/>
        <w:jc w:val="center"/>
        <w:rPr>
          <w:rFonts w:hint="eastAsia" w:ascii="宋体" w:hAnsi="宋体" w:eastAsia="宋体" w:cs="宋体"/>
          <w:b/>
          <w:bCs/>
          <w:color w:val="auto"/>
          <w:sz w:val="52"/>
          <w:highlight w:val="none"/>
        </w:rPr>
      </w:pPr>
      <w:r>
        <w:rPr>
          <w:rFonts w:hint="eastAsia" w:ascii="宋体" w:hAnsi="宋体" w:eastAsia="宋体" w:cs="宋体"/>
          <w:b/>
          <w:bCs/>
          <w:color w:val="auto"/>
          <w:sz w:val="52"/>
          <w:highlight w:val="none"/>
        </w:rPr>
        <w:t>南 宁 市 政 府 采 购</w:t>
      </w:r>
    </w:p>
    <w:p w14:paraId="03D11E63">
      <w:pPr>
        <w:spacing w:line="360" w:lineRule="auto"/>
        <w:ind w:firstLine="420" w:firstLineChars="200"/>
        <w:rPr>
          <w:rFonts w:hint="eastAsia" w:ascii="宋体" w:hAnsi="宋体" w:eastAsia="宋体" w:cs="宋体"/>
          <w:color w:val="auto"/>
          <w:highlight w:val="none"/>
        </w:rPr>
      </w:pPr>
    </w:p>
    <w:p w14:paraId="2EB46E3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69DEA955">
      <w:pPr>
        <w:shd w:val="clear" w:color="auto" w:fill="auto"/>
        <w:spacing w:line="360" w:lineRule="auto"/>
        <w:jc w:val="center"/>
        <w:rPr>
          <w:rFonts w:hint="eastAsia" w:ascii="宋体" w:hAnsi="Times New Roman" w:eastAsia="宋体" w:cs="Times New Roman"/>
          <w:b/>
          <w:bCs/>
          <w:color w:val="auto"/>
          <w:sz w:val="44"/>
          <w:highlight w:val="none"/>
        </w:rPr>
      </w:pPr>
      <w:r>
        <w:rPr>
          <w:rFonts w:hint="eastAsia" w:ascii="宋体" w:hAnsi="Times New Roman" w:eastAsia="宋体" w:cs="Times New Roman"/>
          <w:b/>
          <w:bCs/>
          <w:color w:val="auto"/>
          <w:sz w:val="44"/>
          <w:highlight w:val="none"/>
          <w:u w:val="single"/>
        </w:rPr>
        <w:t xml:space="preserve"> </w:t>
      </w:r>
      <w:r>
        <w:rPr>
          <w:rFonts w:hint="eastAsia" w:ascii="宋体" w:hAnsi="Times New Roman" w:eastAsia="宋体" w:cs="Times New Roman"/>
          <w:b/>
          <w:bCs/>
          <w:color w:val="auto"/>
          <w:sz w:val="44"/>
          <w:highlight w:val="none"/>
          <w:u w:val="single"/>
          <w:lang w:val="en-US" w:eastAsia="zh-CN"/>
        </w:rPr>
        <w:t xml:space="preserve">                       </w:t>
      </w:r>
      <w:r>
        <w:rPr>
          <w:rFonts w:hint="eastAsia" w:ascii="宋体" w:hAnsi="Times New Roman" w:eastAsia="宋体" w:cs="Times New Roman"/>
          <w:b/>
          <w:bCs/>
          <w:color w:val="auto"/>
          <w:sz w:val="44"/>
          <w:highlight w:val="none"/>
        </w:rPr>
        <w:t>合同</w:t>
      </w:r>
    </w:p>
    <w:p w14:paraId="52FBA87B">
      <w:pPr>
        <w:spacing w:line="360" w:lineRule="auto"/>
        <w:jc w:val="center"/>
        <w:rPr>
          <w:rFonts w:hint="eastAsia" w:ascii="宋体" w:hAnsi="宋体" w:eastAsia="宋体" w:cs="宋体"/>
          <w:b/>
          <w:bCs/>
          <w:color w:val="auto"/>
          <w:sz w:val="44"/>
          <w:highlight w:val="none"/>
        </w:rPr>
      </w:pPr>
    </w:p>
    <w:p w14:paraId="5F3E482C">
      <w:pPr>
        <w:spacing w:line="360" w:lineRule="auto"/>
        <w:ind w:firstLine="3507" w:firstLineChars="794"/>
        <w:rPr>
          <w:rFonts w:hint="eastAsia" w:ascii="宋体" w:hAnsi="宋体" w:eastAsia="宋体" w:cs="宋体"/>
          <w:b/>
          <w:bCs/>
          <w:color w:val="auto"/>
          <w:sz w:val="44"/>
          <w:highlight w:val="none"/>
        </w:rPr>
      </w:pPr>
    </w:p>
    <w:p w14:paraId="7D7A33BB">
      <w:pPr>
        <w:spacing w:line="360" w:lineRule="auto"/>
        <w:ind w:firstLine="3507" w:firstLineChars="794"/>
        <w:rPr>
          <w:rFonts w:hint="eastAsia" w:ascii="宋体" w:hAnsi="宋体" w:eastAsia="宋体" w:cs="宋体"/>
          <w:b/>
          <w:bCs/>
          <w:color w:val="auto"/>
          <w:sz w:val="44"/>
          <w:highlight w:val="none"/>
        </w:rPr>
      </w:pPr>
    </w:p>
    <w:p w14:paraId="5CF0BCF2">
      <w:pPr>
        <w:ind w:firstLine="1995" w:firstLineChars="552"/>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采购项目编号：</w:t>
      </w:r>
      <w:r>
        <w:rPr>
          <w:rFonts w:hint="eastAsia"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val="en-US" w:eastAsia="zh-CN"/>
        </w:rPr>
        <w:t xml:space="preserve">                 </w:t>
      </w:r>
    </w:p>
    <w:p w14:paraId="1ECCCBFF">
      <w:pPr>
        <w:ind w:firstLine="1995" w:firstLineChars="552"/>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采购计划编号：</w:t>
      </w:r>
      <w:r>
        <w:rPr>
          <w:rFonts w:hint="eastAsia"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val="en-US" w:eastAsia="zh-CN"/>
        </w:rPr>
        <w:t xml:space="preserve">                 </w:t>
      </w:r>
    </w:p>
    <w:p w14:paraId="19C332C5">
      <w:pPr>
        <w:ind w:firstLine="1308" w:firstLineChars="545"/>
        <w:rPr>
          <w:rFonts w:hint="eastAsia" w:ascii="宋体" w:hAnsi="宋体" w:eastAsia="宋体" w:cs="宋体"/>
          <w:color w:val="auto"/>
          <w:sz w:val="24"/>
          <w:highlight w:val="none"/>
        </w:rPr>
      </w:pPr>
    </w:p>
    <w:p w14:paraId="483486A0">
      <w:pPr>
        <w:ind w:firstLine="1995" w:firstLineChars="552"/>
        <w:rPr>
          <w:rFonts w:hint="eastAsia" w:ascii="宋体" w:hAnsi="宋体" w:eastAsia="宋体" w:cs="宋体"/>
          <w:b/>
          <w:color w:val="auto"/>
          <w:sz w:val="36"/>
          <w:szCs w:val="36"/>
          <w:highlight w:val="none"/>
          <w:u w:val="single"/>
        </w:rPr>
      </w:pPr>
    </w:p>
    <w:p w14:paraId="7B8F3661">
      <w:pPr>
        <w:ind w:firstLine="1995" w:firstLineChars="552"/>
        <w:rPr>
          <w:rFonts w:hint="eastAsia" w:ascii="宋体" w:hAnsi="宋体" w:eastAsia="宋体" w:cs="宋体"/>
          <w:b/>
          <w:color w:val="auto"/>
          <w:sz w:val="36"/>
          <w:szCs w:val="36"/>
          <w:highlight w:val="none"/>
          <w:u w:val="single"/>
        </w:rPr>
      </w:pPr>
    </w:p>
    <w:p w14:paraId="2623A225">
      <w:pPr>
        <w:tabs>
          <w:tab w:val="left" w:pos="7200"/>
        </w:tabs>
        <w:spacing w:line="360" w:lineRule="auto"/>
        <w:ind w:firstLine="1995" w:firstLineChars="552"/>
        <w:rPr>
          <w:rFonts w:hint="eastAsia"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采购人：</w:t>
      </w:r>
      <w:r>
        <w:rPr>
          <w:rFonts w:hint="eastAsia"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val="en-US" w:eastAsia="zh-CN"/>
        </w:rPr>
        <w:t>隆安县人力资源和社会保障局</w:t>
      </w:r>
      <w:r>
        <w:rPr>
          <w:rFonts w:hint="eastAsia" w:ascii="宋体" w:hAnsi="宋体" w:eastAsia="宋体" w:cs="宋体"/>
          <w:b/>
          <w:color w:val="auto"/>
          <w:sz w:val="36"/>
          <w:szCs w:val="36"/>
          <w:highlight w:val="none"/>
          <w:u w:val="single"/>
        </w:rPr>
        <w:t xml:space="preserve">  </w:t>
      </w:r>
    </w:p>
    <w:p w14:paraId="586910E9">
      <w:pPr>
        <w:tabs>
          <w:tab w:val="left" w:pos="7380"/>
        </w:tabs>
        <w:spacing w:line="360" w:lineRule="auto"/>
        <w:ind w:firstLine="1995" w:firstLineChars="552"/>
        <w:rPr>
          <w:rFonts w:hint="eastAsia" w:ascii="宋体" w:hAnsi="宋体" w:eastAsia="宋体" w:cs="宋体"/>
          <w:b/>
          <w:bCs/>
          <w:color w:val="auto"/>
          <w:sz w:val="44"/>
          <w:highlight w:val="none"/>
        </w:rPr>
      </w:pPr>
      <w:r>
        <w:rPr>
          <w:rFonts w:hint="eastAsia" w:ascii="宋体" w:hAnsi="宋体" w:eastAsia="宋体" w:cs="宋体"/>
          <w:b/>
          <w:color w:val="auto"/>
          <w:sz w:val="36"/>
          <w:szCs w:val="36"/>
          <w:highlight w:val="none"/>
          <w:lang w:val="en-US" w:eastAsia="zh-CN"/>
        </w:rPr>
        <w:t>成交</w:t>
      </w:r>
      <w:r>
        <w:rPr>
          <w:rFonts w:hint="eastAsia" w:ascii="宋体" w:hAnsi="宋体" w:eastAsia="宋体" w:cs="宋体"/>
          <w:b/>
          <w:color w:val="auto"/>
          <w:sz w:val="36"/>
          <w:szCs w:val="36"/>
          <w:highlight w:val="none"/>
        </w:rPr>
        <w:t>供应商：</w:t>
      </w:r>
      <w:r>
        <w:rPr>
          <w:rFonts w:hint="eastAsia" w:ascii="宋体" w:hAnsi="宋体" w:eastAsia="宋体" w:cs="宋体"/>
          <w:b/>
          <w:color w:val="auto"/>
          <w:sz w:val="36"/>
          <w:szCs w:val="36"/>
          <w:highlight w:val="none"/>
          <w:u w:val="single"/>
        </w:rPr>
        <w:t xml:space="preserve">                   </w:t>
      </w:r>
    </w:p>
    <w:p w14:paraId="1E3DB53F">
      <w:pPr>
        <w:tabs>
          <w:tab w:val="left" w:pos="7380"/>
        </w:tabs>
        <w:spacing w:line="360" w:lineRule="auto"/>
        <w:rPr>
          <w:rFonts w:hint="eastAsia" w:ascii="宋体" w:hAnsi="宋体" w:eastAsia="宋体" w:cs="宋体"/>
          <w:b/>
          <w:bCs/>
          <w:color w:val="auto"/>
          <w:sz w:val="44"/>
          <w:highlight w:val="none"/>
        </w:rPr>
      </w:pPr>
    </w:p>
    <w:p w14:paraId="215EE9CD">
      <w:pPr>
        <w:tabs>
          <w:tab w:val="left" w:pos="7380"/>
        </w:tabs>
        <w:spacing w:line="360" w:lineRule="auto"/>
        <w:rPr>
          <w:rFonts w:hint="eastAsia" w:ascii="宋体" w:hAnsi="宋体" w:eastAsia="宋体" w:cs="宋体"/>
          <w:b/>
          <w:bCs/>
          <w:color w:val="auto"/>
          <w:sz w:val="44"/>
          <w:highlight w:val="none"/>
        </w:rPr>
      </w:pPr>
    </w:p>
    <w:p w14:paraId="32C79FBA">
      <w:pPr>
        <w:tabs>
          <w:tab w:val="left" w:pos="7380"/>
        </w:tabs>
        <w:spacing w:line="360" w:lineRule="auto"/>
        <w:rPr>
          <w:rFonts w:hint="eastAsia" w:ascii="宋体" w:hAnsi="宋体" w:eastAsia="宋体" w:cs="宋体"/>
          <w:b/>
          <w:bCs/>
          <w:color w:val="auto"/>
          <w:sz w:val="44"/>
          <w:highlight w:val="none"/>
        </w:rPr>
      </w:pPr>
    </w:p>
    <w:p w14:paraId="30C4E917">
      <w:pPr>
        <w:tabs>
          <w:tab w:val="left" w:pos="7380"/>
        </w:tabs>
        <w:spacing w:line="360" w:lineRule="auto"/>
        <w:ind w:firstLine="3360" w:firstLineChars="14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签订时间：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日</w:t>
      </w:r>
    </w:p>
    <w:p w14:paraId="7CE1294B">
      <w:pPr>
        <w:snapToGrid w:val="0"/>
        <w:spacing w:line="360" w:lineRule="auto"/>
        <w:jc w:val="center"/>
        <w:rPr>
          <w:rFonts w:hint="eastAsia" w:ascii="宋体" w:hAnsi="宋体" w:eastAsia="宋体" w:cs="宋体"/>
          <w:b/>
          <w:color w:val="auto"/>
          <w:sz w:val="24"/>
          <w:highlight w:val="none"/>
        </w:rPr>
      </w:pPr>
      <w:r>
        <w:rPr>
          <w:rFonts w:hint="eastAsia" w:ascii="宋体" w:hAnsi="宋体" w:eastAsia="宋体" w:cs="宋体"/>
          <w:b/>
          <w:bCs/>
          <w:color w:val="auto"/>
          <w:sz w:val="44"/>
          <w:highlight w:val="none"/>
        </w:rPr>
        <w:br w:type="page"/>
      </w:r>
      <w:r>
        <w:rPr>
          <w:rFonts w:hint="eastAsia" w:ascii="宋体" w:hAnsi="宋体" w:eastAsia="宋体" w:cs="宋体"/>
          <w:b/>
          <w:color w:val="auto"/>
          <w:sz w:val="24"/>
          <w:highlight w:val="none"/>
        </w:rPr>
        <w:t>合同目录</w:t>
      </w:r>
    </w:p>
    <w:p w14:paraId="41FBC79D">
      <w:pPr>
        <w:snapToGrid w:val="0"/>
        <w:spacing w:line="360" w:lineRule="auto"/>
        <w:jc w:val="center"/>
        <w:rPr>
          <w:rFonts w:hint="eastAsia" w:ascii="宋体" w:hAnsi="宋体" w:eastAsia="宋体" w:cs="宋体"/>
          <w:b/>
          <w:bCs/>
          <w:color w:val="auto"/>
          <w:sz w:val="44"/>
          <w:highlight w:val="none"/>
        </w:rPr>
      </w:pPr>
    </w:p>
    <w:p w14:paraId="6BD4F98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第一部分 合同书</w:t>
      </w:r>
      <w:r>
        <w:rPr>
          <w:rFonts w:hint="eastAsia" w:ascii="宋体" w:hAnsi="宋体" w:eastAsia="宋体" w:cs="宋体"/>
          <w:color w:val="auto"/>
          <w:kern w:val="0"/>
          <w:sz w:val="24"/>
          <w:highlight w:val="none"/>
        </w:rPr>
        <w:t>……………………………………………………………（页码）</w:t>
      </w:r>
    </w:p>
    <w:p w14:paraId="2C081D1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二、第二部分 合同一般条款……………………………………………………（页码）</w:t>
      </w:r>
    </w:p>
    <w:p w14:paraId="2A4F5F23">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三、第三部分 合同专用条款……………………………………………………（页码）</w:t>
      </w:r>
    </w:p>
    <w:p w14:paraId="12EF885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四、</w:t>
      </w:r>
      <w:r>
        <w:rPr>
          <w:rFonts w:hint="eastAsia" w:ascii="宋体" w:hAnsi="宋体" w:eastAsia="宋体" w:cs="宋体"/>
          <w:color w:val="auto"/>
          <w:sz w:val="24"/>
          <w:highlight w:val="none"/>
        </w:rPr>
        <w:t>第四部分 合同附件</w:t>
      </w:r>
      <w:r>
        <w:rPr>
          <w:rFonts w:hint="eastAsia" w:ascii="宋体" w:hAnsi="宋体" w:eastAsia="宋体" w:cs="宋体"/>
          <w:color w:val="auto"/>
          <w:kern w:val="0"/>
          <w:sz w:val="24"/>
          <w:highlight w:val="none"/>
        </w:rPr>
        <w:t>…………………………………………………………（页码）</w:t>
      </w:r>
    </w:p>
    <w:p w14:paraId="0488520E">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4.1成交通知书 …………………………………………………………………（页码）</w:t>
      </w:r>
    </w:p>
    <w:p w14:paraId="42783ED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4.2采购文件服务需求一览表 …………………………………………………（页码）</w:t>
      </w:r>
    </w:p>
    <w:p w14:paraId="720D620E">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4.3采购文件的更改通知（如有） ……………………………………………（页码）</w:t>
      </w:r>
    </w:p>
    <w:p w14:paraId="2ECE59D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4.4响应函 ………………………………………………………………………（页码）</w:t>
      </w:r>
    </w:p>
    <w:p w14:paraId="3A6A1AA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4.5响应报价表 …………………………………………………………………（页码）</w:t>
      </w:r>
    </w:p>
    <w:p w14:paraId="6D2C80F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4.6响应服务技术资料表 ………………………………………………………（页码）</w:t>
      </w:r>
    </w:p>
    <w:p w14:paraId="1691E3B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4.7商务条款偏离表 ……………………………………………………………（页码）</w:t>
      </w:r>
    </w:p>
    <w:p w14:paraId="1184704A">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4.8成交供应商澄清函（如有请提供） ………………………………………（页码）</w:t>
      </w:r>
    </w:p>
    <w:p w14:paraId="3E01517D">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4.9其他与本合同相关的资料（如有请提供） ………………………………（页码）</w:t>
      </w:r>
    </w:p>
    <w:p w14:paraId="04353B34">
      <w:pPr>
        <w:snapToGrid w:val="0"/>
        <w:spacing w:line="360" w:lineRule="auto"/>
        <w:rPr>
          <w:rFonts w:hint="eastAsia" w:ascii="宋体" w:hAnsi="宋体" w:eastAsia="宋体" w:cs="宋体"/>
          <w:color w:val="auto"/>
          <w:kern w:val="0"/>
          <w:sz w:val="24"/>
          <w:highlight w:val="none"/>
        </w:rPr>
      </w:pPr>
    </w:p>
    <w:p w14:paraId="13A388A3">
      <w:pPr>
        <w:ind w:firstLine="1126"/>
        <w:rPr>
          <w:rFonts w:hint="eastAsia" w:ascii="宋体" w:hAnsi="宋体" w:eastAsia="宋体" w:cs="宋体"/>
          <w:color w:val="auto"/>
          <w:highlight w:val="none"/>
        </w:rPr>
        <w:sectPr>
          <w:pgSz w:w="11906" w:h="16838"/>
          <w:pgMar w:top="1440" w:right="1080" w:bottom="1440" w:left="1080" w:header="720" w:footer="720" w:gutter="0"/>
          <w:pgNumType w:fmt="decimal"/>
          <w:cols w:space="720" w:num="1"/>
          <w:docGrid w:type="lines" w:linePitch="331" w:charSpace="0"/>
        </w:sectPr>
      </w:pPr>
    </w:p>
    <w:p w14:paraId="0722F785">
      <w:pPr>
        <w:widowControl w:val="0"/>
        <w:autoSpaceDE w:val="0"/>
        <w:autoSpaceDN w:val="0"/>
        <w:adjustRightInd w:val="0"/>
        <w:snapToGrid w:val="0"/>
        <w:spacing w:after="0" w:line="360" w:lineRule="auto"/>
        <w:ind w:left="420" w:leftChars="200" w:firstLine="562" w:firstLineChars="200"/>
        <w:jc w:val="center"/>
        <w:outlineLvl w:val="1"/>
        <w:rPr>
          <w:rFonts w:hint="eastAsia" w:ascii="宋体" w:hAnsi="宋体" w:eastAsia="宋体" w:cs="宋体"/>
          <w:b/>
          <w:color w:val="auto"/>
          <w:kern w:val="2"/>
          <w:sz w:val="28"/>
          <w:szCs w:val="28"/>
          <w:highlight w:val="none"/>
          <w:lang w:val="en-US" w:eastAsia="zh-CN" w:bidi="ar-SA"/>
        </w:rPr>
      </w:pPr>
      <w:bookmarkStart w:id="69" w:name="_Toc80205944"/>
      <w:bookmarkStart w:id="70" w:name="_Toc19608"/>
      <w:bookmarkStart w:id="71" w:name="_Toc80886948"/>
      <w:r>
        <w:rPr>
          <w:rFonts w:hint="eastAsia" w:ascii="宋体" w:hAnsi="宋体" w:eastAsia="宋体" w:cs="宋体"/>
          <w:b/>
          <w:color w:val="auto"/>
          <w:kern w:val="2"/>
          <w:sz w:val="28"/>
          <w:szCs w:val="28"/>
          <w:highlight w:val="none"/>
          <w:lang w:val="en-US" w:eastAsia="zh-CN" w:bidi="ar-SA"/>
        </w:rPr>
        <w:t>第一部分 合同书</w:t>
      </w:r>
      <w:bookmarkEnd w:id="69"/>
      <w:bookmarkEnd w:id="70"/>
      <w:bookmarkEnd w:id="71"/>
    </w:p>
    <w:p w14:paraId="656A7BB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日</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隆安县人力资源和社会保障局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以</w:t>
      </w:r>
      <w:r>
        <w:rPr>
          <w:rFonts w:hint="eastAsia" w:ascii="宋体" w:hAnsi="宋体" w:eastAsia="宋体" w:cs="宋体"/>
          <w:color w:val="auto"/>
          <w:sz w:val="24"/>
          <w:highlight w:val="none"/>
          <w:u w:val="single"/>
        </w:rPr>
        <w:t xml:space="preserve">  竞争性磋商方式  </w:t>
      </w:r>
      <w:r>
        <w:rPr>
          <w:rFonts w:hint="eastAsia" w:ascii="宋体" w:hAnsi="宋体" w:eastAsia="宋体" w:cs="宋体"/>
          <w:color w:val="auto"/>
          <w:sz w:val="24"/>
          <w:highlight w:val="none"/>
        </w:rPr>
        <w:t>对</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2026年隆安县小梁送工就业服务项目（重）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项目进行了采购。经</w:t>
      </w:r>
      <w:r>
        <w:rPr>
          <w:rFonts w:hint="eastAsia" w:ascii="宋体" w:hAnsi="宋体" w:eastAsia="宋体" w:cs="宋体"/>
          <w:color w:val="auto"/>
          <w:sz w:val="24"/>
          <w:highlight w:val="none"/>
          <w:u w:val="single"/>
        </w:rPr>
        <w:t xml:space="preserve">   （相关评定主体名称）   </w:t>
      </w:r>
      <w:r>
        <w:rPr>
          <w:rFonts w:hint="eastAsia" w:ascii="宋体" w:hAnsi="宋体" w:eastAsia="宋体" w:cs="宋体"/>
          <w:color w:val="auto"/>
          <w:sz w:val="24"/>
          <w:highlight w:val="none"/>
        </w:rPr>
        <w:t>评定，</w:t>
      </w:r>
      <w:r>
        <w:rPr>
          <w:rFonts w:hint="eastAsia" w:ascii="宋体" w:hAnsi="宋体" w:eastAsia="宋体" w:cs="宋体"/>
          <w:color w:val="auto"/>
          <w:sz w:val="24"/>
          <w:highlight w:val="none"/>
          <w:u w:val="single"/>
        </w:rPr>
        <w:t xml:space="preserve">   （供应商名称）</w:t>
      </w:r>
      <w:r>
        <w:rPr>
          <w:rFonts w:hint="eastAsia" w:ascii="宋体" w:hAnsi="宋体" w:eastAsia="宋体" w:cs="宋体"/>
          <w:color w:val="auto"/>
          <w:sz w:val="24"/>
          <w:highlight w:val="none"/>
        </w:rPr>
        <w:t>为该项目成交供应商。现于成交通知书发出之日起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日（时限根据项目情况而定，不得超过25日）内，按照采购文件确定的事项签订本合同。</w:t>
      </w:r>
    </w:p>
    <w:p w14:paraId="029C60E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lang w:eastAsia="zh-CN"/>
        </w:rPr>
        <w:t>隆安县人力资源和社会保障局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lang w:val="zh-CN"/>
        </w:rPr>
        <w:t>(以下简称：甲方)和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成交</w:t>
      </w:r>
      <w:r>
        <w:rPr>
          <w:rFonts w:hint="eastAsia" w:ascii="宋体" w:hAnsi="宋体" w:eastAsia="宋体" w:cs="宋体"/>
          <w:color w:val="auto"/>
          <w:sz w:val="24"/>
          <w:highlight w:val="none"/>
          <w:u w:val="single"/>
        </w:rPr>
        <w:t xml:space="preserve">人名称）   </w:t>
      </w:r>
      <w:r>
        <w:rPr>
          <w:rFonts w:hint="eastAsia" w:ascii="宋体" w:hAnsi="宋体" w:eastAsia="宋体" w:cs="宋体"/>
          <w:color w:val="auto"/>
          <w:sz w:val="24"/>
          <w:highlight w:val="none"/>
          <w:lang w:val="zh-CN"/>
        </w:rPr>
        <w:t>(以下简称：乙方)协商一致，约定以下合同</w:t>
      </w:r>
      <w:r>
        <w:rPr>
          <w:rFonts w:hint="eastAsia" w:ascii="宋体" w:hAnsi="宋体" w:eastAsia="宋体" w:cs="宋体"/>
          <w:color w:val="auto"/>
          <w:sz w:val="24"/>
          <w:highlight w:val="none"/>
        </w:rPr>
        <w:t>条款，以兹共同遵守、全面履行。</w:t>
      </w:r>
    </w:p>
    <w:p w14:paraId="28C55526">
      <w:pPr>
        <w:spacing w:line="360" w:lineRule="auto"/>
        <w:ind w:firstLine="482" w:firstLineChars="200"/>
        <w:rPr>
          <w:rFonts w:hint="eastAsia" w:ascii="宋体" w:hAnsi="宋体" w:eastAsia="宋体" w:cs="宋体"/>
          <w:b/>
          <w:color w:val="auto"/>
          <w:sz w:val="24"/>
          <w:highlight w:val="none"/>
        </w:rPr>
      </w:pPr>
      <w:bookmarkStart w:id="72" w:name="_Toc3029"/>
      <w:bookmarkStart w:id="73" w:name="_Toc2232"/>
      <w:bookmarkStart w:id="74" w:name="_Toc24059"/>
      <w:r>
        <w:rPr>
          <w:rFonts w:hint="eastAsia" w:ascii="宋体" w:hAnsi="宋体" w:eastAsia="宋体" w:cs="宋体"/>
          <w:b/>
          <w:color w:val="auto"/>
          <w:sz w:val="24"/>
          <w:highlight w:val="none"/>
        </w:rPr>
        <w:t>1.1 合同组成部分</w:t>
      </w:r>
      <w:bookmarkEnd w:id="72"/>
      <w:bookmarkEnd w:id="73"/>
      <w:bookmarkEnd w:id="74"/>
    </w:p>
    <w:p w14:paraId="64D0DFF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34218BE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1.1.1 本合同及其补充合同、变更协议；</w:t>
      </w:r>
    </w:p>
    <w:p w14:paraId="4DCA439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1.1.2 成交通知书；</w:t>
      </w:r>
    </w:p>
    <w:p w14:paraId="5F21C2F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1.1.3 采购文件及“响应报价”（含澄清或者说明文件）；</w:t>
      </w:r>
    </w:p>
    <w:p w14:paraId="07B12DD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1.1.4 采购文件（含澄清或者修改文件）；</w:t>
      </w:r>
    </w:p>
    <w:p w14:paraId="08DF10B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1.1.5 其他相关采购文件。</w:t>
      </w:r>
    </w:p>
    <w:p w14:paraId="3CEF2081">
      <w:pPr>
        <w:spacing w:line="360" w:lineRule="auto"/>
        <w:ind w:firstLine="482" w:firstLineChars="200"/>
        <w:rPr>
          <w:rFonts w:hint="eastAsia" w:ascii="宋体" w:hAnsi="宋体" w:eastAsia="宋体" w:cs="宋体"/>
          <w:b/>
          <w:color w:val="auto"/>
          <w:sz w:val="24"/>
          <w:highlight w:val="none"/>
        </w:rPr>
      </w:pPr>
      <w:bookmarkStart w:id="75" w:name="_Toc27126"/>
      <w:bookmarkStart w:id="76" w:name="_Toc24300"/>
      <w:bookmarkStart w:id="77" w:name="_Toc21295"/>
      <w:r>
        <w:rPr>
          <w:rFonts w:hint="eastAsia" w:ascii="宋体" w:hAnsi="宋体" w:eastAsia="宋体" w:cs="宋体"/>
          <w:b/>
          <w:color w:val="auto"/>
          <w:sz w:val="24"/>
          <w:highlight w:val="none"/>
        </w:rPr>
        <w:t>1.2 标的物</w:t>
      </w:r>
      <w:bookmarkEnd w:id="75"/>
      <w:bookmarkEnd w:id="76"/>
      <w:bookmarkEnd w:id="77"/>
    </w:p>
    <w:p w14:paraId="0E5AE1D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 标的物1信息</w:t>
      </w:r>
    </w:p>
    <w:p w14:paraId="2F33EC5F">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1.2.1.1名称：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CDEBDC1">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1.2.1.2数量：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33277A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1.2.1.3质量：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8BF030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42BE8552">
      <w:pPr>
        <w:spacing w:line="360" w:lineRule="auto"/>
        <w:ind w:firstLine="482" w:firstLineChars="200"/>
        <w:rPr>
          <w:rFonts w:hint="eastAsia" w:ascii="宋体" w:hAnsi="宋体" w:eastAsia="宋体" w:cs="宋体"/>
          <w:b/>
          <w:color w:val="auto"/>
          <w:sz w:val="24"/>
          <w:highlight w:val="none"/>
        </w:rPr>
      </w:pPr>
      <w:bookmarkStart w:id="78" w:name="_Toc21551"/>
      <w:bookmarkStart w:id="79" w:name="_Toc23292"/>
      <w:bookmarkStart w:id="80" w:name="_Toc21631"/>
      <w:r>
        <w:rPr>
          <w:rFonts w:hint="eastAsia" w:ascii="宋体" w:hAnsi="宋体" w:eastAsia="宋体" w:cs="宋体"/>
          <w:b/>
          <w:color w:val="auto"/>
          <w:sz w:val="24"/>
          <w:highlight w:val="none"/>
        </w:rPr>
        <w:t>1.3 价款</w:t>
      </w:r>
      <w:bookmarkEnd w:id="78"/>
      <w:bookmarkEnd w:id="79"/>
      <w:bookmarkEnd w:id="80"/>
    </w:p>
    <w:p w14:paraId="7998D09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本合同总价为：人民币</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元人民币，含税）。</w:t>
      </w:r>
    </w:p>
    <w:p w14:paraId="420BC8A0">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分项价格：</w:t>
      </w:r>
    </w:p>
    <w:tbl>
      <w:tblPr>
        <w:tblStyle w:val="28"/>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A96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08DDE79">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3402" w:type="dxa"/>
            <w:noWrap w:val="0"/>
            <w:vAlign w:val="center"/>
          </w:tcPr>
          <w:p w14:paraId="471FF941">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分项名称</w:t>
            </w:r>
          </w:p>
        </w:tc>
        <w:tc>
          <w:tcPr>
            <w:tcW w:w="2552" w:type="dxa"/>
            <w:noWrap w:val="0"/>
            <w:vAlign w:val="center"/>
          </w:tcPr>
          <w:p w14:paraId="554FD11E">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分项价格</w:t>
            </w:r>
          </w:p>
        </w:tc>
      </w:tr>
      <w:tr w14:paraId="1D08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1E39BB9E">
            <w:pPr>
              <w:spacing w:line="360" w:lineRule="auto"/>
              <w:ind w:firstLine="480" w:firstLineChars="200"/>
              <w:rPr>
                <w:rFonts w:hint="eastAsia" w:ascii="宋体" w:hAnsi="宋体" w:eastAsia="宋体" w:cs="宋体"/>
                <w:color w:val="auto"/>
                <w:sz w:val="24"/>
                <w:highlight w:val="none"/>
              </w:rPr>
            </w:pPr>
          </w:p>
        </w:tc>
        <w:tc>
          <w:tcPr>
            <w:tcW w:w="3402" w:type="dxa"/>
            <w:noWrap w:val="0"/>
            <w:vAlign w:val="center"/>
          </w:tcPr>
          <w:p w14:paraId="46E48969">
            <w:pPr>
              <w:spacing w:line="360" w:lineRule="auto"/>
              <w:ind w:firstLine="480" w:firstLineChars="200"/>
              <w:rPr>
                <w:rFonts w:hint="eastAsia" w:ascii="宋体" w:hAnsi="宋体" w:eastAsia="宋体" w:cs="宋体"/>
                <w:color w:val="auto"/>
                <w:sz w:val="24"/>
                <w:highlight w:val="none"/>
              </w:rPr>
            </w:pPr>
          </w:p>
        </w:tc>
        <w:tc>
          <w:tcPr>
            <w:tcW w:w="2552" w:type="dxa"/>
            <w:noWrap w:val="0"/>
            <w:vAlign w:val="center"/>
          </w:tcPr>
          <w:p w14:paraId="7244A94A">
            <w:pPr>
              <w:spacing w:line="360" w:lineRule="auto"/>
              <w:ind w:firstLine="480" w:firstLineChars="200"/>
              <w:rPr>
                <w:rFonts w:hint="eastAsia" w:ascii="宋体" w:hAnsi="宋体" w:eastAsia="宋体" w:cs="宋体"/>
                <w:color w:val="auto"/>
                <w:sz w:val="24"/>
                <w:highlight w:val="none"/>
              </w:rPr>
            </w:pPr>
          </w:p>
        </w:tc>
      </w:tr>
      <w:tr w14:paraId="1A65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F445AB5">
            <w:pPr>
              <w:spacing w:line="360" w:lineRule="auto"/>
              <w:ind w:firstLine="480" w:firstLineChars="200"/>
              <w:rPr>
                <w:rFonts w:hint="eastAsia" w:ascii="宋体" w:hAnsi="宋体" w:eastAsia="宋体" w:cs="宋体"/>
                <w:color w:val="auto"/>
                <w:sz w:val="24"/>
                <w:highlight w:val="none"/>
              </w:rPr>
            </w:pPr>
          </w:p>
        </w:tc>
        <w:tc>
          <w:tcPr>
            <w:tcW w:w="3402" w:type="dxa"/>
            <w:noWrap w:val="0"/>
            <w:vAlign w:val="center"/>
          </w:tcPr>
          <w:p w14:paraId="63791DF3">
            <w:pPr>
              <w:spacing w:line="360" w:lineRule="auto"/>
              <w:ind w:firstLine="480" w:firstLineChars="200"/>
              <w:rPr>
                <w:rFonts w:hint="eastAsia" w:ascii="宋体" w:hAnsi="宋体" w:eastAsia="宋体" w:cs="宋体"/>
                <w:color w:val="auto"/>
                <w:sz w:val="24"/>
                <w:highlight w:val="none"/>
              </w:rPr>
            </w:pPr>
          </w:p>
        </w:tc>
        <w:tc>
          <w:tcPr>
            <w:tcW w:w="2552" w:type="dxa"/>
            <w:noWrap w:val="0"/>
            <w:vAlign w:val="center"/>
          </w:tcPr>
          <w:p w14:paraId="504B8367">
            <w:pPr>
              <w:spacing w:line="360" w:lineRule="auto"/>
              <w:ind w:firstLine="480" w:firstLineChars="200"/>
              <w:rPr>
                <w:rFonts w:hint="eastAsia" w:ascii="宋体" w:hAnsi="宋体" w:eastAsia="宋体" w:cs="宋体"/>
                <w:color w:val="auto"/>
                <w:sz w:val="24"/>
                <w:highlight w:val="none"/>
              </w:rPr>
            </w:pPr>
          </w:p>
        </w:tc>
      </w:tr>
      <w:tr w14:paraId="73A2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7063E23">
            <w:pPr>
              <w:spacing w:line="360" w:lineRule="auto"/>
              <w:ind w:firstLine="480" w:firstLineChars="200"/>
              <w:rPr>
                <w:rFonts w:hint="eastAsia" w:ascii="宋体" w:hAnsi="宋体" w:eastAsia="宋体" w:cs="宋体"/>
                <w:color w:val="auto"/>
                <w:sz w:val="24"/>
                <w:highlight w:val="none"/>
              </w:rPr>
            </w:pPr>
          </w:p>
        </w:tc>
        <w:tc>
          <w:tcPr>
            <w:tcW w:w="3402" w:type="dxa"/>
            <w:noWrap w:val="0"/>
            <w:vAlign w:val="center"/>
          </w:tcPr>
          <w:p w14:paraId="45241CE8">
            <w:pPr>
              <w:spacing w:line="360" w:lineRule="auto"/>
              <w:ind w:firstLine="480" w:firstLineChars="200"/>
              <w:rPr>
                <w:rFonts w:hint="eastAsia" w:ascii="宋体" w:hAnsi="宋体" w:eastAsia="宋体" w:cs="宋体"/>
                <w:color w:val="auto"/>
                <w:sz w:val="24"/>
                <w:highlight w:val="none"/>
              </w:rPr>
            </w:pPr>
          </w:p>
        </w:tc>
        <w:tc>
          <w:tcPr>
            <w:tcW w:w="2552" w:type="dxa"/>
            <w:noWrap w:val="0"/>
            <w:vAlign w:val="center"/>
          </w:tcPr>
          <w:p w14:paraId="18818876">
            <w:pPr>
              <w:spacing w:line="360" w:lineRule="auto"/>
              <w:ind w:firstLine="480" w:firstLineChars="200"/>
              <w:rPr>
                <w:rFonts w:hint="eastAsia" w:ascii="宋体" w:hAnsi="宋体" w:eastAsia="宋体" w:cs="宋体"/>
                <w:color w:val="auto"/>
                <w:sz w:val="24"/>
                <w:highlight w:val="none"/>
              </w:rPr>
            </w:pPr>
          </w:p>
        </w:tc>
      </w:tr>
      <w:tr w14:paraId="1EDA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236E1829">
            <w:pPr>
              <w:spacing w:line="360" w:lineRule="auto"/>
              <w:ind w:firstLine="480" w:firstLineChars="20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总价</w:t>
            </w:r>
          </w:p>
        </w:tc>
        <w:tc>
          <w:tcPr>
            <w:tcW w:w="2552" w:type="dxa"/>
            <w:noWrap w:val="0"/>
            <w:vAlign w:val="center"/>
          </w:tcPr>
          <w:p w14:paraId="7FA824AA">
            <w:pPr>
              <w:spacing w:line="360" w:lineRule="auto"/>
              <w:ind w:firstLine="480" w:firstLineChars="200"/>
              <w:rPr>
                <w:rFonts w:hint="eastAsia" w:ascii="宋体" w:hAnsi="宋体" w:eastAsia="宋体" w:cs="宋体"/>
                <w:color w:val="auto"/>
                <w:sz w:val="24"/>
                <w:highlight w:val="none"/>
              </w:rPr>
            </w:pPr>
          </w:p>
        </w:tc>
      </w:tr>
    </w:tbl>
    <w:p w14:paraId="217AF700">
      <w:pPr>
        <w:spacing w:line="360" w:lineRule="auto"/>
        <w:ind w:firstLine="482" w:firstLineChars="200"/>
        <w:rPr>
          <w:rFonts w:hint="eastAsia" w:ascii="宋体" w:hAnsi="宋体" w:eastAsia="宋体" w:cs="宋体"/>
          <w:b/>
          <w:color w:val="auto"/>
          <w:sz w:val="24"/>
          <w:highlight w:val="none"/>
        </w:rPr>
      </w:pPr>
      <w:bookmarkStart w:id="81" w:name="_Toc10340"/>
      <w:bookmarkStart w:id="82" w:name="_Toc1814"/>
      <w:bookmarkStart w:id="83" w:name="_Toc22618"/>
      <w:r>
        <w:rPr>
          <w:rFonts w:hint="eastAsia" w:ascii="宋体" w:hAnsi="宋体" w:eastAsia="宋体" w:cs="宋体"/>
          <w:b/>
          <w:color w:val="auto"/>
          <w:sz w:val="24"/>
          <w:highlight w:val="none"/>
        </w:rPr>
        <w:t>1.4 付款方式和发票开具方式</w:t>
      </w:r>
      <w:bookmarkEnd w:id="81"/>
      <w:bookmarkEnd w:id="82"/>
      <w:bookmarkEnd w:id="83"/>
    </w:p>
    <w:p w14:paraId="3718D6E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1.4.1 付款方式：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84C610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1.4.2 发票开具方式：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86CFD36">
      <w:pPr>
        <w:spacing w:line="360" w:lineRule="auto"/>
        <w:ind w:firstLine="482" w:firstLineChars="200"/>
        <w:rPr>
          <w:rFonts w:hint="eastAsia" w:ascii="宋体" w:hAnsi="宋体" w:eastAsia="宋体" w:cs="宋体"/>
          <w:b/>
          <w:color w:val="auto"/>
          <w:sz w:val="24"/>
          <w:highlight w:val="none"/>
        </w:rPr>
      </w:pPr>
      <w:bookmarkStart w:id="84" w:name="_Toc32071"/>
      <w:bookmarkStart w:id="85" w:name="_Toc2846"/>
      <w:bookmarkStart w:id="86" w:name="_Toc19304"/>
      <w:r>
        <w:rPr>
          <w:rFonts w:hint="eastAsia" w:ascii="宋体" w:hAnsi="宋体" w:eastAsia="宋体" w:cs="宋体"/>
          <w:b/>
          <w:color w:val="auto"/>
          <w:sz w:val="24"/>
          <w:highlight w:val="none"/>
        </w:rPr>
        <w:t>1.5 标的物交付期限、地点、方式</w:t>
      </w:r>
      <w:bookmarkEnd w:id="84"/>
      <w:bookmarkEnd w:id="85"/>
      <w:bookmarkEnd w:id="86"/>
      <w:r>
        <w:rPr>
          <w:rFonts w:hint="eastAsia" w:ascii="宋体" w:hAnsi="宋体" w:eastAsia="宋体" w:cs="宋体"/>
          <w:b/>
          <w:color w:val="auto"/>
          <w:sz w:val="24"/>
          <w:highlight w:val="none"/>
        </w:rPr>
        <w:t>和服务期限</w:t>
      </w:r>
    </w:p>
    <w:p w14:paraId="767A6574">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1.5.1 交付期限：</w:t>
      </w:r>
      <w:r>
        <w:rPr>
          <w:rFonts w:hint="eastAsia" w:ascii="宋体" w:hAnsi="宋体" w:eastAsia="宋体" w:cs="宋体"/>
          <w:color w:val="auto"/>
          <w:sz w:val="24"/>
          <w:highlight w:val="none"/>
          <w:u w:val="single"/>
        </w:rPr>
        <w:t xml:space="preserve">                                                 ；</w:t>
      </w:r>
    </w:p>
    <w:p w14:paraId="50B42C2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1.5.2 交付地点：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48B850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1.5.3 交付方式：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6DBF96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1.5.4 服务及质保期限：</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FD1FA54">
      <w:pPr>
        <w:spacing w:line="360" w:lineRule="auto"/>
        <w:ind w:firstLine="482" w:firstLineChars="200"/>
        <w:rPr>
          <w:rFonts w:hint="eastAsia" w:ascii="宋体" w:hAnsi="宋体" w:eastAsia="宋体" w:cs="宋体"/>
          <w:b/>
          <w:color w:val="auto"/>
          <w:sz w:val="24"/>
          <w:highlight w:val="none"/>
        </w:rPr>
      </w:pPr>
      <w:bookmarkStart w:id="87" w:name="_Toc21423"/>
      <w:bookmarkStart w:id="88" w:name="_Toc27250"/>
      <w:bookmarkStart w:id="89" w:name="_Toc19554"/>
      <w:r>
        <w:rPr>
          <w:rFonts w:hint="eastAsia" w:ascii="宋体" w:hAnsi="宋体" w:eastAsia="宋体" w:cs="宋体"/>
          <w:b/>
          <w:color w:val="auto"/>
          <w:sz w:val="24"/>
          <w:highlight w:val="none"/>
        </w:rPr>
        <w:t>1.6 违约责任</w:t>
      </w:r>
      <w:bookmarkEnd w:id="87"/>
      <w:bookmarkEnd w:id="88"/>
      <w:bookmarkEnd w:id="89"/>
    </w:p>
    <w:p w14:paraId="76A36EB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eastAsia="宋体" w:cs="宋体"/>
          <w:color w:val="auto"/>
          <w:sz w:val="24"/>
          <w:highlight w:val="none"/>
          <w:u w:val="single"/>
        </w:rPr>
        <w:t>万分之五</w:t>
      </w:r>
      <w:r>
        <w:rPr>
          <w:rFonts w:hint="eastAsia" w:ascii="宋体" w:hAnsi="宋体" w:eastAsia="宋体" w:cs="宋体"/>
          <w:color w:val="auto"/>
          <w:sz w:val="24"/>
          <w:highlight w:val="none"/>
        </w:rPr>
        <w:t>（根据项目实际填写，一般为万分之五）计算，最高限额为本合同总价的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%（根据项目实际填写，一般为20%）；迟延超过【  】日的，甲方有权在要求乙方支付违约金的同时，书面通知乙方解除本合同，乙方应退回全部已收取的合同价款并按合同总金额的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%（根据项目实际填写，一般为20%）向甲方支付违约金；</w:t>
      </w:r>
    </w:p>
    <w:p w14:paraId="20EB0AA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1.6.2 除不可抗力外，如果甲方没有按照本合同约定的付款方式付款，乙方可要求甲方支付违约金，违约金按每迟延付款一日的应付而未付款的</w:t>
      </w:r>
      <w:r>
        <w:rPr>
          <w:rFonts w:hint="eastAsia" w:ascii="宋体" w:hAnsi="宋体" w:eastAsia="宋体" w:cs="宋体"/>
          <w:color w:val="auto"/>
          <w:sz w:val="24"/>
          <w:highlight w:val="none"/>
          <w:u w:val="single"/>
        </w:rPr>
        <w:t>万分之五</w:t>
      </w:r>
      <w:r>
        <w:rPr>
          <w:rFonts w:hint="eastAsia" w:ascii="宋体" w:hAnsi="宋体" w:eastAsia="宋体" w:cs="宋体"/>
          <w:color w:val="auto"/>
          <w:sz w:val="24"/>
          <w:highlight w:val="none"/>
        </w:rPr>
        <w:t>（根据项目实际填写，一般为万分之五）计算，最高限额为欠付金额的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%（根据项目实际填写，一般为20%）；迟延付款的违约金计算数额达到前述最高限额之日起，乙方有权在要求甲方支付违约金的同时，书面通知甲方解除本合同；</w:t>
      </w:r>
    </w:p>
    <w:p w14:paraId="4606579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2EAE511">
      <w:pPr>
        <w:spacing w:line="360" w:lineRule="auto"/>
        <w:ind w:left="239" w:leftChars="114"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1.6.4乙方在质保期内未按承诺提供售后等服务的，每发生一次向甲方支付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元（根据项目实际填写，一般为2000元）的违约金。</w:t>
      </w:r>
    </w:p>
    <w:p w14:paraId="2625985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90670E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68557E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35CB3CF6">
      <w:pPr>
        <w:spacing w:line="360" w:lineRule="auto"/>
        <w:ind w:firstLine="482" w:firstLineChars="200"/>
        <w:rPr>
          <w:rFonts w:hint="eastAsia" w:ascii="宋体" w:hAnsi="宋体" w:eastAsia="宋体" w:cs="宋体"/>
          <w:b/>
          <w:color w:val="auto"/>
          <w:sz w:val="24"/>
          <w:highlight w:val="none"/>
        </w:rPr>
      </w:pPr>
      <w:bookmarkStart w:id="90" w:name="_Toc28375"/>
      <w:bookmarkStart w:id="91" w:name="_Toc16021"/>
      <w:bookmarkStart w:id="92" w:name="_Toc15583"/>
      <w:r>
        <w:rPr>
          <w:rFonts w:hint="eastAsia" w:ascii="宋体" w:hAnsi="宋体" w:eastAsia="宋体" w:cs="宋体"/>
          <w:b/>
          <w:color w:val="auto"/>
          <w:sz w:val="24"/>
          <w:highlight w:val="none"/>
        </w:rPr>
        <w:t>1.7 合同争议的解决</w:t>
      </w:r>
      <w:bookmarkEnd w:id="90"/>
      <w:bookmarkEnd w:id="91"/>
      <w:bookmarkEnd w:id="92"/>
    </w:p>
    <w:p w14:paraId="20DE358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本合同履行过程中发生的任何争议，双方当事人均可通过和解或者调解解决；不愿和解、调解或者和解、调解不成的，可以选择下列第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种方式解决：</w:t>
      </w:r>
    </w:p>
    <w:p w14:paraId="16DB39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1.7.1 将争议提交</w:t>
      </w:r>
      <w:r>
        <w:rPr>
          <w:rFonts w:hint="eastAsia" w:ascii="宋体" w:hAnsi="宋体" w:eastAsia="宋体" w:cs="宋体"/>
          <w:color w:val="auto"/>
          <w:sz w:val="24"/>
          <w:highlight w:val="none"/>
          <w:u w:val="single"/>
        </w:rPr>
        <w:t>南宁</w:t>
      </w:r>
      <w:r>
        <w:rPr>
          <w:rFonts w:hint="eastAsia" w:ascii="宋体" w:hAnsi="宋体" w:eastAsia="宋体" w:cs="宋体"/>
          <w:color w:val="auto"/>
          <w:sz w:val="24"/>
          <w:highlight w:val="none"/>
        </w:rPr>
        <w:t>仲裁委员会依申请仲裁时其现行有效的仲裁规则裁决；</w:t>
      </w:r>
    </w:p>
    <w:p w14:paraId="60B981B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1.7.2 向</w:t>
      </w:r>
      <w:r>
        <w:rPr>
          <w:rFonts w:hint="eastAsia" w:ascii="宋体" w:hAnsi="宋体" w:eastAsia="宋体" w:cs="宋体"/>
          <w:color w:val="auto"/>
          <w:sz w:val="24"/>
          <w:highlight w:val="none"/>
          <w:u w:val="single"/>
        </w:rPr>
        <w:t xml:space="preserve">  甲方所在地  </w:t>
      </w:r>
      <w:r>
        <w:rPr>
          <w:rFonts w:hint="eastAsia" w:ascii="宋体" w:hAnsi="宋体" w:eastAsia="宋体" w:cs="宋体"/>
          <w:color w:val="auto"/>
          <w:sz w:val="24"/>
          <w:highlight w:val="none"/>
        </w:rPr>
        <w:t>人民法院起诉。</w:t>
      </w:r>
    </w:p>
    <w:p w14:paraId="41D1667E">
      <w:pPr>
        <w:spacing w:line="360" w:lineRule="auto"/>
        <w:ind w:firstLine="482" w:firstLineChars="200"/>
        <w:rPr>
          <w:rFonts w:hint="eastAsia" w:ascii="宋体" w:hAnsi="宋体" w:eastAsia="宋体" w:cs="宋体"/>
          <w:b/>
          <w:color w:val="auto"/>
          <w:sz w:val="24"/>
          <w:highlight w:val="none"/>
        </w:rPr>
      </w:pPr>
      <w:bookmarkStart w:id="93" w:name="_Toc15322"/>
      <w:bookmarkStart w:id="94" w:name="_Toc7245"/>
      <w:bookmarkStart w:id="95" w:name="_Toc11173"/>
      <w:r>
        <w:rPr>
          <w:rFonts w:hint="eastAsia" w:ascii="宋体" w:hAnsi="宋体" w:eastAsia="宋体" w:cs="宋体"/>
          <w:b/>
          <w:color w:val="auto"/>
          <w:sz w:val="24"/>
          <w:highlight w:val="none"/>
        </w:rPr>
        <w:t>1.8 合同生效</w:t>
      </w:r>
      <w:bookmarkEnd w:id="93"/>
      <w:bookmarkEnd w:id="94"/>
      <w:bookmarkEnd w:id="95"/>
    </w:p>
    <w:p w14:paraId="55D60C70">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本合同自双方当事人加盖有效电子公章时生效。</w:t>
      </w:r>
    </w:p>
    <w:p w14:paraId="4207B90F">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甲方：                                   乙方：</w:t>
      </w:r>
    </w:p>
    <w:p w14:paraId="0BD05A4D">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统一社会信用代码：                       统一社会信用代码或身份证号码：</w:t>
      </w:r>
    </w:p>
    <w:p w14:paraId="2CBC0759">
      <w:pPr>
        <w:spacing w:line="360" w:lineRule="auto"/>
        <w:ind w:firstLine="200"/>
        <w:rPr>
          <w:rFonts w:hint="eastAsia" w:ascii="宋体" w:hAnsi="宋体" w:eastAsia="宋体" w:cs="宋体"/>
          <w:color w:val="auto"/>
          <w:sz w:val="24"/>
          <w:highlight w:val="none"/>
          <w:lang w:val="zh-CN"/>
        </w:rPr>
      </w:pPr>
    </w:p>
    <w:p w14:paraId="60B42720">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住所：                                   住所：</w:t>
      </w:r>
    </w:p>
    <w:p w14:paraId="3281D9A9">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法定代表人或                             法定代表人</w:t>
      </w:r>
    </w:p>
    <w:p w14:paraId="20074A18">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授权代表（签字或盖章）：                 或授权代表（签字或盖章）: </w:t>
      </w:r>
    </w:p>
    <w:p w14:paraId="0F6F086E">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联系人：                                 联系人：</w:t>
      </w:r>
    </w:p>
    <w:p w14:paraId="0B07EC51">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约定送达地址：                           约定送达地址：</w:t>
      </w:r>
    </w:p>
    <w:p w14:paraId="51F20A1B">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邮政编码：                               邮政编码：</w:t>
      </w:r>
    </w:p>
    <w:p w14:paraId="44F780A4">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电话:                                    电话: </w:t>
      </w:r>
    </w:p>
    <w:p w14:paraId="431AFD56">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传真:                                    传真:</w:t>
      </w:r>
    </w:p>
    <w:p w14:paraId="44C351BB">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电子邮箱：                               电子邮箱：</w:t>
      </w:r>
    </w:p>
    <w:p w14:paraId="710A5F57">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开户银行：                               开户银行： </w:t>
      </w:r>
    </w:p>
    <w:p w14:paraId="00852383">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开户名称：                               开户名称： </w:t>
      </w:r>
    </w:p>
    <w:p w14:paraId="31873CB6">
      <w:pPr>
        <w:widowControl w:val="0"/>
        <w:spacing w:after="120"/>
        <w:jc w:val="both"/>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银行账户：                               银行账户：</w:t>
      </w:r>
    </w:p>
    <w:p w14:paraId="486AB8FA">
      <w:pPr>
        <w:spacing w:line="360" w:lineRule="auto"/>
        <w:ind w:firstLine="200"/>
        <w:rPr>
          <w:rFonts w:hint="eastAsia" w:ascii="宋体" w:hAnsi="宋体" w:eastAsia="宋体" w:cs="宋体"/>
          <w:color w:val="auto"/>
          <w:sz w:val="24"/>
          <w:highlight w:val="none"/>
        </w:rPr>
      </w:pPr>
    </w:p>
    <w:p w14:paraId="45191213">
      <w:pPr>
        <w:widowControl w:val="0"/>
        <w:autoSpaceDE w:val="0"/>
        <w:autoSpaceDN w:val="0"/>
        <w:adjustRightInd w:val="0"/>
        <w:snapToGrid w:val="0"/>
        <w:spacing w:after="0" w:line="360" w:lineRule="auto"/>
        <w:ind w:left="420" w:leftChars="200" w:firstLine="482" w:firstLineChars="200"/>
        <w:jc w:val="center"/>
        <w:outlineLvl w:val="1"/>
        <w:rPr>
          <w:rFonts w:hint="eastAsia" w:ascii="宋体" w:hAnsi="宋体" w:eastAsia="宋体" w:cs="宋体"/>
          <w:b/>
          <w:color w:val="auto"/>
          <w:kern w:val="2"/>
          <w:sz w:val="28"/>
          <w:szCs w:val="28"/>
          <w:highlight w:val="none"/>
          <w:lang w:val="en-US" w:eastAsia="zh-CN" w:bidi="ar-SA"/>
        </w:rPr>
      </w:pPr>
      <w:bookmarkStart w:id="96" w:name="_Toc331685783"/>
      <w:r>
        <w:rPr>
          <w:rFonts w:hint="eastAsia" w:ascii="宋体" w:hAnsi="宋体" w:eastAsia="宋体" w:cs="宋体"/>
          <w:b/>
          <w:color w:val="auto"/>
          <w:kern w:val="2"/>
          <w:sz w:val="24"/>
          <w:szCs w:val="21"/>
          <w:highlight w:val="none"/>
          <w:lang w:val="en-US" w:eastAsia="zh-CN" w:bidi="ar-SA"/>
        </w:rPr>
        <w:br w:type="page"/>
      </w:r>
      <w:bookmarkStart w:id="97" w:name="_Toc80886949"/>
      <w:bookmarkStart w:id="98" w:name="_Toc80205945"/>
      <w:bookmarkStart w:id="99" w:name="_Toc10131"/>
      <w:r>
        <w:rPr>
          <w:rFonts w:hint="eastAsia" w:ascii="宋体" w:hAnsi="宋体" w:eastAsia="宋体" w:cs="宋体"/>
          <w:b/>
          <w:color w:val="auto"/>
          <w:kern w:val="2"/>
          <w:sz w:val="28"/>
          <w:szCs w:val="28"/>
          <w:highlight w:val="none"/>
          <w:lang w:val="en-US" w:eastAsia="zh-CN" w:bidi="ar-SA"/>
        </w:rPr>
        <w:t>第二部分 合同一般条款</w:t>
      </w:r>
      <w:bookmarkEnd w:id="96"/>
      <w:bookmarkEnd w:id="97"/>
      <w:bookmarkEnd w:id="98"/>
      <w:bookmarkEnd w:id="99"/>
    </w:p>
    <w:p w14:paraId="23BBC102">
      <w:pPr>
        <w:spacing w:line="360" w:lineRule="auto"/>
        <w:ind w:firstLine="482" w:firstLineChars="200"/>
        <w:rPr>
          <w:rFonts w:hint="eastAsia" w:ascii="宋体" w:hAnsi="宋体" w:eastAsia="宋体" w:cs="宋体"/>
          <w:b/>
          <w:color w:val="auto"/>
          <w:sz w:val="24"/>
          <w:highlight w:val="none"/>
        </w:rPr>
      </w:pPr>
      <w:bookmarkStart w:id="100" w:name="_Ref467378499"/>
      <w:bookmarkStart w:id="101" w:name="_Ref467379094"/>
      <w:bookmarkStart w:id="102" w:name="_Ref467379195"/>
      <w:bookmarkStart w:id="103" w:name="_Ref467379225"/>
      <w:bookmarkStart w:id="104" w:name="_Toc487900349"/>
      <w:bookmarkStart w:id="105" w:name="_Toc28763"/>
      <w:bookmarkStart w:id="106" w:name="_Ref467378463"/>
      <w:bookmarkStart w:id="107" w:name="_Toc279701240"/>
      <w:bookmarkStart w:id="108" w:name="_Toc19614"/>
      <w:bookmarkStart w:id="109" w:name="_Ref467379214"/>
      <w:bookmarkStart w:id="110" w:name="_Toc16917"/>
      <w:bookmarkStart w:id="111" w:name="_Toc259093669"/>
      <w:bookmarkStart w:id="112" w:name="_Ref467379205"/>
      <w:bookmarkStart w:id="113" w:name="_Ref467379101"/>
      <w:bookmarkStart w:id="114" w:name="_Ref467378404"/>
      <w:bookmarkStart w:id="115" w:name="_Ref467379109"/>
      <w:r>
        <w:rPr>
          <w:rFonts w:hint="eastAsia" w:ascii="宋体" w:hAnsi="宋体" w:eastAsia="宋体" w:cs="宋体"/>
          <w:b/>
          <w:color w:val="auto"/>
          <w:sz w:val="24"/>
          <w:highlight w:val="none"/>
        </w:rPr>
        <w:t>2.1 定义</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2FF7EBF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本合同中的下列词语应按以下内容进行解释：</w:t>
      </w:r>
    </w:p>
    <w:p w14:paraId="1BC8144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 “合同”系指采购人和中标人签订的载明双方当事人所达成的协议，并包括所有的附件、附录和构成合同的其他文件。</w:t>
      </w:r>
    </w:p>
    <w:p w14:paraId="74D1CB1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2.1.2 “合同价”系指根据合同约定，中标人在完全履行合同义务后，采购人应支付给中标人的价格。</w:t>
      </w:r>
    </w:p>
    <w:p w14:paraId="51A7810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1CAD8542">
      <w:pPr>
        <w:spacing w:line="360" w:lineRule="auto"/>
        <w:ind w:firstLine="480" w:firstLineChars="200"/>
        <w:rPr>
          <w:rFonts w:hint="eastAsia" w:ascii="宋体" w:hAnsi="宋体" w:eastAsia="宋体" w:cs="宋体"/>
          <w:color w:val="auto"/>
          <w:sz w:val="24"/>
          <w:highlight w:val="none"/>
        </w:rPr>
      </w:pPr>
      <w:bookmarkStart w:id="116" w:name="_Ref467378840"/>
      <w:r>
        <w:rPr>
          <w:rFonts w:hint="eastAsia" w:ascii="宋体" w:hAnsi="宋体" w:eastAsia="宋体" w:cs="宋体"/>
          <w:color w:val="auto"/>
          <w:sz w:val="24"/>
          <w:highlight w:val="none"/>
        </w:rPr>
        <w:t>2.1.4 “甲方”系指与中标人签署合同的采购人</w:t>
      </w:r>
      <w:bookmarkEnd w:id="116"/>
      <w:r>
        <w:rPr>
          <w:rFonts w:hint="eastAsia" w:ascii="宋体" w:hAnsi="宋体" w:eastAsia="宋体" w:cs="宋体"/>
          <w:color w:val="auto"/>
          <w:sz w:val="24"/>
          <w:highlight w:val="none"/>
        </w:rPr>
        <w:t>；采购人委托采购机构代表其与乙方签订合同的，采购人的授权委托书作为合同附件。</w:t>
      </w:r>
    </w:p>
    <w:p w14:paraId="697F884C">
      <w:pPr>
        <w:spacing w:line="360" w:lineRule="auto"/>
        <w:ind w:firstLine="480" w:firstLineChars="200"/>
        <w:rPr>
          <w:rFonts w:hint="eastAsia" w:ascii="宋体" w:hAnsi="宋体" w:eastAsia="宋体" w:cs="宋体"/>
          <w:color w:val="auto"/>
          <w:sz w:val="24"/>
          <w:highlight w:val="none"/>
        </w:rPr>
      </w:pPr>
      <w:bookmarkStart w:id="117" w:name="_Ref467379400"/>
      <w:r>
        <w:rPr>
          <w:rFonts w:hint="eastAsia" w:ascii="宋体" w:hAnsi="宋体" w:eastAsia="宋体" w:cs="宋体"/>
          <w:color w:val="auto"/>
          <w:sz w:val="24"/>
          <w:highlight w:val="none"/>
        </w:rPr>
        <w:t>2.1.5 “乙方”系指根据合同约定交付标的物的</w:t>
      </w:r>
      <w:bookmarkEnd w:id="117"/>
      <w:r>
        <w:rPr>
          <w:rFonts w:hint="eastAsia" w:ascii="宋体" w:hAnsi="宋体" w:eastAsia="宋体" w:cs="宋体"/>
          <w:color w:val="auto"/>
          <w:sz w:val="24"/>
          <w:highlight w:val="none"/>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752DE3B5">
      <w:pPr>
        <w:spacing w:line="360" w:lineRule="auto"/>
        <w:ind w:firstLine="480" w:firstLineChars="200"/>
        <w:rPr>
          <w:rFonts w:hint="eastAsia" w:ascii="宋体" w:hAnsi="宋体" w:eastAsia="宋体" w:cs="宋体"/>
          <w:color w:val="auto"/>
          <w:sz w:val="24"/>
          <w:highlight w:val="none"/>
        </w:rPr>
      </w:pPr>
      <w:bookmarkStart w:id="118" w:name="_Ref467379436"/>
      <w:r>
        <w:rPr>
          <w:rFonts w:hint="eastAsia" w:ascii="宋体" w:hAnsi="宋体" w:eastAsia="宋体" w:cs="宋体"/>
          <w:color w:val="auto"/>
          <w:sz w:val="24"/>
          <w:highlight w:val="none"/>
        </w:rPr>
        <w:t>2.1.6 “现场”系指合同约定标的物将要运至或者实施或者安装的地点。</w:t>
      </w:r>
      <w:bookmarkEnd w:id="118"/>
    </w:p>
    <w:p w14:paraId="5C0B5AC8">
      <w:pPr>
        <w:spacing w:line="360" w:lineRule="auto"/>
        <w:ind w:firstLine="482" w:firstLineChars="200"/>
        <w:rPr>
          <w:rFonts w:hint="eastAsia" w:ascii="宋体" w:hAnsi="宋体" w:eastAsia="宋体" w:cs="宋体"/>
          <w:b/>
          <w:color w:val="auto"/>
          <w:sz w:val="24"/>
          <w:highlight w:val="none"/>
        </w:rPr>
      </w:pPr>
      <w:bookmarkStart w:id="119" w:name="_Toc487900350"/>
      <w:bookmarkStart w:id="120" w:name="_Toc32504"/>
      <w:bookmarkStart w:id="121" w:name="_Toc13336"/>
      <w:bookmarkStart w:id="122" w:name="_Toc27635"/>
      <w:bookmarkStart w:id="123" w:name="_Toc279701241"/>
      <w:bookmarkStart w:id="124" w:name="_Toc259093670"/>
      <w:r>
        <w:rPr>
          <w:rFonts w:hint="eastAsia" w:ascii="宋体" w:hAnsi="宋体" w:eastAsia="宋体" w:cs="宋体"/>
          <w:b/>
          <w:color w:val="auto"/>
          <w:sz w:val="24"/>
          <w:highlight w:val="none"/>
        </w:rPr>
        <w:t>2.2 技术规范</w:t>
      </w:r>
      <w:bookmarkEnd w:id="119"/>
      <w:bookmarkEnd w:id="120"/>
      <w:bookmarkEnd w:id="121"/>
      <w:bookmarkEnd w:id="122"/>
      <w:bookmarkEnd w:id="123"/>
      <w:bookmarkEnd w:id="124"/>
    </w:p>
    <w:p w14:paraId="728E768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3C56EADE">
      <w:pPr>
        <w:spacing w:line="360" w:lineRule="auto"/>
        <w:ind w:firstLine="482" w:firstLineChars="200"/>
        <w:rPr>
          <w:rFonts w:hint="eastAsia" w:ascii="宋体" w:hAnsi="宋体" w:eastAsia="宋体" w:cs="宋体"/>
          <w:b/>
          <w:color w:val="auto"/>
          <w:sz w:val="24"/>
          <w:highlight w:val="none"/>
        </w:rPr>
      </w:pPr>
      <w:bookmarkStart w:id="125" w:name="_Toc487900351"/>
      <w:bookmarkStart w:id="126" w:name="_Toc279701242"/>
      <w:bookmarkStart w:id="127" w:name="_Toc27853"/>
      <w:bookmarkStart w:id="128" w:name="_Toc9829"/>
      <w:bookmarkStart w:id="129" w:name="_Toc31634"/>
      <w:bookmarkStart w:id="130" w:name="_Toc259093671"/>
      <w:r>
        <w:rPr>
          <w:rFonts w:hint="eastAsia" w:ascii="宋体" w:hAnsi="宋体" w:eastAsia="宋体" w:cs="宋体"/>
          <w:b/>
          <w:color w:val="auto"/>
          <w:sz w:val="24"/>
          <w:highlight w:val="none"/>
        </w:rPr>
        <w:t>2.3 知识产权</w:t>
      </w:r>
      <w:bookmarkEnd w:id="125"/>
      <w:bookmarkEnd w:id="126"/>
      <w:bookmarkEnd w:id="127"/>
      <w:bookmarkEnd w:id="128"/>
      <w:bookmarkEnd w:id="129"/>
      <w:bookmarkEnd w:id="130"/>
    </w:p>
    <w:p w14:paraId="74DF2E1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72E3408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2.3.2具有知识产权的计算机软件等标的物的知识产权归属，详见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1B0859E">
      <w:pPr>
        <w:spacing w:line="360" w:lineRule="auto"/>
        <w:ind w:firstLine="482" w:firstLineChars="200"/>
        <w:rPr>
          <w:rFonts w:hint="eastAsia" w:ascii="宋体" w:hAnsi="宋体" w:eastAsia="宋体" w:cs="宋体"/>
          <w:b/>
          <w:color w:val="auto"/>
          <w:sz w:val="24"/>
          <w:highlight w:val="none"/>
        </w:rPr>
      </w:pPr>
      <w:bookmarkStart w:id="131" w:name="_Toc11932"/>
      <w:bookmarkStart w:id="132" w:name="_Toc4194"/>
      <w:bookmarkStart w:id="133" w:name="_Toc29149"/>
      <w:r>
        <w:rPr>
          <w:rFonts w:hint="eastAsia" w:ascii="宋体" w:hAnsi="宋体" w:eastAsia="宋体" w:cs="宋体"/>
          <w:b/>
          <w:color w:val="auto"/>
          <w:sz w:val="24"/>
          <w:highlight w:val="none"/>
        </w:rPr>
        <w:t>2.4 包装和装运</w:t>
      </w:r>
      <w:bookmarkEnd w:id="131"/>
      <w:bookmarkEnd w:id="132"/>
      <w:bookmarkEnd w:id="133"/>
    </w:p>
    <w:p w14:paraId="56BAACF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2.4.1除</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68D738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 装运标的物的要求和通知，详见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52826AAB">
      <w:pPr>
        <w:spacing w:line="360" w:lineRule="auto"/>
        <w:ind w:firstLine="482" w:firstLineChars="200"/>
        <w:rPr>
          <w:rFonts w:hint="eastAsia" w:ascii="宋体" w:hAnsi="宋体" w:eastAsia="宋体" w:cs="宋体"/>
          <w:b/>
          <w:color w:val="auto"/>
          <w:sz w:val="24"/>
          <w:highlight w:val="none"/>
        </w:rPr>
      </w:pPr>
      <w:bookmarkStart w:id="134" w:name="_Toc279701245"/>
      <w:bookmarkStart w:id="135" w:name="_Ref467379542"/>
      <w:bookmarkStart w:id="136" w:name="_Ref467378541"/>
      <w:bookmarkStart w:id="137" w:name="_Toc259093674"/>
      <w:bookmarkStart w:id="138" w:name="_Ref467378591"/>
      <w:bookmarkStart w:id="139" w:name="_Toc487900354"/>
      <w:bookmarkStart w:id="140" w:name="_Ref467379536"/>
      <w:bookmarkStart w:id="141" w:name="_Ref467379527"/>
      <w:bookmarkStart w:id="142" w:name="_Toc30272"/>
      <w:bookmarkStart w:id="143" w:name="_Toc26182"/>
      <w:bookmarkStart w:id="144" w:name="_Toc19074"/>
      <w:r>
        <w:rPr>
          <w:rFonts w:hint="eastAsia" w:ascii="宋体" w:hAnsi="宋体" w:eastAsia="宋体" w:cs="宋体"/>
          <w:b/>
          <w:color w:val="auto"/>
          <w:sz w:val="24"/>
          <w:highlight w:val="none"/>
        </w:rPr>
        <w:t>2.</w:t>
      </w:r>
      <w:bookmarkEnd w:id="134"/>
      <w:bookmarkEnd w:id="135"/>
      <w:bookmarkEnd w:id="136"/>
      <w:bookmarkEnd w:id="137"/>
      <w:bookmarkEnd w:id="138"/>
      <w:bookmarkEnd w:id="139"/>
      <w:bookmarkEnd w:id="140"/>
      <w:bookmarkEnd w:id="141"/>
      <w:r>
        <w:rPr>
          <w:rFonts w:hint="eastAsia" w:ascii="宋体" w:hAnsi="宋体" w:eastAsia="宋体" w:cs="宋体"/>
          <w:b/>
          <w:color w:val="auto"/>
          <w:sz w:val="24"/>
          <w:highlight w:val="none"/>
        </w:rPr>
        <w:t>5 履约检查和问题反馈</w:t>
      </w:r>
      <w:bookmarkEnd w:id="142"/>
      <w:bookmarkEnd w:id="143"/>
      <w:bookmarkEnd w:id="144"/>
    </w:p>
    <w:p w14:paraId="7BEE07CA">
      <w:pPr>
        <w:spacing w:line="360" w:lineRule="auto"/>
        <w:ind w:firstLine="480" w:firstLineChars="200"/>
        <w:rPr>
          <w:rFonts w:hint="eastAsia" w:ascii="宋体" w:hAnsi="宋体" w:eastAsia="宋体" w:cs="宋体"/>
          <w:color w:val="auto"/>
          <w:sz w:val="24"/>
          <w:highlight w:val="none"/>
        </w:rPr>
      </w:pPr>
      <w:bookmarkStart w:id="145" w:name="_Ref467379657"/>
      <w:r>
        <w:rPr>
          <w:rFonts w:hint="eastAsia" w:ascii="宋体" w:hAnsi="宋体" w:eastAsia="宋体" w:cs="宋体"/>
          <w:color w:val="auto"/>
          <w:sz w:val="24"/>
          <w:highlight w:val="none"/>
        </w:rPr>
        <w:t>2.5.1</w:t>
      </w:r>
      <w:bookmarkEnd w:id="145"/>
      <w:bookmarkStart w:id="146" w:name="_Toc186431854"/>
      <w:bookmarkStart w:id="147" w:name="_Toc259093676"/>
      <w:bookmarkStart w:id="148" w:name="_Toc487900357"/>
      <w:bookmarkStart w:id="149" w:name="_Toc279701247"/>
      <w:bookmarkStart w:id="150" w:name="_Ref467379793"/>
      <w:bookmarkStart w:id="151" w:name="_Ref467379807"/>
      <w:r>
        <w:rPr>
          <w:rFonts w:hint="eastAsia" w:ascii="宋体" w:hAnsi="宋体" w:eastAsia="宋体" w:cs="宋体"/>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3BCC7ED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2.5.2合同履行期间，甲方有权将履行过程中出现的问题反馈给乙方，双方当事人应以书面形式约定需要完善和改进的内容</w:t>
      </w:r>
      <w:bookmarkEnd w:id="146"/>
      <w:bookmarkStart w:id="152" w:name="_Toc186431855"/>
      <w:r>
        <w:rPr>
          <w:rFonts w:hint="eastAsia" w:ascii="宋体" w:hAnsi="宋体" w:eastAsia="宋体" w:cs="宋体"/>
          <w:color w:val="auto"/>
          <w:sz w:val="24"/>
          <w:highlight w:val="none"/>
        </w:rPr>
        <w:t>。</w:t>
      </w:r>
    </w:p>
    <w:bookmarkEnd w:id="152"/>
    <w:p w14:paraId="27DFC503">
      <w:pPr>
        <w:spacing w:line="360" w:lineRule="auto"/>
        <w:ind w:firstLine="482" w:firstLineChars="200"/>
        <w:rPr>
          <w:rFonts w:hint="eastAsia" w:ascii="宋体" w:hAnsi="宋体" w:eastAsia="宋体" w:cs="宋体"/>
          <w:b/>
          <w:color w:val="auto"/>
          <w:sz w:val="24"/>
          <w:highlight w:val="none"/>
        </w:rPr>
      </w:pPr>
      <w:bookmarkStart w:id="153" w:name="_Toc28451"/>
      <w:bookmarkStart w:id="154" w:name="_Toc19219"/>
      <w:bookmarkStart w:id="155" w:name="_Toc7836"/>
      <w:r>
        <w:rPr>
          <w:rFonts w:hint="eastAsia" w:ascii="宋体" w:hAnsi="宋体" w:eastAsia="宋体" w:cs="宋体"/>
          <w:b/>
          <w:color w:val="auto"/>
          <w:sz w:val="24"/>
          <w:highlight w:val="none"/>
        </w:rPr>
        <w:t>2.6 结算方式和付款条件</w:t>
      </w:r>
      <w:bookmarkEnd w:id="147"/>
      <w:bookmarkEnd w:id="148"/>
      <w:bookmarkEnd w:id="149"/>
      <w:bookmarkEnd w:id="150"/>
      <w:bookmarkEnd w:id="151"/>
      <w:bookmarkEnd w:id="153"/>
      <w:bookmarkEnd w:id="154"/>
      <w:bookmarkEnd w:id="155"/>
    </w:p>
    <w:p w14:paraId="1A8481A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7F9DA58F">
      <w:pPr>
        <w:spacing w:line="360" w:lineRule="auto"/>
        <w:ind w:firstLine="482" w:firstLineChars="200"/>
        <w:rPr>
          <w:rFonts w:hint="eastAsia" w:ascii="宋体" w:hAnsi="宋体" w:eastAsia="宋体" w:cs="宋体"/>
          <w:b/>
          <w:color w:val="auto"/>
          <w:sz w:val="24"/>
          <w:highlight w:val="none"/>
        </w:rPr>
      </w:pPr>
      <w:bookmarkStart w:id="156" w:name="_Toc487900358"/>
      <w:bookmarkStart w:id="157" w:name="_Ref467379923"/>
      <w:bookmarkStart w:id="158" w:name="_Ref467379863"/>
      <w:bookmarkStart w:id="159" w:name="_Toc259093677"/>
      <w:bookmarkStart w:id="160" w:name="_Ref467379852"/>
      <w:bookmarkStart w:id="161" w:name="_Toc279701248"/>
      <w:bookmarkStart w:id="162" w:name="_Toc16110"/>
      <w:bookmarkStart w:id="163" w:name="_Toc774"/>
      <w:bookmarkStart w:id="164" w:name="_Toc3225"/>
      <w:r>
        <w:rPr>
          <w:rFonts w:hint="eastAsia" w:ascii="宋体" w:hAnsi="宋体" w:eastAsia="宋体" w:cs="宋体"/>
          <w:b/>
          <w:color w:val="auto"/>
          <w:sz w:val="24"/>
          <w:highlight w:val="none"/>
        </w:rPr>
        <w:t>2.7 技术资料</w:t>
      </w:r>
      <w:bookmarkEnd w:id="156"/>
      <w:bookmarkEnd w:id="157"/>
      <w:bookmarkEnd w:id="158"/>
      <w:bookmarkEnd w:id="159"/>
      <w:bookmarkEnd w:id="160"/>
      <w:bookmarkEnd w:id="161"/>
      <w:r>
        <w:rPr>
          <w:rFonts w:hint="eastAsia" w:ascii="宋体" w:hAnsi="宋体" w:eastAsia="宋体" w:cs="宋体"/>
          <w:b/>
          <w:color w:val="auto"/>
          <w:sz w:val="24"/>
          <w:highlight w:val="none"/>
        </w:rPr>
        <w:t>和保密义务</w:t>
      </w:r>
      <w:bookmarkEnd w:id="162"/>
      <w:bookmarkEnd w:id="163"/>
      <w:bookmarkEnd w:id="164"/>
    </w:p>
    <w:p w14:paraId="674A2C7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2.7.1 乙方有权依据合同约定和项目需要，向甲方了解有关情况，调阅有关资料等，甲方应予积极配合；</w:t>
      </w:r>
    </w:p>
    <w:p w14:paraId="4FEAF52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 乙方有义务妥善保管和保护由甲方提供的前款信息和资料等；</w:t>
      </w:r>
    </w:p>
    <w:p w14:paraId="23BAD78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741AC467">
      <w:pPr>
        <w:spacing w:line="360" w:lineRule="auto"/>
        <w:ind w:firstLine="482" w:firstLineChars="200"/>
        <w:rPr>
          <w:rFonts w:hint="eastAsia" w:ascii="宋体" w:hAnsi="宋体" w:eastAsia="宋体" w:cs="宋体"/>
          <w:b/>
          <w:color w:val="auto"/>
          <w:sz w:val="24"/>
          <w:highlight w:val="none"/>
        </w:rPr>
      </w:pPr>
      <w:bookmarkStart w:id="165" w:name="_Toc7860"/>
      <w:r>
        <w:rPr>
          <w:rFonts w:hint="eastAsia" w:ascii="宋体" w:hAnsi="宋体" w:eastAsia="宋体" w:cs="宋体"/>
          <w:b/>
          <w:color w:val="auto"/>
          <w:sz w:val="24"/>
          <w:highlight w:val="none"/>
        </w:rPr>
        <w:t>2.8 质量保证</w:t>
      </w:r>
      <w:bookmarkEnd w:id="165"/>
    </w:p>
    <w:p w14:paraId="1A69FCE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2.8.1 乙方应建立和完善履行合同的内部质量保证体系，并提供相关内部规章制度给甲方，以便甲方进行监督检查；</w:t>
      </w:r>
    </w:p>
    <w:p w14:paraId="3CF3A78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2.8.2 乙方应保证履行合同的人员数量和素质、软件和硬件设备的配置、场地、环境和设施等满足全面履行合同的要求，并应接受甲方的监督检查。</w:t>
      </w:r>
    </w:p>
    <w:p w14:paraId="2DB8B409">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宋体" w:hAnsi="宋体" w:eastAsia="宋体" w:cs="宋体"/>
          <w:color w:val="auto"/>
          <w:kern w:val="0"/>
          <w:sz w:val="24"/>
          <w:highlight w:val="none"/>
        </w:rPr>
        <w:t>甲方有权放弃或终止合同。</w:t>
      </w:r>
    </w:p>
    <w:p w14:paraId="69B487F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宋体" w:hAnsi="宋体" w:eastAsia="宋体" w:cs="宋体"/>
          <w:color w:val="auto"/>
          <w:sz w:val="24"/>
          <w:highlight w:val="none"/>
          <w:u w:val="single"/>
        </w:rPr>
        <w:t>30%</w:t>
      </w:r>
      <w:r>
        <w:rPr>
          <w:rFonts w:hint="eastAsia" w:ascii="宋体" w:hAnsi="宋体" w:eastAsia="宋体" w:cs="宋体"/>
          <w:color w:val="auto"/>
          <w:sz w:val="24"/>
          <w:highlight w:val="none"/>
        </w:rPr>
        <w:t>（根据项目实际情况填写，一般为30%）。</w:t>
      </w:r>
    </w:p>
    <w:p w14:paraId="52AD31CC">
      <w:pPr>
        <w:spacing w:line="360" w:lineRule="auto"/>
        <w:ind w:firstLine="482" w:firstLineChars="200"/>
        <w:rPr>
          <w:rFonts w:hint="eastAsia" w:ascii="宋体" w:hAnsi="宋体" w:eastAsia="宋体" w:cs="宋体"/>
          <w:b/>
          <w:color w:val="auto"/>
          <w:sz w:val="24"/>
          <w:highlight w:val="none"/>
        </w:rPr>
      </w:pPr>
      <w:bookmarkStart w:id="166" w:name="_Toc17244"/>
      <w:bookmarkStart w:id="167" w:name="_Toc487900362"/>
      <w:bookmarkStart w:id="168" w:name="_Toc279701252"/>
      <w:bookmarkStart w:id="169" w:name="_Toc259093681"/>
      <w:r>
        <w:rPr>
          <w:rFonts w:hint="eastAsia" w:ascii="宋体" w:hAnsi="宋体" w:eastAsia="宋体" w:cs="宋体"/>
          <w:b/>
          <w:color w:val="auto"/>
          <w:sz w:val="24"/>
          <w:highlight w:val="none"/>
        </w:rPr>
        <w:t>2.9 标的物的风险负担</w:t>
      </w:r>
      <w:bookmarkEnd w:id="166"/>
    </w:p>
    <w:p w14:paraId="53578C7A">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4F6170C4">
      <w:pPr>
        <w:spacing w:line="360" w:lineRule="auto"/>
        <w:ind w:firstLine="482" w:firstLineChars="200"/>
        <w:rPr>
          <w:rFonts w:hint="eastAsia" w:ascii="宋体" w:hAnsi="宋体" w:eastAsia="宋体" w:cs="宋体"/>
          <w:b/>
          <w:color w:val="auto"/>
          <w:sz w:val="24"/>
          <w:highlight w:val="none"/>
        </w:rPr>
      </w:pPr>
      <w:bookmarkStart w:id="170" w:name="_Toc14055"/>
      <w:r>
        <w:rPr>
          <w:rFonts w:hint="eastAsia" w:ascii="宋体" w:hAnsi="宋体" w:eastAsia="宋体" w:cs="宋体"/>
          <w:b/>
          <w:color w:val="auto"/>
          <w:sz w:val="24"/>
          <w:highlight w:val="none"/>
        </w:rPr>
        <w:t>2.10 延迟交货</w:t>
      </w:r>
      <w:bookmarkEnd w:id="167"/>
      <w:bookmarkEnd w:id="168"/>
      <w:bookmarkEnd w:id="169"/>
      <w:bookmarkEnd w:id="170"/>
      <w:r>
        <w:rPr>
          <w:rFonts w:hint="eastAsia" w:ascii="宋体" w:hAnsi="宋体" w:eastAsia="宋体" w:cs="宋体"/>
          <w:b/>
          <w:color w:val="auto"/>
          <w:sz w:val="24"/>
          <w:highlight w:val="none"/>
        </w:rPr>
        <w:t>/交付</w:t>
      </w:r>
    </w:p>
    <w:p w14:paraId="293B168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6F9C8E82">
      <w:pPr>
        <w:spacing w:line="360" w:lineRule="auto"/>
        <w:ind w:firstLine="482" w:firstLineChars="200"/>
        <w:rPr>
          <w:rFonts w:hint="eastAsia" w:ascii="宋体" w:hAnsi="宋体" w:eastAsia="宋体" w:cs="宋体"/>
          <w:b/>
          <w:color w:val="auto"/>
          <w:sz w:val="24"/>
          <w:highlight w:val="none"/>
        </w:rPr>
      </w:pPr>
      <w:bookmarkStart w:id="171" w:name="_Toc7502"/>
      <w:bookmarkStart w:id="172" w:name="_Toc279701254"/>
      <w:bookmarkStart w:id="173" w:name="_Toc259093683"/>
      <w:bookmarkStart w:id="174" w:name="_Ref467378121"/>
      <w:bookmarkStart w:id="175" w:name="_Toc487900364"/>
      <w:r>
        <w:rPr>
          <w:rFonts w:hint="eastAsia" w:ascii="宋体" w:hAnsi="宋体" w:eastAsia="宋体" w:cs="宋体"/>
          <w:b/>
          <w:color w:val="auto"/>
          <w:sz w:val="24"/>
          <w:highlight w:val="none"/>
        </w:rPr>
        <w:t>2.11 合同变更</w:t>
      </w:r>
      <w:bookmarkEnd w:id="171"/>
    </w:p>
    <w:p w14:paraId="1AD0140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F8BCDB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176" w:name="_Toc259093688"/>
      <w:bookmarkStart w:id="177" w:name="_Toc487900369"/>
      <w:bookmarkStart w:id="178" w:name="_Toc279701259"/>
    </w:p>
    <w:p w14:paraId="0EA576D9">
      <w:pPr>
        <w:spacing w:line="360" w:lineRule="auto"/>
        <w:ind w:firstLine="482" w:firstLineChars="200"/>
        <w:rPr>
          <w:rFonts w:hint="eastAsia" w:ascii="宋体" w:hAnsi="宋体" w:eastAsia="宋体" w:cs="宋体"/>
          <w:b/>
          <w:color w:val="auto"/>
          <w:sz w:val="24"/>
          <w:highlight w:val="none"/>
        </w:rPr>
      </w:pPr>
      <w:bookmarkStart w:id="179" w:name="_Toc15237"/>
      <w:bookmarkStart w:id="180" w:name="_Toc10366"/>
      <w:bookmarkStart w:id="181" w:name="_Toc22955"/>
      <w:r>
        <w:rPr>
          <w:rFonts w:hint="eastAsia" w:ascii="宋体" w:hAnsi="宋体" w:eastAsia="宋体" w:cs="宋体"/>
          <w:b/>
          <w:color w:val="auto"/>
          <w:sz w:val="24"/>
          <w:highlight w:val="none"/>
        </w:rPr>
        <w:t>2.12 合同转让</w:t>
      </w:r>
      <w:bookmarkEnd w:id="176"/>
      <w:bookmarkEnd w:id="177"/>
      <w:bookmarkEnd w:id="178"/>
      <w:r>
        <w:rPr>
          <w:rFonts w:hint="eastAsia" w:ascii="宋体" w:hAnsi="宋体" w:eastAsia="宋体" w:cs="宋体"/>
          <w:b/>
          <w:color w:val="auto"/>
          <w:sz w:val="24"/>
          <w:highlight w:val="none"/>
        </w:rPr>
        <w:t>和分包</w:t>
      </w:r>
      <w:bookmarkEnd w:id="179"/>
      <w:bookmarkEnd w:id="180"/>
      <w:bookmarkEnd w:id="181"/>
    </w:p>
    <w:p w14:paraId="4B94C18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410F12E8">
      <w:pPr>
        <w:spacing w:line="360" w:lineRule="auto"/>
        <w:ind w:firstLine="482" w:firstLineChars="200"/>
        <w:rPr>
          <w:rFonts w:hint="eastAsia" w:ascii="宋体" w:hAnsi="宋体" w:eastAsia="宋体" w:cs="宋体"/>
          <w:b/>
          <w:color w:val="auto"/>
          <w:sz w:val="24"/>
          <w:highlight w:val="none"/>
        </w:rPr>
      </w:pPr>
      <w:bookmarkStart w:id="182" w:name="_Toc13566"/>
      <w:bookmarkStart w:id="183" w:name="_Toc14066"/>
      <w:bookmarkStart w:id="184" w:name="_Toc16508"/>
      <w:r>
        <w:rPr>
          <w:rFonts w:hint="eastAsia" w:ascii="宋体" w:hAnsi="宋体" w:eastAsia="宋体" w:cs="宋体"/>
          <w:b/>
          <w:color w:val="auto"/>
          <w:sz w:val="24"/>
          <w:highlight w:val="none"/>
        </w:rPr>
        <w:t>2.13 不可抗力</w:t>
      </w:r>
      <w:bookmarkEnd w:id="182"/>
      <w:bookmarkEnd w:id="183"/>
      <w:bookmarkEnd w:id="184"/>
    </w:p>
    <w:p w14:paraId="2254EB1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2.13.1如果任何一方遭遇法律规定的不可抗力，致使合同履行受阻时，履行合同的期限应予延长，延长的期限应相当于不可抗力所影响的时间；</w:t>
      </w:r>
    </w:p>
    <w:p w14:paraId="070E1F4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2.13.2受不可抗力影响的一方在不可抗力发生后，应在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088F5FA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2.13.3 因不可抗力致使不能实现合同目的的，当事人可以解除合同；</w:t>
      </w:r>
    </w:p>
    <w:p w14:paraId="2F6ABD1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2.13.4 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3022C559">
      <w:pPr>
        <w:spacing w:line="360" w:lineRule="auto"/>
        <w:ind w:firstLine="482" w:firstLineChars="200"/>
        <w:rPr>
          <w:rFonts w:hint="eastAsia" w:ascii="宋体" w:hAnsi="宋体" w:eastAsia="宋体" w:cs="宋体"/>
          <w:b/>
          <w:color w:val="auto"/>
          <w:sz w:val="24"/>
          <w:highlight w:val="none"/>
        </w:rPr>
      </w:pPr>
      <w:bookmarkStart w:id="185" w:name="_Toc689"/>
      <w:bookmarkStart w:id="186" w:name="_Toc259093684"/>
      <w:bookmarkStart w:id="187" w:name="_Toc279701255"/>
      <w:bookmarkStart w:id="188" w:name="_Toc6969"/>
      <w:bookmarkStart w:id="189" w:name="_Toc487900365"/>
      <w:bookmarkStart w:id="190" w:name="_Toc30676"/>
      <w:r>
        <w:rPr>
          <w:rFonts w:hint="eastAsia" w:ascii="宋体" w:hAnsi="宋体" w:eastAsia="宋体" w:cs="宋体"/>
          <w:b/>
          <w:color w:val="auto"/>
          <w:sz w:val="24"/>
          <w:highlight w:val="none"/>
        </w:rPr>
        <w:t>2.14 税费</w:t>
      </w:r>
      <w:bookmarkEnd w:id="185"/>
      <w:bookmarkEnd w:id="186"/>
      <w:bookmarkEnd w:id="187"/>
      <w:bookmarkEnd w:id="188"/>
      <w:bookmarkEnd w:id="189"/>
      <w:bookmarkEnd w:id="190"/>
    </w:p>
    <w:p w14:paraId="388878D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与合同有关的一切税费，均按照中华人民共和国法律的相关规定执行。</w:t>
      </w:r>
    </w:p>
    <w:p w14:paraId="08788E1B">
      <w:pPr>
        <w:spacing w:line="360" w:lineRule="auto"/>
        <w:ind w:firstLine="482" w:firstLineChars="200"/>
        <w:rPr>
          <w:rFonts w:hint="eastAsia" w:ascii="宋体" w:hAnsi="宋体" w:eastAsia="宋体" w:cs="宋体"/>
          <w:b/>
          <w:color w:val="auto"/>
          <w:sz w:val="24"/>
          <w:highlight w:val="none"/>
        </w:rPr>
      </w:pPr>
      <w:bookmarkStart w:id="191" w:name="_Toc8298"/>
      <w:bookmarkStart w:id="192" w:name="_Toc259093687"/>
      <w:bookmarkStart w:id="193" w:name="_Toc487900368"/>
      <w:bookmarkStart w:id="194" w:name="_Toc279701258"/>
      <w:bookmarkStart w:id="195" w:name="_Toc7102"/>
      <w:bookmarkStart w:id="196" w:name="_Toc16959"/>
      <w:r>
        <w:rPr>
          <w:rFonts w:hint="eastAsia" w:ascii="宋体" w:hAnsi="宋体" w:eastAsia="宋体" w:cs="宋体"/>
          <w:b/>
          <w:color w:val="auto"/>
          <w:sz w:val="24"/>
          <w:highlight w:val="none"/>
        </w:rPr>
        <w:t>2.15 乙方破产</w:t>
      </w:r>
      <w:bookmarkEnd w:id="191"/>
      <w:bookmarkEnd w:id="192"/>
      <w:bookmarkEnd w:id="193"/>
      <w:bookmarkEnd w:id="194"/>
      <w:bookmarkEnd w:id="195"/>
      <w:bookmarkEnd w:id="196"/>
    </w:p>
    <w:p w14:paraId="09F7700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1556404">
      <w:pPr>
        <w:spacing w:line="360" w:lineRule="auto"/>
        <w:ind w:firstLine="482" w:firstLineChars="200"/>
        <w:rPr>
          <w:rFonts w:hint="eastAsia" w:ascii="宋体" w:hAnsi="宋体" w:eastAsia="宋体" w:cs="宋体"/>
          <w:b/>
          <w:color w:val="auto"/>
          <w:sz w:val="24"/>
          <w:highlight w:val="none"/>
        </w:rPr>
      </w:pPr>
      <w:bookmarkStart w:id="197" w:name="_Toc6134"/>
      <w:bookmarkStart w:id="198" w:name="_Toc29333"/>
      <w:bookmarkStart w:id="199" w:name="_Toc15387"/>
      <w:r>
        <w:rPr>
          <w:rFonts w:hint="eastAsia" w:ascii="宋体" w:hAnsi="宋体" w:eastAsia="宋体" w:cs="宋体"/>
          <w:b/>
          <w:color w:val="auto"/>
          <w:sz w:val="24"/>
          <w:highlight w:val="none"/>
        </w:rPr>
        <w:t>2.16 合同中止、终止</w:t>
      </w:r>
      <w:bookmarkEnd w:id="197"/>
      <w:bookmarkEnd w:id="198"/>
      <w:bookmarkEnd w:id="199"/>
    </w:p>
    <w:p w14:paraId="651CA1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2.16.1 双方当事人不得擅自中止或者终止合同；</w:t>
      </w:r>
    </w:p>
    <w:p w14:paraId="2AAD135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14847553">
      <w:pPr>
        <w:spacing w:line="360" w:lineRule="auto"/>
        <w:ind w:firstLine="482" w:firstLineChars="200"/>
        <w:rPr>
          <w:rFonts w:hint="eastAsia" w:ascii="宋体" w:hAnsi="宋体" w:eastAsia="宋体" w:cs="宋体"/>
          <w:b/>
          <w:color w:val="auto"/>
          <w:sz w:val="24"/>
          <w:highlight w:val="none"/>
        </w:rPr>
      </w:pPr>
      <w:bookmarkStart w:id="200" w:name="_Toc6596"/>
      <w:bookmarkStart w:id="201" w:name="_Toc14563"/>
      <w:bookmarkStart w:id="202" w:name="_Toc1125"/>
      <w:r>
        <w:rPr>
          <w:rFonts w:hint="eastAsia" w:ascii="宋体" w:hAnsi="宋体" w:eastAsia="宋体" w:cs="宋体"/>
          <w:b/>
          <w:color w:val="auto"/>
          <w:sz w:val="24"/>
          <w:highlight w:val="none"/>
        </w:rPr>
        <w:t>2.17 检验和验收</w:t>
      </w:r>
      <w:bookmarkEnd w:id="200"/>
      <w:bookmarkEnd w:id="201"/>
      <w:bookmarkEnd w:id="202"/>
    </w:p>
    <w:p w14:paraId="4E9007D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约定时间内组织验收，并可依法邀请相关方参加，验收应出具验收书。</w:t>
      </w:r>
    </w:p>
    <w:p w14:paraId="437E92B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105CFB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2.17.3 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bookmarkEnd w:id="172"/>
    <w:bookmarkEnd w:id="173"/>
    <w:bookmarkEnd w:id="174"/>
    <w:bookmarkEnd w:id="175"/>
    <w:p w14:paraId="0588D32A">
      <w:pPr>
        <w:spacing w:line="360" w:lineRule="auto"/>
        <w:ind w:firstLine="482" w:firstLineChars="200"/>
        <w:rPr>
          <w:rFonts w:hint="eastAsia" w:ascii="宋体" w:hAnsi="宋体" w:eastAsia="宋体" w:cs="宋体"/>
          <w:b/>
          <w:color w:val="auto"/>
          <w:sz w:val="24"/>
          <w:highlight w:val="none"/>
        </w:rPr>
      </w:pPr>
      <w:bookmarkStart w:id="203" w:name="_Toc487900371"/>
      <w:bookmarkStart w:id="204" w:name="_Toc259093690"/>
      <w:bookmarkStart w:id="205" w:name="_Toc279701261"/>
      <w:bookmarkStart w:id="206" w:name="_Toc11284"/>
      <w:bookmarkStart w:id="207" w:name="_Toc25182"/>
      <w:bookmarkStart w:id="208" w:name="_Toc19604"/>
      <w:r>
        <w:rPr>
          <w:rFonts w:hint="eastAsia" w:ascii="宋体" w:hAnsi="宋体" w:eastAsia="宋体" w:cs="宋体"/>
          <w:b/>
          <w:color w:val="auto"/>
          <w:sz w:val="24"/>
          <w:highlight w:val="none"/>
        </w:rPr>
        <w:t>2.18 通知</w:t>
      </w:r>
      <w:bookmarkEnd w:id="203"/>
      <w:bookmarkEnd w:id="204"/>
      <w:bookmarkEnd w:id="205"/>
      <w:r>
        <w:rPr>
          <w:rFonts w:hint="eastAsia" w:ascii="宋体" w:hAnsi="宋体" w:eastAsia="宋体" w:cs="宋体"/>
          <w:b/>
          <w:color w:val="auto"/>
          <w:sz w:val="24"/>
          <w:highlight w:val="none"/>
        </w:rPr>
        <w:t>和送达</w:t>
      </w:r>
      <w:bookmarkEnd w:id="206"/>
      <w:bookmarkEnd w:id="207"/>
      <w:bookmarkEnd w:id="208"/>
    </w:p>
    <w:p w14:paraId="4F4766F2">
      <w:pPr>
        <w:spacing w:line="360" w:lineRule="auto"/>
        <w:ind w:firstLine="480" w:firstLineChars="200"/>
        <w:rPr>
          <w:rFonts w:hint="eastAsia" w:ascii="宋体" w:hAnsi="宋体" w:eastAsia="宋体" w:cs="宋体"/>
          <w:color w:val="auto"/>
          <w:sz w:val="24"/>
          <w:highlight w:val="none"/>
        </w:rPr>
      </w:pPr>
      <w:bookmarkStart w:id="209" w:name="_Toc6698"/>
      <w:bookmarkStart w:id="210" w:name="_Toc3135"/>
      <w:bookmarkStart w:id="211" w:name="_Toc487900372"/>
      <w:bookmarkStart w:id="212" w:name="_Toc259093691"/>
      <w:bookmarkStart w:id="213" w:name="_Toc279701262"/>
      <w:r>
        <w:rPr>
          <w:rFonts w:hint="eastAsia" w:ascii="宋体" w:hAnsi="宋体" w:eastAsia="宋体" w:cs="宋体"/>
          <w:color w:val="auto"/>
          <w:sz w:val="24"/>
          <w:highlight w:val="none"/>
        </w:rPr>
        <w:t>2.18.1 任何一方因履行合同而以合同第一部分尾部所列明的</w:t>
      </w:r>
      <w:r>
        <w:rPr>
          <w:rFonts w:hint="eastAsia" w:ascii="宋体" w:hAnsi="宋体" w:eastAsia="宋体" w:cs="宋体"/>
          <w:color w:val="auto"/>
          <w:sz w:val="24"/>
          <w:highlight w:val="none"/>
          <w:u w:val="single"/>
        </w:rPr>
        <w:t>“约定送达地址”</w:t>
      </w:r>
      <w:r>
        <w:rPr>
          <w:rFonts w:hint="eastAsia" w:ascii="宋体" w:hAnsi="宋体" w:eastAsia="宋体" w:cs="宋体"/>
          <w:color w:val="auto"/>
          <w:sz w:val="24"/>
          <w:highlight w:val="none"/>
        </w:rPr>
        <w:t>为收件地址的所有通知、文件、材料，均视为已向对方当事人送达；任何一方变更上述送达方式或者地址的，应于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个工作日内（根据项目实际填写）书面通知对方当事人，在对方当事人收到有关变更通知之前，变更前的约定送达方式或者地址仍视为有效。</w:t>
      </w:r>
      <w:bookmarkEnd w:id="209"/>
      <w:bookmarkEnd w:id="210"/>
    </w:p>
    <w:p w14:paraId="078AF34D">
      <w:pPr>
        <w:spacing w:line="360" w:lineRule="auto"/>
        <w:ind w:firstLine="480" w:firstLineChars="200"/>
        <w:rPr>
          <w:rFonts w:hint="eastAsia" w:ascii="宋体" w:hAnsi="宋体" w:eastAsia="宋体" w:cs="宋体"/>
          <w:color w:val="auto"/>
          <w:sz w:val="24"/>
          <w:highlight w:val="none"/>
        </w:rPr>
      </w:pPr>
      <w:bookmarkStart w:id="214" w:name="_Toc23128"/>
      <w:bookmarkStart w:id="215" w:name="_Toc23294"/>
      <w:r>
        <w:rPr>
          <w:rFonts w:hint="eastAsia" w:ascii="宋体" w:hAnsi="宋体" w:eastAsia="宋体" w:cs="宋体"/>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14"/>
      <w:bookmarkEnd w:id="215"/>
    </w:p>
    <w:p w14:paraId="029016D3">
      <w:pPr>
        <w:spacing w:line="360" w:lineRule="auto"/>
        <w:ind w:firstLine="482" w:firstLineChars="200"/>
        <w:rPr>
          <w:rFonts w:hint="eastAsia" w:ascii="宋体" w:hAnsi="宋体" w:eastAsia="宋体" w:cs="宋体"/>
          <w:b/>
          <w:color w:val="auto"/>
          <w:sz w:val="24"/>
          <w:highlight w:val="none"/>
        </w:rPr>
      </w:pPr>
      <w:bookmarkStart w:id="216" w:name="_Toc18540"/>
      <w:bookmarkStart w:id="217" w:name="_Toc4355"/>
      <w:bookmarkStart w:id="218" w:name="_Toc30599"/>
      <w:r>
        <w:rPr>
          <w:rFonts w:hint="eastAsia" w:ascii="宋体" w:hAnsi="宋体" w:eastAsia="宋体" w:cs="宋体"/>
          <w:b/>
          <w:color w:val="auto"/>
          <w:sz w:val="24"/>
          <w:highlight w:val="none"/>
        </w:rPr>
        <w:t>2.19 计量单位</w:t>
      </w:r>
      <w:bookmarkEnd w:id="211"/>
      <w:bookmarkEnd w:id="212"/>
      <w:bookmarkEnd w:id="213"/>
      <w:bookmarkEnd w:id="216"/>
      <w:bookmarkEnd w:id="217"/>
      <w:bookmarkEnd w:id="218"/>
    </w:p>
    <w:p w14:paraId="381C908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除技术规范中另有规定外,合同的计量单位均使用国家法定计量单位。</w:t>
      </w:r>
    </w:p>
    <w:p w14:paraId="7403357D">
      <w:pPr>
        <w:spacing w:line="360" w:lineRule="auto"/>
        <w:ind w:firstLine="482" w:firstLineChars="200"/>
        <w:rPr>
          <w:rFonts w:hint="eastAsia" w:ascii="宋体" w:hAnsi="宋体" w:eastAsia="宋体" w:cs="宋体"/>
          <w:b/>
          <w:color w:val="auto"/>
          <w:sz w:val="24"/>
          <w:highlight w:val="none"/>
        </w:rPr>
      </w:pPr>
      <w:bookmarkStart w:id="219" w:name="_Toc12773"/>
      <w:bookmarkStart w:id="220" w:name="_Toc279701263"/>
      <w:bookmarkStart w:id="221" w:name="_Toc487900373"/>
      <w:bookmarkStart w:id="222" w:name="_Toc18567"/>
      <w:bookmarkStart w:id="223" w:name="_Toc10330"/>
      <w:bookmarkStart w:id="224" w:name="_Toc259093692"/>
      <w:r>
        <w:rPr>
          <w:rFonts w:hint="eastAsia" w:ascii="宋体" w:hAnsi="宋体" w:eastAsia="宋体" w:cs="宋体"/>
          <w:b/>
          <w:color w:val="auto"/>
          <w:sz w:val="24"/>
          <w:highlight w:val="none"/>
        </w:rPr>
        <w:t>2.20 合同使用的文字和适用的法律</w:t>
      </w:r>
      <w:bookmarkEnd w:id="219"/>
      <w:bookmarkEnd w:id="220"/>
      <w:bookmarkEnd w:id="221"/>
      <w:bookmarkEnd w:id="222"/>
      <w:bookmarkEnd w:id="223"/>
      <w:bookmarkEnd w:id="224"/>
    </w:p>
    <w:p w14:paraId="07048E3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2.20.1 合同使用汉语书就、变更和解释；</w:t>
      </w:r>
    </w:p>
    <w:p w14:paraId="6962FA4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2.20.2 合同适用中华人民共和国法律。</w:t>
      </w:r>
    </w:p>
    <w:p w14:paraId="2E84D52D">
      <w:pPr>
        <w:spacing w:line="360" w:lineRule="auto"/>
        <w:ind w:firstLine="482" w:firstLineChars="200"/>
        <w:rPr>
          <w:rFonts w:hint="eastAsia" w:ascii="宋体" w:hAnsi="宋体" w:eastAsia="宋体" w:cs="宋体"/>
          <w:b/>
          <w:color w:val="auto"/>
          <w:sz w:val="24"/>
          <w:highlight w:val="none"/>
        </w:rPr>
      </w:pPr>
      <w:bookmarkStart w:id="225" w:name="_Toc279701264"/>
      <w:bookmarkStart w:id="226" w:name="_Toc3148"/>
      <w:bookmarkStart w:id="227" w:name="_Toc12004"/>
      <w:bookmarkStart w:id="228" w:name="_Toc16673"/>
      <w:bookmarkStart w:id="229" w:name="_Toc259093693"/>
      <w:bookmarkStart w:id="230" w:name="_Toc487900374"/>
      <w:r>
        <w:rPr>
          <w:rFonts w:hint="eastAsia" w:ascii="宋体" w:hAnsi="宋体" w:eastAsia="宋体" w:cs="宋体"/>
          <w:b/>
          <w:color w:val="auto"/>
          <w:sz w:val="24"/>
          <w:highlight w:val="none"/>
        </w:rPr>
        <w:t>2.21 履约保证金</w:t>
      </w:r>
      <w:bookmarkEnd w:id="225"/>
      <w:bookmarkEnd w:id="226"/>
      <w:bookmarkEnd w:id="227"/>
      <w:bookmarkEnd w:id="228"/>
      <w:bookmarkEnd w:id="229"/>
    </w:p>
    <w:p w14:paraId="176960A8">
      <w:pPr>
        <w:spacing w:line="360" w:lineRule="auto"/>
        <w:ind w:firstLine="480" w:firstLineChars="200"/>
        <w:rPr>
          <w:rFonts w:hint="eastAsia" w:ascii="宋体" w:hAnsi="宋体" w:eastAsia="宋体" w:cs="宋体"/>
          <w:snapToGrid w:val="0"/>
          <w:color w:val="auto"/>
          <w:kern w:val="0"/>
          <w:sz w:val="24"/>
          <w:highlight w:val="none"/>
        </w:rPr>
      </w:pPr>
      <w:r>
        <w:rPr>
          <w:rFonts w:hint="eastAsia" w:ascii="宋体" w:hAnsi="宋体" w:eastAsia="宋体" w:cs="宋体"/>
          <w:color w:val="auto"/>
          <w:sz w:val="24"/>
          <w:highlight w:val="none"/>
        </w:rPr>
        <w:t>本项目不收取履约保证金</w:t>
      </w:r>
    </w:p>
    <w:p w14:paraId="463016F6">
      <w:pPr>
        <w:spacing w:line="360" w:lineRule="auto"/>
        <w:ind w:firstLine="482" w:firstLineChars="200"/>
        <w:rPr>
          <w:rFonts w:hint="eastAsia" w:ascii="宋体" w:hAnsi="宋体" w:eastAsia="宋体" w:cs="宋体"/>
          <w:color w:val="auto"/>
          <w:kern w:val="0"/>
          <w:sz w:val="24"/>
          <w:highlight w:val="none"/>
          <w:lang w:val="zh-CN"/>
        </w:rPr>
      </w:pPr>
      <w:r>
        <w:rPr>
          <w:rFonts w:hint="eastAsia" w:ascii="宋体" w:hAnsi="宋体" w:eastAsia="宋体" w:cs="宋体"/>
          <w:b/>
          <w:color w:val="auto"/>
          <w:sz w:val="24"/>
          <w:highlight w:val="none"/>
        </w:rPr>
        <w:t>2.22 中小企业政策</w:t>
      </w:r>
    </w:p>
    <w:p w14:paraId="494915F4">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2.22.1本合同（□是  □否）为中小企业“政采贷”可融资合同，关于中小企业信用融资事项见采购文件“供应商须知正文”。</w:t>
      </w:r>
    </w:p>
    <w:p w14:paraId="7FD38852">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2.22.2本合同（□是  □否）为中小企业预留合同。</w:t>
      </w:r>
    </w:p>
    <w:bookmarkEnd w:id="230"/>
    <w:p w14:paraId="3FFE9989">
      <w:pPr>
        <w:spacing w:line="360" w:lineRule="auto"/>
        <w:ind w:firstLine="482" w:firstLineChars="200"/>
        <w:rPr>
          <w:rFonts w:hint="eastAsia" w:ascii="宋体" w:hAnsi="宋体" w:eastAsia="宋体" w:cs="宋体"/>
          <w:b/>
          <w:color w:val="auto"/>
          <w:sz w:val="24"/>
          <w:highlight w:val="none"/>
        </w:rPr>
      </w:pPr>
      <w:bookmarkStart w:id="231" w:name="_Toc14001"/>
      <w:bookmarkStart w:id="232" w:name="_Toc19890"/>
      <w:bookmarkStart w:id="233" w:name="_Toc6885"/>
      <w:r>
        <w:rPr>
          <w:rFonts w:hint="eastAsia" w:ascii="宋体" w:hAnsi="宋体" w:eastAsia="宋体" w:cs="宋体"/>
          <w:b/>
          <w:color w:val="auto"/>
          <w:sz w:val="24"/>
          <w:highlight w:val="none"/>
        </w:rPr>
        <w:t>2.23 合同份数</w:t>
      </w:r>
      <w:bookmarkEnd w:id="231"/>
      <w:bookmarkEnd w:id="232"/>
      <w:bookmarkEnd w:id="233"/>
    </w:p>
    <w:p w14:paraId="7A60089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份，甲方执</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份，乙方执</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w:t>
      </w:r>
      <w:r>
        <w:rPr>
          <w:rFonts w:hint="eastAsia" w:ascii="宋体" w:hAnsi="宋体" w:eastAsia="宋体" w:cs="宋体"/>
          <w:color w:val="auto"/>
          <w:sz w:val="24"/>
          <w:highlight w:val="none"/>
          <w:lang w:eastAsia="zh-CN"/>
        </w:rPr>
        <w:t>，采购代理机构执</w:t>
      </w:r>
      <w:r>
        <w:rPr>
          <w:rFonts w:hint="eastAsia" w:ascii="宋体" w:hAnsi="宋体" w:eastAsia="宋体" w:cs="宋体"/>
          <w:color w:val="auto"/>
          <w:sz w:val="24"/>
          <w:highlight w:val="none"/>
          <w:u w:val="single"/>
          <w:lang w:eastAsia="zh-CN"/>
        </w:rPr>
        <w:t xml:space="preserve"> 壹 </w:t>
      </w:r>
      <w:r>
        <w:rPr>
          <w:rFonts w:hint="eastAsia" w:ascii="宋体" w:hAnsi="宋体" w:eastAsia="宋体" w:cs="宋体"/>
          <w:color w:val="auto"/>
          <w:sz w:val="24"/>
          <w:highlight w:val="none"/>
          <w:lang w:eastAsia="zh-CN"/>
        </w:rPr>
        <w:t>份</w:t>
      </w:r>
      <w:r>
        <w:rPr>
          <w:rFonts w:hint="eastAsia" w:ascii="宋体" w:hAnsi="宋体" w:eastAsia="宋体" w:cs="宋体"/>
          <w:color w:val="auto"/>
          <w:sz w:val="24"/>
          <w:highlight w:val="none"/>
        </w:rPr>
        <w:t>。每份均具有同等法律效力。</w:t>
      </w:r>
    </w:p>
    <w:p w14:paraId="2C40AE71">
      <w:pPr>
        <w:widowControl w:val="0"/>
        <w:autoSpaceDE w:val="0"/>
        <w:autoSpaceDN w:val="0"/>
        <w:adjustRightInd w:val="0"/>
        <w:snapToGrid w:val="0"/>
        <w:spacing w:after="0" w:line="360" w:lineRule="auto"/>
        <w:ind w:left="420" w:leftChars="200" w:firstLine="480" w:firstLineChars="200"/>
        <w:jc w:val="center"/>
        <w:outlineLvl w:val="1"/>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color w:val="auto"/>
          <w:kern w:val="2"/>
          <w:sz w:val="24"/>
          <w:szCs w:val="21"/>
          <w:highlight w:val="none"/>
          <w:lang w:val="en-US" w:eastAsia="zh-CN" w:bidi="ar-SA"/>
        </w:rPr>
        <w:br w:type="page"/>
      </w:r>
      <w:bookmarkStart w:id="234" w:name="_Toc331685784"/>
      <w:bookmarkStart w:id="235" w:name="_Toc80886950"/>
      <w:bookmarkStart w:id="236" w:name="_Toc80205946"/>
      <w:bookmarkStart w:id="237" w:name="_Toc3226"/>
      <w:r>
        <w:rPr>
          <w:rFonts w:hint="eastAsia" w:ascii="宋体" w:hAnsi="宋体" w:eastAsia="宋体" w:cs="宋体"/>
          <w:b/>
          <w:color w:val="auto"/>
          <w:kern w:val="2"/>
          <w:sz w:val="28"/>
          <w:szCs w:val="28"/>
          <w:highlight w:val="none"/>
          <w:lang w:val="en-US" w:eastAsia="zh-CN" w:bidi="ar-SA"/>
        </w:rPr>
        <w:t>第三部分 合同专用条款</w:t>
      </w:r>
      <w:bookmarkEnd w:id="234"/>
      <w:bookmarkEnd w:id="235"/>
      <w:bookmarkEnd w:id="236"/>
      <w:bookmarkEnd w:id="237"/>
    </w:p>
    <w:p w14:paraId="1933581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4F561F0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2.3.2具有知识产权的标的物知识产权归属：</w:t>
      </w:r>
    </w:p>
    <w:p w14:paraId="220DFBB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38B068E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2.4.1包装和装运专用条款（如果有）：</w:t>
      </w:r>
    </w:p>
    <w:p w14:paraId="2916856F">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54DB9DE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2.4.2装运标的物的要求和通知：</w:t>
      </w:r>
    </w:p>
    <w:p w14:paraId="4C891936">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19981774">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2.6</w:t>
      </w:r>
      <w:r>
        <w:rPr>
          <w:rFonts w:hint="eastAsia" w:ascii="宋体" w:hAnsi="宋体" w:eastAsia="宋体" w:cs="宋体"/>
          <w:b/>
          <w:color w:val="auto"/>
          <w:sz w:val="24"/>
          <w:highlight w:val="none"/>
        </w:rPr>
        <w:t>结算方式和付款条件</w:t>
      </w:r>
    </w:p>
    <w:p w14:paraId="3769FC52">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本次项目合同总价为大写人民币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    元）。本项目采用以下勾选结算方式进行支付：</w:t>
      </w:r>
    </w:p>
    <w:p w14:paraId="402317BB">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□采用一次性支付方式，付款条件为：</w:t>
      </w:r>
      <w:r>
        <w:rPr>
          <w:rFonts w:hint="eastAsia" w:ascii="宋体" w:hAnsi="宋体" w:eastAsia="宋体" w:cs="宋体"/>
          <w:color w:val="auto"/>
          <w:kern w:val="0"/>
          <w:sz w:val="24"/>
          <w:highlight w:val="none"/>
          <w:u w:val="single"/>
        </w:rPr>
        <w:t xml:space="preserve">           </w:t>
      </w:r>
    </w:p>
    <w:p w14:paraId="4C24A20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□采用分期付款方式，付款条件为</w:t>
      </w:r>
      <w:r>
        <w:rPr>
          <w:rFonts w:hint="eastAsia" w:ascii="宋体" w:hAnsi="宋体" w:eastAsia="宋体" w:cs="宋体"/>
          <w:color w:val="auto"/>
          <w:kern w:val="0"/>
          <w:sz w:val="24"/>
          <w:highlight w:val="none"/>
        </w:rPr>
        <w:t>：</w:t>
      </w:r>
    </w:p>
    <w:p w14:paraId="2A3F5E65">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第一期付款</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u w:val="single"/>
        </w:rPr>
        <w:t xml:space="preserve">                                        </w:t>
      </w:r>
    </w:p>
    <w:p w14:paraId="6292DC44">
      <w:pPr>
        <w:spacing w:line="360" w:lineRule="auto"/>
        <w:ind w:firstLine="48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lang w:val="zh-CN"/>
        </w:rPr>
        <w:t>第</w:t>
      </w:r>
      <w:r>
        <w:rPr>
          <w:rFonts w:hint="eastAsia" w:ascii="宋体" w:hAnsi="宋体" w:eastAsia="宋体" w:cs="宋体"/>
          <w:color w:val="auto"/>
          <w:kern w:val="0"/>
          <w:sz w:val="24"/>
          <w:highlight w:val="none"/>
        </w:rPr>
        <w:t>二</w:t>
      </w:r>
      <w:r>
        <w:rPr>
          <w:rFonts w:hint="eastAsia" w:ascii="宋体" w:hAnsi="宋体" w:eastAsia="宋体" w:cs="宋体"/>
          <w:color w:val="auto"/>
          <w:kern w:val="0"/>
          <w:sz w:val="24"/>
          <w:highlight w:val="none"/>
          <w:lang w:val="zh-CN"/>
        </w:rPr>
        <w:t>期付款</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u w:val="single"/>
        </w:rPr>
        <w:t xml:space="preserve">                                        </w:t>
      </w:r>
    </w:p>
    <w:p w14:paraId="27EE79A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p w14:paraId="3FFD60FC">
      <w:pPr>
        <w:shd w:val="clear" w:color="auto" w:fill="auto"/>
        <w:spacing w:line="360" w:lineRule="auto"/>
        <w:ind w:firstLine="480" w:firstLineChars="200"/>
        <w:rPr>
          <w:rFonts w:hint="eastAsia" w:ascii="仿宋_GB2312" w:hAnsi="仿宋" w:eastAsia="仿宋_GB2312" w:cs="Times New Roman"/>
          <w:color w:val="auto"/>
          <w:sz w:val="24"/>
          <w:highlight w:val="none"/>
          <w:lang w:val="zh-CN"/>
        </w:rPr>
      </w:pPr>
      <w:r>
        <w:rPr>
          <w:rFonts w:hint="eastAsia" w:ascii="仿宋_GB2312" w:hAnsi="仿宋" w:eastAsia="仿宋_GB2312" w:cs="Times New Roman"/>
          <w:color w:val="auto"/>
          <w:sz w:val="24"/>
          <w:highlight w:val="none"/>
        </w:rPr>
        <w:t>（温馨提示：根据《广西壮族自治区财政厅关于进一步发挥政府采购政策功能促进企业发展的通知》（桂财采〔2022〕30号）规定，政府采购货物和服务的采购人在政府采购合同中约定预付款比例的，对中小企业合同预付款比例原则上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7F81DE9A">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2.9</w:t>
      </w:r>
      <w:r>
        <w:rPr>
          <w:rFonts w:hint="eastAsia" w:ascii="宋体" w:hAnsi="宋体" w:eastAsia="宋体" w:cs="宋体"/>
          <w:b/>
          <w:color w:val="auto"/>
          <w:sz w:val="24"/>
          <w:highlight w:val="none"/>
        </w:rPr>
        <w:t>标的物的风险负担</w:t>
      </w:r>
    </w:p>
    <w:p w14:paraId="728F81D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w:t>
      </w:r>
    </w:p>
    <w:p w14:paraId="46AFAC4D">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乙方                                                                       </w:t>
      </w:r>
    </w:p>
    <w:p w14:paraId="4DAE346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2.13.2受不可抗力影响的一方在不可抗力发生后，应在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日内（根据项目实际填写）以书面形式通知对方当事人，并在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日内（根据项目实际填写），将有关部门出具的证明文件送达对方当事人。</w:t>
      </w:r>
    </w:p>
    <w:p w14:paraId="7CC5520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2.13.4因不可抗力致使合同有变更必要的，双方当事人应在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日内（根据项目实际填写）以书面形式变更合同；</w:t>
      </w:r>
    </w:p>
    <w:p w14:paraId="2F3FD67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日内（根据项目实际填写）发起验收，并可依法邀请相关方参加，验收应出具验收书。</w:t>
      </w:r>
    </w:p>
    <w:p w14:paraId="5A8D8D7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2.17.3 检验和验收标准、程序等具体内容以及前述验收书的效力：</w:t>
      </w:r>
    </w:p>
    <w:p w14:paraId="0EB63FD8">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609C8D1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 其他：</w:t>
      </w:r>
    </w:p>
    <w:p w14:paraId="35FF13A1">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项目验收：</w:t>
      </w:r>
    </w:p>
    <w:p w14:paraId="773185F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6A0F3AD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475598B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17EFF41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4、验收产生的费用首次验收费用由甲方承担，如首次验收不合格，后续验收费用由乙方支付。</w:t>
      </w:r>
    </w:p>
    <w:p w14:paraId="73D1D3A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5、验收内容及资料要求：</w:t>
      </w:r>
    </w:p>
    <w:p w14:paraId="31FF756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根根据采购文件确定的技术指标或者服务要求确定验收指标和标准。未进行相应约定的，应当符合国家强制性规定、政策要求、安全标准、行业或企业有关标准等。</w:t>
      </w:r>
    </w:p>
    <w:p w14:paraId="3FF11F51">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5.1验收内容</w:t>
      </w:r>
    </w:p>
    <w:tbl>
      <w:tblPr>
        <w:tblStyle w:val="28"/>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5156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28FC2972">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序号</w:t>
            </w:r>
          </w:p>
        </w:tc>
        <w:tc>
          <w:tcPr>
            <w:tcW w:w="1914" w:type="dxa"/>
            <w:noWrap w:val="0"/>
            <w:vAlign w:val="center"/>
          </w:tcPr>
          <w:p w14:paraId="72B1884B">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验收内容</w:t>
            </w:r>
          </w:p>
        </w:tc>
        <w:tc>
          <w:tcPr>
            <w:tcW w:w="5930" w:type="dxa"/>
            <w:noWrap w:val="0"/>
            <w:vAlign w:val="center"/>
          </w:tcPr>
          <w:p w14:paraId="4C2920A4">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 xml:space="preserve"> 验收标准</w:t>
            </w:r>
          </w:p>
        </w:tc>
      </w:tr>
      <w:tr w14:paraId="1284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noWrap w:val="0"/>
            <w:vAlign w:val="center"/>
          </w:tcPr>
          <w:p w14:paraId="7A962AD2">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1</w:t>
            </w:r>
          </w:p>
        </w:tc>
        <w:tc>
          <w:tcPr>
            <w:tcW w:w="1914" w:type="dxa"/>
            <w:noWrap w:val="0"/>
            <w:vAlign w:val="center"/>
          </w:tcPr>
          <w:p w14:paraId="7F3B9206">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交货产品数量</w:t>
            </w:r>
          </w:p>
        </w:tc>
        <w:tc>
          <w:tcPr>
            <w:tcW w:w="5930" w:type="dxa"/>
            <w:noWrap w:val="0"/>
            <w:vAlign w:val="center"/>
          </w:tcPr>
          <w:p w14:paraId="116C2E06">
            <w:pPr>
              <w:widowControl/>
              <w:spacing w:line="360" w:lineRule="auto"/>
              <w:ind w:firstLine="20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r w14:paraId="30CB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noWrap w:val="0"/>
            <w:vAlign w:val="center"/>
          </w:tcPr>
          <w:p w14:paraId="245BDC4C">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2</w:t>
            </w:r>
          </w:p>
        </w:tc>
        <w:tc>
          <w:tcPr>
            <w:tcW w:w="1914" w:type="dxa"/>
            <w:noWrap w:val="0"/>
            <w:vAlign w:val="center"/>
          </w:tcPr>
          <w:p w14:paraId="436AD9D2">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交货产品的质量文件</w:t>
            </w:r>
          </w:p>
        </w:tc>
        <w:tc>
          <w:tcPr>
            <w:tcW w:w="5930" w:type="dxa"/>
            <w:noWrap w:val="0"/>
            <w:vAlign w:val="center"/>
          </w:tcPr>
          <w:p w14:paraId="1F355325">
            <w:pPr>
              <w:widowControl/>
              <w:spacing w:line="360" w:lineRule="auto"/>
              <w:ind w:firstLine="20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r w14:paraId="7DEB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noWrap w:val="0"/>
            <w:vAlign w:val="center"/>
          </w:tcPr>
          <w:p w14:paraId="01342850">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4</w:t>
            </w:r>
          </w:p>
        </w:tc>
        <w:tc>
          <w:tcPr>
            <w:tcW w:w="1914" w:type="dxa"/>
            <w:noWrap w:val="0"/>
            <w:vAlign w:val="center"/>
          </w:tcPr>
          <w:p w14:paraId="31C5B9AC">
            <w:pPr>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 xml:space="preserve">交货产品技术、性能指标 </w:t>
            </w:r>
          </w:p>
        </w:tc>
        <w:tc>
          <w:tcPr>
            <w:tcW w:w="5930" w:type="dxa"/>
            <w:noWrap w:val="0"/>
            <w:vAlign w:val="center"/>
          </w:tcPr>
          <w:p w14:paraId="787E2ED2">
            <w:pPr>
              <w:widowControl w:val="0"/>
              <w:spacing w:after="0" w:line="360"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按项目采购文件要求和投标（响应）文件执行</w:t>
            </w:r>
          </w:p>
        </w:tc>
      </w:tr>
      <w:tr w14:paraId="44B0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noWrap w:val="0"/>
            <w:vAlign w:val="center"/>
          </w:tcPr>
          <w:p w14:paraId="5E609377">
            <w:pPr>
              <w:widowControl/>
              <w:spacing w:line="360" w:lineRule="auto"/>
              <w:ind w:firstLine="20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1914" w:type="dxa"/>
            <w:noWrap w:val="0"/>
            <w:vAlign w:val="center"/>
          </w:tcPr>
          <w:p w14:paraId="45B3C564">
            <w:pPr>
              <w:spacing w:line="360" w:lineRule="auto"/>
              <w:ind w:firstLine="20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售后服务</w:t>
            </w:r>
          </w:p>
          <w:p w14:paraId="6F046FB4">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color w:val="auto"/>
                <w:sz w:val="24"/>
                <w:highlight w:val="none"/>
              </w:rPr>
              <w:t>承诺</w:t>
            </w:r>
          </w:p>
        </w:tc>
        <w:tc>
          <w:tcPr>
            <w:tcW w:w="5930" w:type="dxa"/>
            <w:noWrap w:val="0"/>
            <w:vAlign w:val="center"/>
          </w:tcPr>
          <w:p w14:paraId="24EE516B">
            <w:pPr>
              <w:widowControl/>
              <w:spacing w:line="360" w:lineRule="auto"/>
              <w:ind w:firstLine="20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r w14:paraId="74D1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noWrap w:val="0"/>
            <w:vAlign w:val="center"/>
          </w:tcPr>
          <w:p w14:paraId="0476B53E">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6</w:t>
            </w:r>
          </w:p>
        </w:tc>
        <w:tc>
          <w:tcPr>
            <w:tcW w:w="1914" w:type="dxa"/>
            <w:noWrap w:val="0"/>
            <w:vAlign w:val="center"/>
          </w:tcPr>
          <w:p w14:paraId="6636CDA5">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其他工作</w:t>
            </w:r>
          </w:p>
        </w:tc>
        <w:tc>
          <w:tcPr>
            <w:tcW w:w="5930" w:type="dxa"/>
            <w:noWrap w:val="0"/>
            <w:vAlign w:val="center"/>
          </w:tcPr>
          <w:p w14:paraId="4E5C78A6">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bl>
    <w:p w14:paraId="178D7559">
      <w:pPr>
        <w:tabs>
          <w:tab w:val="left" w:pos="904"/>
        </w:tabs>
        <w:snapToGrid w:val="0"/>
        <w:spacing w:line="360" w:lineRule="auto"/>
        <w:ind w:firstLine="480" w:firstLineChars="200"/>
        <w:jc w:val="left"/>
        <w:rPr>
          <w:rFonts w:hint="eastAsia" w:ascii="宋体" w:hAnsi="宋体" w:eastAsia="宋体" w:cs="宋体"/>
          <w:color w:val="auto"/>
          <w:sz w:val="24"/>
          <w:highlight w:val="none"/>
        </w:rPr>
      </w:pPr>
    </w:p>
    <w:p w14:paraId="4842F07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5.2验收资料要求</w:t>
      </w:r>
    </w:p>
    <w:p w14:paraId="503A0B5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验收资料要求包括（不限于）以下内容：</w:t>
      </w:r>
    </w:p>
    <w:p w14:paraId="6E07C45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（1）采购文件；</w:t>
      </w:r>
    </w:p>
    <w:p w14:paraId="3A2CEB5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（2）响应文件；</w:t>
      </w:r>
    </w:p>
    <w:p w14:paraId="1044129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（3）采购合同；</w:t>
      </w:r>
    </w:p>
    <w:p w14:paraId="247F66B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（4）到货核验单（需采购核验人、复核人及乙方交货人三方签字盖章）、产品拍照图片、产品说明书、产品合格证、质量保证书原件、三包凭证、产品的检测报告、原厂质保承诺函等；</w:t>
      </w:r>
    </w:p>
    <w:p w14:paraId="1EDB5E9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（5）其他需提供的相关材料。</w:t>
      </w:r>
    </w:p>
    <w:p w14:paraId="384852AC">
      <w:pPr>
        <w:widowControl/>
        <w:ind w:firstLine="720" w:firstLineChars="300"/>
        <w:jc w:val="left"/>
        <w:rPr>
          <w:rFonts w:hint="eastAsia" w:ascii="宋体" w:hAnsi="宋体" w:eastAsia="宋体" w:cs="宋体"/>
          <w:bCs/>
          <w:color w:val="auto"/>
          <w:sz w:val="24"/>
          <w:highlight w:val="none"/>
        </w:rPr>
      </w:pPr>
    </w:p>
    <w:p w14:paraId="2A974405">
      <w:pPr>
        <w:spacing w:line="520" w:lineRule="exact"/>
        <w:ind w:firstLine="480" w:firstLineChars="200"/>
        <w:rPr>
          <w:rFonts w:hint="eastAsia" w:ascii="宋体" w:hAnsi="宋体" w:eastAsia="宋体" w:cs="宋体"/>
          <w:b/>
          <w:color w:val="auto"/>
          <w:sz w:val="44"/>
          <w:szCs w:val="44"/>
          <w:highlight w:val="none"/>
        </w:rPr>
      </w:pPr>
      <w:r>
        <w:rPr>
          <w:rFonts w:hint="eastAsia" w:ascii="宋体" w:hAnsi="宋体" w:eastAsia="宋体" w:cs="宋体"/>
          <w:color w:val="auto"/>
          <w:sz w:val="24"/>
          <w:highlight w:val="none"/>
          <w:u w:val="single"/>
        </w:rPr>
        <w:t xml:space="preserve">                                                                       </w:t>
      </w:r>
    </w:p>
    <w:p w14:paraId="22258D78">
      <w:pPr>
        <w:tabs>
          <w:tab w:val="left" w:pos="3261"/>
        </w:tabs>
        <w:spacing w:line="360" w:lineRule="auto"/>
        <w:contextualSpacing/>
        <w:jc w:val="center"/>
        <w:rPr>
          <w:rFonts w:hint="eastAsia" w:ascii="宋体" w:hAnsi="宋体" w:eastAsia="宋体" w:cs="宋体"/>
          <w:b/>
          <w:color w:val="auto"/>
          <w:sz w:val="44"/>
          <w:szCs w:val="44"/>
          <w:highlight w:val="none"/>
        </w:rPr>
      </w:pPr>
    </w:p>
    <w:p w14:paraId="12A0AC9C">
      <w:pPr>
        <w:tabs>
          <w:tab w:val="left" w:pos="7380"/>
        </w:tabs>
        <w:spacing w:line="360" w:lineRule="auto"/>
        <w:jc w:val="center"/>
        <w:rPr>
          <w:rFonts w:hint="eastAsia" w:ascii="宋体" w:hAnsi="宋体" w:eastAsia="宋体" w:cs="宋体"/>
          <w:b/>
          <w:color w:val="auto"/>
          <w:sz w:val="44"/>
          <w:szCs w:val="44"/>
          <w:highlight w:val="none"/>
        </w:rPr>
      </w:pPr>
    </w:p>
    <w:p w14:paraId="30E5C6EC">
      <w:pPr>
        <w:tabs>
          <w:tab w:val="left" w:pos="3261"/>
        </w:tabs>
        <w:spacing w:line="360" w:lineRule="auto"/>
        <w:contextualSpacing/>
        <w:jc w:val="center"/>
        <w:rPr>
          <w:rFonts w:hint="eastAsia" w:ascii="宋体" w:hAnsi="宋体" w:eastAsia="宋体" w:cs="宋体"/>
          <w:b/>
          <w:color w:val="auto"/>
          <w:sz w:val="44"/>
          <w:szCs w:val="44"/>
          <w:highlight w:val="none"/>
        </w:rPr>
      </w:pPr>
    </w:p>
    <w:p w14:paraId="25758B82">
      <w:pPr>
        <w:tabs>
          <w:tab w:val="left" w:pos="3261"/>
        </w:tabs>
        <w:spacing w:line="360" w:lineRule="auto"/>
        <w:contextualSpacing/>
        <w:jc w:val="center"/>
        <w:rPr>
          <w:rFonts w:hint="eastAsia" w:ascii="宋体" w:hAnsi="宋体" w:eastAsia="宋体" w:cs="宋体"/>
          <w:b/>
          <w:color w:val="auto"/>
          <w:sz w:val="44"/>
          <w:szCs w:val="44"/>
          <w:highlight w:val="none"/>
        </w:rPr>
      </w:pPr>
    </w:p>
    <w:p w14:paraId="00F21859">
      <w:pPr>
        <w:tabs>
          <w:tab w:val="left" w:pos="3261"/>
        </w:tabs>
        <w:spacing w:line="360" w:lineRule="auto"/>
        <w:contextualSpacing/>
        <w:jc w:val="center"/>
        <w:rPr>
          <w:rFonts w:hint="eastAsia" w:ascii="宋体" w:hAnsi="宋体" w:eastAsia="宋体" w:cs="宋体"/>
          <w:b/>
          <w:color w:val="auto"/>
          <w:sz w:val="44"/>
          <w:szCs w:val="44"/>
          <w:highlight w:val="none"/>
        </w:rPr>
      </w:pPr>
    </w:p>
    <w:p w14:paraId="5C438113">
      <w:pPr>
        <w:tabs>
          <w:tab w:val="left" w:pos="3261"/>
        </w:tabs>
        <w:spacing w:line="360" w:lineRule="auto"/>
        <w:contextualSpacing/>
        <w:jc w:val="center"/>
        <w:rPr>
          <w:rFonts w:hint="eastAsia" w:ascii="宋体" w:hAnsi="宋体" w:eastAsia="宋体" w:cs="宋体"/>
          <w:b/>
          <w:color w:val="auto"/>
          <w:sz w:val="44"/>
          <w:szCs w:val="44"/>
          <w:highlight w:val="none"/>
        </w:rPr>
      </w:pPr>
    </w:p>
    <w:p w14:paraId="5D54EC62">
      <w:pPr>
        <w:tabs>
          <w:tab w:val="left" w:pos="3261"/>
        </w:tabs>
        <w:spacing w:line="360" w:lineRule="auto"/>
        <w:contextualSpacing/>
        <w:jc w:val="center"/>
        <w:rPr>
          <w:rFonts w:hint="eastAsia" w:ascii="宋体" w:hAnsi="宋体" w:eastAsia="宋体" w:cs="宋体"/>
          <w:b/>
          <w:color w:val="auto"/>
          <w:sz w:val="44"/>
          <w:szCs w:val="44"/>
          <w:highlight w:val="none"/>
        </w:rPr>
      </w:pPr>
    </w:p>
    <w:p w14:paraId="0C19CD72">
      <w:pPr>
        <w:tabs>
          <w:tab w:val="left" w:pos="3261"/>
        </w:tabs>
        <w:spacing w:line="360" w:lineRule="auto"/>
        <w:contextualSpacing/>
        <w:jc w:val="center"/>
        <w:rPr>
          <w:rFonts w:hint="eastAsia" w:ascii="宋体" w:hAnsi="宋体" w:eastAsia="宋体" w:cs="宋体"/>
          <w:b/>
          <w:color w:val="auto"/>
          <w:sz w:val="44"/>
          <w:szCs w:val="44"/>
          <w:highlight w:val="none"/>
        </w:rPr>
      </w:pPr>
    </w:p>
    <w:p w14:paraId="001B687E">
      <w:pPr>
        <w:keepNext/>
        <w:keepLines/>
        <w:spacing w:before="340" w:after="330" w:line="578" w:lineRule="auto"/>
        <w:jc w:val="center"/>
        <w:outlineLvl w:val="0"/>
        <w:rPr>
          <w:rFonts w:hint="eastAsia" w:ascii="宋体" w:hAnsi="宋体" w:eastAsia="宋体" w:cs="宋体"/>
          <w:b/>
          <w:bCs/>
          <w:color w:val="auto"/>
          <w:kern w:val="44"/>
          <w:sz w:val="44"/>
          <w:szCs w:val="44"/>
          <w:highlight w:val="none"/>
        </w:rPr>
        <w:sectPr>
          <w:pgSz w:w="11910" w:h="16840"/>
          <w:pgMar w:top="1440" w:right="1080" w:bottom="1440" w:left="1080" w:header="720" w:footer="720" w:gutter="0"/>
          <w:pgNumType w:fmt="decimal"/>
          <w:cols w:space="720" w:num="1"/>
        </w:sectPr>
      </w:pPr>
      <w:bookmarkStart w:id="238" w:name="_Toc11528"/>
      <w:r>
        <w:rPr>
          <w:rFonts w:hint="eastAsia" w:ascii="宋体" w:hAnsi="宋体" w:eastAsia="宋体" w:cs="宋体"/>
          <w:bCs/>
          <w:color w:val="auto"/>
          <w:kern w:val="44"/>
          <w:sz w:val="44"/>
          <w:szCs w:val="44"/>
          <w:highlight w:val="none"/>
        </w:rPr>
        <w:t>第七章 质疑、投诉材料格式</w:t>
      </w:r>
      <w:bookmarkEnd w:id="238"/>
    </w:p>
    <w:p w14:paraId="36265C6D">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0CE5AF14">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6C334A9B">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8DB1486">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04D6DDC">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5EA30E9E">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9CC8C81">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F5A7684">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566B4F9">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55D5A11A">
      <w:pPr>
        <w:pStyle w:val="16"/>
        <w:spacing w:line="360" w:lineRule="auto"/>
        <w:ind w:left="25" w:leftChars="12" w:firstLine="472" w:firstLineChars="197"/>
        <w:contextualSpacing/>
        <w:rPr>
          <w:rFonts w:hint="eastAsia"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r>
        <w:rPr>
          <w:rFonts w:hint="eastAsia" w:hAnsi="宋体" w:eastAsia="宋体" w:cs="宋体"/>
          <w:bCs/>
          <w:color w:val="auto"/>
          <w:sz w:val="24"/>
          <w:szCs w:val="24"/>
          <w:highlight w:val="none"/>
          <w:u w:val="single"/>
          <w:lang w:val="en-US" w:eastAsia="zh-CN"/>
        </w:rPr>
        <w:t xml:space="preserve"> </w:t>
      </w:r>
    </w:p>
    <w:p w14:paraId="59E058FE">
      <w:pPr>
        <w:pStyle w:val="16"/>
        <w:spacing w:line="360" w:lineRule="auto"/>
        <w:ind w:left="25" w:leftChars="12" w:firstLine="472" w:firstLineChars="197"/>
        <w:contextualSpacing/>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p>
    <w:p w14:paraId="5424155C">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r>
        <w:rPr>
          <w:rFonts w:hint="eastAsia"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p>
    <w:p w14:paraId="455F55FE">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E127A23">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66B6DCE5">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079AC57A">
      <w:pPr>
        <w:pStyle w:val="16"/>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5D686055">
      <w:pPr>
        <w:pStyle w:val="16"/>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7EA402B2">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1B4354E4">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487F180B">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0F31FE15">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2AB2E0EB">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F461688">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2AE7C4FC">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5B9A3846">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3B28DB50">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4CAB067E">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5B30BE7C">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048CA8A5">
      <w:pPr>
        <w:pStyle w:val="16"/>
        <w:spacing w:line="360" w:lineRule="auto"/>
        <w:contextualSpacing/>
        <w:rPr>
          <w:rFonts w:hint="eastAsia" w:ascii="宋体" w:hAnsi="宋体" w:eastAsia="宋体" w:cs="宋体"/>
          <w:b/>
          <w:color w:val="auto"/>
          <w:sz w:val="24"/>
          <w:szCs w:val="24"/>
          <w:highlight w:val="none"/>
          <w:lang w:eastAsia="zh-CN"/>
        </w:rPr>
      </w:pPr>
    </w:p>
    <w:p w14:paraId="512A2FDB">
      <w:pPr>
        <w:pStyle w:val="16"/>
        <w:spacing w:line="360" w:lineRule="auto"/>
        <w:contextualSpacing/>
        <w:rPr>
          <w:rFonts w:hint="eastAsia" w:ascii="宋体" w:hAnsi="宋体" w:eastAsia="宋体" w:cs="宋体"/>
          <w:b/>
          <w:color w:val="auto"/>
          <w:sz w:val="24"/>
          <w:szCs w:val="24"/>
          <w:highlight w:val="none"/>
          <w:lang w:eastAsia="zh-CN"/>
        </w:rPr>
      </w:pPr>
    </w:p>
    <w:p w14:paraId="35386E62">
      <w:pPr>
        <w:pStyle w:val="16"/>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0B8AE35F">
      <w:pPr>
        <w:pStyle w:val="16"/>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27E7CCE8">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FC25D09">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1C6FEF3C">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6554FEF1">
      <w:pPr>
        <w:pStyle w:val="16"/>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0144D994">
      <w:pPr>
        <w:pStyle w:val="16"/>
        <w:snapToGrid w:val="0"/>
        <w:rPr>
          <w:rFonts w:hint="eastAsia" w:ascii="宋体" w:hAnsi="宋体" w:eastAsia="宋体" w:cs="宋体"/>
          <w:b/>
          <w:color w:val="auto"/>
          <w:sz w:val="24"/>
          <w:szCs w:val="24"/>
          <w:highlight w:val="none"/>
        </w:rPr>
      </w:pPr>
    </w:p>
    <w:p w14:paraId="20E2EFB7">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6D43A10E">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5C208506">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35DBBD18">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836AF62">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22C2ED6">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3D643D04">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023BA86">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561C6A3">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6226D9D">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9668CD">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158E1174">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A971DC3">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5F1910D">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8D92EB8">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5E0B4DC0">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5ED4964C">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4FA8D153">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2A99DEBB">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25B6F5E">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15671C6C">
      <w:pPr>
        <w:pStyle w:val="16"/>
        <w:spacing w:line="360" w:lineRule="auto"/>
        <w:ind w:left="25" w:leftChars="12" w:right="-309" w:rightChars="-147"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r>
        <w:rPr>
          <w:rFonts w:hint="eastAsia"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p>
    <w:p w14:paraId="64E1B606">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p>
    <w:p w14:paraId="0371C96A">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r>
        <w:rPr>
          <w:rFonts w:hint="eastAsia"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r>
        <w:rPr>
          <w:rFonts w:hint="eastAsia"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p>
    <w:p w14:paraId="5664D49C">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r>
        <w:rPr>
          <w:rFonts w:hint="eastAsia"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p>
    <w:p w14:paraId="40366E2B">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0E2F0CE9">
      <w:pPr>
        <w:pStyle w:val="16"/>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79741D45">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2CBEFD47">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59D0DB70">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615A81E">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776D17D">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3BC8F215">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79DD5DCB">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98AB1C7">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92396EC">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07B9F4D3">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3CB7D04A">
      <w:pPr>
        <w:pStyle w:val="16"/>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0675B9B">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66787113">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6E86904C">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6B213D72">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2C609129">
      <w:pPr>
        <w:pStyle w:val="16"/>
        <w:spacing w:line="360" w:lineRule="auto"/>
        <w:ind w:left="25" w:leftChars="12" w:firstLine="352" w:firstLineChars="147"/>
        <w:rPr>
          <w:rFonts w:hint="eastAsia" w:ascii="宋体" w:hAnsi="宋体" w:eastAsia="宋体" w:cs="宋体"/>
          <w:color w:val="auto"/>
          <w:sz w:val="24"/>
          <w:szCs w:val="24"/>
          <w:highlight w:val="none"/>
        </w:rPr>
      </w:pPr>
    </w:p>
    <w:p w14:paraId="216F6881">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1C64F3E8">
      <w:pPr>
        <w:pStyle w:val="16"/>
        <w:spacing w:line="360" w:lineRule="auto"/>
        <w:ind w:left="25" w:leftChars="12" w:firstLine="352" w:firstLineChars="147"/>
        <w:rPr>
          <w:rFonts w:hint="eastAsia" w:ascii="宋体" w:hAnsi="宋体" w:eastAsia="宋体" w:cs="宋体"/>
          <w:color w:val="auto"/>
          <w:sz w:val="24"/>
          <w:szCs w:val="24"/>
          <w:highlight w:val="none"/>
        </w:rPr>
      </w:pPr>
    </w:p>
    <w:p w14:paraId="5B2EBEB9">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3C46B727">
      <w:pPr>
        <w:pStyle w:val="16"/>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 xml:space="preserve">                                                                                 </w:t>
      </w:r>
    </w:p>
    <w:p w14:paraId="2138010C">
      <w:pPr>
        <w:pStyle w:val="16"/>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5AB4174">
      <w:pPr>
        <w:pStyle w:val="16"/>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2F7884AF">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6EDFEB9">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2BFCFDAB">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1B4FA473">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3506BCED">
      <w:pPr>
        <w:pStyle w:val="16"/>
        <w:spacing w:line="360" w:lineRule="auto"/>
        <w:ind w:left="25" w:leftChars="12" w:firstLine="354" w:firstLineChars="147"/>
        <w:rPr>
          <w:rFonts w:hint="eastAsia" w:ascii="宋体" w:hAnsi="宋体" w:eastAsia="宋体" w:cs="宋体"/>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4FA26DAD">
      <w:pPr>
        <w:rPr>
          <w:rFonts w:hint="eastAsia"/>
        </w:rPr>
      </w:pPr>
    </w:p>
    <w:sectPr>
      <w:footerReference r:id="rId15" w:type="first"/>
      <w:footerReference r:id="rId14"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EE463C1B-7B81-40F5-966C-B99BEF1EB73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822756C1-42C0-4BE9-83B0-EBFD2AC31CC1}"/>
  </w:font>
  <w:font w:name="Tahoma">
    <w:panose1 w:val="020B0604030504040204"/>
    <w:charset w:val="00"/>
    <w:family w:val="swiss"/>
    <w:pitch w:val="default"/>
    <w:sig w:usb0="E1002EFF" w:usb1="C000605B" w:usb2="00000029" w:usb3="00000000" w:csb0="200101FF" w:csb1="20280000"/>
    <w:embedRegular r:id="rId3" w:fontKey="{343F836F-D336-4BFC-8442-A36CEBF8D792}"/>
  </w:font>
  <w:font w:name="仿宋">
    <w:panose1 w:val="02010609060101010101"/>
    <w:charset w:val="86"/>
    <w:family w:val="modern"/>
    <w:pitch w:val="default"/>
    <w:sig w:usb0="800002BF" w:usb1="38CF7CFA" w:usb2="00000016" w:usb3="00000000" w:csb0="00040001" w:csb1="00000000"/>
    <w:embedRegular r:id="rId4" w:fontKey="{B896BB5E-AB56-46A3-8464-F26989F388E2}"/>
  </w:font>
  <w:font w:name="华文新魏">
    <w:panose1 w:val="02010800040101010101"/>
    <w:charset w:val="86"/>
    <w:family w:val="auto"/>
    <w:pitch w:val="default"/>
    <w:sig w:usb0="00000001" w:usb1="080F0000" w:usb2="00000000" w:usb3="00000000" w:csb0="00040000" w:csb1="00000000"/>
    <w:embedRegular r:id="rId5" w:fontKey="{30E0BE4C-DDE7-49E1-9166-5827A0408A0D}"/>
  </w:font>
  <w:font w:name="微软雅黑">
    <w:panose1 w:val="020B0503020204020204"/>
    <w:charset w:val="86"/>
    <w:family w:val="auto"/>
    <w:pitch w:val="default"/>
    <w:sig w:usb0="80000287" w:usb1="2ACF3C50" w:usb2="00000016" w:usb3="00000000" w:csb0="0004001F" w:csb1="00000000"/>
    <w:embedRegular r:id="rId6" w:fontKey="{83004C92-D8B4-4BC2-8869-AA1BDE182082}"/>
  </w:font>
  <w:font w:name="方正小标宋简体">
    <w:panose1 w:val="03000509000000000000"/>
    <w:charset w:val="86"/>
    <w:family w:val="script"/>
    <w:pitch w:val="default"/>
    <w:sig w:usb0="00000001" w:usb1="080E0000" w:usb2="00000000" w:usb3="00000000" w:csb0="00040000" w:csb1="00000000"/>
    <w:embedRegular r:id="rId7" w:fontKey="{46593CA4-E71C-4CF8-80F4-08447346ABC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4C690">
    <w:pPr>
      <w:pStyle w:val="2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AE399">
    <w:pPr>
      <w:pStyle w:val="20"/>
      <w:tabs>
        <w:tab w:val="center" w:pos="4439"/>
        <w:tab w:val="clear" w:pos="4153"/>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05DC9">
    <w:pPr>
      <w:pStyle w:val="20"/>
      <w:tabs>
        <w:tab w:val="center" w:pos="443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23D59F6"/>
                      </w:txbxContent>
                    </wps:txbx>
                    <wps:bodyPr wrap="none" lIns="0" tIns="0" rIns="0" bIns="0" upright="1">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yXemtoBAACzAwAADgAAAGRycy9lMm9Eb2MueG1srVPNjtMwEL4j8Q6W&#10;7zRpRFGJ6q4WVYuQECAtPIDrOI0l/8njNukLwBtw4sKd5+pzMHaSLloue9hLMuMZfzPfN+PNzWA0&#10;OckAyllGl4uSEmmFa5Q9MPrt692rNSUQuW24dlYyepZAb7YvX2x6X8vKdU43MhAEsVD3ntEuRl8X&#10;BYhOGg4L56XFYOuC4RHdcCiawHtEN7qoyvJN0bvQ+OCEBMDT3RikE2J4CqBrWyXkzomjkTaOqEFq&#10;HpESdMoD3eZu21aK+LltQUaiGUWmMX+xCNr79C22G14fAvedElML/CktPOJkuLJY9Aq145GTY1D/&#10;QRklggPXxoVwphiJZEWQxbJ8pM19x73MXFBq8FfR4flgxafTl0BUwyiO3XKDA7/8/HH59efy+ztZ&#10;LavXSaHeQ42J9x5T4/DODbg38zngYSI+tMGkP1IiGEd9z1d95RCJSJfW1XpdYkhgbHYQv3i47gPE&#10;99IZkgxGAw4w68pPHyGOqXNKqmbdndI6D1Fb0jP6dlWt8oVrBMG1Tbkyr8MEkyiNrScrDvth4rl3&#10;zRlp9rgSjFp8AZToDxYVT9szG2E29rNx9EEdOux4mauDvz1G7C23nCqMsEg1OTjLTHrau7Qs//o5&#10;6+Gtbf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JMl3praAQAAswMAAA4AAAAAAAAAAQAg&#10;AAAAHgEAAGRycy9lMm9Eb2MueG1sUEsFBgAAAAAGAAYAWQEAAGoFAAAAAA==&#10;">
              <v:fill on="f" focussize="0,0"/>
              <v:stroke on="f"/>
              <v:imagedata o:title=""/>
              <o:lock v:ext="edit" aspectratio="f"/>
              <v:textbox inset="0mm,0mm,0mm,0mm" style="mso-fit-shape-to-text:t;">
                <w:txbxContent>
                  <w:p w14:paraId="023D59F6"/>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EC219">
    <w:pPr>
      <w:pStyle w:val="20"/>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FBB3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DFBB3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9750">
    <w:pPr>
      <w:pStyle w:val="20"/>
      <w:jc w:val="righ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50CBCE">
                          <w:pPr>
                            <w:pStyle w:val="20"/>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750CBCE">
                    <w:pPr>
                      <w:pStyle w:val="20"/>
                    </w:pPr>
                    <w:r>
                      <w:fldChar w:fldCharType="begin"/>
                    </w:r>
                    <w:r>
                      <w:instrText xml:space="preserve"> PAGE  \* MERGEFORMAT </w:instrText>
                    </w:r>
                    <w:r>
                      <w:fldChar w:fldCharType="separate"/>
                    </w:r>
                    <w:r>
                      <w:t>18</w:t>
                    </w:r>
                    <w:r>
                      <w:fldChar w:fldCharType="end"/>
                    </w:r>
                  </w:p>
                </w:txbxContent>
              </v:textbox>
            </v:shape>
          </w:pict>
        </mc:Fallback>
      </mc:AlternateContent>
    </w:r>
  </w:p>
  <w:p w14:paraId="5C05CC5F">
    <w:pPr>
      <w:pStyle w:val="2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3E9B2">
    <w:pPr>
      <w:pStyle w:val="2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39F155">
                          <w:pPr>
                            <w:pStyle w:val="2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639F155">
                    <w:pPr>
                      <w:pStyle w:val="20"/>
                    </w:pPr>
                    <w:r>
                      <w:fldChar w:fldCharType="begin"/>
                    </w:r>
                    <w:r>
                      <w:instrText xml:space="preserve"> PAGE  \* MERGEFORMAT </w:instrText>
                    </w:r>
                    <w:r>
                      <w:fldChar w:fldCharType="separate"/>
                    </w:r>
                    <w:r>
                      <w:t>20</w:t>
                    </w:r>
                    <w:r>
                      <w:fldChar w:fldCharType="end"/>
                    </w:r>
                  </w:p>
                </w:txbxContent>
              </v:textbox>
            </v:shape>
          </w:pict>
        </mc:Fallback>
      </mc:AlternateContent>
    </w:r>
    <w:r>
      <w:rPr>
        <w:rFonts w:hint="eastAsia"/>
      </w:rPr>
      <w:t xml:space="preserve">  </w:t>
    </w:r>
  </w:p>
  <w:p w14:paraId="7F4E242F">
    <w:pPr>
      <w:pStyle w:val="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78A5A">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BB3DB7F">
                          <w:pPr>
                            <w:pStyle w:val="20"/>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ktC9toBAACzAwAADgAAAGRycy9lMm9Eb2MueG1srVPNjtMwEL4j8Q6W&#10;7zRppK5K1HS1q2oREgKkhQdwHbux5D953CZ9AXgDTly481x9DsZO0kXLZQ9ckhnP+Jv5vhlvbgej&#10;yUkEUM42dLkoKRGWu1bZQ0O/fnl4s6YEIrMt086Khp4F0Nvt61eb3teicp3TrQgEQSzUvW9oF6Ov&#10;iwJ4JwyDhfPCYlC6YFhENxyKNrAe0Y0uqrK8KXoXWh8cFwB4uhuDdEIMLwF0Uioudo4fjbBxRA1C&#10;s4iUoFMe6DZ3K6Xg8ZOUICLRDUWmMX+xCNr79C22G1YfAvOd4lML7CUtPONkmLJY9Aq1Y5GRY1D/&#10;QBnFgwMn44I7U4xEsiLIYlk+0+axY15kLig1+Kvo8P9g+cfT50BU29AbSiwzOPDLj++Xn78vv76R&#10;1bKqkkK9hxoTHz2mxuHeDbg38zngYSI+yGDSHykRjKO+56u+YoiEp0vrar0uMcQxNjuIXzxd9wHi&#10;O+EMSUZDAw4w68pOHyCOqXNKqmbdg9I6D1Fb0jf07apa5QvXCIJrm3JFXocJJlEaW09WHPbDxHPv&#10;2jPS7HElGmrxBVCi31tUPG3PbITZ2M/G0Qd16LDjZa4O/u4YsbfccqowwiLV5OAsM+lp79Ky/O3n&#10;rKe3tv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C5LQvbaAQAAswMAAA4AAAAAAAAAAQAg&#10;AAAAHgEAAGRycy9lMm9Eb2MueG1sUEsFBgAAAAAGAAYAWQEAAGoFAAAAAA==&#10;">
              <v:fill on="f" focussize="0,0"/>
              <v:stroke on="f"/>
              <v:imagedata o:title=""/>
              <o:lock v:ext="edit" aspectratio="f"/>
              <v:textbox inset="0mm,0mm,0mm,0mm" style="mso-fit-shape-to-text:t;">
                <w:txbxContent>
                  <w:p w14:paraId="7BB3DB7F">
                    <w:pPr>
                      <w:pStyle w:val="20"/>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8A86F">
    <w:pPr>
      <w:pStyle w:val="2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502FC">
                          <w:pPr>
                            <w:pStyle w:val="20"/>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7C502FC">
                    <w:pPr>
                      <w:pStyle w:val="20"/>
                    </w:pPr>
                    <w:r>
                      <w:fldChar w:fldCharType="begin"/>
                    </w:r>
                    <w:r>
                      <w:instrText xml:space="preserve"> PAGE  \* MERGEFORMAT </w:instrText>
                    </w:r>
                    <w:r>
                      <w:fldChar w:fldCharType="separate"/>
                    </w:r>
                    <w:r>
                      <w:t>89</w:t>
                    </w:r>
                    <w:r>
                      <w:fldChar w:fldCharType="end"/>
                    </w:r>
                  </w:p>
                </w:txbxContent>
              </v:textbox>
            </v:shape>
          </w:pict>
        </mc:Fallback>
      </mc:AlternateContent>
    </w:r>
  </w:p>
  <w:p w14:paraId="713908BF">
    <w:pPr>
      <w:pStyle w:val="2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E17BA">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D6A3E8">
                          <w:pPr>
                            <w:pStyle w:val="20"/>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U7UoM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22VZ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VO1KDLAQAAnAMAAA4AAAAAAAAAAQAgAAAAHgEAAGRycy9lMm9E&#10;b2MueG1sUEsFBgAAAAAGAAYAWQEAAFsFAAAAAA==&#10;">
              <v:fill on="f" focussize="0,0"/>
              <v:stroke on="f"/>
              <v:imagedata o:title=""/>
              <o:lock v:ext="edit" aspectratio="f"/>
              <v:textbox inset="0mm,0mm,0mm,0mm" style="mso-fit-shape-to-text:t;">
                <w:txbxContent>
                  <w:p w14:paraId="7DD6A3E8">
                    <w:pPr>
                      <w:pStyle w:val="20"/>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32C68">
    <w:pPr>
      <w:pStyle w:val="21"/>
      <w:tabs>
        <w:tab w:val="center" w:pos="0"/>
        <w:tab w:val="clear" w:pos="4153"/>
      </w:tabs>
      <w:rPr>
        <w:color w:val="auto"/>
        <w:highlight w:val="none"/>
      </w:rPr>
    </w:pPr>
    <w:r>
      <w:rPr>
        <w:rFonts w:hint="eastAsia"/>
        <w:color w:val="auto"/>
        <w:highlight w:val="none"/>
      </w:rPr>
      <w:t>南宁市政府采购竞争性磋商采购文件（项目编号：</w:t>
    </w:r>
    <w:r>
      <w:rPr>
        <w:rFonts w:hint="eastAsia"/>
        <w:color w:val="auto"/>
        <w:highlight w:val="none"/>
        <w:lang w:val="en-US" w:eastAsia="zh-CN"/>
      </w:rPr>
      <w:t>NNZC2026-C3-230125-GXZJ</w:t>
    </w:r>
    <w:r>
      <w:rPr>
        <w:rFonts w:hint="eastAsia"/>
        <w:color w:val="auto"/>
        <w:highlight w:val="none"/>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DE054">
    <w:pPr>
      <w:pStyle w:val="21"/>
    </w:pPr>
    <w:r>
      <w:rPr>
        <w:rFonts w:hint="eastAsia"/>
      </w:rPr>
      <w:t>南宁市政府采购竞争性磋商采购文件（项目编号：</w:t>
    </w:r>
    <w:r>
      <w:rPr>
        <w:rFonts w:hint="eastAsia"/>
        <w:lang w:eastAsia="zh-CN"/>
      </w:rPr>
      <w:t>NNZC2026-C3-230125-GXZJ</w:t>
    </w:r>
    <w:r>
      <w:rPr>
        <w:rFonts w:hint="eastAsia"/>
      </w:rPr>
      <w:t>）</w:t>
    </w:r>
  </w:p>
  <w:p w14:paraId="50456C36">
    <w:pPr>
      <w:pStyle w:val="21"/>
      <w:pBdr>
        <w:bottom w:val="none" w:color="auto" w:sz="0" w:space="0"/>
      </w:pBdr>
      <w:rPr>
        <w:color w:val="auto"/>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52CA8">
    <w:pPr>
      <w:pStyle w:val="21"/>
    </w:pPr>
    <w:r>
      <w:rPr>
        <w:rFonts w:hint="eastAsia"/>
      </w:rPr>
      <w:t>南宁市政府采购竞争性磋商采购文件（项目编号：</w:t>
    </w:r>
    <w:r>
      <w:rPr>
        <w:rFonts w:hint="eastAsia"/>
        <w:lang w:eastAsia="zh-CN"/>
      </w:rPr>
      <w:t>NNZC2026-C3-230125-GXZJ</w:t>
    </w:r>
    <w:r>
      <w:rPr>
        <w:rFonts w:hint="eastAsia"/>
      </w:rPr>
      <w:t>）</w:t>
    </w:r>
  </w:p>
  <w:p w14:paraId="344B2718">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CDB10">
    <w:pPr>
      <w:pStyle w:val="21"/>
    </w:pPr>
    <w:r>
      <w:rPr>
        <w:rFonts w:hint="eastAsia"/>
      </w:rPr>
      <w:t>南宁市政府采购竞争性磋商采购文件（项目编号：</w:t>
    </w:r>
    <w:r>
      <w:rPr>
        <w:rFonts w:hint="eastAsia"/>
        <w:lang w:eastAsia="zh-CN"/>
      </w:rPr>
      <w:t>NNZC2026-C3-230125-GXZJ</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633B6"/>
    <w:multiLevelType w:val="singleLevel"/>
    <w:tmpl w:val="888633B6"/>
    <w:lvl w:ilvl="0" w:tentative="0">
      <w:start w:val="6"/>
      <w:numFmt w:val="chineseCounting"/>
      <w:suff w:val="nothing"/>
      <w:lvlText w:val="%1、"/>
      <w:lvlJc w:val="left"/>
      <w:rPr>
        <w:rFonts w:hint="eastAsia"/>
      </w:r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4,5,6,7"/>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4NGIyZGRmMTQ4NGViN2ZiNDMyZTgxMjI2YjNmNjcifQ=="/>
  </w:docVars>
  <w:rsids>
    <w:rsidRoot w:val="00F34B14"/>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1C4E"/>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00"/>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456D"/>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37DE2"/>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49CA"/>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20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16AD"/>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41F"/>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12D2"/>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7D1"/>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2E86"/>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4FEF"/>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AF3D99"/>
    <w:rsid w:val="02511F9D"/>
    <w:rsid w:val="025E6DBD"/>
    <w:rsid w:val="03A314B8"/>
    <w:rsid w:val="03D82B98"/>
    <w:rsid w:val="03D91106"/>
    <w:rsid w:val="03F83E8B"/>
    <w:rsid w:val="04481DA5"/>
    <w:rsid w:val="05C56868"/>
    <w:rsid w:val="061E06B1"/>
    <w:rsid w:val="068F5F5B"/>
    <w:rsid w:val="06FB0825"/>
    <w:rsid w:val="07B72767"/>
    <w:rsid w:val="08077E72"/>
    <w:rsid w:val="08882DD0"/>
    <w:rsid w:val="09CC2AAC"/>
    <w:rsid w:val="09D26E76"/>
    <w:rsid w:val="0A652D3E"/>
    <w:rsid w:val="0B326F2A"/>
    <w:rsid w:val="0C1E2888"/>
    <w:rsid w:val="0C92213C"/>
    <w:rsid w:val="0D84032B"/>
    <w:rsid w:val="0DE57526"/>
    <w:rsid w:val="0DFC4CE7"/>
    <w:rsid w:val="0E521A41"/>
    <w:rsid w:val="0E5E24DF"/>
    <w:rsid w:val="0ECB03BA"/>
    <w:rsid w:val="0F2A74C4"/>
    <w:rsid w:val="10A27F31"/>
    <w:rsid w:val="11927058"/>
    <w:rsid w:val="11D97125"/>
    <w:rsid w:val="13AF4F03"/>
    <w:rsid w:val="14736E66"/>
    <w:rsid w:val="147F458F"/>
    <w:rsid w:val="14D958EC"/>
    <w:rsid w:val="1534169A"/>
    <w:rsid w:val="154541C3"/>
    <w:rsid w:val="15C03E03"/>
    <w:rsid w:val="162A25EB"/>
    <w:rsid w:val="164C2968"/>
    <w:rsid w:val="16E401CB"/>
    <w:rsid w:val="16FD2A55"/>
    <w:rsid w:val="17067C1A"/>
    <w:rsid w:val="17366761"/>
    <w:rsid w:val="177C01F0"/>
    <w:rsid w:val="17C73DF4"/>
    <w:rsid w:val="17CE6630"/>
    <w:rsid w:val="181E7C06"/>
    <w:rsid w:val="188926BD"/>
    <w:rsid w:val="188E5864"/>
    <w:rsid w:val="18E019A8"/>
    <w:rsid w:val="1AFF0AFE"/>
    <w:rsid w:val="1B4F19F8"/>
    <w:rsid w:val="1C226F03"/>
    <w:rsid w:val="1ECC44FA"/>
    <w:rsid w:val="1F063325"/>
    <w:rsid w:val="1FBC5DF5"/>
    <w:rsid w:val="1FF90588"/>
    <w:rsid w:val="202C62D7"/>
    <w:rsid w:val="20C3623F"/>
    <w:rsid w:val="21781212"/>
    <w:rsid w:val="21B83F86"/>
    <w:rsid w:val="221178A8"/>
    <w:rsid w:val="221213CF"/>
    <w:rsid w:val="22327A92"/>
    <w:rsid w:val="231D53A2"/>
    <w:rsid w:val="236D5383"/>
    <w:rsid w:val="23B7504C"/>
    <w:rsid w:val="23E0247D"/>
    <w:rsid w:val="24571307"/>
    <w:rsid w:val="248B7B19"/>
    <w:rsid w:val="24A80CE6"/>
    <w:rsid w:val="25110A2A"/>
    <w:rsid w:val="256C0944"/>
    <w:rsid w:val="26446DE3"/>
    <w:rsid w:val="269669E7"/>
    <w:rsid w:val="26D7699F"/>
    <w:rsid w:val="27FE0087"/>
    <w:rsid w:val="280271D9"/>
    <w:rsid w:val="28221316"/>
    <w:rsid w:val="292D4914"/>
    <w:rsid w:val="298108D5"/>
    <w:rsid w:val="2A146DB0"/>
    <w:rsid w:val="2B774624"/>
    <w:rsid w:val="2C7A72BE"/>
    <w:rsid w:val="2C9A7D75"/>
    <w:rsid w:val="2CC17412"/>
    <w:rsid w:val="2E9976CE"/>
    <w:rsid w:val="2F401D3C"/>
    <w:rsid w:val="2F475105"/>
    <w:rsid w:val="2F5B24E1"/>
    <w:rsid w:val="2F900C05"/>
    <w:rsid w:val="2F955351"/>
    <w:rsid w:val="2FA95C88"/>
    <w:rsid w:val="2FEA314D"/>
    <w:rsid w:val="3041370F"/>
    <w:rsid w:val="307C50F6"/>
    <w:rsid w:val="312B50A3"/>
    <w:rsid w:val="3238172D"/>
    <w:rsid w:val="32453A27"/>
    <w:rsid w:val="3263064A"/>
    <w:rsid w:val="32A43132"/>
    <w:rsid w:val="32AC0C06"/>
    <w:rsid w:val="32DF61FF"/>
    <w:rsid w:val="32FB29B6"/>
    <w:rsid w:val="33121E87"/>
    <w:rsid w:val="33344EF5"/>
    <w:rsid w:val="338B5FEE"/>
    <w:rsid w:val="3537750C"/>
    <w:rsid w:val="3537798C"/>
    <w:rsid w:val="35C13FC9"/>
    <w:rsid w:val="364257B6"/>
    <w:rsid w:val="36F17B33"/>
    <w:rsid w:val="37EA5922"/>
    <w:rsid w:val="38276B93"/>
    <w:rsid w:val="38AC3431"/>
    <w:rsid w:val="392F2E16"/>
    <w:rsid w:val="39E00529"/>
    <w:rsid w:val="39FA00D1"/>
    <w:rsid w:val="3A0B64A7"/>
    <w:rsid w:val="3A574DDA"/>
    <w:rsid w:val="3AD3075A"/>
    <w:rsid w:val="3AF74C02"/>
    <w:rsid w:val="3B0B1FFB"/>
    <w:rsid w:val="3C0059A5"/>
    <w:rsid w:val="3C134E78"/>
    <w:rsid w:val="3DEC7285"/>
    <w:rsid w:val="3DF6345D"/>
    <w:rsid w:val="3E2B5515"/>
    <w:rsid w:val="3E4D4F28"/>
    <w:rsid w:val="3EE13701"/>
    <w:rsid w:val="3F1A4BB3"/>
    <w:rsid w:val="3F256C92"/>
    <w:rsid w:val="40192BA6"/>
    <w:rsid w:val="40994C08"/>
    <w:rsid w:val="410B1D73"/>
    <w:rsid w:val="41766EA9"/>
    <w:rsid w:val="42550A18"/>
    <w:rsid w:val="426D602D"/>
    <w:rsid w:val="429D496A"/>
    <w:rsid w:val="42F473A1"/>
    <w:rsid w:val="441E62C0"/>
    <w:rsid w:val="45325D14"/>
    <w:rsid w:val="45811C7C"/>
    <w:rsid w:val="45906116"/>
    <w:rsid w:val="468B3EFB"/>
    <w:rsid w:val="470A6193"/>
    <w:rsid w:val="47385210"/>
    <w:rsid w:val="47DC4F5C"/>
    <w:rsid w:val="483D2FCF"/>
    <w:rsid w:val="48B40671"/>
    <w:rsid w:val="48B61424"/>
    <w:rsid w:val="48DF154C"/>
    <w:rsid w:val="499B5738"/>
    <w:rsid w:val="499F244D"/>
    <w:rsid w:val="49D338FF"/>
    <w:rsid w:val="4A10626D"/>
    <w:rsid w:val="4A5030AE"/>
    <w:rsid w:val="4A973F3F"/>
    <w:rsid w:val="4AD9527C"/>
    <w:rsid w:val="4AF96BC7"/>
    <w:rsid w:val="4B5A416B"/>
    <w:rsid w:val="4B862A85"/>
    <w:rsid w:val="4B9A08B5"/>
    <w:rsid w:val="4CEF36E2"/>
    <w:rsid w:val="4CEF4DC5"/>
    <w:rsid w:val="4E257655"/>
    <w:rsid w:val="4E8E7871"/>
    <w:rsid w:val="4F372380"/>
    <w:rsid w:val="4F372FFB"/>
    <w:rsid w:val="5025116D"/>
    <w:rsid w:val="508734C0"/>
    <w:rsid w:val="52395ECD"/>
    <w:rsid w:val="52666FD7"/>
    <w:rsid w:val="52C10D75"/>
    <w:rsid w:val="53A504C3"/>
    <w:rsid w:val="53C27FF8"/>
    <w:rsid w:val="549E1A80"/>
    <w:rsid w:val="54C658F4"/>
    <w:rsid w:val="54F30019"/>
    <w:rsid w:val="550C4BD7"/>
    <w:rsid w:val="554C1D56"/>
    <w:rsid w:val="55572986"/>
    <w:rsid w:val="55C062DD"/>
    <w:rsid w:val="565340FA"/>
    <w:rsid w:val="57190A10"/>
    <w:rsid w:val="5723343E"/>
    <w:rsid w:val="573D7EAB"/>
    <w:rsid w:val="585E2EC1"/>
    <w:rsid w:val="58F700DD"/>
    <w:rsid w:val="597E14A1"/>
    <w:rsid w:val="5A2F2CC8"/>
    <w:rsid w:val="5BA26962"/>
    <w:rsid w:val="5C10702D"/>
    <w:rsid w:val="5C152601"/>
    <w:rsid w:val="5C591F03"/>
    <w:rsid w:val="5C8A1B2F"/>
    <w:rsid w:val="5D914004"/>
    <w:rsid w:val="5E205892"/>
    <w:rsid w:val="5F561B72"/>
    <w:rsid w:val="5FEB627D"/>
    <w:rsid w:val="606007BB"/>
    <w:rsid w:val="60AC7F66"/>
    <w:rsid w:val="60FB7073"/>
    <w:rsid w:val="61A5796E"/>
    <w:rsid w:val="61BF10D9"/>
    <w:rsid w:val="61DA3D4C"/>
    <w:rsid w:val="62AC22DC"/>
    <w:rsid w:val="62D915AB"/>
    <w:rsid w:val="637833E8"/>
    <w:rsid w:val="63CE1F5E"/>
    <w:rsid w:val="64E45EF7"/>
    <w:rsid w:val="654237C0"/>
    <w:rsid w:val="65C8407E"/>
    <w:rsid w:val="6691014E"/>
    <w:rsid w:val="66C87CCE"/>
    <w:rsid w:val="677435B2"/>
    <w:rsid w:val="67EF75F1"/>
    <w:rsid w:val="69124F16"/>
    <w:rsid w:val="694A5205"/>
    <w:rsid w:val="69CD5C14"/>
    <w:rsid w:val="69CF0D33"/>
    <w:rsid w:val="6B9946B3"/>
    <w:rsid w:val="6C662189"/>
    <w:rsid w:val="6C7007C7"/>
    <w:rsid w:val="6C791682"/>
    <w:rsid w:val="6DE76850"/>
    <w:rsid w:val="6E3522FC"/>
    <w:rsid w:val="6FB20BD4"/>
    <w:rsid w:val="6FB650F7"/>
    <w:rsid w:val="6FBA59BE"/>
    <w:rsid w:val="6FC70077"/>
    <w:rsid w:val="70296B3E"/>
    <w:rsid w:val="70611204"/>
    <w:rsid w:val="709B3966"/>
    <w:rsid w:val="73445350"/>
    <w:rsid w:val="735928ED"/>
    <w:rsid w:val="74203ADA"/>
    <w:rsid w:val="74FA2C30"/>
    <w:rsid w:val="754D5C4B"/>
    <w:rsid w:val="76C240A7"/>
    <w:rsid w:val="775246B7"/>
    <w:rsid w:val="781E69D1"/>
    <w:rsid w:val="78DF1AE8"/>
    <w:rsid w:val="7A263B6B"/>
    <w:rsid w:val="7AEE273B"/>
    <w:rsid w:val="7AF46346"/>
    <w:rsid w:val="7B0F5EBF"/>
    <w:rsid w:val="7B130FB9"/>
    <w:rsid w:val="7BF64EDE"/>
    <w:rsid w:val="7C400C1E"/>
    <w:rsid w:val="7D7A4749"/>
    <w:rsid w:val="7D8027B1"/>
    <w:rsid w:val="7DD11708"/>
    <w:rsid w:val="7E092F67"/>
    <w:rsid w:val="7EBD579E"/>
    <w:rsid w:val="7EC167BD"/>
    <w:rsid w:val="7F272D9E"/>
    <w:rsid w:val="7F7338C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40"/>
    <w:unhideWhenUsed/>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widowControl/>
      <w:tabs>
        <w:tab w:val="left" w:pos="2155"/>
      </w:tabs>
      <w:kinsoku w:val="0"/>
      <w:autoSpaceDE w:val="0"/>
      <w:autoSpaceDN w:val="0"/>
      <w:adjustRightInd w:val="0"/>
      <w:snapToGrid w:val="0"/>
      <w:spacing w:before="120" w:beforeLines="0" w:line="360" w:lineRule="auto"/>
      <w:ind w:left="2155" w:hanging="1078"/>
      <w:jc w:val="left"/>
      <w:textAlignment w:val="baseline"/>
      <w:outlineLvl w:val="3"/>
    </w:pPr>
    <w:rPr>
      <w:rFonts w:ascii="Arial" w:hAnsi="Arial" w:eastAsia="黑体" w:cs="Arial"/>
      <w:snapToGrid w:val="0"/>
      <w:color w:val="000000"/>
      <w:kern w:val="0"/>
      <w:sz w:val="28"/>
      <w:szCs w:val="20"/>
      <w:lang w:eastAsia="en-US"/>
    </w:rPr>
  </w:style>
  <w:style w:type="paragraph" w:styleId="6">
    <w:name w:val="heading 5"/>
    <w:basedOn w:val="1"/>
    <w:next w:val="7"/>
    <w:link w:val="41"/>
    <w:unhideWhenUsed/>
    <w:qFormat/>
    <w:uiPriority w:val="0"/>
    <w:pPr>
      <w:keepNext/>
      <w:keepLines/>
      <w:spacing w:before="280" w:after="290" w:line="376" w:lineRule="auto"/>
      <w:outlineLvl w:val="4"/>
    </w:pPr>
    <w:rPr>
      <w:b/>
      <w:bCs/>
      <w:sz w:val="28"/>
      <w:szCs w:val="28"/>
    </w:rPr>
  </w:style>
  <w:style w:type="paragraph" w:styleId="8">
    <w:name w:val="heading 8"/>
    <w:basedOn w:val="1"/>
    <w:next w:val="1"/>
    <w:link w:val="42"/>
    <w:unhideWhenUsed/>
    <w:qFormat/>
    <w:uiPriority w:val="0"/>
    <w:pPr>
      <w:keepNext/>
      <w:keepLines/>
      <w:spacing w:before="240" w:after="64" w:line="320" w:lineRule="auto"/>
      <w:outlineLvl w:val="7"/>
    </w:pPr>
    <w:rPr>
      <w:rFonts w:ascii="等线 Light" w:hAnsi="等线 Light" w:eastAsia="等线 Light"/>
      <w:sz w:val="24"/>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9">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43"/>
    <w:qFormat/>
    <w:uiPriority w:val="0"/>
    <w:pPr>
      <w:jc w:val="left"/>
    </w:pPr>
  </w:style>
  <w:style w:type="paragraph" w:styleId="11">
    <w:name w:val="Body Text 3"/>
    <w:basedOn w:val="1"/>
    <w:link w:val="44"/>
    <w:qFormat/>
    <w:uiPriority w:val="0"/>
    <w:pPr>
      <w:spacing w:after="120"/>
    </w:pPr>
    <w:rPr>
      <w:sz w:val="16"/>
      <w:szCs w:val="16"/>
    </w:rPr>
  </w:style>
  <w:style w:type="paragraph" w:styleId="12">
    <w:name w:val="Body Text"/>
    <w:basedOn w:val="1"/>
    <w:link w:val="45"/>
    <w:semiHidden/>
    <w:qFormat/>
    <w:uiPriority w:val="0"/>
    <w:pPr>
      <w:spacing w:after="120"/>
    </w:pPr>
  </w:style>
  <w:style w:type="paragraph" w:styleId="13">
    <w:name w:val="Body Text Indent"/>
    <w:basedOn w:val="1"/>
    <w:link w:val="46"/>
    <w:qFormat/>
    <w:uiPriority w:val="0"/>
    <w:pPr>
      <w:ind w:firstLine="830" w:firstLineChars="352"/>
    </w:pPr>
    <w:rPr>
      <w:rFonts w:ascii="仿宋_GB2312" w:eastAsia="仿宋_GB2312"/>
      <w:kern w:val="0"/>
      <w:sz w:val="32"/>
      <w:szCs w:val="20"/>
    </w:rPr>
  </w:style>
  <w:style w:type="paragraph" w:styleId="14">
    <w:name w:val="List 2"/>
    <w:basedOn w:val="1"/>
    <w:qFormat/>
    <w:uiPriority w:val="0"/>
    <w:pPr>
      <w:ind w:left="100" w:leftChars="200" w:hanging="200" w:hangingChars="200"/>
      <w:contextualSpacing/>
    </w:pPr>
  </w:style>
  <w:style w:type="paragraph" w:styleId="15">
    <w:name w:val="toc 3"/>
    <w:basedOn w:val="1"/>
    <w:next w:val="1"/>
    <w:qFormat/>
    <w:uiPriority w:val="0"/>
    <w:pPr>
      <w:ind w:left="840" w:leftChars="400"/>
    </w:pPr>
  </w:style>
  <w:style w:type="paragraph" w:styleId="16">
    <w:name w:val="Plain Text"/>
    <w:basedOn w:val="1"/>
    <w:next w:val="17"/>
    <w:link w:val="47"/>
    <w:qFormat/>
    <w:uiPriority w:val="0"/>
    <w:rPr>
      <w:rFonts w:ascii="宋体" w:hAnsi="Courier New"/>
      <w:kern w:val="0"/>
      <w:sz w:val="20"/>
      <w:szCs w:val="21"/>
    </w:rPr>
  </w:style>
  <w:style w:type="paragraph" w:styleId="17">
    <w:name w:val="toc 1"/>
    <w:basedOn w:val="1"/>
    <w:next w:val="1"/>
    <w:qFormat/>
    <w:uiPriority w:val="0"/>
  </w:style>
  <w:style w:type="paragraph" w:styleId="18">
    <w:name w:val="Date"/>
    <w:basedOn w:val="1"/>
    <w:next w:val="1"/>
    <w:link w:val="48"/>
    <w:qFormat/>
    <w:uiPriority w:val="0"/>
    <w:pPr>
      <w:ind w:left="100" w:leftChars="2500"/>
    </w:pPr>
  </w:style>
  <w:style w:type="paragraph" w:styleId="19">
    <w:name w:val="Balloon Text"/>
    <w:basedOn w:val="1"/>
    <w:link w:val="49"/>
    <w:qFormat/>
    <w:uiPriority w:val="0"/>
    <w:rPr>
      <w:sz w:val="18"/>
      <w:szCs w:val="18"/>
    </w:rPr>
  </w:style>
  <w:style w:type="paragraph" w:styleId="20">
    <w:name w:val="footer"/>
    <w:basedOn w:val="1"/>
    <w:link w:val="50"/>
    <w:unhideWhenUsed/>
    <w:qFormat/>
    <w:uiPriority w:val="99"/>
    <w:pPr>
      <w:tabs>
        <w:tab w:val="center" w:pos="4153"/>
        <w:tab w:val="right" w:pos="8306"/>
      </w:tabs>
      <w:snapToGrid w:val="0"/>
      <w:jc w:val="left"/>
    </w:pPr>
    <w:rPr>
      <w:kern w:val="0"/>
      <w:sz w:val="18"/>
      <w:szCs w:val="18"/>
    </w:rPr>
  </w:style>
  <w:style w:type="paragraph" w:styleId="21">
    <w:name w:val="header"/>
    <w:basedOn w:val="1"/>
    <w:link w:val="51"/>
    <w:qFormat/>
    <w:uiPriority w:val="0"/>
    <w:pPr>
      <w:pBdr>
        <w:bottom w:val="single" w:color="auto" w:sz="6" w:space="1"/>
      </w:pBdr>
      <w:tabs>
        <w:tab w:val="center" w:pos="4153"/>
        <w:tab w:val="right" w:pos="8306"/>
      </w:tabs>
      <w:snapToGrid w:val="0"/>
      <w:jc w:val="center"/>
    </w:pPr>
    <w:rPr>
      <w:kern w:val="0"/>
      <w:sz w:val="18"/>
      <w:szCs w:val="18"/>
    </w:rPr>
  </w:style>
  <w:style w:type="paragraph" w:styleId="22">
    <w:name w:val="List"/>
    <w:basedOn w:val="1"/>
    <w:qFormat/>
    <w:uiPriority w:val="0"/>
    <w:pPr>
      <w:ind w:left="200" w:hanging="200" w:hangingChars="200"/>
      <w:contextualSpacing/>
    </w:pPr>
  </w:style>
  <w:style w:type="paragraph" w:styleId="23">
    <w:name w:val="table of figures"/>
    <w:basedOn w:val="1"/>
    <w:next w:val="1"/>
    <w:link w:val="98"/>
    <w:qFormat/>
    <w:uiPriority w:val="0"/>
    <w:pPr>
      <w:ind w:leftChars="200" w:hanging="200" w:hangingChars="200"/>
    </w:pPr>
    <w:rPr>
      <w:rFonts w:ascii="Times New Roman" w:hAnsi="Times New Roman" w:eastAsia="宋体" w:cs="Times New Roman"/>
    </w:rPr>
  </w:style>
  <w:style w:type="paragraph" w:styleId="24">
    <w:name w:val="toc 2"/>
    <w:basedOn w:val="1"/>
    <w:next w:val="1"/>
    <w:qFormat/>
    <w:uiPriority w:val="0"/>
    <w:pPr>
      <w:tabs>
        <w:tab w:val="right" w:leader="dot" w:pos="8296"/>
      </w:tabs>
      <w:ind w:left="420" w:leftChars="200"/>
    </w:pPr>
  </w:style>
  <w:style w:type="paragraph" w:styleId="25">
    <w:name w:val="Normal (Web)"/>
    <w:basedOn w:val="1"/>
    <w:qFormat/>
    <w:uiPriority w:val="0"/>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6">
    <w:name w:val="annotation subject"/>
    <w:basedOn w:val="10"/>
    <w:next w:val="10"/>
    <w:link w:val="52"/>
    <w:qFormat/>
    <w:uiPriority w:val="0"/>
    <w:rPr>
      <w:b/>
      <w:bCs/>
    </w:rPr>
  </w:style>
  <w:style w:type="paragraph" w:styleId="27">
    <w:name w:val="Body Text First Indent 2"/>
    <w:basedOn w:val="13"/>
    <w:qFormat/>
    <w:uiPriority w:val="0"/>
    <w:pPr>
      <w:spacing w:after="0" w:line="200" w:lineRule="exact"/>
      <w:ind w:left="0" w:leftChars="0" w:firstLine="420" w:firstLineChars="200"/>
    </w:pPr>
    <w:rPr>
      <w:rFonts w:ascii="宋体" w:hAnsi="Courier New" w:eastAsia="宋体" w:cs="Times New Roman"/>
      <w:spacing w:val="-4"/>
      <w:sz w:val="24"/>
      <w:szCs w:val="20"/>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Strong"/>
    <w:basedOn w:val="30"/>
    <w:qFormat/>
    <w:uiPriority w:val="0"/>
    <w:rPr>
      <w:b/>
    </w:rPr>
  </w:style>
  <w:style w:type="character" w:styleId="32">
    <w:name w:val="endnote reference"/>
    <w:qFormat/>
    <w:uiPriority w:val="0"/>
    <w:rPr>
      <w:vertAlign w:val="superscript"/>
    </w:rPr>
  </w:style>
  <w:style w:type="character" w:styleId="33">
    <w:name w:val="page number"/>
    <w:qFormat/>
    <w:uiPriority w:val="0"/>
  </w:style>
  <w:style w:type="character" w:styleId="34">
    <w:name w:val="FollowedHyperlink"/>
    <w:qFormat/>
    <w:uiPriority w:val="0"/>
    <w:rPr>
      <w:color w:val="800080"/>
      <w:u w:val="single"/>
    </w:rPr>
  </w:style>
  <w:style w:type="character" w:styleId="35">
    <w:name w:val="Hyperlink"/>
    <w:qFormat/>
    <w:uiPriority w:val="0"/>
    <w:rPr>
      <w:color w:val="0000FF"/>
      <w:u w:val="single"/>
    </w:rPr>
  </w:style>
  <w:style w:type="character" w:styleId="36">
    <w:name w:val="annotation reference"/>
    <w:qFormat/>
    <w:uiPriority w:val="0"/>
    <w:rPr>
      <w:sz w:val="21"/>
      <w:szCs w:val="21"/>
    </w:rPr>
  </w:style>
  <w:style w:type="character" w:styleId="37">
    <w:name w:val="HTML Sample"/>
    <w:basedOn w:val="30"/>
    <w:qFormat/>
    <w:uiPriority w:val="0"/>
    <w:rPr>
      <w:rFonts w:ascii="Courier New" w:hAnsi="Courier New"/>
    </w:rPr>
  </w:style>
  <w:style w:type="character" w:customStyle="1" w:styleId="38">
    <w:name w:val="标题 1 字符2"/>
    <w:link w:val="2"/>
    <w:qFormat/>
    <w:uiPriority w:val="9"/>
    <w:rPr>
      <w:b/>
      <w:bCs/>
      <w:kern w:val="44"/>
      <w:sz w:val="44"/>
      <w:szCs w:val="44"/>
    </w:rPr>
  </w:style>
  <w:style w:type="character" w:customStyle="1" w:styleId="39">
    <w:name w:val="标题 2 字符1"/>
    <w:link w:val="3"/>
    <w:qFormat/>
    <w:uiPriority w:val="9"/>
    <w:rPr>
      <w:rFonts w:ascii="Cambria" w:hAnsi="Cambria" w:eastAsia="宋体" w:cs="Times New Roman"/>
      <w:b/>
      <w:bCs/>
      <w:kern w:val="2"/>
      <w:sz w:val="32"/>
      <w:szCs w:val="32"/>
    </w:rPr>
  </w:style>
  <w:style w:type="character" w:customStyle="1" w:styleId="40">
    <w:name w:val="标题 3 字符1"/>
    <w:link w:val="4"/>
    <w:qFormat/>
    <w:uiPriority w:val="9"/>
    <w:rPr>
      <w:b/>
      <w:bCs/>
      <w:kern w:val="2"/>
      <w:sz w:val="32"/>
      <w:szCs w:val="32"/>
    </w:rPr>
  </w:style>
  <w:style w:type="character" w:customStyle="1" w:styleId="41">
    <w:name w:val="标题 5 字符1"/>
    <w:link w:val="6"/>
    <w:qFormat/>
    <w:uiPriority w:val="9"/>
    <w:rPr>
      <w:rFonts w:ascii="Times New Roman" w:hAnsi="Times New Roman"/>
      <w:b/>
      <w:bCs/>
      <w:kern w:val="2"/>
      <w:sz w:val="28"/>
      <w:szCs w:val="28"/>
    </w:rPr>
  </w:style>
  <w:style w:type="character" w:customStyle="1" w:styleId="42">
    <w:name w:val="标题 8 字符1"/>
    <w:link w:val="8"/>
    <w:qFormat/>
    <w:uiPriority w:val="9"/>
    <w:rPr>
      <w:rFonts w:ascii="等线 Light" w:hAnsi="等线 Light" w:eastAsia="等线 Light" w:cs="Times New Roman"/>
      <w:kern w:val="2"/>
      <w:sz w:val="24"/>
      <w:szCs w:val="24"/>
    </w:rPr>
  </w:style>
  <w:style w:type="character" w:customStyle="1" w:styleId="43">
    <w:name w:val="批注文字 字符3"/>
    <w:link w:val="10"/>
    <w:qFormat/>
    <w:uiPriority w:val="0"/>
    <w:rPr>
      <w:rFonts w:ascii="Times New Roman" w:hAnsi="Times New Roman"/>
      <w:kern w:val="2"/>
      <w:sz w:val="21"/>
      <w:szCs w:val="24"/>
    </w:rPr>
  </w:style>
  <w:style w:type="character" w:customStyle="1" w:styleId="44">
    <w:name w:val="正文文本 3 字符1"/>
    <w:link w:val="11"/>
    <w:qFormat/>
    <w:uiPriority w:val="99"/>
    <w:rPr>
      <w:kern w:val="2"/>
      <w:sz w:val="16"/>
      <w:szCs w:val="16"/>
    </w:rPr>
  </w:style>
  <w:style w:type="character" w:customStyle="1" w:styleId="45">
    <w:name w:val="正文文本 字符2"/>
    <w:link w:val="12"/>
    <w:qFormat/>
    <w:uiPriority w:val="0"/>
    <w:rPr>
      <w:rFonts w:ascii="Times New Roman" w:hAnsi="Times New Roman"/>
      <w:kern w:val="2"/>
      <w:sz w:val="21"/>
      <w:szCs w:val="24"/>
    </w:rPr>
  </w:style>
  <w:style w:type="character" w:customStyle="1" w:styleId="46">
    <w:name w:val="正文文本缩进 字符1"/>
    <w:link w:val="13"/>
    <w:qFormat/>
    <w:uiPriority w:val="0"/>
    <w:rPr>
      <w:rFonts w:ascii="仿宋_GB2312" w:hAnsi="Times New Roman" w:eastAsia="仿宋_GB2312" w:cs="Times New Roman"/>
      <w:sz w:val="32"/>
      <w:szCs w:val="20"/>
    </w:rPr>
  </w:style>
  <w:style w:type="character" w:customStyle="1" w:styleId="47">
    <w:name w:val="纯文本 字符4"/>
    <w:link w:val="16"/>
    <w:qFormat/>
    <w:uiPriority w:val="0"/>
    <w:rPr>
      <w:rFonts w:ascii="宋体" w:hAnsi="Courier New" w:eastAsia="宋体" w:cs="Courier New"/>
      <w:szCs w:val="21"/>
    </w:rPr>
  </w:style>
  <w:style w:type="character" w:customStyle="1" w:styleId="48">
    <w:name w:val="日期 字符1"/>
    <w:link w:val="18"/>
    <w:qFormat/>
    <w:uiPriority w:val="99"/>
    <w:rPr>
      <w:rFonts w:ascii="Times New Roman" w:hAnsi="Times New Roman"/>
      <w:kern w:val="2"/>
      <w:sz w:val="21"/>
      <w:szCs w:val="24"/>
    </w:rPr>
  </w:style>
  <w:style w:type="character" w:customStyle="1" w:styleId="49">
    <w:name w:val="批注框文本 字符"/>
    <w:link w:val="19"/>
    <w:semiHidden/>
    <w:qFormat/>
    <w:uiPriority w:val="99"/>
    <w:rPr>
      <w:kern w:val="2"/>
      <w:sz w:val="18"/>
      <w:szCs w:val="18"/>
    </w:rPr>
  </w:style>
  <w:style w:type="character" w:customStyle="1" w:styleId="50">
    <w:name w:val="页脚 字符1"/>
    <w:link w:val="20"/>
    <w:qFormat/>
    <w:uiPriority w:val="99"/>
    <w:rPr>
      <w:sz w:val="18"/>
      <w:szCs w:val="18"/>
    </w:rPr>
  </w:style>
  <w:style w:type="character" w:customStyle="1" w:styleId="51">
    <w:name w:val="页眉 字符1"/>
    <w:link w:val="21"/>
    <w:qFormat/>
    <w:uiPriority w:val="99"/>
    <w:rPr>
      <w:sz w:val="18"/>
      <w:szCs w:val="18"/>
    </w:rPr>
  </w:style>
  <w:style w:type="character" w:customStyle="1" w:styleId="52">
    <w:name w:val="批注主题 字符1"/>
    <w:link w:val="26"/>
    <w:qFormat/>
    <w:uiPriority w:val="99"/>
    <w:rPr>
      <w:rFonts w:ascii="Times New Roman" w:hAnsi="Times New Roman"/>
      <w:b/>
      <w:bCs/>
      <w:kern w:val="2"/>
      <w:sz w:val="21"/>
      <w:szCs w:val="24"/>
    </w:rPr>
  </w:style>
  <w:style w:type="character" w:customStyle="1" w:styleId="53">
    <w:name w:val="批注主题 字符"/>
    <w:qFormat/>
    <w:uiPriority w:val="99"/>
    <w:rPr>
      <w:rFonts w:ascii="Times New Roman" w:hAnsi="Times New Roman"/>
      <w:b/>
      <w:bCs/>
      <w:kern w:val="2"/>
      <w:sz w:val="21"/>
      <w:szCs w:val="24"/>
    </w:rPr>
  </w:style>
  <w:style w:type="character" w:customStyle="1" w:styleId="54">
    <w:name w:val="标题 2 Char"/>
    <w:qFormat/>
    <w:uiPriority w:val="9"/>
    <w:rPr>
      <w:rFonts w:ascii="Cambria" w:hAnsi="Cambria" w:eastAsia="宋体" w:cs="Times New Roman"/>
      <w:b/>
      <w:bCs/>
      <w:kern w:val="2"/>
      <w:sz w:val="32"/>
      <w:szCs w:val="32"/>
    </w:rPr>
  </w:style>
  <w:style w:type="character" w:customStyle="1" w:styleId="55">
    <w:name w:val="正文文本 Char"/>
    <w:qFormat/>
    <w:uiPriority w:val="0"/>
    <w:rPr>
      <w:rFonts w:ascii="Times New Roman" w:hAnsi="Times New Roman"/>
      <w:kern w:val="2"/>
      <w:sz w:val="21"/>
      <w:szCs w:val="24"/>
    </w:rPr>
  </w:style>
  <w:style w:type="character" w:customStyle="1" w:styleId="56">
    <w:name w:val="正文文本 字符"/>
    <w:qFormat/>
    <w:uiPriority w:val="0"/>
    <w:rPr>
      <w:rFonts w:ascii="Times New Roman" w:hAnsi="Times New Roman"/>
      <w:kern w:val="2"/>
      <w:sz w:val="21"/>
      <w:szCs w:val="24"/>
    </w:rPr>
  </w:style>
  <w:style w:type="character" w:customStyle="1" w:styleId="57">
    <w:name w:val="正文文本 3 字符"/>
    <w:qFormat/>
    <w:uiPriority w:val="99"/>
    <w:rPr>
      <w:kern w:val="2"/>
      <w:sz w:val="16"/>
      <w:szCs w:val="16"/>
    </w:rPr>
  </w:style>
  <w:style w:type="character" w:customStyle="1" w:styleId="58">
    <w:name w:val="纯文本 字符3"/>
    <w:qFormat/>
    <w:uiPriority w:val="99"/>
    <w:rPr>
      <w:rFonts w:ascii="宋体" w:hAnsi="Courier New"/>
      <w:szCs w:val="21"/>
    </w:rPr>
  </w:style>
  <w:style w:type="character" w:customStyle="1" w:styleId="59">
    <w:name w:val="纯文本 字符2"/>
    <w:qFormat/>
    <w:uiPriority w:val="0"/>
    <w:rPr>
      <w:rFonts w:ascii="宋体" w:hAnsi="Courier New" w:eastAsia="宋体" w:cs="Courier New"/>
      <w:szCs w:val="21"/>
    </w:rPr>
  </w:style>
  <w:style w:type="character" w:customStyle="1" w:styleId="60">
    <w:name w:val="标题 8 字符"/>
    <w:qFormat/>
    <w:uiPriority w:val="9"/>
    <w:rPr>
      <w:rFonts w:ascii="等线 Light" w:hAnsi="等线 Light" w:eastAsia="等线 Light"/>
      <w:kern w:val="2"/>
      <w:sz w:val="24"/>
      <w:szCs w:val="24"/>
    </w:rPr>
  </w:style>
  <w:style w:type="character" w:customStyle="1" w:styleId="61">
    <w:name w:val="标题 2 字符"/>
    <w:qFormat/>
    <w:uiPriority w:val="9"/>
    <w:rPr>
      <w:rFonts w:ascii="Cambria" w:hAnsi="Cambria"/>
      <w:b/>
      <w:bCs/>
      <w:kern w:val="2"/>
      <w:sz w:val="32"/>
      <w:szCs w:val="32"/>
    </w:rPr>
  </w:style>
  <w:style w:type="character" w:customStyle="1" w:styleId="62">
    <w:name w:val="批注文字 字符2"/>
    <w:qFormat/>
    <w:uiPriority w:val="99"/>
    <w:rPr>
      <w:kern w:val="2"/>
      <w:sz w:val="21"/>
      <w:szCs w:val="24"/>
    </w:rPr>
  </w:style>
  <w:style w:type="character" w:customStyle="1" w:styleId="63">
    <w:name w:val="页眉 字符"/>
    <w:qFormat/>
    <w:uiPriority w:val="99"/>
    <w:rPr>
      <w:sz w:val="18"/>
      <w:szCs w:val="18"/>
    </w:rPr>
  </w:style>
  <w:style w:type="character" w:customStyle="1" w:styleId="64">
    <w:name w:val="标题 3 字符"/>
    <w:qFormat/>
    <w:uiPriority w:val="9"/>
    <w:rPr>
      <w:b/>
      <w:bCs/>
      <w:kern w:val="2"/>
      <w:sz w:val="32"/>
      <w:szCs w:val="32"/>
    </w:rPr>
  </w:style>
  <w:style w:type="character" w:customStyle="1" w:styleId="65">
    <w:name w:val="apple-style-span"/>
    <w:qFormat/>
    <w:uiPriority w:val="0"/>
  </w:style>
  <w:style w:type="character" w:customStyle="1" w:styleId="66">
    <w:name w:val="标题 1 字符"/>
    <w:qFormat/>
    <w:uiPriority w:val="9"/>
    <w:rPr>
      <w:b/>
      <w:bCs/>
      <w:kern w:val="44"/>
      <w:sz w:val="44"/>
      <w:szCs w:val="44"/>
    </w:rPr>
  </w:style>
  <w:style w:type="character" w:customStyle="1" w:styleId="67">
    <w:name w:val="正文2 Char Char"/>
    <w:link w:val="68"/>
    <w:qFormat/>
    <w:uiPriority w:val="0"/>
    <w:rPr>
      <w:sz w:val="24"/>
    </w:rPr>
  </w:style>
  <w:style w:type="paragraph" w:customStyle="1" w:styleId="68">
    <w:name w:val="正文2"/>
    <w:basedOn w:val="1"/>
    <w:link w:val="67"/>
    <w:qFormat/>
    <w:uiPriority w:val="0"/>
    <w:pPr>
      <w:adjustRightInd w:val="0"/>
      <w:spacing w:before="156" w:line="360" w:lineRule="auto"/>
      <w:ind w:firstLine="510" w:firstLineChars="200"/>
    </w:pPr>
    <w:rPr>
      <w:kern w:val="0"/>
      <w:sz w:val="24"/>
      <w:szCs w:val="20"/>
    </w:rPr>
  </w:style>
  <w:style w:type="character" w:customStyle="1" w:styleId="69">
    <w:name w:val="日期 字符"/>
    <w:qFormat/>
    <w:uiPriority w:val="99"/>
    <w:rPr>
      <w:kern w:val="2"/>
      <w:sz w:val="21"/>
      <w:szCs w:val="24"/>
    </w:rPr>
  </w:style>
  <w:style w:type="character" w:customStyle="1" w:styleId="70">
    <w:name w:val="纯文本 字符"/>
    <w:qFormat/>
    <w:uiPriority w:val="0"/>
    <w:rPr>
      <w:rFonts w:ascii="宋体" w:hAnsi="Courier New" w:eastAsia="宋体" w:cs="Courier New"/>
      <w:szCs w:val="21"/>
    </w:rPr>
  </w:style>
  <w:style w:type="character" w:customStyle="1" w:styleId="71">
    <w:name w:val="页脚 字符"/>
    <w:qFormat/>
    <w:uiPriority w:val="99"/>
    <w:rPr>
      <w:sz w:val="18"/>
      <w:szCs w:val="18"/>
    </w:rPr>
  </w:style>
  <w:style w:type="character" w:customStyle="1" w:styleId="72">
    <w:name w:val="纯文本 字符1"/>
    <w:qFormat/>
    <w:uiPriority w:val="0"/>
    <w:rPr>
      <w:rFonts w:ascii="宋体" w:hAnsi="Courier New"/>
    </w:rPr>
  </w:style>
  <w:style w:type="character" w:customStyle="1" w:styleId="73">
    <w:name w:val="标题 8 Char"/>
    <w:qFormat/>
    <w:uiPriority w:val="0"/>
    <w:rPr>
      <w:rFonts w:ascii="Arial" w:hAnsi="Arial" w:eastAsia="黑体"/>
      <w:kern w:val="2"/>
      <w:sz w:val="24"/>
      <w:szCs w:val="24"/>
    </w:rPr>
  </w:style>
  <w:style w:type="character" w:customStyle="1" w:styleId="74">
    <w:name w:val="纯文本 Char"/>
    <w:qFormat/>
    <w:uiPriority w:val="0"/>
    <w:rPr>
      <w:rFonts w:ascii="宋体" w:hAnsi="Courier New" w:eastAsia="宋体" w:cs="Courier New"/>
      <w:szCs w:val="21"/>
    </w:rPr>
  </w:style>
  <w:style w:type="character" w:customStyle="1" w:styleId="75">
    <w:name w:val="批注文字 字符1"/>
    <w:qFormat/>
    <w:uiPriority w:val="0"/>
    <w:rPr>
      <w:rFonts w:ascii="Times New Roman" w:hAnsi="Times New Roman"/>
      <w:kern w:val="2"/>
      <w:sz w:val="21"/>
      <w:szCs w:val="24"/>
    </w:rPr>
  </w:style>
  <w:style w:type="character" w:customStyle="1" w:styleId="76">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7">
    <w:name w:val="标题 1 字符1"/>
    <w:qFormat/>
    <w:uiPriority w:val="0"/>
    <w:rPr>
      <w:b/>
      <w:bCs/>
      <w:kern w:val="44"/>
      <w:sz w:val="44"/>
      <w:szCs w:val="44"/>
    </w:rPr>
  </w:style>
  <w:style w:type="character" w:customStyle="1" w:styleId="78">
    <w:name w:val="批注文字 字符"/>
    <w:qFormat/>
    <w:uiPriority w:val="0"/>
    <w:rPr>
      <w:rFonts w:ascii="Times New Roman" w:hAnsi="Times New Roman"/>
      <w:kern w:val="2"/>
      <w:sz w:val="21"/>
      <w:szCs w:val="24"/>
    </w:rPr>
  </w:style>
  <w:style w:type="character" w:customStyle="1" w:styleId="79">
    <w:name w:val="textcontents"/>
    <w:qFormat/>
    <w:uiPriority w:val="0"/>
  </w:style>
  <w:style w:type="character" w:customStyle="1" w:styleId="80">
    <w:name w:val="正文文本 字符1"/>
    <w:qFormat/>
    <w:uiPriority w:val="99"/>
    <w:rPr>
      <w:kern w:val="2"/>
      <w:sz w:val="21"/>
      <w:szCs w:val="24"/>
    </w:rPr>
  </w:style>
  <w:style w:type="character" w:customStyle="1" w:styleId="81">
    <w:name w:val="批注文字 Char"/>
    <w:qFormat/>
    <w:uiPriority w:val="0"/>
    <w:rPr>
      <w:rFonts w:ascii="Times New Roman" w:hAnsi="Times New Roman"/>
      <w:kern w:val="2"/>
      <w:sz w:val="21"/>
      <w:szCs w:val="24"/>
    </w:rPr>
  </w:style>
  <w:style w:type="character" w:customStyle="1" w:styleId="82">
    <w:name w:val="_Style 78"/>
    <w:unhideWhenUsed/>
    <w:qFormat/>
    <w:uiPriority w:val="99"/>
    <w:rPr>
      <w:color w:val="605E5C"/>
      <w:shd w:val="clear" w:color="auto" w:fill="E1DFDD"/>
    </w:rPr>
  </w:style>
  <w:style w:type="character" w:customStyle="1" w:styleId="83">
    <w:name w:val="标题 5 字符"/>
    <w:qFormat/>
    <w:uiPriority w:val="9"/>
    <w:rPr>
      <w:b/>
      <w:bCs/>
      <w:kern w:val="2"/>
      <w:sz w:val="28"/>
      <w:szCs w:val="28"/>
    </w:rPr>
  </w:style>
  <w:style w:type="character" w:customStyle="1" w:styleId="84">
    <w:name w:val="正文文本缩进 字符"/>
    <w:qFormat/>
    <w:uiPriority w:val="99"/>
    <w:rPr>
      <w:rFonts w:ascii="仿宋_GB2312" w:eastAsia="仿宋_GB2312"/>
      <w:sz w:val="32"/>
    </w:rPr>
  </w:style>
  <w:style w:type="paragraph" w:customStyle="1" w:styleId="85">
    <w:name w:val="正文缩进1"/>
    <w:basedOn w:val="1"/>
    <w:next w:val="13"/>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customStyle="1" w:styleId="86">
    <w:name w:val="_Style 95"/>
    <w:basedOn w:val="1"/>
    <w:unhideWhenUsed/>
    <w:qFormat/>
    <w:uiPriority w:val="99"/>
  </w:style>
  <w:style w:type="paragraph" w:styleId="87">
    <w:name w:val="List Paragraph"/>
    <w:basedOn w:val="1"/>
    <w:qFormat/>
    <w:uiPriority w:val="34"/>
    <w:pPr>
      <w:ind w:firstLine="420" w:firstLineChars="200"/>
    </w:pPr>
  </w:style>
  <w:style w:type="paragraph" w:customStyle="1" w:styleId="88">
    <w:name w:val="默认段落字体 Para Char Char Char Char Char Char Char Char Char1 Char Char Char Char"/>
    <w:basedOn w:val="1"/>
    <w:qFormat/>
    <w:uiPriority w:val="99"/>
    <w:rPr>
      <w:rFonts w:ascii="Tahoma" w:hAnsi="Tahoma"/>
      <w:sz w:val="24"/>
      <w:szCs w:val="20"/>
    </w:rPr>
  </w:style>
  <w:style w:type="paragraph" w:customStyle="1" w:styleId="89">
    <w:name w:val="Table Text"/>
    <w:basedOn w:val="1"/>
    <w:semiHidden/>
    <w:qFormat/>
    <w:uiPriority w:val="0"/>
    <w:pPr>
      <w:widowControl/>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0"/>
      <w:szCs w:val="20"/>
      <w:lang w:val="en-US" w:eastAsia="en-US" w:bidi="ar-SA"/>
    </w:rPr>
  </w:style>
  <w:style w:type="paragraph" w:customStyle="1" w:styleId="90">
    <w:name w:val="_Style 94"/>
    <w:basedOn w:val="1"/>
    <w:unhideWhenUsed/>
    <w:qFormat/>
    <w:uiPriority w:val="99"/>
  </w:style>
  <w:style w:type="paragraph" w:customStyle="1" w:styleId="91">
    <w:name w:val="_Style 87"/>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lang w:val="en-US" w:eastAsia="zh-CN"/>
    </w:rPr>
  </w:style>
  <w:style w:type="paragraph" w:customStyle="1" w:styleId="92">
    <w:name w:val="Table Paragraph"/>
    <w:basedOn w:val="1"/>
    <w:qFormat/>
    <w:uiPriority w:val="1"/>
    <w:pPr>
      <w:jc w:val="left"/>
    </w:pPr>
    <w:rPr>
      <w:rFonts w:ascii="Calibri" w:hAnsi="Calibri"/>
      <w:kern w:val="0"/>
      <w:sz w:val="22"/>
      <w:szCs w:val="22"/>
      <w:lang w:eastAsia="en-US"/>
    </w:rPr>
  </w:style>
  <w:style w:type="paragraph" w:customStyle="1" w:styleId="93">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customStyle="1" w:styleId="94">
    <w:name w:val="msonormal"/>
    <w:basedOn w:val="1"/>
    <w:qFormat/>
    <w:uiPriority w:val="99"/>
    <w:rPr>
      <w:rFonts w:ascii="Calibri" w:hAnsi="Calibri"/>
      <w:kern w:val="0"/>
      <w:sz w:val="24"/>
    </w:rPr>
  </w:style>
  <w:style w:type="paragraph" w:customStyle="1" w:styleId="95">
    <w:name w:val="Char Char Char Char"/>
    <w:basedOn w:val="1"/>
    <w:qFormat/>
    <w:uiPriority w:val="99"/>
    <w:pPr>
      <w:widowControl/>
      <w:spacing w:after="160" w:line="240" w:lineRule="exact"/>
      <w:jc w:val="left"/>
    </w:pPr>
  </w:style>
  <w:style w:type="paragraph" w:customStyle="1" w:styleId="96">
    <w:name w:val="样式5"/>
    <w:basedOn w:val="1"/>
    <w:qFormat/>
    <w:uiPriority w:val="99"/>
    <w:pPr>
      <w:adjustRightInd w:val="0"/>
      <w:spacing w:line="440" w:lineRule="exact"/>
      <w:ind w:left="2" w:firstLine="480" w:firstLineChars="200"/>
    </w:pPr>
    <w:rPr>
      <w:rFonts w:ascii="仿宋_GB2312" w:hAnsi="仿宋" w:eastAsia="仿宋_GB2312"/>
      <w:sz w:val="24"/>
    </w:rPr>
  </w:style>
  <w:style w:type="table" w:customStyle="1" w:styleId="97">
    <w:name w:val="Table Normal"/>
    <w:unhideWhenUsed/>
    <w:qFormat/>
    <w:uiPriority w:val="0"/>
    <w:tblPr>
      <w:tblCellMar>
        <w:top w:w="0" w:type="dxa"/>
        <w:left w:w="0" w:type="dxa"/>
        <w:bottom w:w="0" w:type="dxa"/>
        <w:right w:w="0" w:type="dxa"/>
      </w:tblCellMar>
    </w:tblPr>
  </w:style>
  <w:style w:type="character" w:customStyle="1" w:styleId="98">
    <w:name w:val="图表目录 Char"/>
    <w:link w:val="23"/>
    <w:qFormat/>
    <w:uiPriority w:val="0"/>
    <w:rPr>
      <w:rFonts w:ascii="Times New Roman" w:hAnsi="Times New Roman" w:eastAsia="宋体" w:cs="Times New Roman"/>
    </w:rPr>
  </w:style>
  <w:style w:type="paragraph" w:customStyle="1" w:styleId="99">
    <w:name w:val="ToCaption"/>
    <w:basedOn w:val="1"/>
    <w:next w:val="1"/>
    <w:qFormat/>
    <w:uiPriority w:val="0"/>
    <w:pPr>
      <w:spacing w:beforeLines="0" w:afterLines="0"/>
      <w:ind w:left="200" w:leftChars="200" w:hanging="200" w:hangingChars="200"/>
    </w:pPr>
    <w:rPr>
      <w:rFonts w:hint="default" w:ascii="Times New Roman" w:hAnsi="Times New Roman" w:eastAsia="宋体" w:cs="Times New Roman"/>
      <w:sz w:val="21"/>
      <w:szCs w:val="22"/>
    </w:rPr>
  </w:style>
  <w:style w:type="paragraph" w:styleId="100">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88</Pages>
  <Words>24515</Words>
  <Characters>26447</Characters>
  <Lines>2320</Lines>
  <Paragraphs>2254</Paragraphs>
  <TotalTime>4</TotalTime>
  <ScaleCrop>false</ScaleCrop>
  <LinksUpToDate>false</LinksUpToDate>
  <CharactersWithSpaces>26723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2023-06-22T20:57:00Z</dcterms:created>
  <dc:creator>番茄花园</dc:creator>
  <cp:lastModifiedBy>Administrator</cp:lastModifiedBy>
  <cp:lastPrinted>2024-02-05T01:58:00Z</cp:lastPrinted>
  <dcterms:modified xsi:type="dcterms:W3CDTF">2026-09-07T01:00:10Z</dcterms:modified>
  <dc:title>公开招标采购文件范本</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FDCF760D3889419EA424AF573873F500</vt:lpwstr>
  </property>
  <property fmtid="{D5CDD505-2E9C-101B-9397-08002B2CF9AE}" pid="4" name="CRO">
    <vt:lpwstr>wqlLaW5nc29mdCBQREYgdG8gV1BTIDkw</vt:lpwstr>
  </property>
  <property fmtid="{D5CDD505-2E9C-101B-9397-08002B2CF9AE}" pid="5" name="Created">
    <vt:filetime>2024-01-26T11:27:07Z</vt:filetime>
  </property>
  <property fmtid="{D5CDD505-2E9C-101B-9397-08002B2CF9AE}" pid="6" name="KSOTemplateDocerSaveRecord">
    <vt:lpwstr>eyJoZGlkIjoiNWJjNzg2OGM1MTNlOTMwNmZkYThkY2E2MmFhMTk0NjMiLCJ1c2VySWQiOiIyODIxMDU4MDMifQ==</vt:lpwstr>
  </property>
</Properties>
</file>