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B2C67">
      <w:pPr>
        <w:jc w:val="center"/>
        <w:rPr>
          <w:rFonts w:hint="eastAsia" w:ascii="宋体" w:hAnsi="宋体" w:eastAsia="宋体" w:cs="宋体"/>
          <w:b/>
          <w:bCs/>
          <w:sz w:val="28"/>
          <w:szCs w:val="28"/>
        </w:rPr>
      </w:pPr>
      <w:bookmarkStart w:id="0" w:name="OLE_LINK4"/>
      <w:bookmarkStart w:id="1" w:name="OLE_LINK8"/>
      <w:r>
        <w:rPr>
          <w:rFonts w:hint="eastAsia" w:ascii="宋体" w:hAnsi="宋体" w:cs="宋体"/>
          <w:b/>
          <w:bCs/>
          <w:color w:val="auto"/>
          <w:kern w:val="0"/>
          <w:sz w:val="32"/>
          <w:szCs w:val="32"/>
          <w:highlight w:val="none"/>
          <w:lang w:eastAsia="zh-CN"/>
        </w:rPr>
        <w:t xml:space="preserve"> 中兴桂（北京）国际招标有限公司</w:t>
      </w:r>
      <w:r>
        <w:rPr>
          <w:rFonts w:hint="eastAsia" w:ascii="宋体" w:hAnsi="宋体" w:cs="宋体"/>
          <w:b/>
          <w:bCs/>
          <w:color w:val="auto"/>
          <w:kern w:val="0"/>
          <w:sz w:val="32"/>
          <w:szCs w:val="32"/>
          <w:highlight w:val="none"/>
          <w:lang w:val="en-US" w:eastAsia="zh-CN"/>
        </w:rPr>
        <w:t>关于</w:t>
      </w:r>
      <w:r>
        <w:rPr>
          <w:rFonts w:hint="eastAsia" w:ascii="宋体" w:hAnsi="宋体" w:cs="宋体"/>
          <w:b/>
          <w:bCs/>
          <w:color w:val="auto"/>
          <w:kern w:val="0"/>
          <w:sz w:val="32"/>
          <w:szCs w:val="32"/>
          <w:highlight w:val="none"/>
          <w:lang w:eastAsia="zh-CN"/>
        </w:rPr>
        <w:t>都安县加贵乡加图村防洪排涝以工代赈工程</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lang w:eastAsia="zh-CN"/>
        </w:rPr>
        <w:t>HCZC2026-C2-280011-ZXGB</w:t>
      </w:r>
      <w:r>
        <w:rPr>
          <w:rFonts w:hint="eastAsia" w:ascii="宋体" w:hAnsi="宋体" w:cs="宋体"/>
          <w:b/>
          <w:bCs/>
          <w:color w:val="auto"/>
          <w:kern w:val="0"/>
          <w:sz w:val="32"/>
          <w:szCs w:val="32"/>
          <w:highlight w:val="none"/>
          <w:lang w:val="en-US" w:eastAsia="zh-CN"/>
        </w:rPr>
        <w:t>)</w:t>
      </w:r>
      <w:r>
        <w:rPr>
          <w:rFonts w:hint="eastAsia" w:ascii="宋体" w:hAnsi="宋体" w:cs="宋体"/>
          <w:b/>
          <w:bCs/>
          <w:color w:val="auto"/>
          <w:kern w:val="0"/>
          <w:sz w:val="32"/>
          <w:szCs w:val="32"/>
          <w:highlight w:val="none"/>
          <w:lang w:eastAsia="zh-CN"/>
        </w:rPr>
        <w:t>成交结果公告</w:t>
      </w:r>
      <w:bookmarkEnd w:id="0"/>
      <w:bookmarkEnd w:id="1"/>
    </w:p>
    <w:p w14:paraId="36C0A2AE">
      <w:pPr>
        <w:widowControl/>
        <w:numPr>
          <w:ilvl w:val="0"/>
          <w:numId w:val="0"/>
        </w:numPr>
        <w:spacing w:line="360" w:lineRule="auto"/>
        <w:ind w:firstLine="465" w:firstLineChar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bCs/>
          <w:color w:val="000000"/>
          <w:kern w:val="2"/>
          <w:sz w:val="24"/>
          <w:szCs w:val="24"/>
          <w:lang w:val="en-US" w:eastAsia="zh-CN" w:bidi="ar-SA"/>
        </w:rPr>
        <w:t>一、</w:t>
      </w:r>
      <w:r>
        <w:rPr>
          <w:rFonts w:hint="eastAsia" w:asciiTheme="minorEastAsia" w:hAnsiTheme="minorEastAsia" w:eastAsiaTheme="minorEastAsia" w:cstheme="minorEastAsia"/>
          <w:b/>
          <w:bCs/>
          <w:sz w:val="24"/>
          <w:szCs w:val="24"/>
          <w:lang w:eastAsia="zh-CN"/>
        </w:rPr>
        <w:t>项目编号：</w:t>
      </w:r>
      <w:r>
        <w:rPr>
          <w:rFonts w:hint="eastAsia" w:asciiTheme="minorEastAsia" w:hAnsiTheme="minorEastAsia" w:eastAsiaTheme="minorEastAsia" w:cstheme="minorEastAsia"/>
          <w:color w:val="000000"/>
          <w:sz w:val="24"/>
          <w:szCs w:val="24"/>
          <w:lang w:eastAsia="zh-CN"/>
        </w:rPr>
        <w:t>HCZC2026-C2-280011-ZXGB</w:t>
      </w:r>
    </w:p>
    <w:p w14:paraId="2FA03BC2">
      <w:pPr>
        <w:keepNext w:val="0"/>
        <w:keepLines w:val="0"/>
        <w:pageBreakBefore w:val="0"/>
        <w:widowControl w:val="0"/>
        <w:kinsoku/>
        <w:overflowPunct/>
        <w:topLinePunct w:val="0"/>
        <w:autoSpaceDE/>
        <w:autoSpaceDN/>
        <w:bidi w:val="0"/>
        <w:spacing w:line="360" w:lineRule="auto"/>
        <w:ind w:right="0" w:rightChars="0" w:firstLine="482" w:firstLineChars="200"/>
        <w:jc w:val="left"/>
        <w:rPr>
          <w:rFonts w:hint="eastAsia" w:asciiTheme="minorEastAsia" w:hAnsiTheme="minorEastAsia" w:eastAsiaTheme="minorEastAsia" w:cstheme="minorEastAsia"/>
          <w:color w:val="000000"/>
          <w:sz w:val="24"/>
          <w:szCs w:val="24"/>
          <w:u w:val="none"/>
          <w:lang w:eastAsia="zh-CN"/>
        </w:rPr>
      </w:pPr>
      <w:r>
        <w:rPr>
          <w:rFonts w:hint="eastAsia" w:asciiTheme="minorEastAsia" w:hAnsiTheme="minorEastAsia" w:eastAsiaTheme="minorEastAsia" w:cstheme="minorEastAsia"/>
          <w:b/>
          <w:bCs/>
          <w:sz w:val="24"/>
          <w:szCs w:val="24"/>
          <w:lang w:eastAsia="zh-CN"/>
        </w:rPr>
        <w:t>二、项目名称：</w:t>
      </w:r>
      <w:r>
        <w:rPr>
          <w:rFonts w:hint="eastAsia" w:asciiTheme="minorEastAsia" w:hAnsiTheme="minorEastAsia" w:eastAsiaTheme="minorEastAsia" w:cstheme="minorEastAsia"/>
          <w:color w:val="auto"/>
          <w:sz w:val="24"/>
          <w:szCs w:val="24"/>
          <w:highlight w:val="none"/>
          <w:u w:val="none"/>
          <w:lang w:eastAsia="zh-CN"/>
        </w:rPr>
        <w:t>都安县加贵乡加图村防洪排涝以工代赈工程</w:t>
      </w:r>
    </w:p>
    <w:p w14:paraId="0D3D46C1">
      <w:pPr>
        <w:widowControl/>
        <w:spacing w:line="360" w:lineRule="auto"/>
        <w:ind w:firstLine="465"/>
        <w:jc w:val="lef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三、中标（成交）信息</w:t>
      </w:r>
      <w:bookmarkStart w:id="10" w:name="_GoBack"/>
      <w:bookmarkEnd w:id="10"/>
    </w:p>
    <w:p w14:paraId="048671BD">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1.中标结果：</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91"/>
        <w:gridCol w:w="3099"/>
        <w:gridCol w:w="2540"/>
        <w:gridCol w:w="3324"/>
      </w:tblGrid>
      <w:tr w14:paraId="282A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2" w:type="dxa"/>
            <w:vAlign w:val="center"/>
          </w:tcPr>
          <w:p w14:paraId="4FA6D525">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序号</w:t>
            </w:r>
          </w:p>
        </w:tc>
        <w:tc>
          <w:tcPr>
            <w:tcW w:w="3180" w:type="dxa"/>
            <w:vAlign w:val="center"/>
          </w:tcPr>
          <w:p w14:paraId="5A7B5193">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u w:val="none"/>
                <w:lang w:eastAsia="zh-CN"/>
              </w:rPr>
              <w:t>中标（成交）金额(元)</w:t>
            </w:r>
          </w:p>
        </w:tc>
        <w:tc>
          <w:tcPr>
            <w:tcW w:w="2640" w:type="dxa"/>
            <w:vAlign w:val="center"/>
          </w:tcPr>
          <w:p w14:paraId="5C594EF5">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i w:val="0"/>
                <w:iCs w:val="0"/>
                <w:caps w:val="0"/>
                <w:color w:val="000000"/>
                <w:spacing w:val="0"/>
                <w:sz w:val="24"/>
                <w:szCs w:val="24"/>
                <w:shd w:val="clear" w:fill="FFFFFF"/>
              </w:rPr>
              <w:t>中标供应商名称</w:t>
            </w:r>
          </w:p>
        </w:tc>
        <w:tc>
          <w:tcPr>
            <w:tcW w:w="3462" w:type="dxa"/>
            <w:vAlign w:val="center"/>
          </w:tcPr>
          <w:p w14:paraId="2A547589">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i w:val="0"/>
                <w:iCs w:val="0"/>
                <w:caps w:val="0"/>
                <w:color w:val="000000"/>
                <w:spacing w:val="0"/>
                <w:sz w:val="24"/>
                <w:szCs w:val="24"/>
                <w:shd w:val="clear" w:fill="FFFFFF"/>
              </w:rPr>
              <w:t>中标供应商地址</w:t>
            </w:r>
          </w:p>
        </w:tc>
      </w:tr>
      <w:tr w14:paraId="4213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2" w:type="dxa"/>
            <w:vAlign w:val="center"/>
          </w:tcPr>
          <w:p w14:paraId="2B6D5CB2">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p>
        </w:tc>
        <w:tc>
          <w:tcPr>
            <w:tcW w:w="3180" w:type="dxa"/>
            <w:vAlign w:val="center"/>
          </w:tcPr>
          <w:p w14:paraId="33955FD1">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总价：3084542.48（元）</w:t>
            </w:r>
          </w:p>
        </w:tc>
        <w:tc>
          <w:tcPr>
            <w:tcW w:w="2640" w:type="dxa"/>
            <w:vAlign w:val="center"/>
          </w:tcPr>
          <w:p w14:paraId="2D5EF992">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广西宏都建设工程有限公司</w:t>
            </w:r>
          </w:p>
        </w:tc>
        <w:tc>
          <w:tcPr>
            <w:tcW w:w="3462" w:type="dxa"/>
            <w:vAlign w:val="center"/>
          </w:tcPr>
          <w:p w14:paraId="38C4BF4A">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广西河池市都安瑶族自治县安阳镇百才路98号</w:t>
            </w:r>
          </w:p>
        </w:tc>
      </w:tr>
    </w:tbl>
    <w:p w14:paraId="164C849B">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2.废标结果: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14:paraId="0934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5F67A7C7">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序号</w:t>
            </w:r>
          </w:p>
        </w:tc>
        <w:tc>
          <w:tcPr>
            <w:tcW w:w="2548" w:type="dxa"/>
            <w:vAlign w:val="center"/>
          </w:tcPr>
          <w:p w14:paraId="2E218512">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标项名称</w:t>
            </w:r>
          </w:p>
        </w:tc>
        <w:tc>
          <w:tcPr>
            <w:tcW w:w="2549" w:type="dxa"/>
            <w:vAlign w:val="center"/>
          </w:tcPr>
          <w:p w14:paraId="34A5E89C">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废标理由</w:t>
            </w:r>
          </w:p>
        </w:tc>
        <w:tc>
          <w:tcPr>
            <w:tcW w:w="2549" w:type="dxa"/>
            <w:vAlign w:val="center"/>
          </w:tcPr>
          <w:p w14:paraId="6BED7860">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其他事项</w:t>
            </w:r>
          </w:p>
        </w:tc>
      </w:tr>
      <w:tr w14:paraId="1559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64C63202">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548" w:type="dxa"/>
            <w:vAlign w:val="center"/>
          </w:tcPr>
          <w:p w14:paraId="4EDB56DC">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549" w:type="dxa"/>
            <w:vAlign w:val="center"/>
          </w:tcPr>
          <w:p w14:paraId="1E4E3073">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549" w:type="dxa"/>
            <w:vAlign w:val="center"/>
          </w:tcPr>
          <w:p w14:paraId="3C9437C4">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r>
    </w:tbl>
    <w:p w14:paraId="24EF43CA">
      <w:pPr>
        <w:widowControl/>
        <w:numPr>
          <w:ilvl w:val="0"/>
          <w:numId w:val="0"/>
        </w:numPr>
        <w:spacing w:line="360" w:lineRule="auto"/>
        <w:ind w:firstLine="465" w:firstLineChars="0"/>
        <w:jc w:val="lef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kern w:val="2"/>
          <w:sz w:val="24"/>
          <w:szCs w:val="24"/>
          <w:highlight w:val="none"/>
          <w:lang w:val="en-US" w:eastAsia="zh-CN" w:bidi="ar-SA"/>
        </w:rPr>
        <w:t>四、</w:t>
      </w:r>
      <w:r>
        <w:rPr>
          <w:rFonts w:hint="eastAsia" w:asciiTheme="minorEastAsia" w:hAnsiTheme="minorEastAsia" w:eastAsiaTheme="minorEastAsia" w:cstheme="minorEastAsia"/>
          <w:b/>
          <w:bCs/>
          <w:sz w:val="24"/>
          <w:szCs w:val="24"/>
          <w:highlight w:val="none"/>
          <w:lang w:eastAsia="zh-CN"/>
        </w:rPr>
        <w:t>主要标的信息</w:t>
      </w:r>
    </w:p>
    <w:tbl>
      <w:tblPr>
        <w:tblStyle w:val="11"/>
        <w:tblW w:w="4857" w:type="pct"/>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40"/>
        <w:gridCol w:w="1240"/>
        <w:gridCol w:w="2908"/>
        <w:gridCol w:w="1480"/>
        <w:gridCol w:w="1244"/>
        <w:gridCol w:w="2042"/>
      </w:tblGrid>
      <w:tr w14:paraId="68A0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3" w:type="pct"/>
            <w:shd w:val="clear" w:color="auto" w:fill="auto"/>
            <w:tcMar>
              <w:top w:w="75" w:type="dxa"/>
              <w:left w:w="150" w:type="dxa"/>
              <w:bottom w:w="75" w:type="dxa"/>
              <w:right w:w="150" w:type="dxa"/>
            </w:tcMar>
            <w:vAlign w:val="center"/>
          </w:tcPr>
          <w:p w14:paraId="010228A2">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序号</w:t>
            </w:r>
          </w:p>
        </w:tc>
        <w:tc>
          <w:tcPr>
            <w:tcW w:w="642" w:type="pct"/>
            <w:shd w:val="clear" w:color="auto" w:fill="auto"/>
            <w:tcMar>
              <w:top w:w="75" w:type="dxa"/>
              <w:left w:w="150" w:type="dxa"/>
              <w:bottom w:w="75" w:type="dxa"/>
              <w:right w:w="150" w:type="dxa"/>
            </w:tcMar>
            <w:vAlign w:val="center"/>
          </w:tcPr>
          <w:p w14:paraId="11CECFCD">
            <w:pPr>
              <w:widowControl/>
              <w:wordWrap w:val="0"/>
              <w:jc w:val="center"/>
              <w:rPr>
                <w:rFonts w:hint="eastAsia" w:asciiTheme="minorEastAsia" w:hAnsiTheme="minorEastAsia" w:eastAsiaTheme="minorEastAsia" w:cstheme="minorEastAsia"/>
                <w:sz w:val="24"/>
                <w:szCs w:val="24"/>
                <w:highlight w:val="none"/>
              </w:rPr>
            </w:pPr>
            <w:bookmarkStart w:id="2" w:name="OLE_LINK2"/>
            <w:r>
              <w:rPr>
                <w:rFonts w:hint="eastAsia" w:asciiTheme="minorEastAsia" w:hAnsiTheme="minorEastAsia" w:eastAsiaTheme="minorEastAsia" w:cstheme="minorEastAsia"/>
                <w:kern w:val="0"/>
                <w:sz w:val="24"/>
                <w:szCs w:val="24"/>
                <w:highlight w:val="none"/>
              </w:rPr>
              <w:t>标项名称</w:t>
            </w:r>
            <w:bookmarkEnd w:id="2"/>
          </w:p>
        </w:tc>
        <w:tc>
          <w:tcPr>
            <w:tcW w:w="1505" w:type="pct"/>
            <w:shd w:val="clear" w:color="auto" w:fill="auto"/>
            <w:tcMar>
              <w:top w:w="75" w:type="dxa"/>
              <w:left w:w="150" w:type="dxa"/>
              <w:bottom w:w="75" w:type="dxa"/>
              <w:right w:w="150" w:type="dxa"/>
            </w:tcMar>
            <w:vAlign w:val="center"/>
          </w:tcPr>
          <w:p w14:paraId="1B313283">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施工范围</w:t>
            </w:r>
          </w:p>
        </w:tc>
        <w:tc>
          <w:tcPr>
            <w:tcW w:w="766" w:type="pct"/>
            <w:shd w:val="clear" w:color="auto" w:fill="auto"/>
            <w:tcMar>
              <w:top w:w="75" w:type="dxa"/>
              <w:left w:w="150" w:type="dxa"/>
              <w:bottom w:w="75" w:type="dxa"/>
              <w:right w:w="150" w:type="dxa"/>
            </w:tcMar>
            <w:vAlign w:val="center"/>
          </w:tcPr>
          <w:p w14:paraId="2185418B">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施工工期</w:t>
            </w:r>
          </w:p>
        </w:tc>
        <w:tc>
          <w:tcPr>
            <w:tcW w:w="644" w:type="pct"/>
            <w:shd w:val="clear" w:color="auto" w:fill="auto"/>
            <w:tcMar>
              <w:top w:w="75" w:type="dxa"/>
              <w:left w:w="150" w:type="dxa"/>
              <w:bottom w:w="75" w:type="dxa"/>
              <w:right w:w="150" w:type="dxa"/>
            </w:tcMar>
            <w:vAlign w:val="center"/>
          </w:tcPr>
          <w:p w14:paraId="70BAA26F">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项目经理</w:t>
            </w:r>
          </w:p>
        </w:tc>
        <w:tc>
          <w:tcPr>
            <w:tcW w:w="1057" w:type="pct"/>
            <w:shd w:val="clear" w:color="auto" w:fill="auto"/>
            <w:tcMar>
              <w:top w:w="75" w:type="dxa"/>
              <w:left w:w="150" w:type="dxa"/>
              <w:bottom w:w="75" w:type="dxa"/>
              <w:right w:w="150" w:type="dxa"/>
            </w:tcMar>
            <w:vAlign w:val="center"/>
          </w:tcPr>
          <w:p w14:paraId="51B896DE">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执业证书信息</w:t>
            </w:r>
          </w:p>
        </w:tc>
      </w:tr>
      <w:tr w14:paraId="09AF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9" w:hRule="atLeast"/>
        </w:trPr>
        <w:tc>
          <w:tcPr>
            <w:tcW w:w="383" w:type="pct"/>
            <w:shd w:val="clear" w:color="auto" w:fill="auto"/>
            <w:tcMar>
              <w:top w:w="75" w:type="dxa"/>
              <w:left w:w="150" w:type="dxa"/>
              <w:bottom w:w="75" w:type="dxa"/>
              <w:right w:w="150" w:type="dxa"/>
            </w:tcMar>
            <w:vAlign w:val="center"/>
          </w:tcPr>
          <w:p w14:paraId="45BA9BE5">
            <w:pPr>
              <w:widowControl/>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642" w:type="pct"/>
            <w:shd w:val="clear" w:color="auto" w:fill="auto"/>
            <w:tcMar>
              <w:top w:w="75" w:type="dxa"/>
              <w:left w:w="150" w:type="dxa"/>
              <w:bottom w:w="75" w:type="dxa"/>
              <w:right w:w="150" w:type="dxa"/>
            </w:tcMar>
            <w:vAlign w:val="center"/>
          </w:tcPr>
          <w:p w14:paraId="6DA428B1">
            <w:pPr>
              <w:widowControl/>
              <w:spacing w:before="255" w:beforeAutospacing="0" w:after="255" w:afterAutospacing="0"/>
              <w:jc w:val="center"/>
              <w:rPr>
                <w:rFonts w:hint="eastAsia" w:asciiTheme="minorEastAsia" w:hAnsiTheme="minorEastAsia" w:eastAsiaTheme="minorEastAsia" w:cstheme="minorEastAsia"/>
                <w:color w:val="000000"/>
                <w:kern w:val="2"/>
                <w:sz w:val="24"/>
                <w:szCs w:val="24"/>
                <w:highlight w:val="none"/>
                <w:lang w:eastAsia="zh-CN"/>
              </w:rPr>
            </w:pPr>
            <w:r>
              <w:rPr>
                <w:rFonts w:hint="eastAsia" w:asciiTheme="minorEastAsia" w:hAnsiTheme="minorEastAsia" w:eastAsiaTheme="minorEastAsia" w:cstheme="minorEastAsia"/>
                <w:color w:val="auto"/>
                <w:sz w:val="24"/>
                <w:szCs w:val="24"/>
                <w:highlight w:val="none"/>
                <w:u w:val="none"/>
                <w:lang w:eastAsia="zh-CN"/>
              </w:rPr>
              <w:t>都安县加贵乡加图村防洪排涝以工代赈工程</w:t>
            </w:r>
          </w:p>
        </w:tc>
        <w:tc>
          <w:tcPr>
            <w:tcW w:w="1505" w:type="pct"/>
            <w:shd w:val="clear" w:color="auto" w:fill="auto"/>
            <w:tcMar>
              <w:top w:w="75" w:type="dxa"/>
              <w:left w:w="150" w:type="dxa"/>
              <w:bottom w:w="75" w:type="dxa"/>
              <w:right w:w="150" w:type="dxa"/>
            </w:tcMar>
            <w:vAlign w:val="center"/>
          </w:tcPr>
          <w:p w14:paraId="04BE3EE0">
            <w:pPr>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新建排涝渠护岸,574米（其中排涝渠左、右边墙289米，平均高度2.5米，含箱涵26米，排涝盖板渠259米）；新建排涝管212米；新建防护落水洞3处（平均高度4米，含安全防护栏263m、落水洞检修台阶3座）；新建加傍屯排水渠419米；新建缓冲消水池及进水池各1座；破路重建砼道路3处；拆除重建人行便桥1座;加傍屯排水渠290m等,具体详见工程量清单</w:t>
            </w:r>
            <w:r>
              <w:rPr>
                <w:rFonts w:hint="eastAsia" w:asciiTheme="minorEastAsia" w:hAnsiTheme="minorEastAsia" w:eastAsiaTheme="minorEastAsia" w:cstheme="minorEastAsia"/>
                <w:color w:val="000000"/>
                <w:sz w:val="24"/>
                <w:szCs w:val="24"/>
                <w:highlight w:val="none"/>
              </w:rPr>
              <w:t>。</w:t>
            </w:r>
          </w:p>
        </w:tc>
        <w:tc>
          <w:tcPr>
            <w:tcW w:w="766" w:type="pct"/>
            <w:shd w:val="clear" w:color="auto" w:fill="auto"/>
            <w:tcMar>
              <w:top w:w="75" w:type="dxa"/>
              <w:left w:w="150" w:type="dxa"/>
              <w:bottom w:w="75" w:type="dxa"/>
              <w:right w:w="150" w:type="dxa"/>
            </w:tcMar>
            <w:vAlign w:val="center"/>
          </w:tcPr>
          <w:p w14:paraId="2532A37A">
            <w:pPr>
              <w:widowControl/>
              <w:wordWrap w:val="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90</w:t>
            </w:r>
            <w:r>
              <w:rPr>
                <w:rFonts w:hint="eastAsia" w:asciiTheme="minorEastAsia" w:hAnsiTheme="minorEastAsia" w:eastAsiaTheme="minorEastAsia" w:cstheme="minorEastAsia"/>
                <w:color w:val="000000"/>
                <w:sz w:val="24"/>
                <w:szCs w:val="24"/>
                <w:highlight w:val="none"/>
              </w:rPr>
              <w:t>日历天</w:t>
            </w:r>
          </w:p>
        </w:tc>
        <w:tc>
          <w:tcPr>
            <w:tcW w:w="644" w:type="pct"/>
            <w:shd w:val="clear" w:color="auto" w:fill="auto"/>
            <w:tcMar>
              <w:top w:w="75" w:type="dxa"/>
              <w:left w:w="150" w:type="dxa"/>
              <w:bottom w:w="75" w:type="dxa"/>
              <w:right w:w="150" w:type="dxa"/>
            </w:tcMar>
            <w:vAlign w:val="center"/>
          </w:tcPr>
          <w:p w14:paraId="512D93E2">
            <w:pPr>
              <w:widowControl/>
              <w:wordWrap w:val="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陆英增</w:t>
            </w:r>
          </w:p>
        </w:tc>
        <w:tc>
          <w:tcPr>
            <w:tcW w:w="1057" w:type="pct"/>
            <w:shd w:val="clear" w:color="auto" w:fill="auto"/>
            <w:tcMar>
              <w:top w:w="75" w:type="dxa"/>
              <w:left w:w="150" w:type="dxa"/>
              <w:bottom w:w="75" w:type="dxa"/>
              <w:right w:w="150" w:type="dxa"/>
            </w:tcMar>
            <w:vAlign w:val="center"/>
          </w:tcPr>
          <w:p w14:paraId="644AA3EE">
            <w:pPr>
              <w:widowControl/>
              <w:wordWrap w:val="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桂245232400477</w:t>
            </w:r>
          </w:p>
        </w:tc>
      </w:tr>
    </w:tbl>
    <w:p w14:paraId="780ABCE1">
      <w:pPr>
        <w:spacing w:line="360" w:lineRule="auto"/>
        <w:ind w:firstLine="241" w:firstLineChars="100"/>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五、</w:t>
      </w:r>
      <w:r>
        <w:rPr>
          <w:rFonts w:hint="eastAsia" w:asciiTheme="minorEastAsia" w:hAnsiTheme="minorEastAsia" w:eastAsiaTheme="minorEastAsia" w:cstheme="minorEastAsia"/>
          <w:b/>
          <w:bCs/>
          <w:sz w:val="24"/>
          <w:szCs w:val="24"/>
          <w:highlight w:val="none"/>
          <w:lang w:eastAsia="zh-CN"/>
        </w:rPr>
        <w:t>评审专家</w:t>
      </w:r>
      <w:r>
        <w:rPr>
          <w:rFonts w:hint="eastAsia" w:asciiTheme="minorEastAsia" w:hAnsiTheme="minorEastAsia" w:eastAsiaTheme="minorEastAsia" w:cstheme="minorEastAsia"/>
          <w:b/>
          <w:bCs/>
          <w:sz w:val="24"/>
          <w:szCs w:val="24"/>
          <w:highlight w:val="none"/>
          <w:lang w:val="zh-CN" w:eastAsia="zh-CN"/>
        </w:rPr>
        <w:t>名单：</w:t>
      </w:r>
      <w:r>
        <w:rPr>
          <w:rFonts w:hint="eastAsia" w:asciiTheme="minorEastAsia" w:hAnsiTheme="minorEastAsia" w:eastAsiaTheme="minorEastAsia" w:cstheme="minorEastAsia"/>
          <w:b w:val="0"/>
          <w:bCs w:val="0"/>
          <w:sz w:val="24"/>
          <w:szCs w:val="24"/>
          <w:highlight w:val="none"/>
          <w:lang w:val="zh-CN" w:eastAsia="zh-CN"/>
        </w:rPr>
        <w:t>韦人玮，李涛，唐运相（采购人代表）</w:t>
      </w:r>
    </w:p>
    <w:p w14:paraId="640237AA">
      <w:pPr>
        <w:widowControl/>
        <w:spacing w:line="360" w:lineRule="auto"/>
        <w:ind w:firstLine="241" w:firstLineChars="1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六、代理服务收费标准及金额：</w:t>
      </w:r>
    </w:p>
    <w:p w14:paraId="1F144987">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bookmarkStart w:id="3" w:name="OLE_LINK1"/>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参照国家发展改革委调整招标代理服务收费标准(发改价格[2011]534号)，并以项目成交额为基数计取，由成交供应商在领取成交通知书时，一次性向采购代理机构支付。</w:t>
      </w:r>
    </w:p>
    <w:bookmarkEnd w:id="3"/>
    <w:p w14:paraId="0A2532DA">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lang w:eastAsia="zh-CN"/>
        </w:rPr>
        <w:t xml:space="preserve">. </w:t>
      </w:r>
      <w:r>
        <w:rPr>
          <w:rFonts w:hint="eastAsia" w:asciiTheme="minorEastAsia" w:hAnsiTheme="minorEastAsia" w:eastAsiaTheme="minorEastAsia" w:cstheme="minorEastAsia"/>
          <w:color w:val="000000"/>
          <w:sz w:val="24"/>
          <w:szCs w:val="24"/>
          <w:highlight w:val="none"/>
          <w:lang w:val="en-US" w:eastAsia="zh-CN"/>
        </w:rPr>
        <w:t>代理服务费金额：24591.00元</w:t>
      </w:r>
    </w:p>
    <w:p w14:paraId="46721DDB">
      <w:pPr>
        <w:tabs>
          <w:tab w:val="center" w:pos="4819"/>
        </w:tabs>
        <w:spacing w:line="360" w:lineRule="auto"/>
        <w:ind w:firstLine="241" w:firstLineChars="1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七、公告期限</w:t>
      </w:r>
      <w:r>
        <w:rPr>
          <w:rFonts w:hint="eastAsia" w:asciiTheme="minorEastAsia" w:hAnsiTheme="minorEastAsia" w:eastAsiaTheme="minorEastAsia" w:cstheme="minorEastAsia"/>
          <w:b/>
          <w:bCs/>
          <w:sz w:val="24"/>
          <w:szCs w:val="24"/>
          <w:highlight w:val="none"/>
          <w:lang w:eastAsia="zh-CN"/>
        </w:rPr>
        <w:tab/>
      </w:r>
    </w:p>
    <w:p w14:paraId="7B123290">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自本公告发布之日起1个工作日。</w:t>
      </w:r>
    </w:p>
    <w:p w14:paraId="0A35FF47">
      <w:pPr>
        <w:numPr>
          <w:ilvl w:val="0"/>
          <w:numId w:val="0"/>
        </w:numPr>
        <w:spacing w:line="360" w:lineRule="auto"/>
        <w:ind w:firstLine="241" w:firstLineChars="1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八、</w:t>
      </w:r>
      <w:r>
        <w:rPr>
          <w:rFonts w:hint="eastAsia" w:asciiTheme="minorEastAsia" w:hAnsiTheme="minorEastAsia" w:eastAsiaTheme="minorEastAsia" w:cstheme="minorEastAsia"/>
          <w:b/>
          <w:bCs/>
          <w:sz w:val="24"/>
          <w:szCs w:val="24"/>
          <w:highlight w:val="none"/>
        </w:rPr>
        <w:t>其他补充事宜</w:t>
      </w:r>
    </w:p>
    <w:p w14:paraId="6B138DEF">
      <w:pPr>
        <w:keepNext w:val="0"/>
        <w:keepLines w:val="0"/>
        <w:pageBreakBefore w:val="0"/>
        <w:widowControl w:val="0"/>
        <w:numPr>
          <w:ilvl w:val="0"/>
          <w:numId w:val="0"/>
        </w:numPr>
        <w:kinsoku/>
        <w:overflowPunct/>
        <w:topLinePunct w:val="0"/>
        <w:autoSpaceDE/>
        <w:autoSpaceDN/>
        <w:bidi w:val="0"/>
        <w:snapToGrid w:val="0"/>
        <w:spacing w:line="360" w:lineRule="auto"/>
        <w:ind w:right="0" w:rightChars="0" w:firstLine="480" w:firstLineChars="200"/>
        <w:jc w:val="left"/>
        <w:rPr>
          <w:rFonts w:hint="eastAsia"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kern w:val="0"/>
          <w:sz w:val="24"/>
          <w:szCs w:val="24"/>
          <w:lang w:val="en-US" w:eastAsia="zh-CN"/>
        </w:rPr>
        <w:t>1.网上公告媒体查询：</w:t>
      </w:r>
      <w:r>
        <w:rPr>
          <w:rFonts w:hint="eastAsia" w:asciiTheme="minorEastAsia" w:hAnsiTheme="minorEastAsia" w:eastAsiaTheme="minorEastAsia" w:cstheme="minorEastAsia"/>
          <w:b w:val="0"/>
          <w:bCs w:val="0"/>
          <w:color w:val="000000"/>
          <w:kern w:val="2"/>
          <w:sz w:val="24"/>
          <w:szCs w:val="24"/>
          <w:u w:val="none"/>
          <w:lang w:val="en-US" w:eastAsia="zh-CN" w:bidi="ar-SA"/>
        </w:rPr>
        <w:t>中国政府采购网（http://www.ccgp.gov.cn）、广西壮族自治区政府采购网（http://www.ccgp-guangxi.gov.cn/）、全国公共资源交易平台（广西·都安）（http://ggzy.jgswj.gxzf.gov.cn/daxggzy/）、都安瑶族自治县人民政府网（http://www.duan.gov.cn）</w:t>
      </w:r>
    </w:p>
    <w:p w14:paraId="517746EE">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2.供应商认为成交结果使自己的权益受到损害的，可以在成交结果公告期限届满之日起七个工作日内以书面形式向都安瑶族自治县发展和改革局或中兴桂（北京）国际招标有限公司提出质疑，逾期将不再受理。</w:t>
      </w:r>
    </w:p>
    <w:p w14:paraId="50E71C1C">
      <w:pPr>
        <w:widowControl/>
        <w:spacing w:line="360" w:lineRule="auto"/>
        <w:ind w:firstLine="480" w:firstLineChars="200"/>
        <w:jc w:val="left"/>
        <w:textAlignment w:val="baseline"/>
        <w:rPr>
          <w:rFonts w:hint="default" w:asciiTheme="minorEastAsia" w:hAnsiTheme="minorEastAsia" w:eastAsiaTheme="minorEastAsia" w:cstheme="minorEastAsia"/>
          <w:color w:val="000000"/>
          <w:sz w:val="24"/>
          <w:szCs w:val="24"/>
          <w:highlight w:val="none"/>
          <w:lang w:val="en-US" w:eastAsia="zh-CN"/>
        </w:rPr>
      </w:pPr>
      <w:r>
        <w:rPr>
          <w:rFonts w:hint="eastAsia" w:ascii="宋体" w:hAnsi="宋体" w:cs="宋体"/>
          <w:b w:val="0"/>
          <w:bCs w:val="0"/>
          <w:color w:val="000000"/>
          <w:kern w:val="2"/>
          <w:sz w:val="24"/>
          <w:szCs w:val="24"/>
          <w:highlight w:val="none"/>
          <w:lang w:val="en-US" w:eastAsia="zh-CN" w:bidi="ar-SA"/>
        </w:rPr>
        <w:t>3</w:t>
      </w:r>
      <w:r>
        <w:rPr>
          <w:rFonts w:hint="eastAsia" w:ascii="宋体" w:hAnsi="宋体" w:eastAsia="宋体" w:cs="宋体"/>
          <w:b w:val="0"/>
          <w:bCs w:val="0"/>
          <w:color w:val="000000"/>
          <w:kern w:val="2"/>
          <w:sz w:val="24"/>
          <w:szCs w:val="24"/>
          <w:highlight w:val="none"/>
          <w:lang w:val="en-US" w:eastAsia="zh-CN" w:bidi="ar-SA"/>
        </w:rPr>
        <w:t>.成交供应商评审总得分：</w:t>
      </w:r>
      <w:r>
        <w:rPr>
          <w:rFonts w:hint="eastAsia" w:ascii="宋体" w:hAnsi="宋体" w:cs="宋体"/>
          <w:b w:val="0"/>
          <w:bCs w:val="0"/>
          <w:color w:val="000000"/>
          <w:kern w:val="2"/>
          <w:sz w:val="24"/>
          <w:szCs w:val="24"/>
          <w:highlight w:val="none"/>
          <w:lang w:val="en-US" w:eastAsia="zh-CN" w:bidi="ar-SA"/>
        </w:rPr>
        <w:t>83.00</w:t>
      </w:r>
    </w:p>
    <w:p w14:paraId="70E8AD1E">
      <w:pPr>
        <w:numPr>
          <w:ilvl w:val="0"/>
          <w:numId w:val="0"/>
        </w:numPr>
        <w:spacing w:line="360" w:lineRule="auto"/>
        <w:ind w:leftChars="0" w:firstLine="241" w:firstLineChars="10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凡对本次公告内容提出询问，请按以下方式联系。</w:t>
      </w:r>
      <w:r>
        <w:rPr>
          <w:rFonts w:hint="eastAsia" w:asciiTheme="minorEastAsia" w:hAnsiTheme="minorEastAsia" w:eastAsiaTheme="minorEastAsia" w:cstheme="minorEastAsia"/>
          <w:b/>
          <w:bCs/>
          <w:kern w:val="2"/>
          <w:sz w:val="24"/>
          <w:szCs w:val="24"/>
          <w:lang w:val="en-US" w:eastAsia="zh-CN" w:bidi="ar-SA"/>
        </w:rPr>
        <w:t xml:space="preserve">　　　　　　　 </w:t>
      </w:r>
    </w:p>
    <w:p w14:paraId="6072D6AE">
      <w:pPr>
        <w:keepNext w:val="0"/>
        <w:keepLines w:val="0"/>
        <w:pageBreakBefore w:val="0"/>
        <w:widowControl w:val="0"/>
        <w:numPr>
          <w:ilvl w:val="0"/>
          <w:numId w:val="0"/>
        </w:numPr>
        <w:kinsoku/>
        <w:overflowPunct/>
        <w:topLinePunct w:val="0"/>
        <w:autoSpaceDE/>
        <w:autoSpaceDN/>
        <w:bidi w:val="0"/>
        <w:snapToGrid w:val="0"/>
        <w:spacing w:line="360" w:lineRule="auto"/>
        <w:ind w:right="0" w:rightChars="0" w:firstLine="600" w:firstLineChars="250"/>
        <w:jc w:val="left"/>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1.采购人信息</w:t>
      </w:r>
    </w:p>
    <w:p w14:paraId="5CAE5988">
      <w:pPr>
        <w:keepNext w:val="0"/>
        <w:keepLines w:val="0"/>
        <w:pageBreakBefore w:val="0"/>
        <w:widowControl w:val="0"/>
        <w:numPr>
          <w:ilvl w:val="0"/>
          <w:numId w:val="0"/>
        </w:numPr>
        <w:kinsoku/>
        <w:overflowPunct/>
        <w:topLinePunct w:val="0"/>
        <w:autoSpaceDE/>
        <w:autoSpaceDN/>
        <w:bidi w:val="0"/>
        <w:snapToGrid w:val="0"/>
        <w:spacing w:line="360" w:lineRule="auto"/>
        <w:ind w:right="0" w:rightChars="0" w:firstLine="600" w:firstLineChars="250"/>
        <w:jc w:val="left"/>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名称：</w:t>
      </w:r>
      <w:bookmarkStart w:id="4" w:name="OLE_LINK5"/>
      <w:r>
        <w:rPr>
          <w:rFonts w:hint="eastAsia" w:asciiTheme="minorEastAsia" w:hAnsiTheme="minorEastAsia" w:eastAsiaTheme="minorEastAsia" w:cstheme="minorEastAsia"/>
          <w:b w:val="0"/>
          <w:bCs w:val="0"/>
          <w:kern w:val="0"/>
          <w:sz w:val="24"/>
          <w:szCs w:val="24"/>
          <w:lang w:val="en-US" w:eastAsia="zh-CN" w:bidi="ar-SA"/>
        </w:rPr>
        <w:t>都安瑶族自治县发展和改革局</w:t>
      </w:r>
      <w:bookmarkEnd w:id="4"/>
    </w:p>
    <w:p w14:paraId="2E122B3E">
      <w:pPr>
        <w:keepNext w:val="0"/>
        <w:keepLines w:val="0"/>
        <w:pageBreakBefore w:val="0"/>
        <w:widowControl w:val="0"/>
        <w:numPr>
          <w:ilvl w:val="0"/>
          <w:numId w:val="0"/>
        </w:numPr>
        <w:kinsoku/>
        <w:overflowPunct/>
        <w:topLinePunct w:val="0"/>
        <w:autoSpaceDE/>
        <w:autoSpaceDN/>
        <w:bidi w:val="0"/>
        <w:snapToGrid w:val="0"/>
        <w:spacing w:line="360" w:lineRule="auto"/>
        <w:ind w:right="0" w:rightChars="0" w:firstLine="600" w:firstLineChars="250"/>
        <w:jc w:val="left"/>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地址：都安瑶族自治县安阳镇巴谭社区城北新区</w:t>
      </w:r>
    </w:p>
    <w:p w14:paraId="5E0D0108">
      <w:pPr>
        <w:keepNext w:val="0"/>
        <w:keepLines w:val="0"/>
        <w:pageBreakBefore w:val="0"/>
        <w:widowControl w:val="0"/>
        <w:numPr>
          <w:ilvl w:val="0"/>
          <w:numId w:val="0"/>
        </w:numPr>
        <w:kinsoku/>
        <w:overflowPunct/>
        <w:topLinePunct w:val="0"/>
        <w:autoSpaceDE/>
        <w:autoSpaceDN/>
        <w:bidi w:val="0"/>
        <w:snapToGrid w:val="0"/>
        <w:spacing w:line="360" w:lineRule="auto"/>
        <w:ind w:right="0" w:rightChars="0" w:firstLine="600" w:firstLineChars="250"/>
        <w:jc w:val="left"/>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项目联系人： 唐工</w:t>
      </w:r>
    </w:p>
    <w:p w14:paraId="6357E2B7">
      <w:pPr>
        <w:keepNext w:val="0"/>
        <w:keepLines w:val="0"/>
        <w:pageBreakBefore w:val="0"/>
        <w:widowControl w:val="0"/>
        <w:numPr>
          <w:ilvl w:val="0"/>
          <w:numId w:val="0"/>
        </w:numPr>
        <w:kinsoku/>
        <w:overflowPunct/>
        <w:topLinePunct w:val="0"/>
        <w:autoSpaceDE/>
        <w:autoSpaceDN/>
        <w:bidi w:val="0"/>
        <w:snapToGrid w:val="0"/>
        <w:spacing w:line="360" w:lineRule="auto"/>
        <w:ind w:right="0" w:rightChars="0" w:firstLine="600" w:firstLineChars="250"/>
        <w:jc w:val="left"/>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项目联系方式：</w:t>
      </w:r>
      <w:bookmarkStart w:id="5" w:name="OLE_LINK6"/>
      <w:r>
        <w:rPr>
          <w:rFonts w:hint="eastAsia" w:asciiTheme="minorEastAsia" w:hAnsiTheme="minorEastAsia" w:eastAsiaTheme="minorEastAsia" w:cstheme="minorEastAsia"/>
          <w:b w:val="0"/>
          <w:bCs w:val="0"/>
          <w:kern w:val="0"/>
          <w:sz w:val="24"/>
          <w:szCs w:val="24"/>
          <w:lang w:val="en-US" w:eastAsia="zh-CN" w:bidi="ar-SA"/>
        </w:rPr>
        <w:t>0778-5224288</w:t>
      </w:r>
      <w:bookmarkEnd w:id="5"/>
      <w:r>
        <w:rPr>
          <w:rFonts w:hint="eastAsia" w:asciiTheme="minorEastAsia" w:hAnsiTheme="minorEastAsia" w:eastAsiaTheme="minorEastAsia" w:cstheme="minorEastAsia"/>
          <w:b w:val="0"/>
          <w:bCs w:val="0"/>
          <w:kern w:val="0"/>
          <w:sz w:val="24"/>
          <w:szCs w:val="24"/>
          <w:lang w:val="en-US" w:eastAsia="zh-CN" w:bidi="ar-SA"/>
        </w:rPr>
        <w:t xml:space="preserve">  </w:t>
      </w:r>
    </w:p>
    <w:p w14:paraId="345C4818">
      <w:pPr>
        <w:keepNext w:val="0"/>
        <w:keepLines w:val="0"/>
        <w:pageBreakBefore w:val="0"/>
        <w:widowControl w:val="0"/>
        <w:numPr>
          <w:ilvl w:val="0"/>
          <w:numId w:val="0"/>
        </w:numPr>
        <w:kinsoku/>
        <w:overflowPunct/>
        <w:topLinePunct w:val="0"/>
        <w:autoSpaceDE/>
        <w:autoSpaceDN/>
        <w:bidi w:val="0"/>
        <w:snapToGrid w:val="0"/>
        <w:spacing w:line="360" w:lineRule="auto"/>
        <w:ind w:right="0" w:rightChars="0" w:firstLine="600" w:firstLineChars="250"/>
        <w:jc w:val="left"/>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2.采购代理机构信息</w:t>
      </w:r>
    </w:p>
    <w:p w14:paraId="24B941D3">
      <w:pPr>
        <w:keepNext w:val="0"/>
        <w:keepLines w:val="0"/>
        <w:pageBreakBefore w:val="0"/>
        <w:widowControl w:val="0"/>
        <w:numPr>
          <w:ilvl w:val="0"/>
          <w:numId w:val="0"/>
        </w:numPr>
        <w:kinsoku/>
        <w:overflowPunct/>
        <w:topLinePunct w:val="0"/>
        <w:autoSpaceDE/>
        <w:autoSpaceDN/>
        <w:bidi w:val="0"/>
        <w:snapToGrid w:val="0"/>
        <w:spacing w:line="360" w:lineRule="auto"/>
        <w:ind w:right="0" w:rightChars="0" w:firstLine="600" w:firstLineChars="250"/>
        <w:jc w:val="left"/>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名  称：中兴桂（北京）国际招标有限公司</w:t>
      </w:r>
    </w:p>
    <w:p w14:paraId="336DE2D8">
      <w:pPr>
        <w:keepNext w:val="0"/>
        <w:keepLines w:val="0"/>
        <w:pageBreakBefore w:val="0"/>
        <w:widowControl w:val="0"/>
        <w:numPr>
          <w:ilvl w:val="0"/>
          <w:numId w:val="0"/>
        </w:numPr>
        <w:kinsoku/>
        <w:overflowPunct/>
        <w:topLinePunct w:val="0"/>
        <w:autoSpaceDE/>
        <w:autoSpaceDN/>
        <w:bidi w:val="0"/>
        <w:snapToGrid w:val="0"/>
        <w:spacing w:line="360" w:lineRule="auto"/>
        <w:ind w:right="0" w:rightChars="0" w:firstLine="600" w:firstLineChars="250"/>
        <w:jc w:val="left"/>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地　址：河池市金城江区澳东路二巷39号</w:t>
      </w:r>
    </w:p>
    <w:p w14:paraId="269718F7">
      <w:pPr>
        <w:keepNext w:val="0"/>
        <w:keepLines w:val="0"/>
        <w:pageBreakBefore w:val="0"/>
        <w:widowControl w:val="0"/>
        <w:numPr>
          <w:ilvl w:val="0"/>
          <w:numId w:val="0"/>
        </w:numPr>
        <w:kinsoku/>
        <w:overflowPunct/>
        <w:topLinePunct w:val="0"/>
        <w:autoSpaceDE/>
        <w:autoSpaceDN/>
        <w:bidi w:val="0"/>
        <w:snapToGrid w:val="0"/>
        <w:spacing w:line="360" w:lineRule="auto"/>
        <w:ind w:right="0" w:rightChars="0" w:firstLine="600" w:firstLineChars="250"/>
        <w:jc w:val="left"/>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项目联系人：覃月朗</w:t>
      </w:r>
    </w:p>
    <w:p w14:paraId="5E360648">
      <w:pPr>
        <w:keepNext w:val="0"/>
        <w:keepLines w:val="0"/>
        <w:pageBreakBefore w:val="0"/>
        <w:widowControl w:val="0"/>
        <w:numPr>
          <w:ilvl w:val="0"/>
          <w:numId w:val="0"/>
        </w:numPr>
        <w:kinsoku/>
        <w:overflowPunct/>
        <w:topLinePunct w:val="0"/>
        <w:autoSpaceDE/>
        <w:autoSpaceDN/>
        <w:bidi w:val="0"/>
        <w:snapToGrid w:val="0"/>
        <w:spacing w:line="360" w:lineRule="auto"/>
        <w:ind w:right="0" w:rightChars="0" w:firstLine="600" w:firstLineChars="250"/>
        <w:jc w:val="left"/>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联系方式：15778802331</w:t>
      </w:r>
    </w:p>
    <w:p w14:paraId="77F545AA">
      <w:pPr>
        <w:keepNext w:val="0"/>
        <w:keepLines w:val="0"/>
        <w:pageBreakBefore w:val="0"/>
        <w:widowControl w:val="0"/>
        <w:numPr>
          <w:ilvl w:val="0"/>
          <w:numId w:val="0"/>
        </w:numPr>
        <w:kinsoku/>
        <w:overflowPunct/>
        <w:topLinePunct w:val="0"/>
        <w:autoSpaceDE/>
        <w:autoSpaceDN/>
        <w:bidi w:val="0"/>
        <w:snapToGrid w:val="0"/>
        <w:spacing w:line="360" w:lineRule="auto"/>
        <w:ind w:right="0" w:rightChars="0" w:firstLine="600" w:firstLineChars="250"/>
        <w:jc w:val="left"/>
        <w:rPr>
          <w:rFonts w:hint="eastAsia" w:asciiTheme="minorEastAsia" w:hAnsiTheme="minorEastAsia" w:eastAsiaTheme="minorEastAsia" w:cstheme="minorEastAsia"/>
          <w:b w:val="0"/>
          <w:bCs w:val="0"/>
          <w:kern w:val="0"/>
          <w:sz w:val="24"/>
          <w:szCs w:val="24"/>
          <w:lang w:val="en-US" w:eastAsia="zh-CN" w:bidi="ar-SA"/>
        </w:rPr>
      </w:pPr>
      <w:bookmarkStart w:id="6" w:name="_Toc28359098"/>
      <w:bookmarkStart w:id="7" w:name="_Toc28359021"/>
      <w:bookmarkStart w:id="8" w:name="_Toc35393808"/>
      <w:bookmarkStart w:id="9" w:name="_Toc35393639"/>
      <w:r>
        <w:rPr>
          <w:rFonts w:hint="eastAsia" w:asciiTheme="minorEastAsia" w:hAnsiTheme="minorEastAsia" w:eastAsiaTheme="minorEastAsia" w:cstheme="minorEastAsia"/>
          <w:b w:val="0"/>
          <w:bCs w:val="0"/>
          <w:kern w:val="0"/>
          <w:sz w:val="24"/>
          <w:szCs w:val="24"/>
          <w:lang w:val="en-US" w:eastAsia="zh-CN" w:bidi="ar-SA"/>
        </w:rPr>
        <w:t>3.项目联系方式</w:t>
      </w:r>
      <w:bookmarkEnd w:id="6"/>
      <w:bookmarkEnd w:id="7"/>
      <w:bookmarkEnd w:id="8"/>
      <w:bookmarkEnd w:id="9"/>
    </w:p>
    <w:p w14:paraId="0BE8544D">
      <w:pPr>
        <w:keepNext w:val="0"/>
        <w:keepLines w:val="0"/>
        <w:pageBreakBefore w:val="0"/>
        <w:widowControl w:val="0"/>
        <w:numPr>
          <w:ilvl w:val="0"/>
          <w:numId w:val="0"/>
        </w:numPr>
        <w:kinsoku/>
        <w:overflowPunct/>
        <w:topLinePunct w:val="0"/>
        <w:autoSpaceDE/>
        <w:autoSpaceDN/>
        <w:bidi w:val="0"/>
        <w:snapToGrid w:val="0"/>
        <w:spacing w:line="360" w:lineRule="auto"/>
        <w:ind w:right="0" w:rightChars="0" w:firstLine="600" w:firstLineChars="250"/>
        <w:jc w:val="left"/>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项目联系人：覃月朗</w:t>
      </w:r>
    </w:p>
    <w:p w14:paraId="0E6A8B86">
      <w:pPr>
        <w:keepNext w:val="0"/>
        <w:keepLines w:val="0"/>
        <w:pageBreakBefore w:val="0"/>
        <w:widowControl w:val="0"/>
        <w:numPr>
          <w:ilvl w:val="0"/>
          <w:numId w:val="0"/>
        </w:numPr>
        <w:kinsoku/>
        <w:overflowPunct/>
        <w:topLinePunct w:val="0"/>
        <w:autoSpaceDE/>
        <w:autoSpaceDN/>
        <w:bidi w:val="0"/>
        <w:snapToGrid w:val="0"/>
        <w:spacing w:line="360" w:lineRule="auto"/>
        <w:ind w:right="0" w:rightChars="0" w:firstLine="600" w:firstLineChars="25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电　　 话：15778802331</w:t>
      </w:r>
      <w:r>
        <w:rPr>
          <w:rFonts w:hint="eastAsia" w:asciiTheme="minorEastAsia" w:hAnsiTheme="minorEastAsia" w:eastAsiaTheme="minorEastAsia" w:cstheme="minorEastAsia"/>
          <w:color w:val="000000"/>
          <w:kern w:val="2"/>
          <w:sz w:val="24"/>
          <w:szCs w:val="24"/>
          <w:lang w:val="en-US" w:eastAsia="zh-CN" w:bidi="ar-SA"/>
        </w:rPr>
        <w:t xml:space="preserve">                            </w:t>
      </w:r>
    </w:p>
    <w:p w14:paraId="000612C9">
      <w:pPr>
        <w:pStyle w:val="2"/>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 xml:space="preserve"> 中兴桂（北京）国际招标有限公司</w:t>
      </w:r>
    </w:p>
    <w:p w14:paraId="3A0025F9">
      <w:pPr>
        <w:pStyle w:val="2"/>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2026年05月07日</w:t>
      </w: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NTIwMjllM2U5NDVlYjI0NTI3NmRkNmU2NDE4ZGEifQ=="/>
  </w:docVars>
  <w:rsids>
    <w:rsidRoot w:val="00000000"/>
    <w:rsid w:val="00373663"/>
    <w:rsid w:val="01CC7C92"/>
    <w:rsid w:val="026F4620"/>
    <w:rsid w:val="030D6D91"/>
    <w:rsid w:val="033B3D1B"/>
    <w:rsid w:val="03B679CA"/>
    <w:rsid w:val="06C93BF1"/>
    <w:rsid w:val="07AB2167"/>
    <w:rsid w:val="086F6C81"/>
    <w:rsid w:val="08E61D44"/>
    <w:rsid w:val="0A920D6F"/>
    <w:rsid w:val="0E23520C"/>
    <w:rsid w:val="12066C78"/>
    <w:rsid w:val="12812B68"/>
    <w:rsid w:val="13EB67FB"/>
    <w:rsid w:val="1529152B"/>
    <w:rsid w:val="15B242A4"/>
    <w:rsid w:val="17D83E1C"/>
    <w:rsid w:val="1A201BF4"/>
    <w:rsid w:val="1B1113EB"/>
    <w:rsid w:val="1BE56544"/>
    <w:rsid w:val="1D8E48EC"/>
    <w:rsid w:val="1DFE0ECE"/>
    <w:rsid w:val="240A5367"/>
    <w:rsid w:val="241059BB"/>
    <w:rsid w:val="265C777C"/>
    <w:rsid w:val="29AE4637"/>
    <w:rsid w:val="29BB5F06"/>
    <w:rsid w:val="2AC966AE"/>
    <w:rsid w:val="2ADA2F71"/>
    <w:rsid w:val="2B1A7849"/>
    <w:rsid w:val="2B6161CC"/>
    <w:rsid w:val="2C547DC9"/>
    <w:rsid w:val="2C9119BE"/>
    <w:rsid w:val="2CEF54AD"/>
    <w:rsid w:val="2E580034"/>
    <w:rsid w:val="2F633134"/>
    <w:rsid w:val="30E14632"/>
    <w:rsid w:val="37577529"/>
    <w:rsid w:val="379E3CFB"/>
    <w:rsid w:val="380E2E66"/>
    <w:rsid w:val="38C80D22"/>
    <w:rsid w:val="39D24A01"/>
    <w:rsid w:val="3A75366F"/>
    <w:rsid w:val="3C686F62"/>
    <w:rsid w:val="3E327EB8"/>
    <w:rsid w:val="3E47743A"/>
    <w:rsid w:val="3EA11583"/>
    <w:rsid w:val="42EA688B"/>
    <w:rsid w:val="441F2888"/>
    <w:rsid w:val="443C0EE1"/>
    <w:rsid w:val="47B94CA3"/>
    <w:rsid w:val="4AEE6AAB"/>
    <w:rsid w:val="4DD0778F"/>
    <w:rsid w:val="4FBF46FA"/>
    <w:rsid w:val="510631F8"/>
    <w:rsid w:val="52431DF6"/>
    <w:rsid w:val="542F41DC"/>
    <w:rsid w:val="55325CA1"/>
    <w:rsid w:val="556F5461"/>
    <w:rsid w:val="56881D03"/>
    <w:rsid w:val="56F93DBD"/>
    <w:rsid w:val="5B8D5C85"/>
    <w:rsid w:val="5E654AED"/>
    <w:rsid w:val="60956FB4"/>
    <w:rsid w:val="61C66BC2"/>
    <w:rsid w:val="63A16F83"/>
    <w:rsid w:val="64095351"/>
    <w:rsid w:val="66976C44"/>
    <w:rsid w:val="66B861BB"/>
    <w:rsid w:val="68630E7F"/>
    <w:rsid w:val="68AF7C9D"/>
    <w:rsid w:val="690D79EA"/>
    <w:rsid w:val="6AB55D78"/>
    <w:rsid w:val="6ACD3153"/>
    <w:rsid w:val="6BD459B8"/>
    <w:rsid w:val="6CCD3D8D"/>
    <w:rsid w:val="6FA01AE8"/>
    <w:rsid w:val="6FBD35F5"/>
    <w:rsid w:val="70A05857"/>
    <w:rsid w:val="71A4504D"/>
    <w:rsid w:val="725903E4"/>
    <w:rsid w:val="727B311F"/>
    <w:rsid w:val="766D176F"/>
    <w:rsid w:val="78580FB1"/>
    <w:rsid w:val="7A212F9C"/>
    <w:rsid w:val="7B317FFB"/>
    <w:rsid w:val="7B8E6410"/>
    <w:rsid w:val="7B997A38"/>
    <w:rsid w:val="7DCE38FA"/>
    <w:rsid w:val="7E25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4"/>
    <w:basedOn w:val="1"/>
    <w:next w:val="1"/>
    <w:qFormat/>
    <w:uiPriority w:val="0"/>
    <w:pPr>
      <w:keepNext/>
      <w:adjustRightInd w:val="0"/>
      <w:spacing w:line="312" w:lineRule="atLeast"/>
      <w:textAlignment w:val="baseline"/>
      <w:outlineLvl w:val="3"/>
    </w:pPr>
    <w:rPr>
      <w:b/>
      <w:kern w:val="0"/>
      <w:sz w:val="24"/>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style>
  <w:style w:type="paragraph" w:styleId="6">
    <w:name w:val="Plain Text"/>
    <w:basedOn w:val="1"/>
    <w:next w:val="1"/>
    <w:qFormat/>
    <w:uiPriority w:val="0"/>
    <w:rPr>
      <w:rFonts w:ascii="宋体" w:hAnsi="Courier New" w:eastAsiaTheme="minorEastAsia" w:cstheme="minorBidi"/>
      <w:szCs w:val="22"/>
    </w:rPr>
  </w:style>
  <w:style w:type="paragraph" w:styleId="7">
    <w:name w:val="Date"/>
    <w:basedOn w:val="1"/>
    <w:next w:val="1"/>
    <w:qFormat/>
    <w:uiPriority w:val="0"/>
    <w:rPr>
      <w:sz w:val="24"/>
      <w:szCs w:val="20"/>
    </w:rPr>
  </w:style>
  <w:style w:type="paragraph" w:styleId="8">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2"/>
    <w:qFormat/>
    <w:uiPriority w:val="0"/>
    <w:pPr>
      <w:spacing w:after="120"/>
      <w:ind w:firstLine="420" w:firstLineChars="100"/>
    </w:pPr>
    <w:rPr>
      <w:rFonts w:ascii="Times New Roman" w:hAnsi="Times New Roman"/>
      <w:sz w:val="21"/>
    </w:rPr>
  </w:style>
  <w:style w:type="table" w:styleId="12">
    <w:name w:val="Table Grid"/>
    <w:basedOn w:val="11"/>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15">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743</Words>
  <Characters>955</Characters>
  <Lines>0</Lines>
  <Paragraphs>0</Paragraphs>
  <TotalTime>9</TotalTime>
  <ScaleCrop>false</ScaleCrop>
  <LinksUpToDate>false</LinksUpToDate>
  <CharactersWithSpaces>1041</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小月</cp:lastModifiedBy>
  <cp:lastPrinted>2021-04-13T03:43:00Z</cp:lastPrinted>
  <dcterms:modified xsi:type="dcterms:W3CDTF">2026-05-07T02:04:19Z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75863555DE0B4D259EDC56452F4E3DA4</vt:lpwstr>
  </property>
</Properties>
</file>