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line="360" w:lineRule="auto"/>
        <w:jc w:val="center"/>
        <w:rPr>
          <w:rFonts w:ascii="宋体" w:hAnsi="宋体" w:eastAsia="宋体" w:cs="Times New Roman"/>
          <w:color w:val="auto"/>
          <w:sz w:val="52"/>
          <w:szCs w:val="52"/>
          <w:highlight w:val="none"/>
        </w:rPr>
      </w:pPr>
    </w:p>
    <w:p>
      <w:pPr>
        <w:snapToGrid w:val="0"/>
        <w:spacing w:before="156" w:beforeLines="50" w:line="360" w:lineRule="auto"/>
        <w:jc w:val="center"/>
        <w:rPr>
          <w:rFonts w:ascii="宋体" w:hAnsi="宋体" w:eastAsia="宋体" w:cs="宋体"/>
          <w:color w:val="auto"/>
          <w:sz w:val="36"/>
          <w:szCs w:val="36"/>
          <w:highlight w:val="none"/>
        </w:rPr>
      </w:pPr>
    </w:p>
    <w:p>
      <w:pPr>
        <w:snapToGrid w:val="0"/>
        <w:spacing w:before="156" w:beforeLines="50" w:line="360" w:lineRule="auto"/>
        <w:jc w:val="center"/>
        <w:rPr>
          <w:rFonts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竞争性谈判文件</w:t>
      </w:r>
    </w:p>
    <w:p>
      <w:pPr>
        <w:spacing w:before="312" w:beforeLines="100" w:after="156" w:afterLines="50"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pPr>
        <w:spacing w:line="360" w:lineRule="auto"/>
        <w:rPr>
          <w:rFonts w:ascii="宋体" w:hAnsi="宋体" w:eastAsia="宋体" w:cs="宋体"/>
          <w:b/>
          <w:color w:val="auto"/>
          <w:sz w:val="32"/>
          <w:szCs w:val="32"/>
          <w:highlight w:val="none"/>
        </w:rPr>
      </w:pPr>
    </w:p>
    <w:p>
      <w:pPr>
        <w:spacing w:line="360" w:lineRule="auto"/>
        <w:jc w:val="center"/>
        <w:rPr>
          <w:rFonts w:ascii="宋体" w:hAnsi="宋体" w:eastAsia="宋体" w:cs="宋体"/>
          <w:b/>
          <w:color w:val="auto"/>
          <w:sz w:val="32"/>
          <w:szCs w:val="32"/>
          <w:highlight w:val="none"/>
        </w:rPr>
      </w:pPr>
    </w:p>
    <w:p>
      <w:pPr>
        <w:snapToGrid w:val="0"/>
        <w:spacing w:before="50" w:after="120" w:line="360" w:lineRule="auto"/>
        <w:ind w:firstLine="1193" w:firstLineChars="396"/>
        <w:rPr>
          <w:rFonts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lang w:val="zh-CN"/>
        </w:rPr>
        <w:t>项目</w:t>
      </w:r>
      <w:r>
        <w:rPr>
          <w:rFonts w:hint="eastAsia" w:ascii="宋体" w:hAnsi="宋体" w:eastAsia="宋体" w:cs="宋体"/>
          <w:b/>
          <w:bCs/>
          <w:color w:val="auto"/>
          <w:w w:val="95"/>
          <w:kern w:val="0"/>
          <w:sz w:val="30"/>
          <w:szCs w:val="30"/>
          <w:highlight w:val="none"/>
          <w:lang w:val="zh-CN"/>
        </w:rPr>
        <w:t>名称</w:t>
      </w:r>
      <w:r>
        <w:rPr>
          <w:rFonts w:hint="eastAsia" w:ascii="宋体" w:hAnsi="宋体" w:eastAsia="宋体" w:cs="宋体"/>
          <w:b/>
          <w:bCs/>
          <w:color w:val="auto"/>
          <w:kern w:val="0"/>
          <w:sz w:val="30"/>
          <w:szCs w:val="30"/>
          <w:highlight w:val="none"/>
          <w:lang w:val="zh-CN"/>
        </w:rPr>
        <w:t>：</w:t>
      </w:r>
      <w:r>
        <w:rPr>
          <w:rFonts w:hint="eastAsia" w:ascii="宋体" w:hAnsi="宋体" w:eastAsia="宋体" w:cs="宋体"/>
          <w:b/>
          <w:bCs/>
          <w:color w:val="auto"/>
          <w:kern w:val="0"/>
          <w:sz w:val="30"/>
          <w:szCs w:val="30"/>
          <w:highlight w:val="none"/>
          <w:u w:val="single"/>
        </w:rPr>
        <w:t>人工智能创新设计高技能人才培养基地</w:t>
      </w:r>
      <w:r>
        <w:rPr>
          <w:rFonts w:hint="eastAsia" w:ascii="宋体" w:hAnsi="宋体" w:eastAsia="宋体" w:cs="宋体"/>
          <w:b/>
          <w:bCs/>
          <w:color w:val="auto"/>
          <w:kern w:val="0"/>
          <w:sz w:val="30"/>
          <w:szCs w:val="30"/>
          <w:highlight w:val="none"/>
          <w:u w:val="single"/>
          <w:lang w:eastAsia="zh-CN"/>
        </w:rPr>
        <w:t>项目（分标</w:t>
      </w:r>
      <w:r>
        <w:rPr>
          <w:rFonts w:hint="eastAsia" w:ascii="宋体" w:hAnsi="宋体" w:eastAsia="宋体" w:cs="宋体"/>
          <w:b/>
          <w:bCs/>
          <w:color w:val="auto"/>
          <w:kern w:val="0"/>
          <w:sz w:val="30"/>
          <w:szCs w:val="30"/>
          <w:highlight w:val="none"/>
          <w:u w:val="single"/>
          <w:lang w:val="en-US" w:eastAsia="zh-CN"/>
        </w:rPr>
        <w:t>3重</w:t>
      </w:r>
      <w:r>
        <w:rPr>
          <w:rFonts w:hint="eastAsia" w:ascii="宋体" w:hAnsi="宋体" w:eastAsia="宋体" w:cs="宋体"/>
          <w:b/>
          <w:bCs/>
          <w:color w:val="auto"/>
          <w:kern w:val="0"/>
          <w:sz w:val="30"/>
          <w:szCs w:val="30"/>
          <w:highlight w:val="none"/>
          <w:u w:val="single"/>
          <w:lang w:eastAsia="zh-CN"/>
        </w:rPr>
        <w:t>）</w:t>
      </w:r>
      <w:r>
        <w:rPr>
          <w:rFonts w:hint="eastAsia" w:ascii="宋体" w:hAnsi="宋体" w:eastAsia="宋体" w:cs="宋体"/>
          <w:b/>
          <w:bCs/>
          <w:color w:val="auto"/>
          <w:kern w:val="0"/>
          <w:sz w:val="30"/>
          <w:szCs w:val="30"/>
          <w:highlight w:val="none"/>
          <w:u w:val="single"/>
        </w:rPr>
        <w:t xml:space="preserve"> </w:t>
      </w:r>
    </w:p>
    <w:p>
      <w:pPr>
        <w:snapToGrid w:val="0"/>
        <w:spacing w:before="156" w:beforeLines="50" w:line="360" w:lineRule="auto"/>
        <w:ind w:firstLine="1145" w:firstLineChars="400"/>
        <w:rPr>
          <w:rFonts w:ascii="宋体" w:hAnsi="宋体" w:eastAsia="宋体" w:cs="宋体"/>
          <w:b/>
          <w:color w:val="auto"/>
          <w:sz w:val="30"/>
          <w:szCs w:val="48"/>
          <w:highlight w:val="none"/>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ascii="宋体" w:hAnsi="宋体" w:eastAsia="宋体" w:cs="宋体"/>
          <w:b/>
          <w:color w:val="auto"/>
          <w:sz w:val="30"/>
          <w:szCs w:val="48"/>
          <w:highlight w:val="none"/>
          <w:u w:val="single"/>
        </w:rPr>
        <w:t xml:space="preserve"> GXZC2026-J1-002927-GXKL </w:t>
      </w: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r>
        <w:rPr>
          <w:rFonts w:hint="eastAsia" w:ascii="宋体" w:hAnsi="宋体" w:eastAsia="宋体" w:cs="宋体"/>
          <w:b/>
          <w:bCs/>
          <w:color w:val="auto"/>
          <w:w w:val="95"/>
          <w:kern w:val="0"/>
          <w:sz w:val="30"/>
          <w:szCs w:val="30"/>
          <w:highlight w:val="none"/>
          <w:lang w:val="zh-CN"/>
        </w:rPr>
        <w:t xml:space="preserve">采 购 人： </w:t>
      </w:r>
      <w:r>
        <w:rPr>
          <w:rFonts w:hint="eastAsia" w:ascii="宋体" w:hAnsi="宋体" w:eastAsia="宋体"/>
          <w:b/>
          <w:color w:val="auto"/>
          <w:sz w:val="30"/>
          <w:szCs w:val="30"/>
          <w:highlight w:val="none"/>
        </w:rPr>
        <w:t>广西纺织工业学校</w:t>
      </w:r>
      <w:r>
        <w:rPr>
          <w:rFonts w:hint="eastAsia" w:ascii="宋体" w:hAnsi="宋体" w:eastAsia="宋体" w:cs="宋体"/>
          <w:b/>
          <w:bCs/>
          <w:color w:val="auto"/>
          <w:w w:val="95"/>
          <w:kern w:val="0"/>
          <w:sz w:val="30"/>
          <w:szCs w:val="30"/>
          <w:highlight w:val="none"/>
        </w:rPr>
        <w:t xml:space="preserve"> </w:t>
      </w: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r>
        <w:rPr>
          <w:rFonts w:hint="eastAsia" w:ascii="宋体" w:hAnsi="宋体" w:eastAsia="宋体" w:cs="宋体"/>
          <w:b/>
          <w:bCs/>
          <w:color w:val="auto"/>
          <w:w w:val="95"/>
          <w:kern w:val="0"/>
          <w:sz w:val="30"/>
          <w:szCs w:val="30"/>
          <w:highlight w:val="none"/>
          <w:lang w:val="zh-CN"/>
        </w:rPr>
        <w:t>采购代理机构：</w:t>
      </w:r>
      <w:bookmarkStart w:id="0" w:name="PO_3000001866_PM031"/>
      <w:r>
        <w:rPr>
          <w:rFonts w:hint="eastAsia" w:ascii="宋体" w:hAnsi="宋体" w:eastAsia="宋体" w:cs="宋体"/>
          <w:b/>
          <w:bCs/>
          <w:color w:val="auto"/>
          <w:w w:val="95"/>
          <w:kern w:val="0"/>
          <w:sz w:val="30"/>
          <w:szCs w:val="30"/>
          <w:highlight w:val="none"/>
          <w:lang w:val="zh-CN"/>
        </w:rPr>
        <w:t>广西科联招标中心有限公司</w:t>
      </w:r>
      <w:bookmarkEnd w:id="0"/>
    </w:p>
    <w:p>
      <w:pPr>
        <w:spacing w:line="360" w:lineRule="auto"/>
        <w:jc w:val="center"/>
        <w:rPr>
          <w:rFonts w:ascii="宋体" w:hAnsi="宋体" w:eastAsia="宋体" w:cs="宋体"/>
          <w:b/>
          <w:color w:val="auto"/>
          <w:sz w:val="32"/>
          <w:szCs w:val="32"/>
          <w:highlight w:val="none"/>
        </w:rPr>
      </w:pPr>
    </w:p>
    <w:p>
      <w:pPr>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2026年</w:t>
      </w:r>
      <w:r>
        <w:rPr>
          <w:rFonts w:hint="eastAsia" w:ascii="宋体" w:hAnsi="宋体" w:eastAsia="宋体" w:cs="宋体"/>
          <w:b/>
          <w:color w:val="auto"/>
          <w:sz w:val="32"/>
          <w:szCs w:val="32"/>
          <w:highlight w:val="none"/>
          <w:lang w:val="en-US" w:eastAsia="zh-CN"/>
        </w:rPr>
        <w:t>9</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lang w:val="en-US" w:eastAsia="zh-CN"/>
        </w:rPr>
        <w:t>2</w:t>
      </w:r>
      <w:r>
        <w:rPr>
          <w:rFonts w:hint="eastAsia" w:ascii="宋体" w:hAnsi="宋体" w:eastAsia="宋体" w:cs="宋体"/>
          <w:b/>
          <w:color w:val="auto"/>
          <w:sz w:val="32"/>
          <w:szCs w:val="32"/>
          <w:highlight w:val="none"/>
        </w:rPr>
        <w:t>日</w:t>
      </w:r>
    </w:p>
    <w:p>
      <w:pPr>
        <w:ind w:firstLine="803"/>
        <w:jc w:val="center"/>
        <w:rPr>
          <w:rFonts w:ascii="宋体" w:hAnsi="宋体" w:eastAsia="宋体" w:cs="宋体"/>
          <w:b/>
          <w:color w:val="auto"/>
          <w:sz w:val="32"/>
          <w:szCs w:val="32"/>
          <w:highlight w:val="none"/>
          <w:lang w:val="zh-CN"/>
        </w:rPr>
        <w:sectPr>
          <w:headerReference r:id="rId6" w:type="first"/>
          <w:footerReference r:id="rId8" w:type="first"/>
          <w:headerReference r:id="rId5" w:type="default"/>
          <w:footerReference r:id="rId7" w:type="default"/>
          <w:pgSz w:w="11906" w:h="16838"/>
          <w:pgMar w:top="1440" w:right="1440" w:bottom="1440" w:left="1587" w:header="851" w:footer="992" w:gutter="0"/>
          <w:pgNumType w:start="0"/>
          <w:cols w:space="720" w:num="1"/>
          <w:titlePg/>
          <w:docGrid w:type="lines" w:linePitch="312" w:charSpace="0"/>
        </w:sectPr>
      </w:pPr>
    </w:p>
    <w:p>
      <w:pPr>
        <w:spacing w:line="400" w:lineRule="exact"/>
        <w:jc w:val="left"/>
        <w:rPr>
          <w:rFonts w:ascii="宋体" w:hAnsi="宋体" w:eastAsia="宋体" w:cs="Times New Roman"/>
          <w:b/>
          <w:color w:val="auto"/>
          <w:sz w:val="32"/>
          <w:szCs w:val="32"/>
          <w:highlight w:val="none"/>
        </w:rPr>
      </w:pPr>
    </w:p>
    <w:p>
      <w:pPr>
        <w:spacing w:line="360" w:lineRule="auto"/>
        <w:jc w:val="center"/>
        <w:rPr>
          <w:rFonts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rPr>
        <w:t>目   录</w:t>
      </w:r>
    </w:p>
    <w:p>
      <w:pPr>
        <w:spacing w:line="400" w:lineRule="exact"/>
        <w:jc w:val="center"/>
        <w:rPr>
          <w:rFonts w:ascii="宋体" w:hAnsi="宋体" w:eastAsia="宋体" w:cs="Times New Roman"/>
          <w:b/>
          <w:color w:val="auto"/>
          <w:sz w:val="44"/>
          <w:szCs w:val="44"/>
          <w:highlight w:val="none"/>
        </w:rPr>
      </w:pPr>
    </w:p>
    <w:p>
      <w:pPr>
        <w:pStyle w:val="24"/>
        <w:tabs>
          <w:tab w:val="right" w:leader="dot" w:pos="8879"/>
        </w:tabs>
        <w:rPr>
          <w:rFonts w:ascii="宋体" w:hAnsi="宋体" w:eastAsia="宋体" w:cs="宋体"/>
          <w:b/>
          <w:color w:val="auto"/>
          <w:sz w:val="28"/>
          <w:szCs w:val="28"/>
          <w:highlight w:val="none"/>
        </w:rPr>
      </w:pPr>
    </w:p>
    <w:p>
      <w:pPr>
        <w:pStyle w:val="24"/>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TOC \o "1-1" \h \u </w:instrText>
      </w:r>
      <w:r>
        <w:rPr>
          <w:rFonts w:hint="eastAsia" w:ascii="宋体" w:hAnsi="宋体" w:eastAsia="宋体" w:cs="宋体"/>
          <w:b/>
          <w:color w:val="auto"/>
          <w:sz w:val="24"/>
          <w:szCs w:val="24"/>
          <w:highlight w:val="none"/>
        </w:rPr>
        <w:fldChar w:fldCharType="separate"/>
      </w:r>
      <w:r>
        <w:rPr>
          <w:color w:val="auto"/>
          <w:highlight w:val="none"/>
        </w:rPr>
        <w:fldChar w:fldCharType="begin"/>
      </w:r>
      <w:r>
        <w:rPr>
          <w:color w:val="auto"/>
          <w:highlight w:val="none"/>
        </w:rPr>
        <w:instrText xml:space="preserve"> HYPERLINK \l "_Toc28468"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第一章 竞争性谈判公告</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_Toc28468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2</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4"/>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"_Toc7676"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第二章 采购需求</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_Toc7676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7</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4"/>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"_Toc16363"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第三章 供应商须知</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_Toc16363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72</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4"/>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"_Toc17139" </w:instrText>
      </w:r>
      <w:r>
        <w:rPr>
          <w:color w:val="auto"/>
          <w:highlight w:val="none"/>
        </w:rPr>
        <w:fldChar w:fldCharType="separate"/>
      </w:r>
      <w:r>
        <w:rPr>
          <w:rFonts w:hint="eastAsia" w:asciiTheme="majorEastAsia" w:hAnsiTheme="majorEastAsia" w:eastAsiaTheme="majorEastAsia" w:cstheme="majorEastAsia"/>
          <w:b/>
          <w:bCs/>
          <w:color w:val="auto"/>
          <w:sz w:val="24"/>
          <w:szCs w:val="24"/>
          <w:highlight w:val="none"/>
          <w:lang w:val="zh-CN"/>
        </w:rPr>
        <w:t>第四章 评审程序、评审方法和成交标准</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_Toc17139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91</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4"/>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"_Toc25678"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第五章 响应文件格式</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_Toc25678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97</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4"/>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"_Toc4631"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第六章 合同文本</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_Toc4631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129</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4"/>
        <w:tabs>
          <w:tab w:val="right" w:leader="dot" w:pos="8879"/>
        </w:tabs>
        <w:spacing w:line="480" w:lineRule="auto"/>
        <w:rPr>
          <w:color w:val="auto"/>
          <w:highlight w:val="none"/>
        </w:rPr>
      </w:pPr>
      <w:r>
        <w:rPr>
          <w:color w:val="auto"/>
          <w:highlight w:val="none"/>
        </w:rPr>
        <w:fldChar w:fldCharType="begin"/>
      </w:r>
      <w:r>
        <w:rPr>
          <w:color w:val="auto"/>
          <w:highlight w:val="none"/>
        </w:rPr>
        <w:instrText xml:space="preserve"> HYPERLINK \l "_Toc24483"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第七章 质疑、投诉材料格式</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_Toc24483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137</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spacing w:line="480" w:lineRule="auto"/>
        <w:rPr>
          <w:rFonts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fldChar w:fldCharType="end"/>
      </w:r>
    </w:p>
    <w:p>
      <w:pPr>
        <w:spacing w:line="400" w:lineRule="exact"/>
        <w:jc w:val="center"/>
        <w:rPr>
          <w:rFonts w:ascii="宋体" w:hAnsi="宋体" w:eastAsia="宋体" w:cs="Times New Roman"/>
          <w:b/>
          <w:color w:val="auto"/>
          <w:sz w:val="32"/>
          <w:szCs w:val="32"/>
          <w:highlight w:val="none"/>
        </w:rPr>
      </w:pPr>
    </w:p>
    <w:p>
      <w:pPr>
        <w:spacing w:line="400" w:lineRule="exact"/>
        <w:jc w:val="center"/>
        <w:rPr>
          <w:rFonts w:ascii="宋体" w:hAnsi="宋体" w:eastAsia="宋体" w:cs="Times New Roman"/>
          <w:b/>
          <w:color w:val="auto"/>
          <w:sz w:val="32"/>
          <w:szCs w:val="32"/>
          <w:highlight w:val="none"/>
        </w:rPr>
      </w:pPr>
    </w:p>
    <w:p>
      <w:pPr>
        <w:spacing w:line="400" w:lineRule="exact"/>
        <w:rPr>
          <w:rFonts w:ascii="宋体" w:hAnsi="宋体" w:eastAsia="宋体" w:cs="Times New Roman"/>
          <w:b/>
          <w:color w:val="auto"/>
          <w:sz w:val="32"/>
          <w:szCs w:val="32"/>
          <w:highlight w:val="none"/>
        </w:rPr>
        <w:sectPr>
          <w:footerReference r:id="rId10" w:type="first"/>
          <w:footerReference r:id="rId9" w:type="default"/>
          <w:pgSz w:w="11906" w:h="16838"/>
          <w:pgMar w:top="1440" w:right="1440" w:bottom="1440" w:left="1587" w:header="851" w:footer="992" w:gutter="0"/>
          <w:cols w:space="720" w:num="1"/>
          <w:titlePg/>
          <w:docGrid w:type="lines" w:linePitch="312" w:charSpace="0"/>
        </w:sectPr>
      </w:pPr>
    </w:p>
    <w:p>
      <w:pPr>
        <w:keepNext/>
        <w:keepLines/>
        <w:spacing w:before="340" w:after="330" w:line="400" w:lineRule="exact"/>
        <w:jc w:val="center"/>
        <w:outlineLvl w:val="0"/>
        <w:rPr>
          <w:rFonts w:ascii="Times New Roman" w:hAnsi="Times New Roman" w:eastAsia="宋体" w:cs="Times New Roman"/>
          <w:b/>
          <w:bCs/>
          <w:color w:val="auto"/>
          <w:kern w:val="44"/>
          <w:sz w:val="44"/>
          <w:szCs w:val="44"/>
          <w:highlight w:val="none"/>
          <w:lang w:val="zh-CN"/>
        </w:rPr>
      </w:pPr>
      <w:bookmarkStart w:id="1" w:name="_Toc21558"/>
      <w:bookmarkStart w:id="2" w:name="_Toc80205920"/>
      <w:bookmarkStart w:id="3" w:name="_Toc21011"/>
      <w:bookmarkStart w:id="4" w:name="_Toc15375"/>
      <w:bookmarkStart w:id="5" w:name="_Toc28468"/>
      <w:bookmarkStart w:id="6" w:name="_Toc32002"/>
      <w:bookmarkStart w:id="7" w:name="_Toc7085"/>
      <w:bookmarkStart w:id="8" w:name="_Toc6626"/>
      <w:bookmarkStart w:id="9" w:name="_Toc2567"/>
      <w:r>
        <w:rPr>
          <w:rFonts w:hint="eastAsia" w:ascii="Times New Roman" w:hAnsi="Times New Roman" w:eastAsia="宋体" w:cs="Times New Roman"/>
          <w:b/>
          <w:bCs/>
          <w:color w:val="auto"/>
          <w:kern w:val="44"/>
          <w:sz w:val="44"/>
          <w:szCs w:val="44"/>
          <w:highlight w:val="none"/>
          <w:lang w:val="zh-CN"/>
        </w:rPr>
        <w:t>第一章 竞争性谈判公告</w:t>
      </w:r>
      <w:bookmarkEnd w:id="1"/>
      <w:bookmarkEnd w:id="2"/>
      <w:bookmarkEnd w:id="3"/>
      <w:bookmarkEnd w:id="4"/>
      <w:bookmarkEnd w:id="5"/>
      <w:bookmarkEnd w:id="6"/>
      <w:bookmarkEnd w:id="7"/>
      <w:bookmarkEnd w:id="8"/>
      <w:bookmarkEnd w:id="9"/>
      <w:bookmarkStart w:id="10" w:name="_Toc35393798"/>
      <w:bookmarkStart w:id="11" w:name="_Toc28359012"/>
      <w:bookmarkStart w:id="12" w:name="_Toc28359089"/>
      <w:bookmarkStart w:id="13" w:name="_Toc35393629"/>
      <w:bookmarkStart w:id="14" w:name="_Toc44229878"/>
      <w:bookmarkStart w:id="15" w:name="_Toc28359081"/>
      <w:bookmarkStart w:id="16" w:name="_Toc35393623"/>
      <w:bookmarkStart w:id="17" w:name="_Toc28359004"/>
      <w:bookmarkStart w:id="18" w:name="_Toc35393792"/>
    </w:p>
    <w:tbl>
      <w:tblPr>
        <w:tblStyle w:val="31"/>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tcPr>
          <w:p>
            <w:pPr>
              <w:spacing w:line="360" w:lineRule="auto"/>
              <w:ind w:firstLine="420" w:firstLineChars="200"/>
              <w:rPr>
                <w:color w:val="auto"/>
                <w:szCs w:val="21"/>
                <w:highlight w:val="none"/>
              </w:rPr>
            </w:pPr>
            <w:r>
              <w:rPr>
                <w:rFonts w:hint="eastAsia"/>
                <w:color w:val="auto"/>
                <w:szCs w:val="21"/>
                <w:highlight w:val="none"/>
              </w:rPr>
              <w:t>项目概况</w:t>
            </w:r>
          </w:p>
          <w:p>
            <w:pPr>
              <w:spacing w:line="360" w:lineRule="auto"/>
              <w:ind w:firstLine="420" w:firstLineChars="200"/>
              <w:rPr>
                <w:rFonts w:ascii="黑体" w:hAnsi="黑体" w:eastAsia="黑体" w:cs="宋体"/>
                <w:bCs/>
                <w:color w:val="auto"/>
                <w:sz w:val="24"/>
                <w:highlight w:val="none"/>
              </w:rPr>
            </w:pPr>
            <w:r>
              <w:rPr>
                <w:rFonts w:hint="eastAsia" w:ascii="宋体" w:hAnsi="宋体"/>
                <w:color w:val="auto"/>
                <w:szCs w:val="21"/>
                <w:highlight w:val="none"/>
                <w:u w:val="single"/>
              </w:rPr>
              <w:t xml:space="preserve"> 人工智能创新设计高技能人才培养基地项目</w:t>
            </w:r>
            <w:r>
              <w:rPr>
                <w:rFonts w:hint="eastAsia" w:ascii="宋体" w:hAnsi="宋体"/>
                <w:color w:val="auto"/>
                <w:szCs w:val="21"/>
                <w:highlight w:val="none"/>
                <w:u w:val="single"/>
                <w:lang w:eastAsia="zh-CN"/>
              </w:rPr>
              <w:t>（分标</w:t>
            </w:r>
            <w:r>
              <w:rPr>
                <w:rFonts w:hint="eastAsia" w:ascii="宋体" w:hAnsi="宋体"/>
                <w:color w:val="auto"/>
                <w:szCs w:val="21"/>
                <w:highlight w:val="none"/>
                <w:u w:val="single"/>
                <w:lang w:val="en-US" w:eastAsia="zh-CN"/>
              </w:rPr>
              <w:t>3重</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项目</w:t>
            </w:r>
            <w:r>
              <w:rPr>
                <w:rFonts w:hint="eastAsia"/>
                <w:color w:val="auto"/>
                <w:szCs w:val="21"/>
                <w:highlight w:val="none"/>
              </w:rPr>
              <w:t>的潜在供应商应在</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color w:val="auto"/>
                <w:szCs w:val="21"/>
                <w:highlight w:val="none"/>
              </w:rPr>
              <w:t>获取采购文件，并</w:t>
            </w:r>
            <w:r>
              <w:rPr>
                <w:rFonts w:hint="eastAsia" w:ascii="宋体" w:hAnsi="宋体" w:eastAsia="宋体" w:cs="宋体"/>
                <w:color w:val="auto"/>
                <w:szCs w:val="21"/>
                <w:highlight w:val="none"/>
              </w:rPr>
              <w:t>于</w:t>
            </w:r>
            <w:r>
              <w:rPr>
                <w:rFonts w:hint="eastAsia" w:ascii="宋体" w:hAnsi="宋体" w:eastAsia="宋体" w:cs="宋体"/>
                <w:color w:val="auto"/>
                <w:szCs w:val="21"/>
                <w:highlight w:val="none"/>
              </w:rPr>
              <w:t>2026 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rPr>
              <w:t>9点00分</w:t>
            </w:r>
            <w:r>
              <w:rPr>
                <w:rFonts w:hint="eastAsia"/>
                <w:color w:val="auto"/>
                <w:szCs w:val="21"/>
                <w:highlight w:val="none"/>
              </w:rPr>
              <w:t>（北京时间）前提交响应文件。</w:t>
            </w:r>
          </w:p>
        </w:tc>
      </w:tr>
    </w:tbl>
    <w:p>
      <w:pPr>
        <w:rPr>
          <w:rFonts w:ascii="Times New Roman" w:hAnsi="Times New Roman" w:eastAsia="宋体" w:cs="Times New Roman"/>
          <w:color w:val="auto"/>
          <w:szCs w:val="24"/>
          <w:highlight w:val="none"/>
        </w:rPr>
      </w:pPr>
    </w:p>
    <w:p>
      <w:pPr>
        <w:spacing w:line="460" w:lineRule="exact"/>
        <w:rPr>
          <w:rFonts w:ascii="Times New Roman" w:hAnsi="Times New Roman" w:eastAsia="宋体" w:cs="Times New Roman"/>
          <w:color w:val="auto"/>
          <w:szCs w:val="24"/>
          <w:highlight w:val="none"/>
        </w:rPr>
      </w:pPr>
      <w:r>
        <w:rPr>
          <w:rFonts w:hint="eastAsia" w:ascii="黑体" w:hAnsi="黑体" w:eastAsia="黑体" w:cs="宋体"/>
          <w:bCs/>
          <w:color w:val="auto"/>
          <w:sz w:val="24"/>
          <w:szCs w:val="24"/>
          <w:highlight w:val="none"/>
        </w:rPr>
        <w:t>一、项目基本情况</w:t>
      </w:r>
      <w:bookmarkEnd w:id="10"/>
      <w:bookmarkEnd w:id="11"/>
      <w:bookmarkEnd w:id="12"/>
      <w:bookmarkEnd w:id="13"/>
      <w:bookmarkEnd w:id="14"/>
    </w:p>
    <w:p>
      <w:pPr>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项目编号：</w:t>
      </w:r>
      <w:r>
        <w:rPr>
          <w:rFonts w:hint="eastAsia" w:ascii="宋体" w:hAnsi="宋体" w:eastAsia="宋体" w:cs="Times New Roman"/>
          <w:color w:val="auto"/>
          <w:szCs w:val="21"/>
          <w:highlight w:val="none"/>
          <w:lang w:eastAsia="zh-CN"/>
        </w:rPr>
        <w:t>GXZC2026-J1-002927-GXKL</w:t>
      </w:r>
      <w:r>
        <w:rPr>
          <w:rFonts w:ascii="宋体" w:hAnsi="宋体" w:eastAsia="宋体" w:cs="Times New Roman"/>
          <w:color w:val="auto"/>
          <w:szCs w:val="21"/>
          <w:highlight w:val="none"/>
        </w:rPr>
        <w:tab/>
      </w:r>
    </w:p>
    <w:p>
      <w:pPr>
        <w:spacing w:line="460" w:lineRule="exact"/>
        <w:ind w:firstLine="420" w:firstLineChars="200"/>
        <w:rPr>
          <w:rFonts w:ascii="宋体" w:hAnsi="宋体"/>
          <w:color w:val="auto"/>
          <w:szCs w:val="21"/>
          <w:highlight w:val="none"/>
        </w:rPr>
      </w:pPr>
      <w:r>
        <w:rPr>
          <w:rFonts w:hint="eastAsia" w:ascii="宋体" w:hAnsi="宋体" w:eastAsia="宋体" w:cs="Times New Roman"/>
          <w:color w:val="auto"/>
          <w:szCs w:val="21"/>
          <w:highlight w:val="none"/>
        </w:rPr>
        <w:t>项目名称：</w:t>
      </w:r>
      <w:r>
        <w:rPr>
          <w:rFonts w:hint="eastAsia" w:ascii="宋体" w:hAnsi="宋体" w:cs="宋体"/>
          <w:color w:val="auto"/>
          <w:szCs w:val="21"/>
          <w:highlight w:val="none"/>
        </w:rPr>
        <w:t>人工智能创新设计高技能人才培养基地项目（分标3重）</w:t>
      </w:r>
      <w:r>
        <w:rPr>
          <w:rFonts w:hint="eastAsia" w:ascii="宋体" w:hAnsi="宋体"/>
          <w:color w:val="auto"/>
          <w:szCs w:val="21"/>
          <w:highlight w:val="none"/>
        </w:rPr>
        <w:t xml:space="preserve"> </w:t>
      </w:r>
    </w:p>
    <w:p>
      <w:pPr>
        <w:spacing w:line="460" w:lineRule="exact"/>
        <w:ind w:firstLine="420" w:firstLineChars="200"/>
        <w:rPr>
          <w:color w:val="auto"/>
          <w:highlight w:val="none"/>
        </w:rPr>
      </w:pPr>
      <w:r>
        <w:rPr>
          <w:rFonts w:hint="eastAsia"/>
          <w:color w:val="auto"/>
          <w:highlight w:val="none"/>
        </w:rPr>
        <w:t>采购方式：竞争性谈判</w:t>
      </w:r>
    </w:p>
    <w:p>
      <w:pPr>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预算总金额（元）：</w:t>
      </w:r>
      <w:r>
        <w:rPr>
          <w:rFonts w:hint="eastAsia" w:ascii="宋体" w:hAnsi="宋体" w:cs="宋体"/>
          <w:color w:val="auto"/>
          <w:highlight w:val="none"/>
        </w:rPr>
        <w:t>881100.00</w:t>
      </w:r>
    </w:p>
    <w:p>
      <w:pPr>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采购需求：</w:t>
      </w:r>
    </w:p>
    <w:p>
      <w:pPr>
        <w:spacing w:line="460" w:lineRule="exact"/>
        <w:ind w:firstLine="420" w:firstLineChars="200"/>
        <w:rPr>
          <w:rFonts w:hint="eastAsia" w:eastAsiaTheme="minorEastAsia"/>
          <w:color w:val="auto"/>
          <w:highlight w:val="none"/>
          <w:lang w:val="en-US" w:eastAsia="zh-CN"/>
        </w:rPr>
      </w:pPr>
      <w:bookmarkStart w:id="19" w:name="_Toc44229879"/>
      <w:bookmarkStart w:id="20" w:name="_Toc35393630"/>
      <w:bookmarkStart w:id="21" w:name="_Toc35393799"/>
      <w:bookmarkStart w:id="22" w:name="_Toc28359013"/>
      <w:bookmarkStart w:id="23" w:name="_Toc28359090"/>
      <w:r>
        <w:rPr>
          <w:rFonts w:hint="eastAsia"/>
          <w:color w:val="auto"/>
          <w:highlight w:val="none"/>
        </w:rPr>
        <w:t>标项</w:t>
      </w:r>
      <w:r>
        <w:rPr>
          <w:rFonts w:hint="eastAsia"/>
          <w:color w:val="auto"/>
          <w:highlight w:val="none"/>
          <w:lang w:eastAsia="zh-CN"/>
        </w:rPr>
        <w:t>一</w:t>
      </w:r>
    </w:p>
    <w:p>
      <w:pPr>
        <w:spacing w:line="460" w:lineRule="exact"/>
        <w:ind w:firstLine="420" w:firstLineChars="200"/>
        <w:rPr>
          <w:color w:val="auto"/>
          <w:highlight w:val="none"/>
        </w:rPr>
      </w:pPr>
      <w:r>
        <w:rPr>
          <w:color w:val="auto"/>
          <w:highlight w:val="none"/>
        </w:rPr>
        <w:t>标项名</w:t>
      </w:r>
      <w:r>
        <w:rPr>
          <w:rFonts w:hint="eastAsia" w:ascii="宋体" w:hAnsi="宋体" w:eastAsia="宋体" w:cs="宋体"/>
          <w:color w:val="auto"/>
          <w:highlight w:val="none"/>
        </w:rPr>
        <w:t>称：人工智能实训室设备采购</w:t>
      </w:r>
    </w:p>
    <w:p>
      <w:pPr>
        <w:spacing w:line="460" w:lineRule="exact"/>
        <w:ind w:firstLine="420" w:firstLineChars="200"/>
        <w:rPr>
          <w:color w:val="auto"/>
          <w:highlight w:val="none"/>
        </w:rPr>
      </w:pPr>
      <w:r>
        <w:rPr>
          <w:color w:val="auto"/>
          <w:highlight w:val="none"/>
        </w:rPr>
        <w:t>数量</w:t>
      </w:r>
      <w:r>
        <w:rPr>
          <w:rFonts w:hint="eastAsia" w:ascii="宋体" w:hAnsi="宋体" w:eastAsia="宋体" w:cs="宋体"/>
          <w:color w:val="auto"/>
          <w:highlight w:val="none"/>
        </w:rPr>
        <w:t>：1</w:t>
      </w:r>
    </w:p>
    <w:p>
      <w:pPr>
        <w:spacing w:line="460" w:lineRule="exact"/>
        <w:ind w:firstLine="420" w:firstLineChars="200"/>
        <w:rPr>
          <w:color w:val="auto"/>
          <w:highlight w:val="none"/>
        </w:rPr>
      </w:pPr>
      <w:r>
        <w:rPr>
          <w:color w:val="auto"/>
          <w:highlight w:val="none"/>
        </w:rPr>
        <w:t>预算金额（元）</w:t>
      </w:r>
      <w:r>
        <w:rPr>
          <w:rFonts w:hint="eastAsia"/>
          <w:color w:val="auto"/>
          <w:highlight w:val="none"/>
        </w:rPr>
        <w:t>：</w:t>
      </w:r>
      <w:r>
        <w:rPr>
          <w:rFonts w:hint="eastAsia" w:ascii="宋体" w:hAnsi="宋体" w:cs="宋体"/>
          <w:color w:val="auto"/>
          <w:highlight w:val="none"/>
        </w:rPr>
        <w:t>881100.00</w:t>
      </w:r>
    </w:p>
    <w:p>
      <w:pPr>
        <w:spacing w:line="460" w:lineRule="exact"/>
        <w:ind w:firstLine="420" w:firstLineChars="200"/>
        <w:rPr>
          <w:color w:val="auto"/>
          <w:highlight w:val="none"/>
        </w:rPr>
      </w:pPr>
      <w:r>
        <w:rPr>
          <w:color w:val="auto"/>
          <w:highlight w:val="none"/>
        </w:rPr>
        <w:t>简要规格描述或项目基本概况介绍、用途：</w:t>
      </w:r>
      <w:r>
        <w:rPr>
          <w:rFonts w:hint="eastAsia"/>
          <w:color w:val="auto"/>
          <w:szCs w:val="21"/>
          <w:highlight w:val="none"/>
        </w:rPr>
        <w:t>具体内容详见公告附件。</w:t>
      </w:r>
    </w:p>
    <w:p>
      <w:pPr>
        <w:spacing w:line="460" w:lineRule="exact"/>
        <w:ind w:firstLine="420" w:firstLineChars="200"/>
        <w:rPr>
          <w:color w:val="auto"/>
          <w:highlight w:val="none"/>
        </w:rPr>
      </w:pPr>
      <w:r>
        <w:rPr>
          <w:color w:val="auto"/>
          <w:highlight w:val="none"/>
        </w:rPr>
        <w:t>最高限价（如有）：</w:t>
      </w:r>
      <w:r>
        <w:rPr>
          <w:rFonts w:hint="eastAsia" w:ascii="宋体" w:hAnsi="宋体" w:cs="宋体"/>
          <w:color w:val="auto"/>
          <w:highlight w:val="none"/>
        </w:rPr>
        <w:t>881100.00</w:t>
      </w:r>
      <w:r>
        <w:rPr>
          <w:color w:val="auto"/>
          <w:highlight w:val="none"/>
        </w:rPr>
        <w:t xml:space="preserve"> </w:t>
      </w:r>
    </w:p>
    <w:p>
      <w:pPr>
        <w:spacing w:line="460" w:lineRule="exact"/>
        <w:ind w:left="420" w:leftChars="200"/>
        <w:rPr>
          <w:rFonts w:ascii="宋体" w:hAnsi="宋体" w:eastAsia="宋体" w:cs="宋体"/>
          <w:color w:val="auto"/>
          <w:highlight w:val="none"/>
        </w:rPr>
      </w:pPr>
      <w:r>
        <w:rPr>
          <w:color w:val="auto"/>
          <w:highlight w:val="none"/>
        </w:rPr>
        <w:t>合同履</w:t>
      </w:r>
      <w:r>
        <w:rPr>
          <w:rFonts w:hint="eastAsia"/>
          <w:color w:val="auto"/>
          <w:highlight w:val="none"/>
        </w:rPr>
        <w:t>行</w:t>
      </w:r>
      <w:r>
        <w:rPr>
          <w:color w:val="auto"/>
          <w:highlight w:val="none"/>
        </w:rPr>
        <w:t>期限：</w:t>
      </w:r>
      <w:r>
        <w:rPr>
          <w:rFonts w:hint="eastAsia" w:ascii="宋体" w:hAnsi="宋体" w:eastAsia="宋体" w:cs="宋体"/>
          <w:color w:val="auto"/>
          <w:szCs w:val="21"/>
          <w:highlight w:val="none"/>
        </w:rPr>
        <w:t>自合同签订之日起20日内交货完毕</w:t>
      </w:r>
    </w:p>
    <w:p>
      <w:pPr>
        <w:spacing w:line="460" w:lineRule="exact"/>
        <w:ind w:firstLine="420" w:firstLineChars="200"/>
        <w:rPr>
          <w:color w:val="auto"/>
          <w:highlight w:val="none"/>
        </w:rPr>
      </w:pPr>
      <w:r>
        <w:rPr>
          <w:color w:val="auto"/>
          <w:highlight w:val="none"/>
        </w:rPr>
        <w:t>本项目（否）接受联合体</w:t>
      </w:r>
    </w:p>
    <w:p>
      <w:pPr>
        <w:spacing w:line="460" w:lineRule="exact"/>
        <w:ind w:firstLine="420" w:firstLineChars="200"/>
        <w:rPr>
          <w:rFonts w:hint="eastAsia"/>
          <w:color w:val="auto"/>
          <w:highlight w:val="none"/>
          <w:lang w:eastAsia="zh-CN"/>
        </w:rPr>
      </w:pPr>
      <w:r>
        <w:rPr>
          <w:rFonts w:hint="eastAsia"/>
          <w:color w:val="auto"/>
          <w:highlight w:val="none"/>
          <w:lang w:eastAsia="zh-CN"/>
        </w:rPr>
        <w:t>备注：无</w:t>
      </w:r>
    </w:p>
    <w:p>
      <w:pPr>
        <w:pStyle w:val="22"/>
        <w:spacing w:line="460" w:lineRule="exact"/>
        <w:rPr>
          <w:color w:val="auto"/>
          <w:highlight w:val="none"/>
        </w:rPr>
      </w:pPr>
    </w:p>
    <w:p>
      <w:pPr>
        <w:spacing w:line="460" w:lineRule="exact"/>
        <w:ind w:firstLine="482" w:firstLineChars="200"/>
        <w:rPr>
          <w:rFonts w:ascii="黑体" w:hAnsi="黑体" w:eastAsia="黑体" w:cs="宋体"/>
          <w:bCs/>
          <w:color w:val="auto"/>
          <w:sz w:val="24"/>
          <w:szCs w:val="24"/>
          <w:highlight w:val="none"/>
        </w:rPr>
      </w:pPr>
      <w:r>
        <w:rPr>
          <w:rFonts w:hint="eastAsia" w:ascii="黑体" w:hAnsi="黑体" w:eastAsia="黑体" w:cs="宋体"/>
          <w:b/>
          <w:color w:val="auto"/>
          <w:kern w:val="44"/>
          <w:sz w:val="24"/>
          <w:szCs w:val="24"/>
          <w:highlight w:val="none"/>
        </w:rPr>
        <w:t>二、申请人的资格</w:t>
      </w:r>
      <w:bookmarkEnd w:id="19"/>
      <w:bookmarkEnd w:id="20"/>
      <w:bookmarkEnd w:id="21"/>
      <w:bookmarkEnd w:id="22"/>
      <w:bookmarkEnd w:id="23"/>
      <w:r>
        <w:rPr>
          <w:rFonts w:hint="eastAsia" w:ascii="黑体" w:hAnsi="黑体" w:eastAsia="黑体" w:cs="宋体"/>
          <w:b/>
          <w:color w:val="auto"/>
          <w:kern w:val="44"/>
          <w:sz w:val="24"/>
          <w:szCs w:val="24"/>
          <w:highlight w:val="none"/>
        </w:rPr>
        <w:t>要求</w:t>
      </w:r>
    </w:p>
    <w:p>
      <w:pPr>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pPr>
        <w:spacing w:line="46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2.落实政府采购政策需满足的资格要求：无；</w:t>
      </w:r>
    </w:p>
    <w:p>
      <w:pPr>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3.本项目的特定资格要求：无。</w:t>
      </w:r>
    </w:p>
    <w:p>
      <w:pPr>
        <w:spacing w:line="46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三、获取采购文件</w:t>
      </w:r>
      <w:bookmarkEnd w:id="15"/>
      <w:bookmarkEnd w:id="16"/>
      <w:bookmarkEnd w:id="17"/>
      <w:bookmarkEnd w:id="18"/>
    </w:p>
    <w:p>
      <w:pPr>
        <w:spacing w:line="460" w:lineRule="exact"/>
        <w:ind w:firstLine="540"/>
        <w:rPr>
          <w:rFonts w:ascii="宋体" w:hAnsi="宋体" w:eastAsia="宋体" w:cs="宋体"/>
          <w:bCs/>
          <w:color w:val="auto"/>
          <w:kern w:val="0"/>
          <w:szCs w:val="21"/>
          <w:highlight w:val="none"/>
        </w:rPr>
      </w:pPr>
      <w:bookmarkStart w:id="24" w:name="_Toc28359082"/>
      <w:bookmarkStart w:id="25" w:name="_Toc35393793"/>
      <w:bookmarkStart w:id="26" w:name="_Toc35393624"/>
      <w:bookmarkStart w:id="27" w:name="_Toc28359005"/>
      <w:r>
        <w:rPr>
          <w:rFonts w:hint="eastAsia" w:ascii="宋体" w:hAnsi="宋体" w:eastAsia="宋体" w:cs="宋体"/>
          <w:bCs/>
          <w:color w:val="auto"/>
          <w:kern w:val="0"/>
          <w:szCs w:val="21"/>
          <w:highlight w:val="none"/>
        </w:rPr>
        <w:t>时间：</w:t>
      </w:r>
      <w:r>
        <w:rPr>
          <w:rFonts w:hint="eastAsia" w:ascii="宋体" w:hAnsi="宋体" w:cs="宋体"/>
          <w:bCs/>
          <w:color w:val="auto"/>
          <w:kern w:val="0"/>
          <w:szCs w:val="21"/>
          <w:highlight w:val="none"/>
          <w:u w:val="single"/>
        </w:rPr>
        <w:t>2026年</w:t>
      </w:r>
      <w:r>
        <w:rPr>
          <w:rFonts w:hint="eastAsia" w:ascii="宋体" w:hAnsi="宋体" w:cs="宋体"/>
          <w:bCs/>
          <w:color w:val="auto"/>
          <w:kern w:val="0"/>
          <w:szCs w:val="21"/>
          <w:highlight w:val="none"/>
          <w:u w:val="single"/>
          <w:lang w:val="en-US" w:eastAsia="zh-CN"/>
        </w:rPr>
        <w:t>9</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2026年</w:t>
      </w:r>
      <w:r>
        <w:rPr>
          <w:rFonts w:hint="eastAsia" w:ascii="宋体" w:hAnsi="宋体" w:cs="宋体"/>
          <w:bCs/>
          <w:color w:val="auto"/>
          <w:kern w:val="0"/>
          <w:szCs w:val="21"/>
          <w:highlight w:val="none"/>
          <w:u w:val="single"/>
          <w:lang w:val="en-US" w:eastAsia="zh-CN"/>
        </w:rPr>
        <w:t>9</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7</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，每天</w:t>
      </w:r>
      <w:r>
        <w:rPr>
          <w:rFonts w:hint="eastAsia" w:ascii="宋体" w:hAnsi="宋体"/>
          <w:color w:val="auto"/>
          <w:szCs w:val="21"/>
          <w:highlight w:val="none"/>
        </w:rPr>
        <w:t>上午00:00至11:59</w:t>
      </w:r>
      <w:r>
        <w:rPr>
          <w:rFonts w:hint="eastAsia" w:ascii="宋体" w:hAnsi="宋体" w:cs="宋体"/>
          <w:bCs/>
          <w:color w:val="auto"/>
          <w:kern w:val="0"/>
          <w:szCs w:val="21"/>
          <w:highlight w:val="none"/>
        </w:rPr>
        <w:t>，下午</w:t>
      </w:r>
      <w:r>
        <w:rPr>
          <w:rFonts w:hint="eastAsia" w:ascii="宋体" w:hAnsi="宋体"/>
          <w:color w:val="auto"/>
          <w:szCs w:val="21"/>
          <w:highlight w:val="none"/>
        </w:rPr>
        <w:t>12:00至23:59</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pPr>
        <w:spacing w:line="460" w:lineRule="exact"/>
        <w:ind w:firstLine="54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地点：</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p>
    <w:p>
      <w:pPr>
        <w:spacing w:line="460" w:lineRule="exact"/>
        <w:ind w:firstLine="420" w:firstLineChars="200"/>
        <w:rPr>
          <w:rFonts w:ascii="宋体" w:hAnsi="宋体" w:eastAsia="宋体" w:cs="宋体"/>
          <w:b/>
          <w:bCs/>
          <w:color w:val="auto"/>
          <w:sz w:val="24"/>
          <w:szCs w:val="24"/>
          <w:highlight w:val="none"/>
        </w:rPr>
      </w:pPr>
      <w:r>
        <w:rPr>
          <w:rFonts w:hint="eastAsia" w:ascii="宋体" w:hAnsi="宋体" w:eastAsia="宋体" w:cs="宋体"/>
          <w:color w:val="auto"/>
          <w:szCs w:val="21"/>
          <w:highlight w:val="none"/>
        </w:rPr>
        <w:t>方式：网上下载。本项目不发放纸质采购文件，潜在供应商可自行在</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szCs w:val="21"/>
          <w:highlight w:val="none"/>
        </w:rPr>
        <w:t>下载采购文件（操作路径：登录</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-项目采购-获取采购文件-找到本项目-点击“申请获取采购文件”），电子版响应文件制作需要基于</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获取的采购文件编制。</w:t>
      </w:r>
    </w:p>
    <w:p>
      <w:pPr>
        <w:snapToGrid w:val="0"/>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售价：人民币0元。</w:t>
      </w:r>
    </w:p>
    <w:p>
      <w:pPr>
        <w:spacing w:line="46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四、</w:t>
      </w:r>
      <w:bookmarkEnd w:id="24"/>
      <w:bookmarkEnd w:id="25"/>
      <w:bookmarkEnd w:id="26"/>
      <w:bookmarkEnd w:id="27"/>
      <w:r>
        <w:rPr>
          <w:rFonts w:hint="eastAsia" w:ascii="黑体" w:hAnsi="黑体" w:eastAsia="黑体" w:cs="Times New Roman"/>
          <w:b/>
          <w:bCs/>
          <w:color w:val="auto"/>
          <w:sz w:val="24"/>
          <w:szCs w:val="24"/>
          <w:highlight w:val="none"/>
        </w:rPr>
        <w:t>响应文件提交</w:t>
      </w:r>
    </w:p>
    <w:p>
      <w:pPr>
        <w:spacing w:line="460" w:lineRule="exact"/>
        <w:ind w:firstLine="420" w:firstLineChars="200"/>
        <w:rPr>
          <w:rFonts w:ascii="宋体" w:hAnsi="宋体" w:eastAsia="宋体" w:cs="宋体"/>
          <w:color w:val="auto"/>
          <w:szCs w:val="21"/>
          <w:highlight w:val="none"/>
          <w:u w:val="single"/>
        </w:rPr>
      </w:pPr>
      <w:r>
        <w:rPr>
          <w:rFonts w:hint="eastAsia" w:ascii="宋体" w:hAnsi="宋体" w:eastAsia="宋体" w:cs="Times New Roman"/>
          <w:color w:val="auto"/>
          <w:szCs w:val="21"/>
          <w:highlight w:val="none"/>
        </w:rPr>
        <w:t>1.首次响应文件提交截止时间：</w:t>
      </w:r>
      <w:bookmarkStart w:id="28" w:name="OLE_LINK3"/>
      <w:r>
        <w:rPr>
          <w:rFonts w:hint="eastAsia" w:ascii="宋体" w:hAnsi="宋体" w:cs="宋体"/>
          <w:bCs/>
          <w:color w:val="auto"/>
          <w:kern w:val="0"/>
          <w:szCs w:val="21"/>
          <w:highlight w:val="none"/>
          <w:u w:val="single"/>
        </w:rPr>
        <w:t>2026年</w:t>
      </w:r>
      <w:r>
        <w:rPr>
          <w:rFonts w:hint="eastAsia" w:ascii="宋体" w:hAnsi="宋体" w:cs="宋体"/>
          <w:bCs/>
          <w:color w:val="auto"/>
          <w:kern w:val="0"/>
          <w:szCs w:val="21"/>
          <w:highlight w:val="none"/>
          <w:u w:val="single"/>
          <w:lang w:val="en-US" w:eastAsia="zh-CN"/>
        </w:rPr>
        <w:t>9</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9</w:t>
      </w:r>
      <w:r>
        <w:rPr>
          <w:rFonts w:hint="eastAsia" w:ascii="宋体" w:hAnsi="宋体" w:cs="宋体"/>
          <w:bCs/>
          <w:color w:val="auto"/>
          <w:kern w:val="0"/>
          <w:szCs w:val="21"/>
          <w:highlight w:val="none"/>
          <w:u w:val="single"/>
        </w:rPr>
        <w:t>日</w:t>
      </w:r>
      <w:r>
        <w:rPr>
          <w:rFonts w:hint="eastAsia" w:ascii="宋体" w:hAnsi="宋体" w:cs="宋体"/>
          <w:bCs/>
          <w:color w:val="auto"/>
          <w:szCs w:val="21"/>
          <w:highlight w:val="none"/>
          <w:u w:val="single"/>
        </w:rPr>
        <w:t>09点00分</w:t>
      </w:r>
      <w:bookmarkEnd w:id="28"/>
      <w:r>
        <w:rPr>
          <w:rFonts w:hint="eastAsia"/>
          <w:bCs/>
          <w:color w:val="auto"/>
          <w:szCs w:val="21"/>
          <w:highlight w:val="none"/>
        </w:rPr>
        <w:t>（北京时间）</w:t>
      </w:r>
    </w:p>
    <w:p>
      <w:pPr>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2.首次响应文件提交地点：</w:t>
      </w:r>
      <w:bookmarkStart w:id="29" w:name="OLE_LINK11"/>
      <w:r>
        <w:rPr>
          <w:rFonts w:ascii="Times New Roman" w:hAnsi="Times New Roman" w:eastAsia="宋体" w:cs="Times New Roman"/>
          <w:color w:val="auto"/>
          <w:szCs w:val="21"/>
          <w:highlight w:val="none"/>
        </w:rPr>
        <w:t>广西政府采购云平台（https://www.gcy.zfcg.gxzf.gov.cn/）</w:t>
      </w:r>
      <w:bookmarkEnd w:id="29"/>
    </w:p>
    <w:p>
      <w:pPr>
        <w:spacing w:line="46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五、开启（首次响应文件开启时间）</w:t>
      </w:r>
    </w:p>
    <w:p>
      <w:pPr>
        <w:spacing w:line="460" w:lineRule="exact"/>
        <w:ind w:firstLine="630" w:firstLineChars="300"/>
        <w:rPr>
          <w:rFonts w:ascii="宋体" w:hAnsi="宋体" w:eastAsia="宋体" w:cs="Times New Roman"/>
          <w:bCs/>
          <w:color w:val="auto"/>
          <w:szCs w:val="21"/>
          <w:highlight w:val="none"/>
          <w:u w:val="single"/>
        </w:rPr>
      </w:pPr>
      <w:r>
        <w:rPr>
          <w:rFonts w:hint="eastAsia" w:ascii="宋体" w:hAnsi="宋体" w:eastAsia="宋体" w:cs="Times New Roman"/>
          <w:color w:val="auto"/>
          <w:szCs w:val="21"/>
          <w:highlight w:val="none"/>
        </w:rPr>
        <w:t>时间：</w:t>
      </w:r>
      <w:bookmarkStart w:id="30" w:name="PO_3000001871_PM015_2"/>
      <w:r>
        <w:rPr>
          <w:rFonts w:hint="eastAsia" w:ascii="宋体" w:hAnsi="宋体" w:cs="宋体"/>
          <w:bCs/>
          <w:color w:val="auto"/>
          <w:kern w:val="0"/>
          <w:szCs w:val="21"/>
          <w:highlight w:val="none"/>
          <w:u w:val="single"/>
        </w:rPr>
        <w:t>2026年</w:t>
      </w:r>
      <w:r>
        <w:rPr>
          <w:rFonts w:hint="eastAsia" w:ascii="宋体" w:hAnsi="宋体" w:cs="宋体"/>
          <w:bCs/>
          <w:color w:val="auto"/>
          <w:kern w:val="0"/>
          <w:szCs w:val="21"/>
          <w:highlight w:val="none"/>
          <w:u w:val="single"/>
          <w:lang w:val="en-US" w:eastAsia="zh-CN"/>
        </w:rPr>
        <w:t>9</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9</w:t>
      </w:r>
      <w:r>
        <w:rPr>
          <w:rFonts w:hint="eastAsia" w:ascii="宋体" w:hAnsi="宋体" w:cs="宋体"/>
          <w:bCs/>
          <w:color w:val="auto"/>
          <w:kern w:val="0"/>
          <w:szCs w:val="21"/>
          <w:highlight w:val="none"/>
          <w:u w:val="single"/>
        </w:rPr>
        <w:t>日</w:t>
      </w:r>
      <w:r>
        <w:rPr>
          <w:rFonts w:hint="eastAsia" w:ascii="宋体" w:hAnsi="宋体" w:cs="宋体"/>
          <w:bCs/>
          <w:color w:val="auto"/>
          <w:szCs w:val="21"/>
          <w:highlight w:val="none"/>
          <w:u w:val="single"/>
        </w:rPr>
        <w:t>09点00分</w:t>
      </w:r>
      <w:r>
        <w:rPr>
          <w:rFonts w:hint="eastAsia"/>
          <w:bCs/>
          <w:color w:val="auto"/>
          <w:szCs w:val="21"/>
          <w:highlight w:val="none"/>
        </w:rPr>
        <w:t>（北京时间）</w:t>
      </w:r>
      <w:bookmarkEnd w:id="30"/>
      <w:r>
        <w:rPr>
          <w:rFonts w:hint="eastAsia" w:ascii="宋体" w:hAnsi="宋体" w:eastAsia="宋体" w:cs="Times New Roman"/>
          <w:color w:val="auto"/>
          <w:szCs w:val="21"/>
          <w:highlight w:val="none"/>
        </w:rPr>
        <w:t>后</w:t>
      </w:r>
    </w:p>
    <w:p>
      <w:pPr>
        <w:spacing w:line="460" w:lineRule="exact"/>
        <w:ind w:firstLine="630" w:firstLineChars="300"/>
        <w:rPr>
          <w:rFonts w:ascii="宋体" w:hAnsi="宋体" w:eastAsia="宋体" w:cs="Times New Roman"/>
          <w:bCs/>
          <w:color w:val="auto"/>
          <w:szCs w:val="21"/>
          <w:highlight w:val="none"/>
          <w:u w:val="single"/>
        </w:rPr>
      </w:pPr>
      <w:r>
        <w:rPr>
          <w:rFonts w:hint="eastAsia" w:ascii="宋体" w:hAnsi="宋体" w:eastAsia="宋体" w:cs="Times New Roman"/>
          <w:color w:val="auto"/>
          <w:szCs w:val="21"/>
          <w:highlight w:val="none"/>
        </w:rPr>
        <w:t>地点：</w:t>
      </w:r>
      <w:bookmarkStart w:id="31" w:name="OLE_LINK17"/>
      <w:r>
        <w:rPr>
          <w:rFonts w:ascii="Times New Roman" w:hAnsi="Times New Roman" w:eastAsia="宋体" w:cs="Times New Roman"/>
          <w:color w:val="auto"/>
          <w:szCs w:val="21"/>
          <w:highlight w:val="none"/>
        </w:rPr>
        <w:t>广西政府采购云平台电子开标大厅</w:t>
      </w:r>
      <w:bookmarkEnd w:id="31"/>
    </w:p>
    <w:p>
      <w:pPr>
        <w:spacing w:line="460" w:lineRule="exact"/>
        <w:ind w:firstLine="482" w:firstLineChars="200"/>
        <w:rPr>
          <w:rFonts w:ascii="黑体" w:hAnsi="黑体" w:eastAsia="黑体" w:cs="Times New Roman"/>
          <w:b/>
          <w:bCs/>
          <w:color w:val="auto"/>
          <w:sz w:val="24"/>
          <w:szCs w:val="24"/>
          <w:highlight w:val="none"/>
        </w:rPr>
      </w:pPr>
      <w:bookmarkStart w:id="32" w:name="_Toc28359084"/>
      <w:bookmarkStart w:id="33" w:name="_Toc28359007"/>
      <w:bookmarkStart w:id="34" w:name="_Toc35393625"/>
      <w:bookmarkStart w:id="35" w:name="_Toc35393794"/>
      <w:r>
        <w:rPr>
          <w:rFonts w:hint="eastAsia" w:ascii="黑体" w:hAnsi="黑体" w:eastAsia="黑体" w:cs="Times New Roman"/>
          <w:b/>
          <w:bCs/>
          <w:color w:val="auto"/>
          <w:sz w:val="24"/>
          <w:szCs w:val="24"/>
          <w:highlight w:val="none"/>
        </w:rPr>
        <w:t>六、公告期限</w:t>
      </w:r>
      <w:bookmarkEnd w:id="32"/>
      <w:bookmarkEnd w:id="33"/>
      <w:bookmarkEnd w:id="34"/>
      <w:bookmarkEnd w:id="35"/>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自本公告发布之日起3个工作日。</w:t>
      </w:r>
    </w:p>
    <w:p>
      <w:pPr>
        <w:spacing w:line="460" w:lineRule="exact"/>
        <w:ind w:firstLine="482" w:firstLineChars="200"/>
        <w:rPr>
          <w:rFonts w:ascii="黑体" w:hAnsi="黑体" w:eastAsia="黑体" w:cs="Times New Roman"/>
          <w:b/>
          <w:bCs/>
          <w:color w:val="auto"/>
          <w:sz w:val="24"/>
          <w:szCs w:val="24"/>
          <w:highlight w:val="none"/>
        </w:rPr>
      </w:pPr>
      <w:bookmarkStart w:id="36" w:name="_Toc35393795"/>
      <w:bookmarkStart w:id="37" w:name="_Toc35393626"/>
      <w:r>
        <w:rPr>
          <w:rFonts w:hint="eastAsia" w:ascii="黑体" w:hAnsi="黑体" w:eastAsia="黑体" w:cs="Times New Roman"/>
          <w:b/>
          <w:bCs/>
          <w:color w:val="auto"/>
          <w:sz w:val="24"/>
          <w:szCs w:val="24"/>
          <w:highlight w:val="none"/>
        </w:rPr>
        <w:t>七、其他补充事宜</w:t>
      </w:r>
      <w:bookmarkEnd w:id="36"/>
      <w:bookmarkEnd w:id="37"/>
    </w:p>
    <w:p>
      <w:pPr>
        <w:spacing w:line="460" w:lineRule="exact"/>
        <w:ind w:firstLine="420" w:firstLineChars="200"/>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 xml:space="preserve">1.谈判保证金： </w:t>
      </w:r>
    </w:p>
    <w:p>
      <w:pPr>
        <w:spacing w:line="46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谈判保证金，相关要求：</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谈判保证金金额：</w:t>
      </w:r>
      <w:r>
        <w:rPr>
          <w:rFonts w:hint="eastAsia" w:ascii="宋体" w:hAnsi="宋体" w:eastAsia="宋体" w:cs="宋体"/>
          <w:color w:val="auto"/>
          <w:szCs w:val="21"/>
          <w:highlight w:val="none"/>
          <w:u w:val="single"/>
        </w:rPr>
        <w:t>（大写）人民币捌仟捌佰元整（小写）¥ 8800.00</w:t>
      </w:r>
      <w:r>
        <w:rPr>
          <w:rFonts w:hint="eastAsia" w:ascii="宋体" w:hAnsi="宋体" w:eastAsia="宋体" w:cs="宋体"/>
          <w:color w:val="auto"/>
          <w:kern w:val="0"/>
          <w:szCs w:val="21"/>
          <w:highlight w:val="none"/>
        </w:rPr>
        <w:t>。</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谈判保证金的</w:t>
      </w:r>
      <w:r>
        <w:rPr>
          <w:rFonts w:hint="eastAsia" w:ascii="宋体" w:hAnsi="宋体" w:eastAsia="宋体" w:cs="宋体"/>
          <w:color w:val="auto"/>
          <w:szCs w:val="21"/>
          <w:highlight w:val="none"/>
        </w:rPr>
        <w:t>缴</w:t>
      </w:r>
      <w:r>
        <w:rPr>
          <w:rFonts w:hint="eastAsia" w:ascii="宋体" w:hAnsi="宋体" w:eastAsia="宋体" w:cs="宋体"/>
          <w:color w:val="auto"/>
          <w:kern w:val="0"/>
          <w:szCs w:val="21"/>
          <w:highlight w:val="none"/>
        </w:rPr>
        <w:t>纳方式：银行转账、支票、汇票、本票或者金融机构、担保机构出具的保函等非现金形式提交。采用银行转账方式的，在首次响应文件提交截止时间前交至采购代理机构指定账户并且到账；缴纳谈判保证金指定账户的信息：</w:t>
      </w:r>
    </w:p>
    <w:p>
      <w:pPr>
        <w:spacing w:line="4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开户银行：招商银行南宁市金浦路支行</w:t>
      </w:r>
    </w:p>
    <w:p>
      <w:pPr>
        <w:spacing w:line="4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开户名称：广西科联招标中心有限公司</w:t>
      </w:r>
    </w:p>
    <w:p>
      <w:pPr>
        <w:spacing w:line="460" w:lineRule="exact"/>
        <w:ind w:firstLine="420" w:firstLineChars="200"/>
        <w:rPr>
          <w:rFonts w:ascii="宋体" w:hAnsi="宋体" w:cs="宋体"/>
          <w:color w:val="auto"/>
          <w:kern w:val="0"/>
          <w:szCs w:val="21"/>
          <w:highlight w:val="none"/>
        </w:rPr>
      </w:pPr>
      <w:commentRangeStart w:id="0"/>
      <w:r>
        <w:rPr>
          <w:rFonts w:hint="eastAsia" w:ascii="宋体" w:hAnsi="宋体" w:cs="宋体"/>
          <w:color w:val="auto"/>
          <w:kern w:val="0"/>
          <w:szCs w:val="21"/>
          <w:highlight w:val="none"/>
        </w:rPr>
        <w:t>银行账号</w:t>
      </w:r>
      <w:r>
        <w:rPr>
          <w:rFonts w:hint="eastAsia" w:ascii="宋体" w:hAnsi="宋体"/>
          <w:color w:val="auto"/>
          <w:szCs w:val="21"/>
          <w:highlight w:val="none"/>
        </w:rPr>
        <w:t>：</w:t>
      </w:r>
      <w:commentRangeEnd w:id="0"/>
      <w:r>
        <w:rPr>
          <w:rFonts w:hint="eastAsia" w:ascii="宋体" w:hAnsi="宋体"/>
          <w:color w:val="auto"/>
          <w:szCs w:val="21"/>
          <w:highlight w:val="none"/>
        </w:rPr>
        <w:commentReference w:id="0"/>
      </w:r>
      <w:r>
        <w:rPr>
          <w:rFonts w:hint="eastAsia" w:ascii="宋体" w:hAnsi="宋体"/>
          <w:color w:val="auto"/>
          <w:szCs w:val="21"/>
          <w:highlight w:val="none"/>
        </w:rPr>
        <w:t>771901</w:t>
      </w:r>
      <w:bookmarkStart w:id="174" w:name="_GoBack"/>
      <w:bookmarkEnd w:id="174"/>
      <w:r>
        <w:rPr>
          <w:rFonts w:hint="eastAsia" w:ascii="宋体" w:hAnsi="宋体"/>
          <w:color w:val="auto"/>
          <w:szCs w:val="21"/>
          <w:highlight w:val="none"/>
        </w:rPr>
        <w:t>1969103330000000970</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采用支票、汇票、本票或者保函等方式的，</w:t>
      </w:r>
      <w:r>
        <w:rPr>
          <w:rFonts w:hint="eastAsia" w:ascii="宋体" w:hAnsi="宋体"/>
          <w:color w:val="auto"/>
          <w:szCs w:val="21"/>
          <w:highlight w:val="none"/>
        </w:rPr>
        <w:t>供应商必须在首次响应文件提交截止时间前将支票、汇票、本票或者金融机构、担保机构出具的保函</w:t>
      </w:r>
      <w:r>
        <w:rPr>
          <w:rFonts w:hint="eastAsia" w:ascii="宋体" w:hAnsi="宋体" w:cs="宋体"/>
          <w:color w:val="auto"/>
          <w:szCs w:val="21"/>
          <w:highlight w:val="none"/>
        </w:rPr>
        <w:t>（</w:t>
      </w:r>
      <w:r>
        <w:rPr>
          <w:rFonts w:hint="eastAsia" w:ascii="宋体" w:hAnsi="宋体" w:cs="宋体"/>
          <w:color w:val="auto"/>
          <w:kern w:val="0"/>
          <w:szCs w:val="21"/>
          <w:highlight w:val="none"/>
        </w:rPr>
        <w:t>电子保函除外</w:t>
      </w:r>
      <w:r>
        <w:rPr>
          <w:rFonts w:hint="eastAsia" w:ascii="宋体" w:hAnsi="宋体" w:cs="宋体"/>
          <w:color w:val="auto"/>
          <w:szCs w:val="21"/>
          <w:highlight w:val="none"/>
        </w:rPr>
        <w:t>）</w:t>
      </w:r>
      <w:r>
        <w:rPr>
          <w:rFonts w:hint="eastAsia" w:ascii="宋体" w:hAnsi="宋体"/>
          <w:color w:val="auto"/>
          <w:szCs w:val="21"/>
          <w:highlight w:val="none"/>
        </w:rPr>
        <w:t>等原件提交给采购代理机构</w:t>
      </w:r>
      <w:r>
        <w:rPr>
          <w:rFonts w:hint="eastAsia" w:ascii="宋体" w:hAnsi="宋体" w:eastAsia="宋体" w:cs="宋体"/>
          <w:color w:val="auto"/>
          <w:kern w:val="0"/>
          <w:szCs w:val="21"/>
          <w:highlight w:val="none"/>
        </w:rPr>
        <w:t>。否则视为无效谈判保证金。</w:t>
      </w:r>
    </w:p>
    <w:p>
      <w:pPr>
        <w:spacing w:line="460" w:lineRule="exact"/>
        <w:ind w:firstLine="420" w:firstLineChars="200"/>
        <w:rPr>
          <w:rFonts w:ascii="宋体" w:hAnsi="宋体" w:eastAsia="宋体" w:cs="宋体"/>
          <w:color w:val="auto"/>
          <w:kern w:val="0"/>
          <w:szCs w:val="21"/>
          <w:highlight w:val="none"/>
        </w:rPr>
      </w:pPr>
      <w:bookmarkStart w:id="38" w:name="_Hlk37429595"/>
      <w:bookmarkStart w:id="39" w:name="_Hlk37429585"/>
      <w:r>
        <w:rPr>
          <w:rFonts w:hint="eastAsia" w:ascii="宋体" w:hAnsi="宋体" w:eastAsia="宋体" w:cs="宋体"/>
          <w:color w:val="auto"/>
          <w:kern w:val="0"/>
          <w:szCs w:val="21"/>
          <w:highlight w:val="none"/>
        </w:rPr>
        <w:t>2.网上查询地址</w:t>
      </w:r>
    </w:p>
    <w:bookmarkEnd w:id="38"/>
    <w:bookmarkEnd w:id="39"/>
    <w:p>
      <w:pPr>
        <w:spacing w:line="460" w:lineRule="exact"/>
        <w:ind w:firstLine="420" w:firstLineChars="200"/>
        <w:rPr>
          <w:rFonts w:ascii="宋体" w:hAnsi="宋体" w:cs="宋体"/>
          <w:color w:val="auto"/>
          <w:kern w:val="0"/>
          <w:szCs w:val="21"/>
          <w:highlight w:val="none"/>
        </w:rPr>
      </w:pPr>
      <w:bookmarkStart w:id="40" w:name="_Hlk37429674"/>
      <w:r>
        <w:rPr>
          <w:rFonts w:hint="eastAsia" w:ascii="宋体" w:hAnsi="宋体" w:cs="宋体"/>
          <w:color w:val="auto"/>
          <w:kern w:val="0"/>
          <w:szCs w:val="21"/>
          <w:highlight w:val="none"/>
        </w:rPr>
        <w:t>http://www.ccgp-guangxi.gov.cn/ (中国政府采购网广西分网)</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3.本项目需要落实的政府采购政策</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pPr>
        <w:spacing w:line="460" w:lineRule="exact"/>
        <w:ind w:firstLine="315" w:firstLineChars="150"/>
        <w:rPr>
          <w:rFonts w:ascii="宋体" w:hAnsi="宋体" w:cs="宋体"/>
          <w:color w:val="auto"/>
          <w:szCs w:val="21"/>
          <w:highlight w:val="none"/>
        </w:rPr>
      </w:pPr>
      <w:r>
        <w:rPr>
          <w:rFonts w:hint="eastAsia" w:ascii="宋体" w:hAnsi="宋体" w:eastAsia="宋体" w:cs="宋体"/>
          <w:color w:val="auto"/>
          <w:kern w:val="0"/>
          <w:szCs w:val="21"/>
          <w:highlight w:val="none"/>
        </w:rPr>
        <w:t>（6）在政府采购中实施本国产品标准及相关政策。</w:t>
      </w:r>
    </w:p>
    <w:bookmarkEnd w:id="40"/>
    <w:p>
      <w:pPr>
        <w:snapToGrid w:val="0"/>
        <w:spacing w:line="4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napToGrid w:val="0"/>
        <w:spacing w:line="460" w:lineRule="exact"/>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460" w:lineRule="exact"/>
        <w:ind w:firstLine="422" w:firstLineChars="200"/>
        <w:rPr>
          <w:rFonts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6.</w:t>
      </w:r>
      <w:r>
        <w:rPr>
          <w:rFonts w:hint="eastAsia" w:ascii="宋体" w:hAnsi="宋体" w:eastAsia="宋体" w:cs="宋体"/>
          <w:b/>
          <w:bCs/>
          <w:color w:val="auto"/>
          <w:szCs w:val="21"/>
          <w:highlight w:val="none"/>
        </w:rPr>
        <w:t>在线竞标的有关说明</w:t>
      </w:r>
      <w:r>
        <w:rPr>
          <w:rFonts w:hint="eastAsia" w:ascii="宋体" w:hAnsi="宋体" w:eastAsia="宋体" w:cs="宋体"/>
          <w:b/>
          <w:bCs/>
          <w:color w:val="auto"/>
          <w:kern w:val="0"/>
          <w:szCs w:val="21"/>
          <w:highlight w:val="none"/>
        </w:rPr>
        <w:t>：</w:t>
      </w:r>
    </w:p>
    <w:p>
      <w:pPr>
        <w:widowControl/>
        <w:spacing w:line="4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szCs w:val="21"/>
          <w:highlight w:val="none"/>
        </w:rPr>
        <w:t>实行在线电子响应，供应商应先安装</w:t>
      </w:r>
      <w:r>
        <w:rPr>
          <w:rFonts w:hint="eastAsia" w:ascii="宋体" w:hAnsi="宋体" w:cs="宋体"/>
          <w:color w:val="auto"/>
          <w:szCs w:val="21"/>
          <w:highlight w:val="none"/>
        </w:rPr>
        <w:t>广西政府采购云平台新版客户端（新版</w:t>
      </w:r>
      <w:r>
        <w:rPr>
          <w:rFonts w:hint="eastAsia" w:ascii="宋体" w:hAnsi="宋体" w:eastAsia="宋体" w:cs="宋体"/>
          <w:color w:val="auto"/>
          <w:szCs w:val="21"/>
          <w:highlight w:val="none"/>
        </w:rPr>
        <w:t>客户端下载路径：广西政府采购网（访问地址http://zfcg.gxzf.gov.cn/）—办事</w:t>
      </w:r>
      <w:r>
        <w:rPr>
          <w:rFonts w:hint="eastAsia"/>
          <w:color w:val="auto"/>
          <w:highlight w:val="none"/>
        </w:rPr>
        <w:t>指南</w:t>
      </w:r>
      <w:r>
        <w:rPr>
          <w:rFonts w:hint="eastAsia" w:ascii="宋体" w:hAnsi="宋体" w:eastAsia="宋体" w:cs="宋体"/>
          <w:color w:val="auto"/>
          <w:szCs w:val="21"/>
          <w:highlight w:val="none"/>
        </w:rPr>
        <w:t>—下载专区</w:t>
      </w:r>
      <w:r>
        <w:rPr>
          <w:rFonts w:hint="eastAsia" w:ascii="宋体" w:hAnsi="宋体" w:cs="宋体"/>
          <w:color w:val="auto"/>
          <w:szCs w:val="21"/>
          <w:highlight w:val="none"/>
        </w:rPr>
        <w:t>）</w:t>
      </w:r>
      <w:r>
        <w:rPr>
          <w:rFonts w:hint="eastAsia" w:ascii="宋体" w:hAnsi="宋体" w:eastAsia="宋体" w:cs="宋体"/>
          <w:color w:val="auto"/>
          <w:szCs w:val="21"/>
          <w:highlight w:val="none"/>
        </w:rPr>
        <w:t>，并按照本项目采购文件和</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的要求编制、加密后在响应文件提交截止时间前通过网络上传至</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供应商在广西政府采购云平台提交电子版响应文件时，请填写参加远程采购活动经办人联系方式</w:t>
      </w:r>
      <w:r>
        <w:rPr>
          <w:rFonts w:hint="eastAsia" w:ascii="宋体" w:hAnsi="宋体" w:eastAsia="宋体" w:cs="宋体"/>
          <w:color w:val="auto"/>
          <w:szCs w:val="21"/>
          <w:highlight w:val="none"/>
        </w:rPr>
        <w:t>。</w:t>
      </w:r>
    </w:p>
    <w:p>
      <w:pPr>
        <w:widowControl/>
        <w:spacing w:line="4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w:t>
      </w:r>
    </w:p>
    <w:p>
      <w:pPr>
        <w:widowControl/>
        <w:spacing w:line="4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pPr>
        <w:spacing w:line="460" w:lineRule="exact"/>
        <w:ind w:firstLine="422" w:firstLineChars="200"/>
        <w:rPr>
          <w:rFonts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注：供应商应当在首次响应文件提交截止时间前完成电子版响应文件的上传、提交，响应文件提交截止时间前可以补充、修改或者撤回响应文件。补充或者修改响应文件的，应当先行撤回原文件，补充、修改后重新上传、提交。</w:t>
      </w:r>
      <w:r>
        <w:rPr>
          <w:rFonts w:hint="eastAsia" w:ascii="宋体" w:hAnsi="宋体" w:eastAsia="宋体" w:cs="宋体"/>
          <w:b/>
          <w:color w:val="auto"/>
          <w:szCs w:val="21"/>
          <w:highlight w:val="none"/>
        </w:rPr>
        <w:t>响应文件提交</w:t>
      </w:r>
      <w:r>
        <w:rPr>
          <w:rFonts w:hint="eastAsia" w:ascii="宋体" w:hAnsi="宋体" w:eastAsia="宋体" w:cs="宋体"/>
          <w:b/>
          <w:color w:val="auto"/>
          <w:szCs w:val="21"/>
          <w:highlight w:val="none"/>
          <w:u w:val="single"/>
        </w:rPr>
        <w:t>截止时间前未完成上传、提交的，视为撤回响应文件。响应文件提交截止时间以后上传提交的响应文件，广西政府采购云平台将予以拒收。</w:t>
      </w:r>
    </w:p>
    <w:p>
      <w:pPr>
        <w:snapToGrid w:val="0"/>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4</w:t>
      </w:r>
      <w:r>
        <w:rPr>
          <w:rFonts w:hint="eastAsia" w:ascii="宋体" w:hAnsi="宋体" w:eastAsia="宋体" w:cs="宋体"/>
          <w:color w:val="auto"/>
          <w:kern w:val="0"/>
          <w:szCs w:val="21"/>
          <w:highlight w:val="none"/>
        </w:rPr>
        <w:t>）CA证书在线解密：首次响应文件开启时，需要供应商登录</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电子开标大厅按规定时间对加密的响应文件进行解密。</w:t>
      </w:r>
    </w:p>
    <w:p>
      <w:pPr>
        <w:snapToGrid w:val="0"/>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5</w:t>
      </w:r>
      <w:r>
        <w:rPr>
          <w:rFonts w:hint="eastAsia" w:ascii="宋体" w:hAnsi="宋体" w:eastAsia="宋体" w:cs="宋体"/>
          <w:color w:val="auto"/>
          <w:kern w:val="0"/>
          <w:szCs w:val="21"/>
          <w:highlight w:val="none"/>
        </w:rPr>
        <w:t>）供应商需要在具备有摄像头及语音功能且互联网网络状况良好的电脑登录</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远程开标大厅参与本次谈判，否则后果自负。</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7.若对项目采购电子交易系统操作有疑问，可登录</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kern w:val="0"/>
          <w:szCs w:val="21"/>
          <w:highlight w:val="none"/>
        </w:rPr>
        <w:t>，点击右侧咨询小采，获取采小蜜智能服务管家帮助，或拨打</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服务热线95763获取热线服务帮助。</w:t>
      </w:r>
    </w:p>
    <w:p>
      <w:pPr>
        <w:pStyle w:val="22"/>
        <w:spacing w:line="460" w:lineRule="exact"/>
        <w:ind w:firstLine="420" w:firstLineChars="200"/>
        <w:rPr>
          <w:rFonts w:ascii="宋体" w:hAnsi="宋体" w:cs="宋体"/>
          <w:color w:val="auto"/>
          <w:sz w:val="21"/>
          <w:szCs w:val="21"/>
          <w:highlight w:val="none"/>
          <w:lang w:val="en-US"/>
        </w:rPr>
      </w:pPr>
      <w:r>
        <w:rPr>
          <w:rFonts w:hint="eastAsia" w:ascii="宋体" w:hAnsi="宋体" w:cs="宋体"/>
          <w:color w:val="auto"/>
          <w:sz w:val="21"/>
          <w:szCs w:val="21"/>
          <w:highlight w:val="none"/>
          <w:lang w:val="en-US"/>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pPr>
        <w:spacing w:line="460" w:lineRule="exact"/>
        <w:ind w:firstLine="482" w:firstLineChars="200"/>
        <w:rPr>
          <w:rFonts w:ascii="黑体" w:hAnsi="黑体" w:eastAsia="黑体" w:cs="宋体"/>
          <w:bCs/>
          <w:color w:val="auto"/>
          <w:sz w:val="24"/>
          <w:szCs w:val="24"/>
          <w:highlight w:val="none"/>
        </w:rPr>
      </w:pPr>
      <w:r>
        <w:rPr>
          <w:rFonts w:hint="eastAsia" w:ascii="黑体" w:hAnsi="黑体" w:eastAsia="黑体" w:cs="宋体"/>
          <w:b/>
          <w:color w:val="auto"/>
          <w:kern w:val="44"/>
          <w:sz w:val="24"/>
          <w:szCs w:val="24"/>
          <w:highlight w:val="none"/>
        </w:rPr>
        <w:t>八、凡对本次采购提出询问，请按</w:t>
      </w:r>
      <w:r>
        <w:rPr>
          <w:rFonts w:ascii="黑体" w:hAnsi="黑体" w:eastAsia="黑体" w:cs="宋体"/>
          <w:b/>
          <w:color w:val="auto"/>
          <w:kern w:val="44"/>
          <w:sz w:val="24"/>
          <w:szCs w:val="24"/>
          <w:highlight w:val="none"/>
        </w:rPr>
        <w:t>以下方式</w:t>
      </w:r>
      <w:r>
        <w:rPr>
          <w:rFonts w:hint="eastAsia" w:ascii="黑体" w:hAnsi="黑体" w:eastAsia="黑体" w:cs="宋体"/>
          <w:b/>
          <w:color w:val="auto"/>
          <w:kern w:val="44"/>
          <w:sz w:val="24"/>
          <w:szCs w:val="24"/>
          <w:highlight w:val="none"/>
        </w:rPr>
        <w:t>联系。</w:t>
      </w:r>
    </w:p>
    <w:p>
      <w:pPr>
        <w:spacing w:line="460" w:lineRule="exact"/>
        <w:ind w:firstLine="735" w:firstLineChars="350"/>
        <w:jc w:val="left"/>
        <w:rPr>
          <w:rFonts w:ascii="宋体" w:hAnsi="宋体" w:eastAsia="宋体" w:cs="Times New Roman"/>
          <w:color w:val="auto"/>
          <w:szCs w:val="21"/>
          <w:highlight w:val="none"/>
        </w:rPr>
      </w:pPr>
      <w:r>
        <w:rPr>
          <w:rFonts w:hint="eastAsia" w:ascii="宋体" w:hAnsi="宋体" w:eastAsia="宋体" w:cs="宋体"/>
          <w:color w:val="auto"/>
          <w:szCs w:val="21"/>
          <w:highlight w:val="none"/>
        </w:rPr>
        <w:t>1.采购人信息</w:t>
      </w:r>
    </w:p>
    <w:p>
      <w:pPr>
        <w:spacing w:line="460" w:lineRule="exact"/>
        <w:ind w:left="1041" w:leftChars="371" w:hanging="262" w:hangingChars="125"/>
        <w:jc w:val="left"/>
        <w:rPr>
          <w:rFonts w:ascii="宋体" w:hAnsi="宋体" w:eastAsia="宋体" w:cs="宋体"/>
          <w:color w:val="auto"/>
          <w:szCs w:val="21"/>
          <w:highlight w:val="none"/>
          <w:u w:val="single"/>
        </w:rPr>
      </w:pPr>
      <w:r>
        <w:rPr>
          <w:rFonts w:hint="eastAsia" w:ascii="宋体" w:hAnsi="宋体" w:cs="宋体"/>
          <w:color w:val="auto"/>
          <w:szCs w:val="21"/>
          <w:highlight w:val="none"/>
        </w:rPr>
        <w:t>名 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广西纺织工业学校</w:t>
      </w:r>
      <w:r>
        <w:rPr>
          <w:rFonts w:hint="eastAsia" w:ascii="宋体" w:hAnsi="宋体" w:cs="宋体"/>
          <w:color w:val="auto"/>
          <w:kern w:val="0"/>
          <w:szCs w:val="21"/>
          <w:highlight w:val="none"/>
          <w:u w:val="single"/>
        </w:rPr>
        <w:t xml:space="preserve">   </w:t>
      </w:r>
    </w:p>
    <w:p>
      <w:pPr>
        <w:spacing w:line="460" w:lineRule="exact"/>
        <w:ind w:left="1041" w:leftChars="371" w:hanging="262" w:hangingChars="125"/>
        <w:jc w:val="left"/>
        <w:rPr>
          <w:rFonts w:ascii="宋体" w:hAnsi="宋体" w:eastAsia="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广西南宁市陈西路23号</w:t>
      </w:r>
      <w:r>
        <w:rPr>
          <w:rFonts w:hint="eastAsia" w:ascii="宋体" w:hAnsi="宋体" w:cs="宋体"/>
          <w:color w:val="auto"/>
          <w:kern w:val="0"/>
          <w:szCs w:val="21"/>
          <w:highlight w:val="none"/>
          <w:u w:val="single"/>
        </w:rPr>
        <w:t xml:space="preserve">  </w:t>
      </w:r>
    </w:p>
    <w:p>
      <w:pPr>
        <w:spacing w:line="460" w:lineRule="exact"/>
        <w:ind w:left="1041" w:leftChars="371" w:hanging="262" w:hangingChars="125"/>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项目联系人：</w:t>
      </w:r>
      <w:r>
        <w:rPr>
          <w:rFonts w:hint="eastAsia"/>
          <w:color w:val="auto"/>
          <w:highlight w:val="none"/>
          <w:lang w:val="en-US" w:eastAsia="zh-CN"/>
        </w:rPr>
        <w:t>雷抗</w:t>
      </w:r>
    </w:p>
    <w:p>
      <w:pPr>
        <w:spacing w:line="460" w:lineRule="exact"/>
        <w:ind w:left="1041" w:leftChars="371" w:hanging="262" w:hangingChars="125"/>
        <w:jc w:val="left"/>
        <w:rPr>
          <w:rFonts w:ascii="宋体" w:hAnsi="宋体" w:eastAsia="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13377182774</w:t>
      </w:r>
    </w:p>
    <w:p>
      <w:pPr>
        <w:spacing w:line="460" w:lineRule="exact"/>
        <w:ind w:left="1041" w:leftChars="371" w:hanging="262" w:hangingChars="125"/>
        <w:jc w:val="left"/>
        <w:rPr>
          <w:rFonts w:ascii="宋体" w:hAnsi="宋体" w:cs="宋体"/>
          <w:color w:val="auto"/>
          <w:szCs w:val="21"/>
          <w:highlight w:val="none"/>
        </w:rPr>
      </w:pPr>
      <w:r>
        <w:rPr>
          <w:rFonts w:hint="eastAsia" w:ascii="宋体" w:hAnsi="宋体" w:cs="宋体"/>
          <w:color w:val="auto"/>
          <w:szCs w:val="21"/>
          <w:highlight w:val="none"/>
        </w:rPr>
        <w:t>2.采购代理机构信息</w:t>
      </w:r>
    </w:p>
    <w:p>
      <w:pPr>
        <w:spacing w:line="460" w:lineRule="exact"/>
        <w:ind w:firstLine="840" w:firstLineChars="4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bookmarkStart w:id="41" w:name="PO_3000001866_PM031_1"/>
      <w:r>
        <w:rPr>
          <w:rFonts w:hint="eastAsia" w:ascii="宋体" w:hAnsi="宋体" w:eastAsia="宋体" w:cs="宋体"/>
          <w:color w:val="auto"/>
          <w:kern w:val="0"/>
          <w:szCs w:val="21"/>
          <w:highlight w:val="none"/>
        </w:rPr>
        <w:t>广西科联招标中心有限公司</w:t>
      </w:r>
      <w:bookmarkEnd w:id="41"/>
    </w:p>
    <w:p>
      <w:pPr>
        <w:spacing w:line="460" w:lineRule="exact"/>
        <w:ind w:firstLine="840" w:firstLineChars="4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w:t>
      </w:r>
      <w:bookmarkStart w:id="42" w:name="PO_3000001866_PM035_1"/>
      <w:r>
        <w:rPr>
          <w:rFonts w:hint="eastAsia" w:ascii="宋体" w:hAnsi="宋体" w:eastAsia="宋体" w:cs="宋体"/>
          <w:color w:val="auto"/>
          <w:kern w:val="0"/>
          <w:szCs w:val="21"/>
          <w:highlight w:val="none"/>
        </w:rPr>
        <w:t>广西南宁市大学东路170号</w:t>
      </w:r>
      <w:bookmarkEnd w:id="42"/>
    </w:p>
    <w:p>
      <w:pPr>
        <w:spacing w:line="460" w:lineRule="exact"/>
        <w:ind w:firstLine="840" w:firstLineChars="4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szCs w:val="21"/>
          <w:highlight w:val="none"/>
          <w:u w:val="single"/>
        </w:rPr>
        <w:t>李燕虹</w:t>
      </w:r>
    </w:p>
    <w:p>
      <w:pPr>
        <w:spacing w:line="460" w:lineRule="exact"/>
        <w:ind w:firstLine="840" w:firstLineChars="400"/>
        <w:rPr>
          <w:rFonts w:ascii="宋体" w:hAnsi="宋体" w:eastAsia="宋体"/>
          <w:color w:val="auto"/>
          <w:szCs w:val="21"/>
          <w:highlight w:val="none"/>
        </w:rPr>
      </w:pPr>
      <w:r>
        <w:rPr>
          <w:rFonts w:hint="eastAsia" w:ascii="宋体" w:hAnsi="宋体" w:eastAsia="宋体" w:cs="宋体"/>
          <w:color w:val="auto"/>
          <w:kern w:val="0"/>
          <w:szCs w:val="21"/>
          <w:highlight w:val="none"/>
        </w:rPr>
        <w:t>项目联系方式：</w:t>
      </w:r>
      <w:r>
        <w:rPr>
          <w:rFonts w:hint="eastAsia" w:ascii="宋体" w:hAnsi="宋体" w:cs="宋体"/>
          <w:color w:val="auto"/>
          <w:kern w:val="0"/>
          <w:szCs w:val="21"/>
          <w:highlight w:val="none"/>
          <w:u w:val="single"/>
        </w:rPr>
        <w:t>0771-3486517</w:t>
      </w:r>
    </w:p>
    <w:p>
      <w:pPr>
        <w:spacing w:line="380" w:lineRule="exact"/>
        <w:ind w:firstLine="420" w:firstLineChars="200"/>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color w:val="auto"/>
          <w:highlight w:val="none"/>
        </w:rPr>
      </w:pPr>
    </w:p>
    <w:p>
      <w:pPr>
        <w:keepNext/>
        <w:keepLines/>
        <w:spacing w:before="340" w:after="330" w:line="578" w:lineRule="auto"/>
        <w:jc w:val="center"/>
        <w:outlineLvl w:val="0"/>
        <w:rPr>
          <w:rFonts w:ascii="Cambria" w:hAnsi="Cambria" w:eastAsia="宋体" w:cs="Times New Roman"/>
          <w:b/>
          <w:color w:val="auto"/>
          <w:kern w:val="44"/>
          <w:sz w:val="32"/>
          <w:szCs w:val="32"/>
          <w:highlight w:val="none"/>
          <w:lang w:val="zh-CN"/>
        </w:rPr>
        <w:sectPr>
          <w:footerReference r:id="rId11" w:type="default"/>
          <w:pgSz w:w="11910" w:h="16840"/>
          <w:pgMar w:top="1134" w:right="1134" w:bottom="1134" w:left="1134" w:header="720" w:footer="720" w:gutter="0"/>
          <w:cols w:space="720" w:num="1"/>
        </w:sectPr>
      </w:pPr>
      <w:bookmarkStart w:id="43" w:name="_Toc27517"/>
      <w:bookmarkStart w:id="44" w:name="_Toc30720"/>
      <w:bookmarkStart w:id="45" w:name="_Toc21351"/>
      <w:bookmarkStart w:id="46" w:name="_Toc80205921"/>
      <w:bookmarkStart w:id="47" w:name="_Toc16263"/>
      <w:bookmarkStart w:id="48" w:name="_Toc30021"/>
      <w:bookmarkStart w:id="49" w:name="_Toc14086"/>
      <w:bookmarkStart w:id="50" w:name="_Toc7676"/>
      <w:bookmarkStart w:id="51" w:name="_Toc7360"/>
    </w:p>
    <w:p>
      <w:pPr>
        <w:keepNext/>
        <w:keepLines/>
        <w:spacing w:before="340" w:after="330" w:line="578" w:lineRule="auto"/>
        <w:jc w:val="center"/>
        <w:outlineLvl w:val="0"/>
        <w:rPr>
          <w:rFonts w:ascii="Times New Roman" w:hAnsi="Times New Roman" w:eastAsia="宋体" w:cs="Times New Roman"/>
          <w:b/>
          <w:bCs/>
          <w:color w:val="auto"/>
          <w:kern w:val="44"/>
          <w:sz w:val="44"/>
          <w:szCs w:val="44"/>
          <w:highlight w:val="none"/>
          <w:lang w:val="zh-CN"/>
        </w:rPr>
      </w:pPr>
      <w:r>
        <w:rPr>
          <w:rFonts w:hint="eastAsia" w:ascii="Cambria" w:hAnsi="Cambria" w:eastAsia="宋体" w:cs="Times New Roman"/>
          <w:b/>
          <w:color w:val="auto"/>
          <w:kern w:val="44"/>
          <w:sz w:val="32"/>
          <w:szCs w:val="32"/>
          <w:highlight w:val="none"/>
          <w:lang w:val="zh-CN"/>
        </w:rPr>
        <w:t>第二章 采购需求</w:t>
      </w:r>
      <w:bookmarkEnd w:id="43"/>
      <w:bookmarkEnd w:id="44"/>
      <w:bookmarkEnd w:id="45"/>
      <w:bookmarkEnd w:id="46"/>
      <w:bookmarkEnd w:id="47"/>
      <w:bookmarkEnd w:id="48"/>
      <w:bookmarkEnd w:id="49"/>
      <w:bookmarkEnd w:id="50"/>
      <w:bookmarkEnd w:id="51"/>
    </w:p>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说明：</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4"/>
          <w:highlight w:val="none"/>
        </w:rPr>
        <w:t>1. 为落实政府采购政策需满足的要求：</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color w:val="auto"/>
          <w:szCs w:val="21"/>
          <w:highlight w:val="none"/>
        </w:rPr>
        <w:t>（</w:t>
      </w:r>
      <w:r>
        <w:rPr>
          <w:rFonts w:hint="eastAsia" w:ascii="宋体" w:hAnsi="宋体" w:eastAsia="宋体" w:cs="宋体"/>
          <w:color w:val="auto"/>
          <w:szCs w:val="21"/>
          <w:highlight w:val="none"/>
        </w:rPr>
        <w:t>详见本章附件1</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。如本项目包含的配套货物属于品目清单内非标注“★”的产品时，应优先采购，具体详见“第四章 评审程序、评审方法和成交标准”。</w:t>
      </w:r>
    </w:p>
    <w:p>
      <w:pPr>
        <w:pStyle w:val="22"/>
        <w:spacing w:line="360" w:lineRule="auto"/>
        <w:ind w:firstLine="420" w:firstLineChars="200"/>
        <w:rPr>
          <w:rFonts w:ascii="宋体" w:hAnsi="宋体" w:cs="宋体"/>
          <w:b/>
          <w:bCs/>
          <w:color w:val="auto"/>
          <w:szCs w:val="21"/>
          <w:highlight w:val="none"/>
          <w:lang w:val="en-US"/>
        </w:rPr>
      </w:pPr>
      <w:r>
        <w:rPr>
          <w:rFonts w:ascii="宋体" w:hAnsi="宋体" w:cs="宋体"/>
          <w:color w:val="auto"/>
          <w:sz w:val="21"/>
          <w:szCs w:val="21"/>
          <w:highlight w:val="none"/>
          <w:lang w:val="en-US"/>
        </w:rPr>
        <w:t>2.</w:t>
      </w:r>
      <w:r>
        <w:rPr>
          <w:rFonts w:ascii="宋体" w:hAnsi="宋体" w:cs="宋体"/>
          <w:b/>
          <w:bCs/>
          <w:color w:val="auto"/>
          <w:sz w:val="21"/>
          <w:szCs w:val="21"/>
          <w:highlight w:val="none"/>
          <w:lang w:val="en-US"/>
        </w:rPr>
        <w:t>采购需求中带“▲”的条款</w:t>
      </w:r>
      <w:r>
        <w:rPr>
          <w:rFonts w:hint="eastAsia" w:ascii="宋体" w:hAnsi="宋体" w:cs="宋体"/>
          <w:b/>
          <w:bCs/>
          <w:color w:val="auto"/>
          <w:sz w:val="21"/>
          <w:szCs w:val="21"/>
          <w:highlight w:val="none"/>
          <w:lang w:val="en-US"/>
        </w:rPr>
        <w:t>为实质性条款，不满足</w:t>
      </w:r>
      <w:r>
        <w:rPr>
          <w:rFonts w:ascii="宋体" w:hAnsi="宋体" w:cs="宋体"/>
          <w:b/>
          <w:bCs/>
          <w:color w:val="auto"/>
          <w:sz w:val="21"/>
          <w:szCs w:val="21"/>
          <w:highlight w:val="none"/>
          <w:lang w:val="en-US"/>
        </w:rPr>
        <w:t>作无效响应处理</w:t>
      </w:r>
      <w:r>
        <w:rPr>
          <w:rFonts w:hint="eastAsia" w:ascii="宋体" w:hAnsi="宋体" w:cs="宋体"/>
          <w:b/>
          <w:bCs/>
          <w:color w:val="auto"/>
          <w:sz w:val="21"/>
          <w:szCs w:val="21"/>
          <w:highlight w:val="none"/>
          <w:lang w:val="en-US"/>
        </w:rPr>
        <w:t>。</w:t>
      </w:r>
    </w:p>
    <w:p>
      <w:pPr>
        <w:pStyle w:val="22"/>
        <w:spacing w:line="360" w:lineRule="auto"/>
        <w:ind w:firstLine="420" w:firstLineChars="200"/>
        <w:rPr>
          <w:rFonts w:ascii="宋体" w:hAnsi="宋体" w:cs="宋体"/>
          <w:color w:val="auto"/>
          <w:kern w:val="2"/>
          <w:sz w:val="21"/>
          <w:szCs w:val="21"/>
          <w:highlight w:val="none"/>
          <w:lang w:val="en-US"/>
        </w:rPr>
      </w:pPr>
      <w:r>
        <w:rPr>
          <w:rFonts w:hint="eastAsia" w:ascii="宋体" w:hAnsi="宋体" w:cs="宋体"/>
          <w:color w:val="auto"/>
          <w:sz w:val="21"/>
          <w:szCs w:val="21"/>
          <w:highlight w:val="none"/>
          <w:lang w:val="en-US"/>
        </w:rPr>
        <w:t>3</w:t>
      </w:r>
      <w:r>
        <w:rPr>
          <w:rFonts w:hint="eastAsia" w:ascii="宋体" w:hAnsi="宋体" w:cs="宋体"/>
          <w:color w:val="auto"/>
          <w:kern w:val="2"/>
          <w:sz w:val="21"/>
          <w:szCs w:val="21"/>
          <w:highlight w:val="none"/>
          <w:lang w:val="en-US"/>
        </w:rPr>
        <w:t>.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pPr>
        <w:spacing w:line="360" w:lineRule="auto"/>
        <w:ind w:firstLine="424" w:firstLineChars="202"/>
        <w:jc w:val="left"/>
        <w:rPr>
          <w:rFonts w:ascii="宋体" w:hAnsi="宋体" w:cs="宋体"/>
          <w:color w:val="auto"/>
          <w:highlight w:val="none"/>
        </w:rPr>
      </w:pPr>
      <w:bookmarkStart w:id="52" w:name="PO_3000001871_PM050"/>
      <w:r>
        <w:rPr>
          <w:rFonts w:hint="eastAsia" w:ascii="宋体" w:hAnsi="宋体" w:cs="宋体"/>
          <w:color w:val="auto"/>
          <w:szCs w:val="21"/>
          <w:highlight w:val="none"/>
        </w:rPr>
        <w:t>4.供应商必须对响应文件中提供的证明材料和资质文件真实性负责，如出现虚假应标情况，供应商除了应接受有关部门的处罚外，还应依据《中华人民共和国民法典》的相关条款来进行赔偿。</w:t>
      </w:r>
    </w:p>
    <w:p>
      <w:pPr>
        <w:tabs>
          <w:tab w:val="left" w:pos="180"/>
          <w:tab w:val="left" w:pos="1620"/>
        </w:tabs>
        <w:spacing w:line="420" w:lineRule="exact"/>
        <w:ind w:firstLine="420" w:firstLineChars="20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szCs w:val="21"/>
          <w:highlight w:val="none"/>
        </w:rPr>
        <w:t>供应商</w:t>
      </w:r>
      <w:r>
        <w:rPr>
          <w:rFonts w:hint="eastAsia" w:ascii="宋体" w:hAnsi="宋体" w:cs="宋体"/>
          <w:color w:val="auto"/>
          <w:highlight w:val="none"/>
        </w:rPr>
        <w:t>应对竞标内容所涉及的专利承担法律责任，并负责保护采购人的利益不受任何损害。一切由于文字、商标、技术和软件专利授权引起的法律裁决、诉讼和赔偿费用均由成交供应商负责。</w:t>
      </w:r>
    </w:p>
    <w:p>
      <w:pPr>
        <w:tabs>
          <w:tab w:val="left" w:pos="180"/>
          <w:tab w:val="left" w:pos="1620"/>
        </w:tabs>
        <w:spacing w:line="420" w:lineRule="exact"/>
        <w:ind w:firstLine="420" w:firstLineChars="200"/>
        <w:rPr>
          <w:rFonts w:ascii="宋体" w:hAnsi="宋体" w:cs="宋体"/>
          <w:color w:val="auto"/>
          <w:highlight w:val="none"/>
        </w:rPr>
      </w:pPr>
    </w:p>
    <w:bookmarkEnd w:id="52"/>
    <w:tbl>
      <w:tblPr>
        <w:tblStyle w:val="31"/>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84"/>
        <w:gridCol w:w="873"/>
        <w:gridCol w:w="5982"/>
        <w:gridCol w:w="12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6"/>
            <w:tcBorders>
              <w:top w:val="single" w:color="auto" w:sz="4" w:space="0"/>
              <w:left w:val="single" w:color="auto" w:sz="4" w:space="0"/>
              <w:bottom w:val="nil"/>
              <w:right w:val="single" w:color="auto" w:sz="4" w:space="0"/>
            </w:tcBorders>
            <w:vAlign w:val="center"/>
          </w:tcPr>
          <w:p>
            <w:pPr>
              <w:spacing w:line="420" w:lineRule="exact"/>
              <w:jc w:val="left"/>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t>分标：</w:t>
            </w:r>
            <w:r>
              <w:rPr>
                <w:rFonts w:hint="eastAsia" w:ascii="宋体" w:hAnsi="宋体" w:eastAsia="宋体" w:cs="宋体"/>
                <w:color w:val="auto"/>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p>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需求一览表</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技术参数及配置</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中小企业划分标准所属行业名称（行业名称及划分见本章附件2）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人工智能机器人与视觉研训平台</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5982"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整体参数：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输入电源:交流220V，最大功率:不大于1600W；</w:t>
            </w:r>
          </w:p>
          <w:p>
            <w:pPr>
              <w:widowControl/>
              <w:numPr>
                <w:ilvl w:val="0"/>
                <w:numId w:val="1"/>
              </w:num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协作模块：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负载：不小于3 kg</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工作半径不小于590 mm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自由度：不小于6</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IP防护等级：不低于IP54</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重复定位精度：不大于±0.02 mm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通讯: TCP/IP，ModbusTCP</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编程：图形化编程，远程调用接口</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拖拽示教：支持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图形化编程界面：支持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3、实验台：实验桌 x 1张，PCB贴片实验物料x 1套，物流拆码垛实验物料 x 1套，无序分拣实验物料 x 1套，螺丝拣选实验物料 x 1套，水果采摘实验物料 x 1套，AI对战五子棋场景物料 x 1套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4、视觉模块：支持以下功能：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4.1.场景搭建：机器人场景搭建、相机场景搭建、末端工具场景搭建、工件场景搭建。</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4.2.通讯配置：支持TCP、ModBus、S7格式的通讯协议。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4.3.任务流程搭建及配置：接受数据、分支、触发视觉流程、获取视觉结果、视觉排序、位姿转欧拉角、协议解析、协议封装、发送数据。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4.4.视觉定位、尺寸测量、缺陷检测以及信息识别等机器视觉功能应用。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4.5.定位与测量工具：精确高效定位图像中的任意几何体元素。</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4.6. 识别工具：快速准确地进行数字信息码读取。</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4.7. 缺陷检测工具：准确识别工件表面、形状、轮廓的缺陷。</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4.8. 深度学习工具：适应复杂工业环境，保证算法效果。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5、多模态AI大模型交互控制系统：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5.1▲支持用户自定义配置唤醒词，系统提供唤醒词在线管理能力，可自定义修改唤醒词；更换唤醒词后无需重新训练模型、无需重新部署即可立即生效。支持2~6个中文词语作为唤醒词。</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5.2支持对唤醒检测阈值进行可配置化管理，支持至少1~100级灵敏度调节或等效参数配置。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5.3▲支持中文、英文及中英文混合语音识别，无需手动切换语言模式。能够准确识别包含英文术语、产品名称、API名称、数字及常见技术词汇的中文语句。</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5.4系统同时集成流式语音识别与非流式语音识别能力。流式识别支持实时返回中间结果，端到端响应延迟低；非流式识别支持长语音高准确率转写，支持标点恢复与文本优化。</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5.5▲支持自定义语音识别热词配置，可针对行业术语、专有名词、人名、地名、产品名称等内容进行热词增强。支持通过管理界面动态新增、修改、删除热词，无需重新训练模型即可生效。</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5.6▲支持零样本语音克隆能力，仅需上传单条参考音频即可完成目标音色建模，无需额外训练过程。克隆后语音应在音色、语调、发音风格上与参考音频保持较高一致性，并支持中文、英文文本合成。</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5.7支持中文、英文及中英文混合文本语音合成，可正确处理英文缩写、专业术语、数字读法。支持自然语调输出，避免出现明显停顿、断句错误或发音异常。</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5.8▲支持不少于7B参数规模的大语言模型本地化部署运行。兼容主流开源模型架构，包括但不限于Qwen3等。</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5.9▲支持MCP（Model Context Protocol）工具调用协议，能够基于统一协议实现模型与外部工具、服务之间的标准化连接。支持工具注册、调用、返回结果解析等完整流程，并兼容标准输入输出模式。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5.10系统采用统一模型接入架构，支持兼容不同模型供应商及推理框架，包括但不限于 Ollama、vLLM、DashScope 等。支持通过统一接口完成模型配置、调用与切换，降低多模型环境下的集成复杂度。</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5.11▲系统集成视觉语言大模型（VLM），支持上传PNG、JPG、JPEG等格式图片，并基于图片内容进行理解与问答。支持图片描述、目标识别、图表解析等能力。</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5.12系统集成文生图大模型，支持基于自然语言描述生成图片内容。支持中文、英文及中英文混合提示词输入，可生成写实风格、插画风格、科技风格等多种类型图片，支持输出PNG、JPEG等格式图片。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5.13▲提供MCP服务可视化管理界面，支持对MCP服务器配置进行新增、编辑、删除、启停等操作。支持配置服务器名称、连接地址、认证信息、工具列表等参数，并支持配置保存与即时生效。系统应支持现场演示MCP服务动态管理全过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5.14支持实时监控MCP服务器运行连接状态，能够自动断线重连。</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5.15▲系统对外提供标准化智能语音服务接口，基于WebSocket协议实现实时双向通信。支持跨服务器、跨终端调用语音识别、语音合成等服务能力。接口支持JSON格式数据传输，并提供完整接口文档与示例代码。系统应支持现场通过不同设备远程调用语音服务并实时返回结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5.16支持语音识别中间结果、大模型生成内容及工具调用结果的流式返回机制，能够实时推送增量数据。支持基于WebSocket协议进行数据流传输，降低交互等待时间。</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深度学习训练模块：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6.1数据集管理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提供数据集卡片式管理功能，支持数据集新建、导入、导出、删除、归档等操作；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提供图片数据标注功能，支持矩形框、多边形标注；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▲支持智能标注模式，通过点或矩形框提示引导模型自动完成物体标注，提升标注效率；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6.2训练管理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提供训练项目卡片式管理功能，支持训练项目新建、导入、导出、归档、删除等操作；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▲支持训练参数配置，包括模型尺寸、图像输入尺寸、学习率、预训练权重、图像增广等；</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▲训练过程可实时查看进度，输出可视化图表；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支持图片和视频流测试；</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▲支持导出onnx模型；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6.3部署管理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提供部署项目卡片式管理功能，支持节点管理、工作流新建、导入、导出、上线、删除等操作；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▲支持在界面中通过无代码、拖拽式构建自定义推理工作流；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▲支持使用HTTP接口执行工作流推理，支持传入图片文件或base64格式图片进行推理；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▲支持工作流节点管理，可通过python编写自定义后处理节点并导入到软件中；</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支持自定义节点的导入和导出；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▲内置不少于10种后处理和工具节点；</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工作流推理过程中可输出带检测结果的图像用于调试；</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6.4工作空间管理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支持完整导入和导出工作空间，包括数据集、训练项目、部署项目、模型的全生命周期数据；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工业物联网模块：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7.1系统需具备自主知识产权，正版软件，全中文操作界面，可提供持续的中文技术支持服务。</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7.2系统应为 B/S 架构，支持大规模并发用户在线使用，同时提供快速、优化的查询处理算法，保证系统的及时响应。</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7.3系统应提供完整的软件安装手册、系统操作手册，提供全面的用户指导与培训。</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7.4系统功能应包括但不限于以下功能：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 ▲多租户：系统支持多学校、多班级、多小组独立实训，做到租户间数据隔离，租户间独立运行数据互不干扰，实现实训独立性和考核公平性。</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 用户管理：系统支持按租户（小组）独立管理用户，分配用户所属角色、管理用户数据权限、配置用户密码等功能。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 ▲接入注册：系统后台支持管理网关和 NB-IOT 窄带直连设备，支持管理员将网关或直连设备在系统内进行注册并分配使用权限给指定租户。</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 系统首页：系统支持在首页查看系统内项目、产品、设备、网关、直连设备等数字资产，网关和直连设备在地图中做分布标记，支持展示网关和直连设备实时在线率及近一周系统接入消息数据量走势。</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 项目管理：系统支持按项目管理接入设备，项目支持不同的行业类型,项目下包含设备数量直观体现到项目数据卡。</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 产品管理：系统支持按产品管理接入的设备，支持通过产品属性</w:t>
            </w:r>
            <w:r>
              <w:rPr>
                <w:rFonts w:hint="eastAsia" w:ascii="宋体" w:hAnsi="宋体" w:eastAsia="宋体" w:cs="宋体"/>
                <w:color w:val="auto"/>
                <w:szCs w:val="21"/>
                <w:highlight w:val="none"/>
              </w:rPr>
              <w:t>检验</w:t>
            </w:r>
            <w:r>
              <w:rPr>
                <w:rFonts w:hint="eastAsia" w:ascii="宋体" w:hAnsi="宋体" w:eastAsia="宋体" w:cs="宋体"/>
                <w:color w:val="auto"/>
                <w:kern w:val="0"/>
                <w:szCs w:val="21"/>
                <w:highlight w:val="none"/>
              </w:rPr>
              <w:t>产品物模型，对于同一款产品，只需要在系统中维护一次即可按产品进行实例化设备的创建和管理。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 设备管理：系统支持按产品实例化设备，且设备动态继承其所属产品全部属性，支持用户</w:t>
            </w:r>
            <w:r>
              <w:rPr>
                <w:rFonts w:hint="eastAsia" w:ascii="宋体" w:hAnsi="宋体" w:eastAsia="宋体" w:cs="宋体"/>
                <w:color w:val="auto"/>
                <w:szCs w:val="21"/>
                <w:highlight w:val="none"/>
              </w:rPr>
              <w:t>自定义</w:t>
            </w:r>
            <w:r>
              <w:rPr>
                <w:rFonts w:hint="eastAsia" w:ascii="宋体" w:hAnsi="宋体" w:eastAsia="宋体" w:cs="宋体"/>
                <w:color w:val="auto"/>
                <w:kern w:val="0"/>
                <w:szCs w:val="21"/>
                <w:highlight w:val="none"/>
              </w:rPr>
              <w:t>绑定子设备与网关子设备关联关系，系统自动将网关上报点位与设备属性进行数据匹配，支持实时查看设备数字画像，支持手动下发属性点位数据，支持查看属性点位历史数据。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 ▲网关管理：系统支持用户按后台注册分配进行网关激活接入，网关下可创建多个网关子设备，支持用户自定义绑定网关子设备与子设备关联关系，支持查看网关实时在离线状态，支持查看网关实时通讯报文，支持查看网关相关的订阅与下发主题。</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 直连设备：系统支持用户按后台注册分配进行直连设备激活接入，</w:t>
            </w:r>
            <w:r>
              <w:rPr>
                <w:rFonts w:hint="eastAsia" w:ascii="宋体" w:hAnsi="宋体" w:eastAsia="宋体" w:cs="宋体"/>
                <w:color w:val="auto"/>
                <w:szCs w:val="21"/>
                <w:highlight w:val="none"/>
              </w:rPr>
              <w:t>直连设备状态下</w:t>
            </w:r>
            <w:r>
              <w:rPr>
                <w:rFonts w:hint="eastAsia" w:ascii="宋体" w:hAnsi="宋体" w:eastAsia="宋体" w:cs="宋体"/>
                <w:color w:val="auto"/>
                <w:kern w:val="0"/>
                <w:szCs w:val="21"/>
                <w:highlight w:val="none"/>
              </w:rPr>
              <w:t>支持接入温湿度变送器或智能电表等直连子设备，支持查看直连设备实时通讯报文，支持查看直连子设备属性最新实时数据。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 数据备份：系统支持通过数据库操作工具软件进行数据库的备份和恢复备份，以支持阶段性的教学实训。</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 ▲可视化数据大屏：系统提供可视化大屏配置工具，内置柱状图、折线图、饼图、散点图等统计图表组件，支持文本类、图片类、视频类、表格类等多种数据组件，内置丰富的组件案例，支持静态数据、API 接口数据、SQL 数据、实时数据等多种数据源可配置，支持用户组态化配置可视化数据大屏。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 ▲任务流程引擎：系统提供任务流程引擎工具，内置监听、控制、API 等类型组件用于流程编排，支持预定义流程变量，支持调用流程变量和产品属性点位进行设备任务流程逻辑的组件化编排实现，支持发布流程模型，支持查看发布的流程模型，支持第三方业务系统调用基于已发布定版的流程模型产生流程实例，流程引擎按照流程模型配置执行流程实例并自动记录详细的执行日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智能产线设计与虚拟调试模块：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8.1▲正版软件，可提供持续的中文技术支持服务，软件可使用所有功能模块，界面没有试用版字样；</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8.2具备快速搭建智能制造产线、智能装配产线以及物流产线</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的仿真模拟，进行工艺规划与工厂规划，逻辑与程序验证，实</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现生产流程高效、可靠。</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8.3▲支持根据生产工艺要求，结合零件点线面特征进行工作路径自动规划，并与其他自动化设备进行仿真验证，自动生成机器人程序，支持 ABB、KUKA、Fanuc 等 90 个以上品牌机器人。</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8.4▲可基于 CAD 数据生成机器人加工轨迹，简化轨迹生成过程，提高精度，可利用实体模型、曲面或曲线直接生成机器人加工轨迹；</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8.5可为人和 AGV 小车，生成导航路径；</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8.6仿真与调试支持 VR 沉浸式体验。在 VR 环境中进行漫游，还可查看整条产线的仿真流程；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8.7提供≥200种的智能制造工作单元和设备资源，支持智能产线中各种主流设备的仿真与虚拟调试，包括 PLC、机器人、传</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感器、变位机、导轨等，可实现规划与设计车间布局，自由调</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整。</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8.8可以直接从云端设备库中选择机器人、物流等设备模块进</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行仿真调试，选择过程中支持搜索、筛选和排序，并推荐相似</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参数的模块设备，组成与实际设备一致的 3D 数字模型，自定</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义模块属性，生成与实际设备一致的业务路径；</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8.9支持智能制造数字孪生功能，利用基于事件且由信号驱动的仿真技术实现了生产系统的虚拟调试，虚拟调试可用在完全虚拟环节中进行，也可是实物控制设备和虚拟工作设备互联实现半实物调试。</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8.10支持多种三维格式模型的自由导入，软件可通过导入不同格式的三维模型进行自动化系统或制造车间的规划、仿真。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8.11通过仿真机器人可执行代码，模拟机器人在软件环境中的运动状态，并支持循环指令（如 For）控制机器人重复运动；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8.12具备专业的后置代码编辑器。后置代码编辑器可以显示代码的行号，数字、注释和指令等关键字以不同颜色显示；函数在编辑过程中有参数提示；函数和注释可折叠隐藏；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8.13支持场景设备的自由定义，用户可通过设计的三维模型以及技术参数自由定义机器人、工具、零件、传感器等设备。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8.14支持定义零件生成器，通过时间和信号的控制方式模拟物料重复生成和消失的过程；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8.15支持贴图功能，可通过贴图代替或简化离线编程软件虚拟场景中复杂的模型搭建，最大限度减小模型的大小；可极大加快绘图区的刷新帧速率，使绘图区操作响应更加灵敏。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8.16软件支持绘图区的全屏显示，在程序设计或仿真过程中，可通过按 F11 快捷键突出显示设计环境的绘图区内的模型；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8.17支持和多种品牌的 PLC 设备进行信号的联调，包括西门子、三菱、欧姆龙等；</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8.18支持信号调试面板的显示，软件在虚拟仿真过程中，可通过信号调试面板实时观测相关信号的状态；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8.19▲支持虚拟 PLC 的调试，用户可通过自行编写 Python和 SCL 虚拟 PLC 程序，实现软件中的设备和虚拟 PLC 之间的信号调试；</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8.20▲利用云服务平台，实时把控前端软件考试活动进度；考试结果通过云端智能算法自动进行打分评判；考试全程远程、自动化运行；</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8.21实现了软件技术手册、问题交流的在线化，相关在线资源的实时化更新；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8.22提供多种智能制造和智能装配产线的时序仿真、虚拟调试的学习案例，帮助用户快速掌握软件功能的使用；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8.23连接真实 PLC 设备，支持多种品牌网关的连接，包含组态王、炫思及 MQTT 网关；</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8.24支持 PLC 编程软件中变量表的导入，包含 robport、csv</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以及 xlsx 等格式；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智能控制模块：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9.1服务控制管理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支持智能语音服务启停、主服务一键启动 / 停止；</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支持大族机器人等主流协作机器人快速切换与场景模式切换；</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9.2机械臂控制</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机器人使能 / 去使能、程序启动 / 停止、初始化等基础控制；</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支持机器人作业流程一键启动、继续、终止；</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9.3场景指令控制</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内置无序抓取、尺寸测量、拆垛、螺丝分拣、芯片检测、水果抓取等标准化场景指令；</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支持重新拍照、继续抓取、流程复位等场景化快捷操作；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9.4日志与状态监控</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实时显示程序运行日志、语音交互日志、视觉识别结果日志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可视化展示串口、IoT、视觉引擎、机器人、MQTT、数字孪生等设备连接状态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9.5一体化交互</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单界面集成控制、配置、监控、日志功能，操作简洁高效</w:t>
            </w:r>
          </w:p>
          <w:p>
            <w:pPr>
              <w:widowControl/>
              <w:spacing w:line="420" w:lineRule="exact"/>
              <w:rPr>
                <w:rFonts w:ascii="宋体" w:hAnsi="宋体" w:eastAsia="宋体" w:cs="宋体"/>
                <w:color w:val="auto"/>
                <w:szCs w:val="21"/>
                <w:highlight w:val="none"/>
              </w:rPr>
            </w:pPr>
            <w:r>
              <w:rPr>
                <w:rFonts w:hint="eastAsia" w:ascii="宋体" w:hAnsi="宋体" w:eastAsia="宋体" w:cs="宋体"/>
                <w:color w:val="auto"/>
                <w:kern w:val="0"/>
                <w:szCs w:val="21"/>
                <w:highlight w:val="none"/>
              </w:rPr>
              <w:t>注：成交供应商在签订合同后，采购人单位就本次采购的</w:t>
            </w:r>
            <w:r>
              <w:rPr>
                <w:rFonts w:hint="eastAsia" w:ascii="宋体" w:hAnsi="宋体" w:eastAsia="宋体" w:cs="宋体"/>
                <w:color w:val="auto"/>
                <w:szCs w:val="21"/>
                <w:highlight w:val="none"/>
              </w:rPr>
              <w:t>产品</w:t>
            </w:r>
            <w:r>
              <w:rPr>
                <w:rFonts w:hint="eastAsia" w:ascii="宋体" w:hAnsi="宋体" w:eastAsia="宋体" w:cs="宋体"/>
                <w:color w:val="auto"/>
                <w:kern w:val="0"/>
                <w:szCs w:val="21"/>
                <w:highlight w:val="none"/>
              </w:rPr>
              <w:t>进行逐条验收，若发现虚假响应情况，采购人有权报监管部门处置，所引起的一切责任由成交供应商自行承担。</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混合现实显示设备</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2台</w:t>
            </w:r>
          </w:p>
        </w:tc>
        <w:tc>
          <w:tcPr>
            <w:tcW w:w="5982" w:type="dxa"/>
            <w:tcBorders>
              <w:top w:val="single" w:color="auto" w:sz="4" w:space="0"/>
              <w:left w:val="single" w:color="auto" w:sz="4" w:space="0"/>
              <w:bottom w:val="single" w:color="auto" w:sz="4" w:space="0"/>
              <w:right w:val="single" w:color="auto" w:sz="4" w:space="0"/>
            </w:tcBorders>
            <w:vAlign w:val="center"/>
          </w:tcPr>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桌面型便携式裸眼3D智能终端设备，系统为一体化设计，整机自带键盘、指纹识别模组，支持指纹识别登录系统，可自由调整显示屏使用角度，设备配置不小于15.6英寸的4K裸眼3D显示屏，实现软件资源的裸眼3D显示技术展示，无需佩戴3D眼镜即可观看到虚拟现实出屏和临场感效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2、硬件设备功能要求：</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具有虚拟现实显示方式与普通2D显示方式，当打开3D内容软件，显示方式由普通2D显示屏方式自动切换成3D显示方式，眼球追踪系统追踪到主观看者眼球后即可单人观看裸眼3D显示效果；当关闭3D内容软件后，显示方式自动切换至普通2D显示方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（2）具有眼球追踪功能，裸眼3D显示系统能够根据眼球追踪系统实时探测到的人眼位置进行3D图像精准处理，使观看者能够实时观看到清晰的3D立体图像；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（3）支持左右格式的3D信号源；</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（4）支持2D/3D自动切换；</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3、可拆分式空间动捕系统：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▲（1）可拆分式空间动捕系统包含：1组红外传感器（需提供产品实物照片），该系统与笔记本电脑之间采用磁吸式POGO PIN连接，在不需要使用空间动捕功能时，用户可方便的拆卸保管，以提升用户使用的便携性；</w:t>
            </w:r>
            <w:r>
              <w:rPr>
                <w:rFonts w:hint="eastAsia" w:ascii="宋体" w:hAnsi="宋体" w:eastAsia="宋体" w:cs="宋体"/>
                <w:color w:val="auto"/>
                <w:szCs w:val="21"/>
                <w:highlight w:val="none"/>
              </w:rPr>
              <w:t>在供货前提供</w:t>
            </w:r>
            <w:r>
              <w:rPr>
                <w:rFonts w:hint="eastAsia" w:ascii="宋体" w:hAnsi="宋体" w:eastAsia="宋体" w:cs="宋体"/>
                <w:color w:val="auto"/>
                <w:kern w:val="0"/>
                <w:szCs w:val="21"/>
                <w:highlight w:val="none"/>
              </w:rPr>
              <w:t>第三方检测机构出具的检测报告；</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▲（2）可拆分式空间动捕系统搭配空间交互笔使用，即可实现该系统对交互笔进行实时空间定位追踪，并将当前交互笔的姿态信息映射到虚拟场景，实现交互笔对XR虚拟模型的空间交互功能；</w:t>
            </w:r>
          </w:p>
          <w:p>
            <w:pPr>
              <w:widowControl/>
              <w:spacing w:line="420" w:lineRule="exact"/>
              <w:ind w:firstLine="210" w:firstLineChars="1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（3）可拆分式空间动捕系统可实时输出当前显示系统的姿态信息，并将当前显示系统的姿态信息映射到虚拟场景，获得最精准的3D显示图像；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4、配件功能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系统配备空间交互笔：支持6自由度坐标轴和空中姿态追踪；追踪精度&lt;1mm，角度精度&lt;0.1度；空间交互笔与主机采用有线连接方式保证信号稳定；空间交互笔无需电池供电；采用握笔式设计，空间交互笔内置振动器，可以通过震动方式来反馈用户操作；</w:t>
            </w:r>
            <w:r>
              <w:rPr>
                <w:rFonts w:hint="eastAsia" w:ascii="宋体" w:hAnsi="宋体" w:eastAsia="宋体" w:cs="宋体"/>
                <w:color w:val="auto"/>
                <w:szCs w:val="21"/>
                <w:highlight w:val="none"/>
              </w:rPr>
              <w:t>在供货前提供</w:t>
            </w:r>
            <w:r>
              <w:rPr>
                <w:rFonts w:hint="eastAsia" w:ascii="宋体" w:hAnsi="宋体" w:eastAsia="宋体" w:cs="宋体"/>
                <w:color w:val="auto"/>
                <w:kern w:val="0"/>
                <w:szCs w:val="21"/>
                <w:highlight w:val="none"/>
              </w:rPr>
              <w:t>第三方检测机构出具的检测报告以验证参数；</w:t>
            </w:r>
          </w:p>
          <w:p>
            <w:pPr>
              <w:pStyle w:val="114"/>
              <w:spacing w:line="420" w:lineRule="exact"/>
              <w:rPr>
                <w:rFonts w:hAnsi="宋体"/>
                <w:color w:val="auto"/>
                <w:sz w:val="21"/>
                <w:szCs w:val="21"/>
                <w:highlight w:val="none"/>
              </w:rPr>
            </w:pPr>
            <w:r>
              <w:rPr>
                <w:rFonts w:hint="eastAsia" w:hAnsi="宋体"/>
                <w:color w:val="auto"/>
                <w:sz w:val="21"/>
                <w:szCs w:val="21"/>
                <w:highlight w:val="none"/>
              </w:rPr>
              <w:t>5、内置视频播放器软件，具有如下功能：</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 视频播放器支持播放常见的视频格式，如mp4、avi、mkv、mov、wmv、rm、rmvb、flv、f4v、webm、mpeg、ts等；</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 视频播放器支持播放常见的图片格式，如jpeg、png、jpg等，图片播放提供：切到上一个、切到下个，还有“缩放以适应” 和 “缩放到实际大小” 两种图片显示调整功能；</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 视频播放器支持通过鼠标、键盘和触摸等三种方式与播放器界面进行操作交互；</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 视频播放器提供播放、暂停、停止、快进、快退、切到上一个、切到下一个、音量调节、设置播放模式、调节播放倍速等功能；</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 视频播放器支持通过鼠标和触摸的方式拖动播放进度条，实现精准的视频播放位置定位，显示当前播放时间和总时长，支持点击进度条上的特定位置跳转到相应时间点播放；</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 视频播放功能具备多种播放模式，支持：顺序播放、随机播放、单曲循环、列表循环等。</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 视频播放器支持视频倍速播放功能，可在 0.5 倍、0.75倍、1.0倍、1.25倍、1.5倍、2.0倍速之间自由调节。</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 视频播放器具有播放列表功能，可将多个视频、图片文件添加到播放列表中，可对播放列表中的文件进行单个删除或清空列表操作。</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 视频播放器支持以下三种方法添加文件到播放列表中：</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A.通过播放器界面中的“导入”功能导入视频和图片文件至播放列表；</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B.将视频播放器设置为媒体文件默认启动项或使用该播放器作为打开方式的条件下，直接查看视频和图片形式导入；</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C.直接将视频和图片文件拖放到播放器窗口中；</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 视频播放器支持播放左右格式的立体视频和图片资源并呈现立体效果。</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 视频播放器具有智能识别所播放视频及图片是否为左右格式的3D内容，如果所播放的视频或图片为左右格式的3D内容，在全屏显示时自动切换到立体模式呈现。</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 视频播放器在播放立体资源时，切换到全屏显示时，则自动呈现立体效果，切换到非全屏画面时则会自动切换到2D工作模式；</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 视频播放器在播放立体资源时，播放器自动开启眼球追踪系统，确保观看者在屏幕的各个视角都可以看到逼真、流畅的立体画面。</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 视频播放器在播放立体资源并在立体显示模式下，播放器操作界面仍然可以正常显示和操作交互。</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 内置软件更新功能，在联网环境下软件会自动检索最新版本并自动更新。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可选配XR投屏工具软件，可选配外接AR摄像头和外接大屏扩展显示，实现AR功能效果展示，即在一体机端交互拖动3D模型，可以在外接大屏同步观看3D模型被拖出屏幕到现实空间中的视觉效果，结合现实环境进行AR效果教学或展示；可搭配带3D显示功能的大屏做扩屏模式显示，实现立体3d的VR投屏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内置生物医疗VR科普软件，通过VR模型展示、VR模型交互对生物医疗的相关内容进行科普，使用户对生物医疗的基本知识产生直观形象的认知，提高用户对生物医疗知识的兴趣。软件以VR模型展示和交互操作为核心，通过对海底世界的展示，人类眼球的剖面结构展示及眼球多结构分散展示，新冠病毒假想模型的整体及内部结构的展示，神经元的神经传导效果展示及神经元的整体结构展示、神经突触的结构展示，提高用户对生物医疗类知识的直观体验，将漆黑的海底世界、难以接触到的眼球结构、有生物危险性的病毒及微观的人体神经结构等，清晰形象的展示出来。</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（1）海底世界：海底世界模块包含海底生物的活动场景，利用VR一体机的特点，用户可以感受丰富多彩的海洋生物近在眼前的效果 ，还可以抓起游过的生物，360观察它的形态和动作。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眼球探索：眼球探索模块包含眼球剖面的整体及分层展示两部分，眼球整体模型上均标注序号，点击序号可旋转视角到指定结构，并显示对应的结构名称和注释。眼球剖面结构可分层展开，所有分开展示的眼球剖面模型均可自由拖动旋转缩放，并且选中任一模型，均显示对应结构名称及结构注释。</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（3）解密新冠病毒：解密新冠病毒模块，展示了三种新冠病毒的假想结构模型，并剖面展示了新冠病毒的内部结构。</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（4）神经元：神经元模块，展示了神经元的内部及外部结构，并使用动画及特效展示神经冲动的传导过程，神经冲动从神经元的树突传导到胞体，再传导到轴突的过程（</w:t>
            </w:r>
            <w:r>
              <w:rPr>
                <w:rFonts w:hint="eastAsia" w:ascii="宋体" w:hAnsi="宋体" w:eastAsia="宋体" w:cs="宋体"/>
                <w:color w:val="auto"/>
                <w:szCs w:val="21"/>
                <w:highlight w:val="none"/>
              </w:rPr>
              <w:t>在首次响应文件中提供功能截图并加盖供应商公章</w:t>
            </w:r>
            <w:r>
              <w:rPr>
                <w:rFonts w:hint="eastAsia" w:ascii="宋体" w:hAnsi="宋体" w:eastAsia="宋体" w:cs="宋体"/>
                <w:color w:val="auto"/>
                <w:kern w:val="0"/>
                <w:szCs w:val="21"/>
                <w:highlight w:val="none"/>
              </w:rPr>
              <w:t>）。</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（5）大脑的交通要塞:突触模块，展示了神经末梢的两个突触的典型结构。（</w:t>
            </w:r>
            <w:r>
              <w:rPr>
                <w:rFonts w:hint="eastAsia" w:ascii="宋体" w:hAnsi="宋体" w:eastAsia="宋体" w:cs="宋体"/>
                <w:color w:val="auto"/>
                <w:szCs w:val="21"/>
                <w:highlight w:val="none"/>
              </w:rPr>
              <w:t>在首次响应文件中提供功能截图并加盖供应商公章</w:t>
            </w:r>
            <w:r>
              <w:rPr>
                <w:rFonts w:hint="eastAsia" w:ascii="宋体" w:hAnsi="宋体" w:eastAsia="宋体" w:cs="宋体"/>
                <w:color w:val="auto"/>
                <w:kern w:val="0"/>
                <w:szCs w:val="21"/>
                <w:highlight w:val="none"/>
              </w:rPr>
              <w:t>）</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内置智能制造VR体验软件，以VR模型和交互操作为核心，通过对新能源汽车驱动电机的拆卸、齿轮减速机的工作原理/爆炸展示、电路搭建功能的展示、液压机械臂安装与仿真，提升用户对智能制造元件结构和工作原理的理解，并通过交互操作加深用户的直观体验。</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（1）驱动电机拆卸以国内主流的纯电动汽车动力总成进行建模，真实模拟标准拆卸流程；软件提供工具和具体操作的文字图形提示，相应模型操作部位高亮特效提示，真实还原拆卸体验。</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液压机械臂需包含机械臂安装、机械臂仿真功能；机械臂安装需要按正确顺序安装各个机械臂零部件，完成机械臂安装后能进行仿真，机械臂仿真可以控制机械臂四个轴向运动，通过四轴控制机械臂进行工件搬运仿真。（</w:t>
            </w:r>
            <w:r>
              <w:rPr>
                <w:rFonts w:hint="eastAsia" w:ascii="宋体" w:hAnsi="宋体" w:eastAsia="宋体" w:cs="宋体"/>
                <w:color w:val="auto"/>
                <w:szCs w:val="21"/>
                <w:highlight w:val="none"/>
              </w:rPr>
              <w:t>在首次响应文件中提供功能截图并加盖供应商公章</w:t>
            </w:r>
            <w:r>
              <w:rPr>
                <w:rFonts w:hint="eastAsia" w:ascii="宋体" w:hAnsi="宋体" w:eastAsia="宋体" w:cs="宋体"/>
                <w:color w:val="auto"/>
                <w:kern w:val="0"/>
                <w:szCs w:val="21"/>
                <w:highlight w:val="none"/>
              </w:rPr>
              <w:t>）</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（3）电路的连接以物理实验中常用的灯泡、电池、开关建模，真实的模拟在实物连接中的各种情况，比如选取1个元件、2个元件、3个或者4个元件连接时，给出各种连接情况下的结果。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齿轮减速机以二级直齿减速机1:1建模，展现减速机的运行和爆炸状态，爆炸后可以随意抓取某个零件进行放大缩小和旋转，并提示零件名称。还原按钮可以让爆炸开的减速机回到初始状态，让用户看到减速机的内部结构和运行原理。（</w:t>
            </w:r>
            <w:r>
              <w:rPr>
                <w:rFonts w:hint="eastAsia" w:ascii="宋体" w:hAnsi="宋体" w:eastAsia="宋体" w:cs="宋体"/>
                <w:color w:val="auto"/>
                <w:szCs w:val="21"/>
                <w:highlight w:val="none"/>
              </w:rPr>
              <w:t>在首次响应文件中提供功能截图并加盖供应商公章</w:t>
            </w:r>
            <w:r>
              <w:rPr>
                <w:rFonts w:hint="eastAsia" w:ascii="宋体" w:hAnsi="宋体" w:eastAsia="宋体" w:cs="宋体"/>
                <w:color w:val="auto"/>
                <w:kern w:val="0"/>
                <w:szCs w:val="21"/>
                <w:highlight w:val="none"/>
              </w:rPr>
              <w:t>）</w:t>
            </w:r>
          </w:p>
          <w:p>
            <w:pPr>
              <w:widowControl/>
              <w:snapToGrid w:val="0"/>
              <w:spacing w:line="420" w:lineRule="exac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9、配套VR应用中心，具体要求如下：</w:t>
            </w:r>
          </w:p>
          <w:p>
            <w:pPr>
              <w:pStyle w:val="63"/>
              <w:spacing w:line="420" w:lineRule="exact"/>
              <w:rPr>
                <w:rFonts w:ascii="宋体" w:hAnsi="宋体" w:cs="宋体"/>
                <w:color w:val="auto"/>
                <w:szCs w:val="21"/>
                <w:highlight w:val="none"/>
              </w:rPr>
            </w:pPr>
            <w:r>
              <w:rPr>
                <w:rFonts w:hint="eastAsia" w:ascii="宋体" w:hAnsi="宋体" w:cs="宋体"/>
                <w:color w:val="auto"/>
                <w:szCs w:val="21"/>
                <w:highlight w:val="none"/>
              </w:rPr>
              <w:t>内置的VR应用中心是一个功能强大、用户友好的应用开发管理软件，满足VR设备用户对VR应用的便捷获取、管理和使用需求。包含如下功能模块：</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（1）VR应用中心与应用发布系统实时联动，实现应用软件发布的</w:t>
            </w:r>
            <w:r>
              <w:rPr>
                <w:rFonts w:hint="eastAsia" w:ascii="宋体" w:hAnsi="宋体" w:cs="宋体"/>
                <w:bCs/>
                <w:color w:val="auto"/>
                <w:szCs w:val="21"/>
                <w:highlight w:val="none"/>
              </w:rPr>
              <w:t>即刻同步推送</w:t>
            </w:r>
            <w:r>
              <w:rPr>
                <w:rFonts w:hint="eastAsia" w:ascii="宋体" w:hAnsi="宋体" w:cs="宋体"/>
                <w:color w:val="auto"/>
                <w:szCs w:val="21"/>
                <w:highlight w:val="none"/>
              </w:rPr>
              <w:t>。用户可</w:t>
            </w:r>
            <w:r>
              <w:rPr>
                <w:rFonts w:hint="eastAsia" w:ascii="宋体" w:hAnsi="宋体" w:cs="宋体"/>
                <w:bCs/>
                <w:color w:val="auto"/>
                <w:szCs w:val="21"/>
                <w:highlight w:val="none"/>
              </w:rPr>
              <w:t>无缝获取</w:t>
            </w:r>
            <w:r>
              <w:rPr>
                <w:rFonts w:hint="eastAsia" w:ascii="宋体" w:hAnsi="宋体" w:cs="宋体"/>
                <w:color w:val="auto"/>
                <w:szCs w:val="21"/>
                <w:highlight w:val="none"/>
              </w:rPr>
              <w:t>最新应用动态，能够</w:t>
            </w:r>
            <w:r>
              <w:rPr>
                <w:rFonts w:hint="eastAsia" w:ascii="宋体" w:hAnsi="宋体" w:cs="宋体"/>
                <w:bCs/>
                <w:color w:val="auto"/>
                <w:szCs w:val="21"/>
                <w:highlight w:val="none"/>
              </w:rPr>
              <w:t>第一时间</w:t>
            </w:r>
            <w:r>
              <w:rPr>
                <w:rFonts w:hint="eastAsia" w:ascii="宋体" w:hAnsi="宋体" w:cs="宋体"/>
                <w:color w:val="auto"/>
                <w:szCs w:val="21"/>
                <w:highlight w:val="none"/>
              </w:rPr>
              <w:t>下载最新资源，确保始终站在VR应用的前沿；</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（2）VR应用中心所有上架的应用均经过严格审核验证，确保其长期安全可靠、稳定运行，为用户提供持续优质的教育应用服务； </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（3）VR应用中心内所有上架应用软件均针对VR桌面交互一体机硬件设备进行深度优化，确保完美兼容适配，为用户提供流畅、稳定、可靠的操作体验；</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（4）VR应用中心内拥有海量的应用资源库，覆盖了包括职业教育、K12 教育、科普教育等在内的多个教育领域，提供丰富的教学应用软件选择。持续更新迭代资源库，确保应用紧跟教育行业发展趋势，满足用户不断变化的教学需求；</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（5）VR应用中心采用安全可靠的机制，精准检测设备已安装的应用软件及其版本信息。针对已上架到系统的应用软件，VR应用中心提供官方的在线更新下载服务，确保更新过程安全稳定，避免潜在风险；</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（6）以高度清晰且直观的分类方式对各类应用进行展示，涵盖职教类、K12 类、科普类等多个领域，并持续更新维护分类体系，确保对新兴教育领域的应用进行全面覆盖；</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7）配备强大的搜索功能，支持模糊搜索。通过先进的搜索算法，能够在瞬间准确地找到用户所需的应用软件，极大地提高了应用软件查找的效率和准确性。无论是具体的应用名称还是模糊的应用描述，VR应用中心都能迅速响应，为用户提供精准的搜索结果；</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（8）详细展示应用的各项信息，包括应用名称、版本号、开发者、简介以及截图等。为用户提供了全面了解应用的窗口，帮助用户更好的选择应用；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（9）提供高速稳定的应用下载通道，确保用户能够快速获取所需的 VR 应用软件；</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（10）支持批量下载和安装应用，提高用户的使用效率。适用于需要安装多个应用软件的场景，如学校、培训机构等；</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（11）安装过程可视化，清晰地显示安装进度和状态。用户可以实时了解应用软件安装的进展情况； </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（12）支持自动检测已安装应用软件的新版本，并及时提醒用户进行更新。VR应用中心本身也支持版本检测更新，当有新版本发布时，用户可以一键更新；</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（13）提供对已安装应用的集中管理功能，包括启动、卸载等操作。用户可以方便地管理自己的应用软件，根据需要随时启动或卸载应用软件，实现对 VR 应用的高效管理。</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注：成交供应商在签订合同后，采购人单位就本次采购的产品进行逐条验收，若发现虚假响应情况，采购人有权报监管部门处置，所引起的一切责任由成交供应商自行承担。</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AIGC设备</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5982" w:type="dxa"/>
            <w:tcBorders>
              <w:top w:val="single" w:color="auto" w:sz="4" w:space="0"/>
              <w:left w:val="single" w:color="auto" w:sz="4" w:space="0"/>
              <w:bottom w:val="single" w:color="auto" w:sz="4" w:space="0"/>
              <w:right w:val="single" w:color="auto" w:sz="4" w:space="0"/>
            </w:tcBorders>
            <w:vAlign w:val="center"/>
          </w:tcPr>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一、视觉动捕模块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1、深度测量范围：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NFOV unbinned：0.5m – 3.86m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NFOV binned：0.5m – 5.46m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WFOV unbinned：0.25m – 2.88m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binned：0.25m – 2.21m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2、相对测量精度：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激光波长850nm，环境光2.2μW/cm</w:t>
            </w:r>
            <w:r>
              <w:rPr>
                <w:rFonts w:hint="eastAsia" w:ascii="宋体" w:hAnsi="宋体" w:eastAsia="宋体" w:cs="宋体"/>
                <w:color w:val="auto"/>
                <w:kern w:val="0"/>
                <w:szCs w:val="21"/>
                <w:highlight w:val="none"/>
                <w:vertAlign w:val="superscript"/>
              </w:rPr>
              <w:t>2</w:t>
            </w:r>
            <w:r>
              <w:rPr>
                <w:rFonts w:hint="eastAsia" w:ascii="宋体" w:hAnsi="宋体" w:eastAsia="宋体" w:cs="宋体"/>
                <w:color w:val="auto"/>
                <w:kern w:val="0"/>
                <w:szCs w:val="21"/>
                <w:highlight w:val="none"/>
              </w:rPr>
              <w:t>/nm，物体表面反射率：15%到95%</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相对精度：随机误差标准差≤17mm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绝对精度：典型系统误差&lt; 11 mm + 0.1% 的距离（无多路径干扰）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3、深度图像分辨率@帧率：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NFOV   unbinned：640 x   576@5/15/25/30fps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NFOV binned：320 x 288@5/15/25/30fps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unbinned：1024   x1024@5/15fps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binned：512 x 512@5/15/25/30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4、深度 FOV：NFOV   unbinned &amp; binned：H 75° V 65°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unbinned &amp; binned：H 120° V 120°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5、彩色图像分辨率@ 帧率：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3840   x 2160@5/15fps；2560x1440@5/15/25fps</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1920x1080@5/15/25/30fps；1280x720@5/15/25/30fps</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1280   x 960@5/15/25/30fps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6、适用操作系统：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Ubuntu 20.04/22.04 LTS 和ArmLinux</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Windows 10 (Build 15063 及以上) 和 Windows 11</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Mac OS 11及以上</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Android 7/8/9/10/11（网络模式）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IOS 13及以上（网络模式）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二、动捕智作软件</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1、人体关键点检测数量：实时检测全身542个关键点；</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2、捕捉内容：躯干+手指+表情（表情捕捉仅限ue平台）；</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3、延迟：30~70ms；</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4、骨骼误差：3-7cm；</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5、动作多样性：可还原90%以上人体动作（无遮挡状态）；</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6、软件支持：UE、U3D、MAYA、Blender、C4D；</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7、支持跑、跳、走等高动态动作支持高动态特性；</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8、高精度姿态捕捉，实现6DoF单人动捕；</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9、动捕捕捉空间范围1-5m左右；</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10、搭配与摄像头的协同工作，搭配自研的算法处理，简化操作流程；</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11、平台功能描述：   </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离线部署（本地绑定） </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场景功能：场景人切换，数字人切换， 自定义背景，修改光照强度和角度； </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运镜和镜头功能：控制镜头前后左右，以及解锁镜头；</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配套数字人与场景：系统配套14个数字人，17套场景； </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数据保存：实时数据可导出，用于教学实践；</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12、技术服务：</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技术支持与咨询服务：提供专业的技术支持，帮助用户解决在使用动捕软件过程中遇到的技术问题，包括硬件安装、软件配置、系统优化等。</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方案设计与环境勘查：根据用户的具体需求和现场条件，提供定制化的动捕解决方案，包括硬件选择、软件配置、场地布局等。</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安装与调试服务：为用户提供动捕硬件和软件的安装服务，确保设备的正确安装和软件的顺利运行，并进行系统调试，优化动捕效果。</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软件操作培训：为用户提供动捕软件的操作培训，包括基础操作、高级功能使用、数据编辑和处理等，帮助用户快速掌握软件的使用技巧。</w:t>
            </w:r>
          </w:p>
          <w:p>
            <w:pPr>
              <w:widowControl/>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质保与维护服务：</w:t>
            </w:r>
            <w:r>
              <w:rPr>
                <w:rFonts w:hint="eastAsia" w:ascii="宋体" w:hAnsi="宋体" w:eastAsia="宋体" w:cs="宋体"/>
                <w:color w:val="auto"/>
                <w:kern w:val="0"/>
                <w:szCs w:val="21"/>
                <w:highlight w:val="none"/>
                <w:lang w:eastAsia="zh-CN"/>
              </w:rPr>
              <w:t>自验收合格之日起</w:t>
            </w:r>
            <w:r>
              <w:rPr>
                <w:rFonts w:hint="eastAsia" w:ascii="宋体" w:hAnsi="宋体" w:eastAsia="宋体" w:cs="宋体"/>
                <w:color w:val="auto"/>
                <w:kern w:val="0"/>
                <w:szCs w:val="21"/>
                <w:highlight w:val="none"/>
              </w:rPr>
              <w:t>不少于3年，为用户提供动捕系统的质保服务，包括硬件维修、软件更新等，并提供定期的系统维护，确保系统的稳定运行。</w:t>
            </w:r>
          </w:p>
          <w:p>
            <w:pPr>
              <w:widowControl/>
              <w:spacing w:line="420" w:lineRule="exact"/>
              <w:rPr>
                <w:rFonts w:ascii="宋体" w:hAnsi="宋体" w:eastAsia="宋体" w:cs="宋体"/>
                <w:color w:val="auto"/>
                <w:szCs w:val="21"/>
                <w:highlight w:val="none"/>
              </w:rPr>
            </w:pPr>
            <w:r>
              <w:rPr>
                <w:rFonts w:hint="eastAsia" w:ascii="宋体" w:hAnsi="宋体" w:eastAsia="宋体" w:cs="宋体"/>
                <w:color w:val="auto"/>
                <w:kern w:val="0"/>
                <w:szCs w:val="21"/>
                <w:highlight w:val="none"/>
              </w:rPr>
              <w:t>后续更新与升级服务：为用户提供软件的后续更新和升级服务，确保用户能够使用到最新版本的动捕软件，享受最新的功能和性能。</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智能监控平台</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5982" w:type="dxa"/>
            <w:tcBorders>
              <w:top w:val="single" w:color="auto" w:sz="4" w:space="0"/>
              <w:left w:val="single" w:color="auto" w:sz="4" w:space="0"/>
              <w:bottom w:val="single" w:color="auto" w:sz="4" w:space="0"/>
              <w:right w:val="single" w:color="auto" w:sz="4" w:space="0"/>
            </w:tcBorders>
            <w:vAlign w:val="center"/>
          </w:tcPr>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1.录像服务器NVR共1台</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可接驳符合ONVIF、RTSP标准的网络摄像机</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支持接入H.265、Smart265、H.264、Smart264视频编码码流</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最大支持24路1080P解码</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支持1200万像素高清网络视频的预览、存储与回放</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支持HDMI与VGA同/异源输出，HDMI最大支持4K超高清显示输出，VGA支持1080P高清显示输出</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自带16个SATA接口，最大支持满配16T硬盘</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支持IP设备集中管理，包括IP设备一键添加、参数配置、批量升级、导入/导出等</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最大支持16路本地同步回放</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针对人、车及事件类型，支持快速回放与智能检索功能，大幅提升录像回放和检索效率</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支持云服务，通过APP可实现手机远程预览/回放/配置</w:t>
            </w:r>
          </w:p>
          <w:p>
            <w:pPr>
              <w:pStyle w:val="2"/>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2.</w:t>
            </w:r>
            <w:r>
              <w:rPr>
                <w:rFonts w:hint="eastAsia" w:ascii="宋体" w:hAnsi="宋体" w:cs="宋体"/>
                <w:color w:val="auto"/>
                <w:szCs w:val="21"/>
                <w:highlight w:val="none"/>
              </w:rPr>
              <w:t xml:space="preserve"> </w:t>
            </w:r>
            <w:r>
              <w:rPr>
                <w:rFonts w:hint="eastAsia" w:ascii="宋体" w:hAnsi="宋体" w:cs="宋体"/>
                <w:color w:val="auto"/>
                <w:szCs w:val="21"/>
                <w:highlight w:val="none"/>
                <w:lang w:bidi="ar"/>
              </w:rPr>
              <w:t>监控系统专用硬盘共6台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rPr>
              <w:t>容</w:t>
            </w:r>
            <w:r>
              <w:rPr>
                <w:rFonts w:hint="eastAsia" w:ascii="宋体" w:hAnsi="宋体" w:cs="宋体"/>
                <w:color w:val="auto"/>
                <w:szCs w:val="21"/>
                <w:highlight w:val="none"/>
                <w:lang w:bidi="ar"/>
              </w:rPr>
              <w:t>量（GB）≥ 6000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接口 SATA3.0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转速（rpm）≥ 5400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传输速率≥ 6Gb/s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缓存 64MB</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环境条件</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工作温度 0-65℃</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存储温度 -40-70</w:t>
            </w:r>
          </w:p>
          <w:p>
            <w:pPr>
              <w:pStyle w:val="2"/>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3.</w:t>
            </w:r>
            <w:r>
              <w:rPr>
                <w:rFonts w:hint="eastAsia" w:ascii="宋体" w:hAnsi="宋体" w:cs="宋体"/>
                <w:color w:val="auto"/>
                <w:szCs w:val="21"/>
                <w:highlight w:val="none"/>
              </w:rPr>
              <w:t xml:space="preserve"> </w:t>
            </w:r>
            <w:r>
              <w:rPr>
                <w:rFonts w:hint="eastAsia" w:ascii="宋体" w:hAnsi="宋体" w:cs="宋体"/>
                <w:color w:val="auto"/>
                <w:szCs w:val="21"/>
                <w:highlight w:val="none"/>
                <w:lang w:bidi="ar"/>
              </w:rPr>
              <w:t>筒形400万摄像头共38台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最高分辨率可达2560 × 1440 @25 fps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支持SmartIR，防止夜间红外过曝</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支持背光补偿，强光抑制，3D数字降噪，数字宽动态，适应不同使用环境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支持开放型网络视频接口，ISAPI，SDK，GB28181协议</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智能补光，支持白光/红外双补光</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符合IP67防尘防水设计，可靠性高</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3.1 smart功能</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普通事件：移动侦测（支持人形检测），异常</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3.2接口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音频：1个内置麦克风</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网络：1个RJ45 10 M/100 M自适应以太网口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3.3补光</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红外波长范围：850 nm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防补光过曝：支持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补光灯类型：智能补光，可切换白光灯、红外灯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补光距离：红外光最远可达50 m，白光最远可达30 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3.4网络</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同时预览路数：最多6路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用户管理：最多32个用户</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可配置管理员、操作员、普通用户</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浏览器：使用本地服务预览：Chrome 80+，Firefox 80+，Edge 89+，Safari 13+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接口协议（API）：开放型网络视频接口，ISAPI，SDK，GB28181</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网络协议：TCP/IP，ICMP，HTTP，DHCP，DNS，RTP，RTSP，RTCP，NTP，IGMP，QoS，UDP，Bonjour，SSL/TLS，HTTPS，DDNS，UPnP，IPv4</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3.5一般规范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启动及工作温湿度：-30 ℃~60 ℃，湿度小于95%（无凝结）</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存储温湿度：-30 ℃~60 ℃，湿度小于95%（无凝结）</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联动方式：上传中心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通用功能：心跳，密码保护，水印技术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恢复出厂设置：支持客户端或浏览器恢复</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供电方式：DC：12 V ± 25%，支持防反接保护</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PoE机型支持：IEEE 802.3af，Class 3</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电流及功耗：DC：12 V，0.42 A，最大功耗：5 W</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PoE机型支持：IEEE 802.3af，CLASS 3，最大功耗：6.5 W</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电源接口类型：Ø5.5 mm圆口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产品尺寸约：87.1 × 83.7 × 171.7 mm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设备重量约：360 g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3.6视频</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最大分辨率：2560 × 1440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主码流帧率分辨率：50 Hz：25 fps（2560 × 1440，1920 × 1080，1280 × 720）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子码流帧率分辨率：50 Hz：25 fps（768 × 432，640 × 480，640 × 360）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视频压缩标准：主码流：H.265/H.264/Smart264/Smart265，支持超级智能编码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子码流：H.265/H.264</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视频压缩码率：32 Kbps~8 Mbps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H.264编码类型：BaseLine Profile/Main Profile/High Profile</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H.265编码类型：Main Profile</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码率控制：定码率，变码率</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3.7镜头</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焦距&amp;视场角：4 mm，水平视场角：≤70°，垂直视场角：≤35°，对角视场角：≤85°</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 mm，水平视场角：≤46°，垂直视场角：≤24°，对角视场角：≤54°</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8 mm，水平视场角：≤43°，垂直视场角：≤24°，对角视场角：≤50°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12 mm，水平视场角：≤27°，垂直视场角：≤15°，对角视场角：≤31°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最大光圈数：F2.0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镜头尺寸接口：M12</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3.8图像</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日夜转换模式：白天，夜晚，自动，定时切换</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图像增强：背光补偿，强光抑制，3D数字降噪</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图像设置：镜像，饱和度，亮度，对比度，锐度，AGC，白平衡通过客户端或者浏览器可调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3.9认证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防护：IP67</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3.10音频</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音频环境噪声过滤：支持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音频采样率：8 kHz/16 kHz</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音频压缩标准：G.711alaw/AAC-LC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音频压缩码率：64 Kbps（G.711alaw）/16~64 Kbps（AAC-LC）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3.11 摄像机</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传感器类型：1/2.7" Progressive Scan CMOS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最低照度：彩色：0.005 Lux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快门：1/3 s~1/100000 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日夜切换模式：ICR红外滤片式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宽动态：数字宽动态</w:t>
            </w:r>
          </w:p>
          <w:p>
            <w:pPr>
              <w:pStyle w:val="2"/>
              <w:spacing w:after="0" w:line="420" w:lineRule="exact"/>
              <w:ind w:firstLine="210"/>
              <w:rPr>
                <w:rFonts w:ascii="宋体" w:hAnsi="宋体" w:cs="宋体"/>
                <w:color w:val="auto"/>
                <w:kern w:val="0"/>
                <w:szCs w:val="21"/>
                <w:highlight w:val="none"/>
                <w:lang w:bidi="ar"/>
                <w14:ligatures w14:val="standardContextual"/>
              </w:rPr>
            </w:pPr>
            <w:r>
              <w:rPr>
                <w:rFonts w:hint="eastAsia" w:ascii="宋体" w:hAnsi="宋体" w:cs="宋体"/>
                <w:color w:val="auto"/>
                <w:szCs w:val="21"/>
                <w:highlight w:val="none"/>
                <w:lang w:bidi="ar"/>
              </w:rPr>
              <w:t>4.</w:t>
            </w:r>
            <w:r>
              <w:rPr>
                <w:rFonts w:hint="eastAsia" w:ascii="宋体" w:hAnsi="宋体" w:cs="宋体"/>
                <w:color w:val="auto"/>
                <w:kern w:val="0"/>
                <w:szCs w:val="21"/>
                <w:highlight w:val="none"/>
                <w:lang w:bidi="ar"/>
                <w14:ligatures w14:val="standardContextual"/>
              </w:rPr>
              <w:t xml:space="preserve"> 半球400万摄像头共18台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最高分辨率可达2560 × 1440 @25 fps，在该分辨率下可输出实时图像</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支持背光补偿，强光抑制，3D数字降噪，数字宽动态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支持人形检测</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支持开放型网络视频接口，ISAPI，SDK，GB28181协议</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智能补光，支持白光/红外双补光，红外最远可达30 m，白光最远可达20 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符合IP67防尘防水设计，可靠性高</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4.1 smart功能</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普通事件：移动侦测（支持人形检测），异常</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4.2 接口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网络：1个RJ45 10 M/100 M自适应以太网口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音频：1个内置麦克风</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4.3 补光</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补光灯类型：智能补光，可切换白光灯、红外灯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补光距离：红外光最远可达30 m，白光最远可达20 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防补光过曝：支持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红外波长范围：850 nm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4.4 网络</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网络协议：TCP/IP，ICMP，HTTP，DHCP，DNS，RTP，RTSP，NTP，IGMP，QoS，IPv4， UDP</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同时预览路数：最多6路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接口协议（API）：开放型网络视频接口，ISAPI，SDK，GB28181</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用户管理：最多32个用户，可分3级用户权限管理：管理员，操作员，普通用户</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浏览器：使用本地服务预览：Chrome 80+，Firefox 80+，Edge 89+，Safari 13+</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4.5 一般规范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联动方式：上传中心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产品尺寸约：Ø110 × 93 mm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设备重量约：300 g</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存储温湿度：-30 ℃~60 ℃，湿度小于95%（无凝结）</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启动及工作温湿度：-30 ℃~60 ℃，湿度小于95%（无凝结）</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通用功能：心跳，密码保护，水印技术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电流及功耗：DC：12 V，0.42 A，最大功耗：5 W</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PoE：IEEE 802.3af，CLASS 3，最大功耗：6.5 W（DV2型号不支持）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恢复出厂设置：支持客户端或浏览器恢复</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供电方式：DC：12 V ± 25%，支持防反接保护</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PoE：IEEE 802.3af，Class 3（DV2型号不支持）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电源接口类型：Ø5.5 mm圆口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4.6 视频</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最大分辨率：2560 × 1440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主码流帧率分辨率：50 Hz：25 fps（2560 × 1440，1920 × 1080，1280 × 720）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子码流帧率分辨率：50 Hz：25 fps（768 × 432，640 × 480，640 × 360）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视频压缩标准：主码流：H.265/Smart265，支持超级智能编码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子码流：H.265</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视频压缩码率：32 Kbps~8 Mbps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H.265编码类型：Main Profile</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码率控制：定码率，变码率</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SVC：支持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4.7 镜头</w:t>
            </w:r>
          </w:p>
          <w:p>
            <w:pPr>
              <w:pStyle w:val="13"/>
              <w:spacing w:line="420" w:lineRule="exact"/>
              <w:rPr>
                <w:color w:val="auto"/>
                <w:highlight w:val="none"/>
                <w:lang w:bidi="ar"/>
              </w:rPr>
            </w:pPr>
            <w:r>
              <w:rPr>
                <w:rFonts w:hint="eastAsia"/>
                <w:color w:val="auto"/>
                <w:highlight w:val="none"/>
                <w:lang w:bidi="ar"/>
              </w:rPr>
              <w:t>焦距&amp;视场角：2.8 mm，水平视场角：≤94°，垂直视场角：≤49°，对角视场角：≤114°</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 mm，水平视场角：≤70°，垂直视场角：≤35°，对角视场角：≤85°</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 mm，水平视场角：≤46°，垂直视场角：≤24°，对角视场角：≤54°</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8 mm，水平视场角：≤43°，垂直视场角：≤24°，对角视场角：≤50°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镜头接口尺寸：M12</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最大光圈数：F2.0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4.8 图像</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smartIR：支持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图像设置：镜像，饱和度，亮度，对比度，锐度，AGC，白平衡通过客户端或者浏览器可调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日夜转换模式：白天，夜晚，自动，定时切换</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图像增强：背光补偿，强光抑制，3D数字降噪</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4.9 认证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防护：IP67</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4.10 音频</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音频压缩标准：G.711alaw/AAC-LC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音频压缩码率：64 Kbps（G.711alaw）/16~64 Kbps（AAC-LC）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音频采样率：8 kHz/16 kHz</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音频环境噪声过滤：支持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4.11 摄像机</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传感器类型：1/2.7" Progressive Scan CMOS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最低照度：彩色：0.005 Lux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快门：1/3 s~1/100,000 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宽动态：数字宽动态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日夜切换模式：ICR红外滤片式</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调节角度：水平：0°~360°，垂直：0°~75°，旋转：0°~360°</w:t>
            </w:r>
          </w:p>
          <w:p>
            <w:pPr>
              <w:pStyle w:val="2"/>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5.</w:t>
            </w:r>
            <w:r>
              <w:rPr>
                <w:rFonts w:hint="eastAsia" w:ascii="宋体" w:hAnsi="宋体" w:cs="宋体"/>
                <w:color w:val="auto"/>
                <w:szCs w:val="21"/>
                <w:highlight w:val="none"/>
              </w:rPr>
              <w:t xml:space="preserve"> </w:t>
            </w:r>
            <w:r>
              <w:rPr>
                <w:rFonts w:hint="eastAsia" w:ascii="宋体" w:hAnsi="宋体" w:cs="宋体"/>
                <w:color w:val="auto"/>
                <w:szCs w:val="21"/>
                <w:highlight w:val="none"/>
                <w:lang w:bidi="ar"/>
              </w:rPr>
              <w:t>半球400万摄像头共8个</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最高分辨率可达2560 × 1440 @25 fps，在该分辨率下可输出实时图像</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支持背光补偿，强光抑制，3D数字降噪，数字宽动态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支持人形检测</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支持开放型网络视频接口，ISAPI，SDK，GB28181协议</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智能补光，支持白光/红外双补光，红外最远可达30 m，白光最远可达20 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符合IP67防尘防水设计，可靠性高</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5.1 smart功能</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普通事件：移动侦测（支持人形检测），异常</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5.2 接口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网络：1个RJ45 10 M/100 M自适应以太网口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音频：1个内置麦克风</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5.3 补光</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补光灯类型：智能补光，可切换白光灯、红外灯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补光距离：红外光最远可达30 m，白光最远可达20 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防补光过曝：支持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红外波长范围：850 nm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5.4 网络</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网络协议：TCP/IP，ICMP，HTTP，DHCP，DNS，RTP，RTSP，NTP，IGMP，QoS，IPv4， UDP</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同时预览路数：最多6路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接口协议（API）：开放型网络视频接口，ISAPI，SDK，GB28181</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用户管理：最多32个用户，可分3级用户权限管理：管理员，操作员，普通用户</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浏览器：使用本地服务预览：Chrome 80+，Firefox 80+，Edge 89+，Safari 13+</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5.5 一般规范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联动方式：上传中心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产品尺寸约：Ø110 × 93 mm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设备重量约：300 g</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存储温湿度：-30 ℃~60 ℃，湿度小于95%（无凝结）</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启动及工作温湿度：-30 ℃~60 ℃，湿度小于95%（无凝结）</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通用功能：心跳，密码保护，水印技术</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电流及功耗：DC：12 V，0.42 A，最大功耗：5 W</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PoE：IEEE 802.3af，CLASS 3，最大功耗：6.5 W（DV2型号不支持）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恢复出厂设置：支持客户端或浏览器恢复</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供电方式：DC：12 V ± 25%，支持防反接保护</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PoE：IEEE 802.3af，Class 3（DV2型号不支持）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电源接口类型：Ø5.5 mm圆口</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5.6 视频</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最大分辨率：2560 × 1440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主码流帧率分辨率：50 Hz：25 fps（2560 × 1440，1920 × 1080，1280 × 720）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子码流帧率分辨率：50 Hz：25 fps（768 × 432，640 × 480，640 × 360）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视频压缩标准：主码流：H.265/Smart265，支持超级智能编码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子码流：H.265</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视频压缩码率：32 Kbps~8 Mbps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H.265编码类型：Main Profile</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码率控制：定码率，变码率</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SVC：支持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5.7 镜头</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焦距&amp;视场角：2.8 mm，水平视场角：≤94°，垂直视场角：≤49°，对角视场角：≤114°</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 mm，水平视场角：≤70°，垂直视场角：≤35°，对角视场角：≤85°</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 mm，水平视场角：≤46°，垂直视场角：≤24°，对角视场角：≤54°</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8 mm，水平视场角：≤43°，垂直视场角：≤24°，对角视场角：≤50°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镜头接口尺寸：M12</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最大光圈数：F2.0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5.8 图像</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smartIR：支持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图像设置：镜像，饱和度，亮度，对比度，锐度，AGC，白平衡通过客户端或者浏览器可调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日夜转换模式：白天，夜晚，自动，定时切换</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图像增强：背光补偿，强光抑制，3D数字降噪</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5.9 认证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防护：IP67</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5.10 音频</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音频压缩标准：G.711alaw/AAC-LC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音频压缩码率：64 Kbps（G.711alaw）/16~64 Kbps（AAC-LC）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音频采样率：8 kHz/16 kHz</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音频环境噪声过滤：支持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5.11 摄像机</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传感器类型：1/2.7" Progressive Scan CMOS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最低照度：彩色：0.005 Lux </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快门：1/3 s~1/100,000 s</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宽动态：数字宽动态</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日夜切换模式：ICR红外滤片式</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调节角度：水平：0°~360°，垂直：0°~75°，旋转：0°~360°</w:t>
            </w:r>
          </w:p>
          <w:p>
            <w:pPr>
              <w:pStyle w:val="2"/>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6.</w:t>
            </w:r>
            <w:r>
              <w:rPr>
                <w:rFonts w:hint="eastAsia" w:ascii="宋体" w:hAnsi="宋体" w:cs="宋体"/>
                <w:color w:val="auto"/>
                <w:szCs w:val="21"/>
                <w:highlight w:val="none"/>
              </w:rPr>
              <w:t xml:space="preserve"> </w:t>
            </w:r>
            <w:r>
              <w:rPr>
                <w:rFonts w:hint="eastAsia" w:ascii="宋体" w:hAnsi="宋体" w:cs="宋体"/>
                <w:color w:val="auto"/>
                <w:szCs w:val="21"/>
                <w:highlight w:val="none"/>
                <w:lang w:bidi="ar"/>
              </w:rPr>
              <w:t>录像系统监视器共1台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支持3840*2160@60Hz超高清显示</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采用超宽视角屏幕（上下左右）≤178°</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内置喇叭及功放</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三边无边框设计</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3D数字图</w:t>
            </w:r>
            <w:r>
              <w:rPr>
                <w:rFonts w:hint="eastAsia"/>
                <w:color w:val="auto"/>
                <w:highlight w:val="none"/>
                <w:lang w:val="en-US" w:eastAsia="zh-CN"/>
              </w:rPr>
              <w:t>像</w:t>
            </w:r>
            <w:r>
              <w:rPr>
                <w:rFonts w:hint="eastAsia" w:ascii="宋体" w:hAnsi="宋体" w:cs="宋体"/>
                <w:color w:val="auto"/>
                <w:szCs w:val="21"/>
                <w:highlight w:val="none"/>
                <w:lang w:bidi="ar"/>
              </w:rPr>
              <w:t>降噪处理技术，画质更真实更清晰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标配脚撑，标准VESA壁挂孔位，满足不同场景使用需求</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6.1 显示参数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显示尺寸：55 inch</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屏幕可视区域：1209.6 mm (H) × 680.4mm (V)</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物理分辨率：3840 ×2160</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背光源类型：D-LED</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像素间距：0.315 mm (H) × 0.315 mm (V)</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亮度：300 cd/m²</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可视角：178° (H)  /  178° (V)</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色深度：10 bit , 1.07 G</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对比度：5000 : 1</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响应时间：6.5 ms (G to G)</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刷新率：60 Hz</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雾度：Haze 2% , 3H</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色域：72% NTSC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连续使用时间：7 × 24 H</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6.2 电源参数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电源：178-240 V～, 50/60 Hz, 1.0 A Max</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功耗：≤ 100 W</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待机功耗：≤ 0.5 W</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峰值功耗：220W</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6.3 运行环境</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工作温度：0 °C ~ 40 °C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工作湿度：20% ~ 90% RH (无冷凝水)</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存储温度：-20 °C ~ 60 °C</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存储湿度：10% ~ 90% RH (无冷凝水)</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6.4 接口参数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音视频输入接口：HDMI2.0 × 3</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音视频输出接口：Line-out × 1</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数据传输接口：USB2.0 × 1(支持U盘播放和程序在线升级)</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控制接口：RS232-IN × 1，RS232-OUT × 1</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6.5 通用参数</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喇叭：8 Ω 10 W ×2</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外壳材料：塑胶</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安装孔距约：200 mm×200 mm ( 4-M6 × 10 mm)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边框宽度约：1.3 mm（上/左/右），23.96 mm（下）</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产品尺寸约：1225.2 (W) mm × 713.9(H) mm × 73.76(D) mm（无底座）</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1225.2 (W) mm × 772.86 (H) mm × 242.11 (D) mm（含底座）</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包装尺寸约：1356(W) mm × 828(H) mm × 161 (D) mm</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净重：11.29± 0.5 kg</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毛重：15.58 ± 0.5 kg</w:t>
            </w:r>
          </w:p>
          <w:p>
            <w:pPr>
              <w:pStyle w:val="2"/>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装箱清单：显示器 × 1个，底座组件 × 1个，底座螺钉 × 6个，电源线 × 1条，HDMI线 × 1条，遥控器 × 1个，电池 × 2 个，说明书 × 1本，RoHS标签 × 1个</w:t>
            </w:r>
          </w:p>
          <w:p>
            <w:pPr>
              <w:pStyle w:val="2"/>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备注说明：出货默认带底座</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实训室网络及文化建设</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1.五象校区教学楼3层2间实训室网络布线</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1.1</w:t>
            </w:r>
            <w:r>
              <w:rPr>
                <w:rFonts w:hint="eastAsia" w:ascii="宋体" w:hAnsi="宋体" w:eastAsia="宋体" w:cs="宋体"/>
                <w:color w:val="auto"/>
                <w:szCs w:val="21"/>
                <w:highlight w:val="none"/>
                <w:lang w:bidi="ar"/>
              </w:rPr>
              <w:tab/>
            </w:r>
            <w:r>
              <w:rPr>
                <w:rFonts w:hint="eastAsia" w:ascii="宋体" w:hAnsi="宋体" w:eastAsia="宋体" w:cs="宋体"/>
                <w:color w:val="auto"/>
                <w:szCs w:val="21"/>
                <w:highlight w:val="none"/>
                <w:lang w:bidi="ar"/>
              </w:rPr>
              <w:t>要满足60+3机位节点接入设计，配套提供但不限于12U弱电机柜、配电箱、空开、六类非屏蔽网线、水晶头、线槽等</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1.2</w:t>
            </w:r>
            <w:r>
              <w:rPr>
                <w:rFonts w:hint="eastAsia" w:ascii="宋体" w:hAnsi="宋体" w:eastAsia="宋体" w:cs="宋体"/>
                <w:color w:val="auto"/>
                <w:szCs w:val="21"/>
                <w:highlight w:val="none"/>
                <w:lang w:bidi="ar"/>
              </w:rPr>
              <w:tab/>
            </w:r>
            <w:r>
              <w:rPr>
                <w:rFonts w:hint="eastAsia" w:ascii="宋体" w:hAnsi="宋体" w:eastAsia="宋体" w:cs="宋体"/>
                <w:color w:val="auto"/>
                <w:szCs w:val="21"/>
                <w:highlight w:val="none"/>
                <w:lang w:bidi="ar"/>
              </w:rPr>
              <w:t>全部采用国标无氧铜电源线，设计用电功率冗余量≧30%实际用电功率需求</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1.3</w:t>
            </w:r>
            <w:r>
              <w:rPr>
                <w:rFonts w:hint="eastAsia" w:ascii="宋体" w:hAnsi="宋体" w:eastAsia="宋体" w:cs="宋体"/>
                <w:color w:val="auto"/>
                <w:szCs w:val="21"/>
                <w:highlight w:val="none"/>
                <w:lang w:bidi="ar"/>
              </w:rPr>
              <w:tab/>
            </w:r>
            <w:r>
              <w:rPr>
                <w:rFonts w:hint="eastAsia" w:ascii="宋体" w:hAnsi="宋体" w:eastAsia="宋体" w:cs="宋体"/>
                <w:color w:val="auto"/>
                <w:szCs w:val="21"/>
                <w:highlight w:val="none"/>
                <w:lang w:bidi="ar"/>
              </w:rPr>
              <w:t>网络布线及电力布线强制遵守下列规范，不符合不予验收</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　GB 50311-2016《综合布线系统工程设计规范》（强制）</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②　GB/T 50312-2016《综合布线工程验收规范》</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③　GB 50016《建筑防火规范》（人员密集教室线缆阻燃、防火封堵）GB 50526《电子信息防雷规范》（机房等电位、屏蔽接地）</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 五象校区教学楼3层12间实训室的文化建设，采用包干方式，包括但不限于以下要求：</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.1文化建设约144㎡：图片收集，文字剪辑，文化排版。面封装饰板，pvc板电脑激光切割刻板。防潮处理，机械喷漆； 激光水平仪辅助安装，包工包料。</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rPr>
              <w:t xml:space="preserve"> 运输、清运。</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w:t>
            </w:r>
            <w:r>
              <w:rPr>
                <w:rFonts w:ascii="宋体" w:hAnsi="宋体" w:eastAsia="宋体" w:cs="宋体"/>
                <w:color w:val="auto"/>
                <w:szCs w:val="21"/>
                <w:highlight w:val="none"/>
              </w:rPr>
              <w:t>3</w:t>
            </w:r>
            <w:r>
              <w:rPr>
                <w:rFonts w:hint="eastAsia" w:ascii="宋体" w:hAnsi="宋体" w:eastAsia="宋体" w:cs="宋体"/>
                <w:color w:val="auto"/>
                <w:szCs w:val="21"/>
                <w:highlight w:val="none"/>
              </w:rPr>
              <w:t xml:space="preserve"> 施工作业。</w:t>
            </w:r>
          </w:p>
          <w:p>
            <w:pPr>
              <w:spacing w:line="420" w:lineRule="exact"/>
              <w:rPr>
                <w:rFonts w:ascii="宋体" w:hAnsi="宋体" w:eastAsia="宋体" w:cs="宋体"/>
                <w:color w:val="auto"/>
                <w:szCs w:val="21"/>
                <w:highlight w:val="none"/>
                <w:lang w:bidi="ar"/>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w:t>
            </w:r>
            <w:r>
              <w:rPr>
                <w:rFonts w:ascii="宋体" w:hAnsi="宋体" w:eastAsia="宋体" w:cs="宋体"/>
                <w:color w:val="auto"/>
                <w:szCs w:val="21"/>
                <w:highlight w:val="none"/>
              </w:rPr>
              <w:t>4</w:t>
            </w:r>
            <w:r>
              <w:rPr>
                <w:rFonts w:hint="eastAsia" w:ascii="宋体" w:hAnsi="宋体" w:eastAsia="宋体" w:cs="宋体"/>
                <w:color w:val="auto"/>
                <w:szCs w:val="21"/>
                <w:highlight w:val="none"/>
              </w:rPr>
              <w:t xml:space="preserve"> 提供一年免费保修。</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主数据交换终端</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4台</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w:t>
            </w:r>
            <w:r>
              <w:rPr>
                <w:rFonts w:hint="eastAsia" w:ascii="宋体" w:hAnsi="宋体" w:eastAsia="宋体" w:cs="宋体"/>
                <w:color w:val="auto"/>
                <w:szCs w:val="21"/>
                <w:highlight w:val="none"/>
                <w:lang w:bidi="ar"/>
                <w14:ligatures w14:val="standardContextual"/>
              </w:rPr>
              <w:t>▲交换容量≥672Gbps/6.72Tbps，包转发率≥363Mpps；</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2.</w:t>
            </w:r>
            <w:r>
              <w:rPr>
                <w:rFonts w:hint="eastAsia" w:ascii="宋体" w:hAnsi="宋体" w:eastAsia="宋体" w:cs="宋体"/>
                <w:color w:val="auto"/>
                <w:szCs w:val="21"/>
                <w:highlight w:val="none"/>
                <w:lang w:bidi="ar"/>
                <w14:ligatures w14:val="standardContextual"/>
              </w:rPr>
              <w:t>千兆电口≥48个，万兆SFP+光口≥4个，Console口≥1个；</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3.</w:t>
            </w:r>
            <w:r>
              <w:rPr>
                <w:rFonts w:hint="eastAsia" w:ascii="宋体" w:hAnsi="宋体" w:eastAsia="宋体" w:cs="宋体"/>
                <w:color w:val="auto"/>
                <w:szCs w:val="21"/>
                <w:highlight w:val="none"/>
                <w:lang w:bidi="ar"/>
                <w14:ligatures w14:val="standardContextual"/>
              </w:rPr>
              <w:t>▲支持MAC地址≥32K，支持MAC地址自动学习、源MAC地址过滤、接口MAC地址学习个数限制；</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4.</w:t>
            </w:r>
            <w:r>
              <w:rPr>
                <w:rFonts w:hint="eastAsia" w:ascii="宋体" w:hAnsi="宋体" w:eastAsia="宋体" w:cs="宋体"/>
                <w:color w:val="auto"/>
                <w:szCs w:val="21"/>
                <w:highlight w:val="none"/>
                <w:lang w:bidi="ar"/>
                <w14:ligatures w14:val="standardContextual"/>
              </w:rPr>
              <w:t>▲支持M-LAG技术，跨设备链路聚合（非堆叠技术实现），要求配对的设备有独立的控制平面；</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5.</w:t>
            </w:r>
            <w:r>
              <w:rPr>
                <w:rFonts w:hint="eastAsia" w:ascii="宋体" w:hAnsi="宋体" w:eastAsia="宋体" w:cs="宋体"/>
                <w:color w:val="auto"/>
                <w:szCs w:val="21"/>
                <w:highlight w:val="none"/>
                <w:lang w:bidi="ar"/>
                <w14:ligatures w14:val="standardContextual"/>
              </w:rPr>
              <w:t>▲可通过配置静态IP地址，DHCP Option43方式，DNS域名等方式发现控制器平台；</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6.</w:t>
            </w:r>
            <w:r>
              <w:rPr>
                <w:rFonts w:hint="eastAsia" w:ascii="宋体" w:hAnsi="宋体" w:eastAsia="宋体" w:cs="宋体"/>
                <w:color w:val="auto"/>
                <w:szCs w:val="21"/>
                <w:highlight w:val="none"/>
                <w:lang w:bidi="ar"/>
                <w14:ligatures w14:val="standardContextual"/>
              </w:rPr>
              <w:t>▲支持通过控制器平台一键替换“按钮”即可完成故障设备替换；</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7.</w:t>
            </w:r>
            <w:r>
              <w:rPr>
                <w:rFonts w:hint="eastAsia" w:ascii="宋体" w:hAnsi="宋体" w:eastAsia="宋体" w:cs="宋体"/>
                <w:color w:val="auto"/>
                <w:szCs w:val="21"/>
                <w:highlight w:val="none"/>
                <w:lang w:bidi="ar"/>
                <w14:ligatures w14:val="standardContextual"/>
              </w:rPr>
              <w:t>支持基于交换机端口组实现通过检测设备供电特征，有无要电防止仿冒设备接入；</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8.</w:t>
            </w:r>
            <w:r>
              <w:rPr>
                <w:rFonts w:hint="eastAsia" w:ascii="宋体" w:hAnsi="宋体" w:eastAsia="宋体" w:cs="宋体"/>
                <w:color w:val="auto"/>
                <w:szCs w:val="21"/>
                <w:highlight w:val="none"/>
                <w:lang w:bidi="ar"/>
                <w14:ligatures w14:val="standardContextual"/>
              </w:rPr>
              <w:t>▲为保证内网安全性，防止病毒在内网横向传播，支持在交换机上创建东西向安全策略，实现全网安全风险拦截；</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9.</w:t>
            </w:r>
            <w:r>
              <w:rPr>
                <w:rFonts w:hint="eastAsia" w:ascii="宋体" w:hAnsi="宋体" w:eastAsia="宋体" w:cs="宋体"/>
                <w:color w:val="auto"/>
                <w:szCs w:val="21"/>
                <w:highlight w:val="none"/>
                <w:lang w:bidi="ar"/>
                <w14:ligatures w14:val="standardContextual"/>
              </w:rPr>
              <w:t>支持IEEE 802.3az 标准的 EEE节能技术：当EEE使能时，从而大幅度的减小端口在该阶段的功耗，达到了节能的目的；</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10.</w:t>
            </w:r>
            <w:r>
              <w:rPr>
                <w:rFonts w:hint="eastAsia" w:ascii="宋体" w:hAnsi="宋体" w:eastAsia="宋体" w:cs="宋体"/>
                <w:color w:val="auto"/>
                <w:szCs w:val="21"/>
                <w:highlight w:val="none"/>
                <w:lang w:bidi="ar"/>
                <w14:ligatures w14:val="standardContextual"/>
              </w:rPr>
              <w:t>支持通过网管中心平台图形化操作对交换机端口状态的开启与关闭；</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11.</w:t>
            </w:r>
            <w:r>
              <w:rPr>
                <w:rFonts w:hint="eastAsia" w:ascii="宋体" w:hAnsi="宋体" w:eastAsia="宋体" w:cs="宋体"/>
                <w:color w:val="auto"/>
                <w:szCs w:val="21"/>
                <w:highlight w:val="none"/>
                <w:lang w:bidi="ar"/>
                <w14:ligatures w14:val="standardContextual"/>
              </w:rPr>
              <w:t>支持通过网管中心平台查看交换机面板端口工作状态，通过端口颜色显示状态即可判断端口是否在线工作；</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12.</w:t>
            </w:r>
            <w:r>
              <w:rPr>
                <w:rFonts w:hint="eastAsia" w:ascii="宋体" w:hAnsi="宋体" w:eastAsia="宋体" w:cs="宋体"/>
                <w:color w:val="auto"/>
                <w:szCs w:val="21"/>
                <w:highlight w:val="none"/>
                <w:lang w:bidi="ar"/>
                <w14:ligatures w14:val="standardContextual"/>
              </w:rPr>
              <w:t>支持通过网管中心平台查看交换机处于工作端口的发送与接收的流量趋势。</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ascii="宋体" w:hAnsi="宋体" w:eastAsia="宋体" w:cs="宋体"/>
                <w:color w:val="auto"/>
                <w:szCs w:val="21"/>
                <w:highlight w:val="none"/>
              </w:rPr>
              <w:t>7</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lang w:bidi="ar"/>
                <w14:ligatures w14:val="standardContextual"/>
              </w:rPr>
              <w:t>副数据交换终端</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4台</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color w:val="auto"/>
                <w:szCs w:val="21"/>
                <w:highlight w:val="none"/>
                <w:lang w:bidi="ar"/>
                <w14:ligatures w14:val="standardContextual"/>
              </w:rPr>
            </w:pPr>
            <w:r>
              <w:rPr>
                <w:rFonts w:hint="eastAsia" w:ascii="宋体" w:hAnsi="宋体" w:eastAsia="宋体" w:cs="宋体"/>
                <w:color w:val="auto"/>
                <w:szCs w:val="21"/>
                <w:highlight w:val="none"/>
                <w:lang w:bidi="ar"/>
                <w14:ligatures w14:val="standardContextual"/>
              </w:rPr>
              <w:t>1．▲交换容量≥672Gbps/6.72Tbps，包转发率≥171Mpps；</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2.</w:t>
            </w:r>
            <w:r>
              <w:rPr>
                <w:rFonts w:hint="eastAsia" w:ascii="宋体" w:hAnsi="宋体" w:eastAsia="宋体" w:cs="宋体"/>
                <w:color w:val="auto"/>
                <w:szCs w:val="21"/>
                <w:highlight w:val="none"/>
                <w:lang w:bidi="ar"/>
                <w14:ligatures w14:val="standardContextual"/>
              </w:rPr>
              <w:t>千兆电口≥24个，万兆SFP+光口≥4个，Console口≥1个；</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3.</w:t>
            </w:r>
            <w:r>
              <w:rPr>
                <w:rFonts w:hint="eastAsia" w:ascii="宋体" w:hAnsi="宋体" w:eastAsia="宋体" w:cs="宋体"/>
                <w:color w:val="auto"/>
                <w:szCs w:val="21"/>
                <w:highlight w:val="none"/>
                <w:lang w:bidi="ar"/>
                <w14:ligatures w14:val="standardContextual"/>
              </w:rPr>
              <w:t>▲支持MAC地址≥16K，支持MAC地址自动学习、源MAC地址过滤、接口MAC地址学习个数限制；</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4.</w:t>
            </w:r>
            <w:r>
              <w:rPr>
                <w:rFonts w:hint="eastAsia" w:ascii="宋体" w:hAnsi="宋体" w:eastAsia="宋体" w:cs="宋体"/>
                <w:color w:val="auto"/>
                <w:szCs w:val="21"/>
                <w:highlight w:val="none"/>
                <w:lang w:bidi="ar"/>
                <w14:ligatures w14:val="standardContextual"/>
              </w:rPr>
              <w:t>▲支持M-LAG技术，跨设备链路聚合（非堆叠技术实现），要求配对的设备有独立的控制平面；</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5.</w:t>
            </w:r>
            <w:r>
              <w:rPr>
                <w:rFonts w:hint="eastAsia" w:ascii="宋体" w:hAnsi="宋体" w:eastAsia="宋体" w:cs="宋体"/>
                <w:color w:val="auto"/>
                <w:szCs w:val="21"/>
                <w:highlight w:val="none"/>
                <w:lang w:bidi="ar"/>
                <w14:ligatures w14:val="standardContextual"/>
              </w:rPr>
              <w:t>▲可通过配置静态IP地址，DHCP Option43方式，DNS域名等方式发现控制器平台；</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6.</w:t>
            </w:r>
            <w:r>
              <w:rPr>
                <w:rFonts w:hint="eastAsia" w:ascii="宋体" w:hAnsi="宋体" w:eastAsia="宋体" w:cs="宋体"/>
                <w:color w:val="auto"/>
                <w:szCs w:val="21"/>
                <w:highlight w:val="none"/>
                <w:lang w:bidi="ar"/>
                <w14:ligatures w14:val="standardContextual"/>
              </w:rPr>
              <w:t>▲支持通过控制器平台一键替换“按钮”即可完成故障设备替换；</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7.</w:t>
            </w:r>
            <w:r>
              <w:rPr>
                <w:rFonts w:hint="eastAsia" w:ascii="宋体" w:hAnsi="宋体" w:eastAsia="宋体" w:cs="宋体"/>
                <w:color w:val="auto"/>
                <w:szCs w:val="21"/>
                <w:highlight w:val="none"/>
                <w:lang w:bidi="ar"/>
                <w14:ligatures w14:val="standardContextual"/>
              </w:rPr>
              <w:t>支持基于交换机端口组实现通过检测设备供电特征，有无要电防止仿冒设备接入；</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8.</w:t>
            </w:r>
            <w:r>
              <w:rPr>
                <w:rFonts w:hint="eastAsia" w:ascii="宋体" w:hAnsi="宋体" w:eastAsia="宋体" w:cs="宋体"/>
                <w:color w:val="auto"/>
                <w:szCs w:val="21"/>
                <w:highlight w:val="none"/>
                <w:lang w:bidi="ar"/>
                <w14:ligatures w14:val="standardContextual"/>
              </w:rPr>
              <w:t>为保证内网安全性，防止病毒在内网横向传播，支持在交换机上创建东西向安全策略，实现全网安全风险拦截；</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9.</w:t>
            </w:r>
            <w:r>
              <w:rPr>
                <w:rFonts w:hint="eastAsia" w:ascii="宋体" w:hAnsi="宋体" w:eastAsia="宋体" w:cs="宋体"/>
                <w:color w:val="auto"/>
                <w:szCs w:val="21"/>
                <w:highlight w:val="none"/>
                <w:lang w:bidi="ar"/>
                <w14:ligatures w14:val="standardContextual"/>
              </w:rPr>
              <w:t>支持IEEE 802.3az 标准的 EEE节能技术：当EEE使能时，从而大幅度的减小端口在该阶段的功耗，达到了节能的目的；</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10.</w:t>
            </w:r>
            <w:r>
              <w:rPr>
                <w:rFonts w:hint="eastAsia" w:ascii="宋体" w:hAnsi="宋体" w:eastAsia="宋体" w:cs="宋体"/>
                <w:color w:val="auto"/>
                <w:szCs w:val="21"/>
                <w:highlight w:val="none"/>
                <w:lang w:bidi="ar"/>
                <w14:ligatures w14:val="standardContextual"/>
              </w:rPr>
              <w:t>支持通过网管中心平台图形化操作对交换机端口状态的开启与关闭；</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11.</w:t>
            </w:r>
            <w:r>
              <w:rPr>
                <w:rFonts w:hint="eastAsia" w:ascii="宋体" w:hAnsi="宋体" w:eastAsia="宋体" w:cs="宋体"/>
                <w:color w:val="auto"/>
                <w:szCs w:val="21"/>
                <w:highlight w:val="none"/>
                <w:lang w:bidi="ar"/>
                <w14:ligatures w14:val="standardContextual"/>
              </w:rPr>
              <w:t>支持通过网管中心平台查看交换机面板端口工作状态，通过端口颜色显示状态即可判断端口是否在线工作；</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12.</w:t>
            </w:r>
            <w:r>
              <w:rPr>
                <w:rFonts w:hint="eastAsia" w:ascii="宋体" w:hAnsi="宋体" w:eastAsia="宋体" w:cs="宋体"/>
                <w:color w:val="auto"/>
                <w:szCs w:val="21"/>
                <w:highlight w:val="none"/>
                <w:lang w:bidi="ar"/>
                <w14:ligatures w14:val="standardContextual"/>
              </w:rPr>
              <w:t>支持通过网管中心平台查看交换机处于工作端口的发送与接收的流量趋势。</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lang w:bidi="ar"/>
                <w14:ligatures w14:val="standardContextual"/>
              </w:rPr>
            </w:pPr>
            <w:r>
              <w:rPr>
                <w:rFonts w:hint="eastAsia" w:ascii="宋体" w:hAnsi="宋体" w:eastAsia="宋体" w:cs="宋体"/>
                <w:color w:val="auto"/>
                <w:szCs w:val="21"/>
                <w:highlight w:val="none"/>
                <w:lang w:bidi="ar"/>
                <w14:ligatures w14:val="standardContextual"/>
              </w:rPr>
              <w:t>实训室搬迁及回迁安装</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1.五象校区教学楼3层12间实训室，总计桌椅372套，计算机设备732套，网络机柜12个搬运到五象校区教学楼2层指定教室存放。</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2.待地面施工完成后，重新搬回原实训室，并安装。</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3.恢复实训室机房强电、弱电安装布线，所需的耗材使用原实训室电源线、网线、水晶头、音频线、音响线、插座、不锈钢槽。</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4.迁移迁回作业时不能损坏设备设施，造成设备设施损坏照价赔偿；</w:t>
            </w:r>
          </w:p>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5</w:t>
            </w:r>
            <w:r>
              <w:rPr>
                <w:rFonts w:ascii="宋体" w:hAnsi="宋体" w:eastAsia="宋体" w:cs="宋体"/>
                <w:color w:val="auto"/>
                <w:szCs w:val="21"/>
                <w:highlight w:val="none"/>
              </w:rPr>
              <w:t>.</w:t>
            </w:r>
            <w:r>
              <w:rPr>
                <w:rFonts w:hint="eastAsia" w:ascii="宋体" w:hAnsi="宋体" w:eastAsia="宋体" w:cs="宋体"/>
                <w:color w:val="auto"/>
                <w:szCs w:val="21"/>
                <w:highlight w:val="none"/>
              </w:rPr>
              <w:t>迁回时按原样还原，原有设备设施确保能正常使用且不存在瑕疵隐患。</w:t>
            </w:r>
          </w:p>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遵守下列规范，不符合不予验收</w:t>
            </w:r>
          </w:p>
          <w:p>
            <w:pPr>
              <w:pStyle w:val="63"/>
              <w:widowControl/>
              <w:numPr>
                <w:ilvl w:val="0"/>
                <w:numId w:val="2"/>
              </w:numPr>
              <w:spacing w:line="420" w:lineRule="exact"/>
              <w:ind w:firstLineChars="0"/>
              <w:jc w:val="left"/>
              <w:rPr>
                <w:rFonts w:ascii="宋体" w:hAnsi="宋体" w:cs="宋体"/>
                <w:color w:val="auto"/>
                <w:szCs w:val="21"/>
                <w:highlight w:val="none"/>
              </w:rPr>
            </w:pPr>
            <w:r>
              <w:rPr>
                <w:rFonts w:hint="eastAsia" w:ascii="宋体" w:hAnsi="宋体" w:cs="宋体"/>
                <w:color w:val="auto"/>
                <w:szCs w:val="21"/>
                <w:highlight w:val="none"/>
              </w:rPr>
              <w:t>GB 50311-2016《综合布线系统工程设计规范》（强制）</w:t>
            </w:r>
          </w:p>
          <w:p>
            <w:pPr>
              <w:pStyle w:val="63"/>
              <w:widowControl/>
              <w:numPr>
                <w:ilvl w:val="0"/>
                <w:numId w:val="2"/>
              </w:numPr>
              <w:spacing w:line="420" w:lineRule="exact"/>
              <w:ind w:firstLineChars="0"/>
              <w:jc w:val="left"/>
              <w:rPr>
                <w:rFonts w:ascii="宋体" w:hAnsi="宋体" w:cs="宋体"/>
                <w:color w:val="auto"/>
                <w:szCs w:val="21"/>
                <w:highlight w:val="none"/>
              </w:rPr>
            </w:pPr>
            <w:r>
              <w:rPr>
                <w:rFonts w:hint="eastAsia" w:ascii="宋体" w:hAnsi="宋体" w:cs="宋体"/>
                <w:color w:val="auto"/>
                <w:szCs w:val="21"/>
                <w:highlight w:val="none"/>
              </w:rPr>
              <w:t>GB/T 50312-2016《综合布线工程验收规范》</w:t>
            </w:r>
          </w:p>
          <w:p>
            <w:pPr>
              <w:pStyle w:val="63"/>
              <w:widowControl/>
              <w:numPr>
                <w:ilvl w:val="0"/>
                <w:numId w:val="2"/>
              </w:numPr>
              <w:spacing w:line="420" w:lineRule="exact"/>
              <w:ind w:firstLineChars="0"/>
              <w:jc w:val="left"/>
              <w:rPr>
                <w:rFonts w:ascii="宋体" w:hAnsi="宋体" w:cs="宋体"/>
                <w:color w:val="auto"/>
                <w:szCs w:val="21"/>
                <w:highlight w:val="none"/>
                <w:lang w:bidi="ar"/>
                <w14:ligatures w14:val="standardContextual"/>
              </w:rPr>
            </w:pPr>
            <w:r>
              <w:rPr>
                <w:rFonts w:hint="eastAsia" w:ascii="宋体" w:hAnsi="宋体" w:cs="宋体"/>
                <w:color w:val="auto"/>
                <w:szCs w:val="21"/>
                <w:highlight w:val="none"/>
              </w:rPr>
              <w:t>GB 50016《建筑防火规范》（人员密集教室线缆阻燃、防火封堵）GB 50526《电子信息防雷规范》（机房等电位、屏蔽接地）。</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cs="宋体"/>
                <w:color w:val="auto"/>
                <w:highlight w:val="none"/>
              </w:rPr>
              <w:t>其他未列明行业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p>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p>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商务条款</w:t>
            </w:r>
          </w:p>
        </w:tc>
        <w:tc>
          <w:tcPr>
            <w:tcW w:w="9576" w:type="dxa"/>
            <w:gridSpan w:val="5"/>
            <w:tcBorders>
              <w:top w:val="single" w:color="auto" w:sz="4" w:space="0"/>
              <w:left w:val="single" w:color="auto" w:sz="4" w:space="0"/>
              <w:bottom w:val="single" w:color="auto" w:sz="4" w:space="0"/>
              <w:right w:val="single" w:color="auto" w:sz="4" w:space="0"/>
            </w:tcBorders>
          </w:tcPr>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一、合同签订期：自成交通知书发出之日起</w:t>
            </w:r>
            <w:r>
              <w:rPr>
                <w:rFonts w:hint="eastAsia" w:ascii="宋体" w:hAnsi="宋体" w:eastAsia="宋体" w:cs="宋体"/>
                <w:color w:val="auto"/>
                <w:szCs w:val="21"/>
                <w:highlight w:val="none"/>
                <w:u w:val="single"/>
              </w:rPr>
              <w:t xml:space="preserve">  25　</w:t>
            </w:r>
            <w:r>
              <w:rPr>
                <w:rFonts w:hint="eastAsia" w:ascii="宋体" w:hAnsi="宋体" w:eastAsia="宋体" w:cs="宋体"/>
                <w:color w:val="auto"/>
                <w:szCs w:val="21"/>
                <w:highlight w:val="none"/>
              </w:rPr>
              <w:t>日内。</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二、交付</w:t>
            </w:r>
            <w:r>
              <w:rPr>
                <w:rFonts w:hint="eastAsia" w:ascii="宋体" w:hAnsi="宋体" w:eastAsia="宋体" w:cs="宋体"/>
                <w:bCs/>
                <w:color w:val="auto"/>
                <w:szCs w:val="21"/>
                <w:highlight w:val="none"/>
              </w:rPr>
              <w:t>时间：</w:t>
            </w:r>
            <w:r>
              <w:rPr>
                <w:rFonts w:hint="eastAsia" w:ascii="宋体" w:hAnsi="宋体" w:eastAsia="宋体" w:cs="宋体"/>
                <w:color w:val="auto"/>
                <w:szCs w:val="21"/>
                <w:highlight w:val="none"/>
              </w:rPr>
              <w:t>自合同签订之日起20日内交货完毕</w:t>
            </w:r>
          </w:p>
          <w:p>
            <w:pPr>
              <w:widowControl/>
              <w:shd w:val="clear" w:color="auto" w:fill="FFFFFF"/>
              <w:spacing w:line="420" w:lineRule="exac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三、交付地点：</w:t>
            </w:r>
            <w:r>
              <w:rPr>
                <w:rFonts w:hint="eastAsia" w:ascii="宋体" w:hAnsi="宋体" w:eastAsia="宋体" w:cs="宋体"/>
                <w:bCs/>
                <w:color w:val="auto"/>
                <w:szCs w:val="21"/>
                <w:highlight w:val="none"/>
                <w:u w:val="single"/>
              </w:rPr>
              <w:t xml:space="preserve">  南宁市内采购人指定地点 </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bCs/>
                <w:color w:val="auto"/>
                <w:szCs w:val="21"/>
                <w:highlight w:val="none"/>
              </w:rPr>
              <w:t>四、</w:t>
            </w:r>
            <w:r>
              <w:rPr>
                <w:rFonts w:hint="eastAsia" w:ascii="宋体" w:hAnsi="宋体" w:eastAsia="宋体" w:cs="宋体"/>
                <w:color w:val="auto"/>
                <w:szCs w:val="21"/>
                <w:highlight w:val="none"/>
              </w:rPr>
              <w:t>验收标准、规范：</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对照采购文件的功能目标及技术指标全面核对检验，验收时对所有要求出具的证明文件的原件进行核查，如不符合采购文件的技术需求及要求以及提供虚假承诺的，按相关规定做退货处理及违约处理，成交供应商承担所有责任和费用，采购人保留进一步追究责任的权利。验收过程中所产生的一切费用均由成交供应商承担。</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2.其他未尽事宜应严格按照《关于印发广西壮族自治区政府采购项目履约验收管理办法的通知》[桂财</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采(2015)22号]以及《财政部关于进一步加强政府采购需求和履约验收管理的指导意见》[财库(2016)</w:t>
            </w:r>
          </w:p>
          <w:p>
            <w:pPr>
              <w:widowControl/>
              <w:shd w:val="clear" w:color="auto" w:fill="FFFFFF"/>
              <w:spacing w:line="420" w:lineRule="exac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205号]规定执行。</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五、售后服务要求：</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(1)竞标产品及有关备件必须是具备厂家合法渠道的全新正品，产品的售后服务承诺不低于原厂商标准服务承诺。</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(2)质保期从项目验收合格之日起计算，所有标的质保期均为1年（采购需求有约定的从其约定），且不得少于国家“三包”中规定的期限。</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售后服务承诺需至少包含以下内容：①故障响应时间：售后服务时间为7X24小时，接到故障通知后30分钟内响应，3小时内安排工程师到达现场，48小时内解决问题，48小时内仍无法解决问题的，提供相同性能参数的备件替用；②所有设备部件均为原厂部件；③为用户提供培训服务，并向受训人员提供技术资料、参考材料、配置手册等，由此产生的全部费用由成交供应商承担。在安装调试过程应安排采购人操作人员参与，并进行现场培训，并确保有2～3 人具备熟练操作设备、了解设备结构及工作原理，并能排除一般故障的能力。</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六、其他要求：</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1.报价必须含以下部分，包括：</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（1）货物的价格；</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（2）必要的保险费用和各项税金；</w:t>
            </w:r>
          </w:p>
          <w:p>
            <w:pPr>
              <w:tabs>
                <w:tab w:val="left" w:pos="3490"/>
                <w:tab w:val="left" w:pos="3670"/>
                <w:tab w:val="left" w:pos="3895"/>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（3）货物的标准附件、备品备件、专用工具的价格；</w:t>
            </w:r>
          </w:p>
          <w:p>
            <w:pPr>
              <w:tabs>
                <w:tab w:val="left" w:pos="3490"/>
                <w:tab w:val="left" w:pos="3670"/>
                <w:tab w:val="left" w:pos="3895"/>
              </w:tabs>
              <w:spacing w:line="420" w:lineRule="exact"/>
              <w:rPr>
                <w:rFonts w:ascii="宋体" w:hAnsi="宋体" w:eastAsia="宋体" w:cs="宋体"/>
                <w:b/>
                <w:bCs/>
                <w:i/>
                <w:iCs/>
                <w:color w:val="auto"/>
                <w:szCs w:val="21"/>
                <w:highlight w:val="none"/>
              </w:rPr>
            </w:pPr>
            <w:r>
              <w:rPr>
                <w:rFonts w:hint="eastAsia" w:ascii="宋体" w:hAnsi="宋体" w:eastAsia="宋体" w:cs="宋体"/>
                <w:color w:val="auto"/>
                <w:szCs w:val="21"/>
                <w:highlight w:val="none"/>
              </w:rPr>
              <w:t>（4）运输、装卸、调试、用户培训、技术支持、售后服务、质保期内维护等费用。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付款方式：签订合同之日起10个工作日内，采购人支付合同款的40%作为预付款；成交供应商交货完毕，全部货物安装调试完毕并验收合格之日起10个工作日内，采购人支付合同款的60%给成交供应商。采购人每次付款前，成交供应商在10个工作日内向采购人提供等额有效的合格发票。采购人未收到发票的，有权不予支付相应款项并不承担延迟付款责任。成交供应商需开具相应的发票给采购人。如未按国家要求开具增值税发票，一旦发现成交供应商提供虚假发票，除须向采购人补开合法发票外，须赔偿采购人发票票面金额一倍的违约金。</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3.履约保证金：</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(1)履约保证金金额：按成交总金额的2%。</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(2)履约保证金提交方式：成交供应商在签订合同前以银行转账、支票、汇票、本票或者金融机构、担保机构出具的保函等非现金方式向采购人提交。</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履约保证金退付方式、时间及条件：项目完成并验收合格，在成交供应商履行完合同约定权利义务事项后且成交供应商履行完合同约定权利义务事项后无违约情形的，由成交供应商向采购人财务部门提供审签完成的《采购项目合同验收书》(格式详见第五章，规定详见桂财采[2015]22号)及《采购项目履约保证金退付意见书》(格式后附)，采购人财务部门在收到合格材料后5个工作日内办理退还手续(不计利息)。如最终验收与合同不符，全部履约保证金不予退还，而且由成交供应商履行完合同约定权利义务事项后按合同标的额的30%承担违约责任，并承担采购人为此而支付的一切损失（包括但不限于律师费、公证费、鉴定费、诉讼费、保全费、公告费、诉讼财产保全责任险保费等一切费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(4)缴纳履约保证金指定账户的信息:</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开户名称：广西纺织工业学校</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开户银行:工行南宁市甘蔗站支行</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银行账号:2102111209264000519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其他说明</w:t>
            </w:r>
          </w:p>
        </w:tc>
        <w:tc>
          <w:tcPr>
            <w:tcW w:w="9576" w:type="dxa"/>
            <w:gridSpan w:val="5"/>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一、进口产品说明：</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□本分标“需求一览表”中的第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货物所涉及的货物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w:t>
            </w:r>
            <w:r>
              <w:rPr>
                <w:rFonts w:hint="eastAsia" w:ascii="宋体" w:hAnsi="宋体" w:eastAsia="宋体" w:cs="宋体"/>
                <w:b/>
                <w:bCs/>
                <w:color w:val="auto"/>
                <w:szCs w:val="21"/>
                <w:highlight w:val="none"/>
              </w:rPr>
              <w:t>其他货物不接受进口产品参与竞标</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否则作无效竞标处理。</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☑本分标货物所涉及的货物不接受进口产品（即通过中国海关报关验放进入中国境内且产自关境外的产品）参与竞标，</w:t>
            </w:r>
            <w:r>
              <w:rPr>
                <w:rFonts w:hint="eastAsia" w:ascii="宋体" w:hAnsi="宋体" w:eastAsia="宋体" w:cs="宋体"/>
                <w:b/>
                <w:color w:val="auto"/>
                <w:szCs w:val="21"/>
                <w:highlight w:val="none"/>
              </w:rPr>
              <w:t>如有进口产品参与竞标的作无效竞标处理</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二、☑核心产品：</w:t>
            </w:r>
          </w:p>
          <w:p>
            <w:pPr>
              <w:widowControl/>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本分标的核心产品为“需求一览表”中第</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项产品</w:t>
            </w:r>
            <w:r>
              <w:rPr>
                <w:rFonts w:hint="eastAsia" w:ascii="宋体" w:hAnsi="宋体" w:eastAsia="宋体" w:cs="宋体"/>
                <w:color w:val="auto"/>
                <w:szCs w:val="21"/>
                <w:highlight w:val="none"/>
                <w:u w:val="single"/>
              </w:rPr>
              <w:t xml:space="preserve">：人工智能机器人与视觉研训平台  </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三、根据 《国务院办公厅关于在政府采购中实施本国产品标准及相关政策的通知》（国办发〔2025〕34号）的规定，</w:t>
            </w:r>
            <w:r>
              <w:rPr>
                <w:rFonts w:hint="eastAsia" w:ascii="宋体" w:hAnsi="宋体" w:eastAsia="宋体" w:cs="宋体"/>
                <w:color w:val="auto"/>
                <w:szCs w:val="21"/>
                <w:highlight w:val="none"/>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auto"/>
                <w:szCs w:val="21"/>
                <w:highlight w:val="none"/>
              </w:rPr>
              <w:t>具体详见“第四章 评审程序、评审方法和成交标准”</w:t>
            </w:r>
            <w:r>
              <w:rPr>
                <w:rFonts w:hint="eastAsia" w:ascii="宋体" w:hAnsi="宋体" w:eastAsia="宋体" w:cs="宋体"/>
                <w:color w:val="auto"/>
                <w:szCs w:val="21"/>
                <w:highlight w:val="none"/>
              </w:rPr>
              <w:t>。产品在中国境内生产的组件成本，按照《中国境内生产的组件成本核算基本规则》（见附件3）计算。</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b/>
                <w:bCs/>
                <w:color w:val="auto"/>
                <w:szCs w:val="21"/>
                <w:highlight w:val="none"/>
              </w:rPr>
              <w:t>四、现场勘查</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本项目统一组织现场考察，供应商可根据自身情况决定是否参加采购人统一组织的现场考察，具体如下：</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①现场勘查须携带的资料：供应商代表持单位介绍信原件或法人授权委托书原件、个人身份证原件、现</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场勘查申请书原件及报名并获取本项目采购文件的截图；</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②现场勘查集合时间（北京时间）：</w:t>
            </w:r>
            <w:r>
              <w:rPr>
                <w:rFonts w:hint="eastAsia" w:ascii="宋体" w:hAnsi="宋体" w:eastAsia="宋体" w:cs="宋体"/>
                <w:color w:val="auto"/>
                <w:szCs w:val="21"/>
                <w:highlight w:val="none"/>
              </w:rPr>
              <w:t>2026年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rPr>
              <w:t>（9时30分为集合时间，超过9时30分的不予接待（以到达现场勘查集合地址为准），后果由供应商自行负责）；</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③现场勘查集合地址：广西纺织工业学校五象校区；</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④采购人联系方式：雷抗，</w:t>
            </w:r>
            <w:r>
              <w:rPr>
                <w:rFonts w:ascii="宋体" w:hAnsi="宋体" w:eastAsia="宋体" w:cs="宋体"/>
                <w:color w:val="auto"/>
                <w:szCs w:val="21"/>
                <w:highlight w:val="none"/>
              </w:rPr>
              <w:t>13377182774</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⑤勘查供应商应自行前往项目所在地（广西纺织工业学校）进行实地考察（费用自理），经实地考察后因自身原因考察不详细而导致响应文件编制产生偏差、</w:t>
            </w:r>
            <w:r>
              <w:rPr>
                <w:rFonts w:hint="eastAsia"/>
                <w:color w:val="auto"/>
                <w:highlight w:val="none"/>
              </w:rPr>
              <w:t>成交</w:t>
            </w:r>
            <w:r>
              <w:rPr>
                <w:rFonts w:hint="eastAsia" w:ascii="宋体" w:hAnsi="宋体" w:eastAsia="宋体" w:cs="宋体"/>
                <w:color w:val="auto"/>
                <w:szCs w:val="21"/>
                <w:highlight w:val="none"/>
              </w:rPr>
              <w:t>后不能履约等一切责任由供应商自行承担；</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⑥如采购人向供应商提供的有关现场的数据和资料，是采购人现有的能被供应商利用的资料。采购人对</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供应商做出的任何推论、理解和结论均不负责任；</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⑦供应商可为勘查目的进入采购人的项目现场，但供应商不得因此使采购人承担有关的责任和蒙受损失。供应商自行承担现场勘查的安全责任和风险。</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五、</w:t>
            </w:r>
            <w:r>
              <w:rPr>
                <w:rFonts w:hint="eastAsia" w:ascii="宋体" w:hAnsi="宋体" w:eastAsia="宋体" w:cs="宋体"/>
                <w:b/>
                <w:bCs/>
                <w:color w:val="auto"/>
                <w:szCs w:val="21"/>
                <w:highlight w:val="none"/>
              </w:rPr>
              <w:t>本分标为货物类采购项目，序号5采购标的对应的中小企业划分标准所属行业名称为建筑业，序号8采购标的对应的中小企业划分标准所属行业名称为其他未列明行业，这2项标的不做中小企业划分要求。</w:t>
            </w:r>
          </w:p>
        </w:tc>
      </w:tr>
    </w:tbl>
    <w:p>
      <w:pPr>
        <w:rPr>
          <w:rFonts w:ascii="Arial Unicode MS" w:hAnsi="Arial Unicode MS" w:eastAsia="Arial Unicode MS" w:cs="Arial Unicode MS"/>
          <w:color w:val="auto"/>
          <w:sz w:val="32"/>
          <w:szCs w:val="32"/>
          <w:highlight w:val="none"/>
        </w:rPr>
      </w:pPr>
    </w:p>
    <w:p>
      <w:pPr>
        <w:spacing w:line="528" w:lineRule="exact"/>
        <w:jc w:val="left"/>
        <w:rPr>
          <w:rFonts w:hint="eastAsia" w:ascii="宋体" w:hAnsi="宋体" w:eastAsia="宋体" w:cs="宋体"/>
          <w:color w:val="auto"/>
          <w:sz w:val="32"/>
          <w:szCs w:val="32"/>
          <w:highlight w:val="none"/>
        </w:rPr>
        <w:sectPr>
          <w:pgSz w:w="11910" w:h="16840"/>
          <w:pgMar w:top="1134" w:right="1134" w:bottom="1134" w:left="1134" w:header="720" w:footer="720" w:gutter="0"/>
          <w:cols w:space="720" w:num="1"/>
        </w:sectPr>
      </w:pPr>
    </w:p>
    <w:p>
      <w:pPr>
        <w:spacing w:line="528" w:lineRule="exact"/>
        <w:jc w:val="left"/>
        <w:rPr>
          <w:rFonts w:ascii="宋体" w:hAnsi="宋体" w:cs="宋体"/>
          <w:color w:val="auto"/>
          <w:highlight w:val="none"/>
        </w:rPr>
      </w:pPr>
      <w:r>
        <w:rPr>
          <w:rFonts w:hint="eastAsia" w:ascii="宋体" w:hAnsi="宋体" w:eastAsia="宋体" w:cs="宋体"/>
          <w:color w:val="auto"/>
          <w:sz w:val="32"/>
          <w:szCs w:val="32"/>
          <w:highlight w:val="none"/>
        </w:rPr>
        <w:t>附件1</w:t>
      </w:r>
    </w:p>
    <w:p>
      <w:pPr>
        <w:spacing w:line="528" w:lineRule="exact"/>
        <w:jc w:val="center"/>
        <w:rPr>
          <w:rFonts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tcPr>
          <w:p>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品目序号</w:t>
            </w:r>
          </w:p>
        </w:tc>
        <w:tc>
          <w:tcPr>
            <w:tcW w:w="4244" w:type="dxa"/>
            <w:gridSpan w:val="3"/>
            <w:vAlign w:val="center"/>
          </w:tcPr>
          <w:p>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名称</w:t>
            </w:r>
          </w:p>
        </w:tc>
        <w:tc>
          <w:tcPr>
            <w:tcW w:w="4335" w:type="dxa"/>
            <w:vAlign w:val="center"/>
          </w:tcPr>
          <w:p>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pPr>
        <w:spacing w:after="120" w:line="360" w:lineRule="auto"/>
        <w:rPr>
          <w:rFonts w:ascii="宋体" w:hAnsi="宋体" w:eastAsia="宋体" w:cs="宋体"/>
          <w:color w:val="auto"/>
          <w:spacing w:val="-3"/>
          <w:szCs w:val="21"/>
          <w:highlight w:val="none"/>
        </w:rPr>
      </w:pPr>
    </w:p>
    <w:p>
      <w:pPr>
        <w:spacing w:after="120" w:line="360" w:lineRule="auto"/>
        <w:rPr>
          <w:rFonts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pPr>
        <w:spacing w:after="120" w:line="360" w:lineRule="auto"/>
        <w:rPr>
          <w:rFonts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17"/>
          <w:szCs w:val="17"/>
          <w:highlight w:val="none"/>
        </w:rPr>
      </w:pPr>
      <w:r>
        <w:rPr>
          <w:rFonts w:hint="eastAsia" w:ascii="Arial Unicode MS" w:hAnsi="Arial Unicode MS" w:eastAsia="Arial Unicode MS" w:cs="Arial Unicode MS"/>
          <w:color w:val="auto"/>
          <w:sz w:val="32"/>
          <w:szCs w:val="32"/>
          <w:highlight w:val="none"/>
        </w:rPr>
        <w:t>附件2</w:t>
      </w:r>
    </w:p>
    <w:p>
      <w:pPr>
        <w:widowControl/>
        <w:spacing w:before="120" w:beforeLines="50" w:after="120" w:afterLines="50" w:line="280" w:lineRule="exact"/>
        <w:jc w:val="center"/>
        <w:rPr>
          <w:rFonts w:ascii="宋体" w:hAnsi="宋体" w:cs="宋体"/>
          <w:b/>
          <w:bCs/>
          <w:color w:val="auto"/>
          <w:kern w:val="0"/>
          <w:sz w:val="30"/>
          <w:szCs w:val="30"/>
          <w:highlight w:val="none"/>
        </w:rPr>
      </w:pPr>
      <w:bookmarkStart w:id="53" w:name="_Toc28361_WPSOffice_Level2"/>
      <w:bookmarkStart w:id="54" w:name="_Toc80205922"/>
      <w:bookmarkStart w:id="55" w:name="_Toc20724"/>
      <w:r>
        <w:rPr>
          <w:rFonts w:hint="eastAsia" w:ascii="宋体" w:hAnsi="宋体" w:cs="宋体"/>
          <w:b/>
          <w:bCs/>
          <w:color w:val="auto"/>
          <w:kern w:val="0"/>
          <w:sz w:val="30"/>
          <w:szCs w:val="30"/>
          <w:highlight w:val="none"/>
        </w:rPr>
        <w:t>统计上大中小微型企业划分标准</w:t>
      </w:r>
      <w:bookmarkEnd w:id="53"/>
    </w:p>
    <w:tbl>
      <w:tblPr>
        <w:tblStyle w:val="31"/>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pPr>
              <w:widowControl/>
              <w:spacing w:line="28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vAlign w:val="center"/>
          </w:tcPr>
          <w:p>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cs="宋体"/>
                <w:b/>
                <w:bCs/>
                <w:color w:val="auto"/>
                <w:kern w:val="0"/>
                <w:sz w:val="18"/>
                <w:szCs w:val="18"/>
                <w:highlight w:val="none"/>
              </w:rPr>
              <w:t>计量</w:t>
            </w:r>
          </w:p>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cs="宋体"/>
                <w:color w:val="auto"/>
                <w:spacing w:val="-12"/>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pPr>
        <w:widowControl/>
        <w:spacing w:line="280" w:lineRule="exact"/>
        <w:rPr>
          <w:rFonts w:ascii="宋体" w:hAnsi="宋体" w:cs="宋体"/>
          <w:color w:val="auto"/>
          <w:spacing w:val="8"/>
          <w:kern w:val="0"/>
          <w:sz w:val="24"/>
          <w:highlight w:val="none"/>
        </w:rPr>
      </w:pPr>
    </w:p>
    <w:p>
      <w:pPr>
        <w:widowControl/>
        <w:spacing w:line="360" w:lineRule="auto"/>
        <w:rPr>
          <w:rFonts w:asciiTheme="minorEastAsia" w:hAnsiTheme="minorEastAsia" w:cstheme="minorEastAsia"/>
          <w:color w:val="auto"/>
          <w:spacing w:val="8"/>
          <w:kern w:val="0"/>
          <w:szCs w:val="21"/>
          <w:highlight w:val="none"/>
        </w:rPr>
      </w:pPr>
      <w:r>
        <w:rPr>
          <w:rFonts w:hint="eastAsia" w:asciiTheme="minorEastAsia" w:hAnsiTheme="minorEastAsia" w:cstheme="minorEastAsia"/>
          <w:color w:val="auto"/>
          <w:spacing w:val="8"/>
          <w:kern w:val="0"/>
          <w:szCs w:val="21"/>
          <w:highlight w:val="none"/>
        </w:rPr>
        <w:t>说明：</w:t>
      </w:r>
    </w:p>
    <w:p>
      <w:pPr>
        <w:pStyle w:val="18"/>
        <w:adjustRightInd w:val="0"/>
        <w:spacing w:line="360" w:lineRule="auto"/>
        <w:ind w:firstLine="452" w:firstLineChars="200"/>
        <w:contextualSpacing/>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1.大型、中型和小型企业须同时满足所列指标的下限，否则下划一档；微型企业只须满足所列指标中的一项即可。</w:t>
      </w:r>
    </w:p>
    <w:p>
      <w:pPr>
        <w:pStyle w:val="18"/>
        <w:adjustRightInd w:val="0"/>
        <w:spacing w:line="360" w:lineRule="auto"/>
        <w:ind w:firstLine="452" w:firstLineChars="200"/>
        <w:contextualSpacing/>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8"/>
        <w:spacing w:line="360" w:lineRule="auto"/>
        <w:ind w:firstLine="452" w:firstLineChars="200"/>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rFonts w:ascii="宋体" w:hAnsi="宋体" w:cs="宋体"/>
          <w:color w:val="auto"/>
          <w:sz w:val="32"/>
          <w:szCs w:val="32"/>
          <w:highlight w:val="none"/>
        </w:rPr>
      </w:pPr>
    </w:p>
    <w:p>
      <w:pPr>
        <w:pStyle w:val="27"/>
        <w:widowControl/>
        <w:shd w:val="clear" w:color="auto" w:fill="FFFFFF"/>
        <w:spacing w:before="30" w:after="30"/>
        <w:jc w:val="left"/>
        <w:rPr>
          <w:color w:val="auto"/>
          <w:highlight w:val="none"/>
        </w:rPr>
      </w:pPr>
      <w:r>
        <w:rPr>
          <w:rFonts w:hint="eastAsia" w:ascii="宋体" w:hAnsi="宋体" w:cs="宋体"/>
          <w:color w:val="auto"/>
          <w:sz w:val="32"/>
          <w:szCs w:val="32"/>
          <w:highlight w:val="none"/>
        </w:rPr>
        <w:t>附件3</w:t>
      </w:r>
    </w:p>
    <w:p>
      <w:pPr>
        <w:pStyle w:val="27"/>
        <w:widowControl/>
        <w:shd w:val="clear" w:color="auto" w:fill="FFFFFF"/>
        <w:spacing w:before="30" w:after="30" w:line="360" w:lineRule="auto"/>
        <w:jc w:val="center"/>
        <w:rPr>
          <w:rFonts w:ascii="宋体" w:hAnsi="宋体" w:cs="宋体"/>
          <w:b/>
          <w:color w:val="auto"/>
          <w:kern w:val="2"/>
          <w:sz w:val="30"/>
          <w:szCs w:val="30"/>
          <w:highlight w:val="none"/>
        </w:rPr>
      </w:pPr>
    </w:p>
    <w:p>
      <w:pPr>
        <w:pStyle w:val="27"/>
        <w:widowControl/>
        <w:shd w:val="clear" w:color="auto" w:fill="FFFFFF"/>
        <w:spacing w:before="30" w:after="30" w:line="360" w:lineRule="auto"/>
        <w:jc w:val="center"/>
        <w:rPr>
          <w:rFonts w:ascii="宋体" w:hAnsi="宋体" w:cs="宋体"/>
          <w:color w:val="auto"/>
          <w:kern w:val="2"/>
          <w:highlight w:val="none"/>
        </w:rPr>
      </w:pPr>
      <w:r>
        <w:rPr>
          <w:rFonts w:hint="eastAsia" w:ascii="宋体" w:hAnsi="宋体" w:cs="宋体"/>
          <w:b/>
          <w:color w:val="auto"/>
          <w:kern w:val="2"/>
          <w:sz w:val="30"/>
          <w:szCs w:val="30"/>
          <w:highlight w:val="none"/>
        </w:rPr>
        <w:t>中国境内生产的组件成本核算基本规则</w:t>
      </w:r>
    </w:p>
    <w:p>
      <w:pPr>
        <w:pStyle w:val="27"/>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27"/>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一、产品的一级组件是指直接组成产品的组件。产品的二级组件是指直接组成产品一级组件的组件。一级组件不可分解的，视同二级组件。</w:t>
      </w:r>
    </w:p>
    <w:p>
      <w:pPr>
        <w:pStyle w:val="27"/>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二、二级组件在中国境内生产的，其全部成本计入中国境内生产的组件成本；二级组件不在中国境内生产的，其成本不计入中国境内生产的组件成本。</w:t>
      </w:r>
    </w:p>
    <w:p>
      <w:pPr>
        <w:pStyle w:val="27"/>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三、产品总成本和组件成本以相关会计核算数据、采购合同、进货记录等为基础进行计算。</w:t>
      </w:r>
    </w:p>
    <w:p>
      <w:pPr>
        <w:keepNext/>
        <w:keepLines/>
        <w:spacing w:before="340" w:after="330" w:line="360" w:lineRule="auto"/>
        <w:ind w:firstLine="420" w:firstLineChars="200"/>
        <w:jc w:val="center"/>
        <w:outlineLvl w:val="0"/>
        <w:rPr>
          <w:rFonts w:ascii="Times New Roman" w:hAnsi="Times New Roman" w:eastAsia="宋体" w:cs="Times New Roman"/>
          <w:b/>
          <w:bCs/>
          <w:color w:val="auto"/>
          <w:kern w:val="44"/>
          <w:sz w:val="44"/>
          <w:szCs w:val="44"/>
          <w:highlight w:val="none"/>
          <w:lang w:val="zh-CN"/>
        </w:rPr>
      </w:pPr>
      <w:r>
        <w:rPr>
          <w:rFonts w:hint="eastAsia" w:ascii="宋体" w:hAnsi="宋体" w:eastAsia="宋体" w:cs="宋体"/>
          <w:color w:val="auto"/>
          <w:szCs w:val="21"/>
          <w:highlight w:val="none"/>
        </w:rPr>
        <w:t>四、需要对成本核算规则予以进一步明确的其他有关事项，由财政部会同有关部门另行规定。</w:t>
      </w:r>
      <w:r>
        <w:rPr>
          <w:rFonts w:hint="eastAsia" w:asciiTheme="minorEastAsia" w:hAnsiTheme="minorEastAsia" w:cstheme="minorEastAsia"/>
          <w:color w:val="auto"/>
          <w:szCs w:val="21"/>
          <w:highlight w:val="none"/>
        </w:rPr>
        <w:br w:type="page"/>
      </w:r>
      <w:bookmarkStart w:id="56" w:name="_Toc25569"/>
      <w:bookmarkStart w:id="57" w:name="_Toc9409"/>
      <w:bookmarkStart w:id="58" w:name="_Toc382"/>
      <w:bookmarkStart w:id="59" w:name="_Toc1222"/>
      <w:bookmarkStart w:id="60" w:name="_Toc10873"/>
      <w:bookmarkStart w:id="61" w:name="_Toc16363"/>
      <w:bookmarkStart w:id="62" w:name="_Toc2044"/>
      <w:r>
        <w:rPr>
          <w:rFonts w:hint="eastAsia" w:ascii="Cambria" w:hAnsi="Cambria" w:eastAsia="宋体" w:cs="Times New Roman"/>
          <w:b/>
          <w:color w:val="auto"/>
          <w:kern w:val="44"/>
          <w:sz w:val="32"/>
          <w:szCs w:val="32"/>
          <w:highlight w:val="none"/>
          <w:lang w:val="zh-CN"/>
        </w:rPr>
        <w:t>第三章 供应商须知</w:t>
      </w:r>
      <w:bookmarkEnd w:id="54"/>
      <w:bookmarkEnd w:id="55"/>
      <w:bookmarkEnd w:id="56"/>
      <w:bookmarkEnd w:id="57"/>
      <w:bookmarkEnd w:id="58"/>
      <w:bookmarkEnd w:id="59"/>
      <w:bookmarkEnd w:id="60"/>
      <w:bookmarkEnd w:id="61"/>
      <w:bookmarkEnd w:id="62"/>
    </w:p>
    <w:p>
      <w:pPr>
        <w:keepNext/>
        <w:keepLines/>
        <w:spacing w:before="260" w:after="260" w:line="416" w:lineRule="auto"/>
        <w:jc w:val="center"/>
        <w:outlineLvl w:val="1"/>
        <w:rPr>
          <w:rFonts w:ascii="宋体" w:hAnsi="宋体" w:eastAsia="宋体" w:cs="Times New Roman"/>
          <w:b/>
          <w:color w:val="auto"/>
          <w:sz w:val="32"/>
          <w:szCs w:val="32"/>
          <w:highlight w:val="none"/>
        </w:rPr>
      </w:pPr>
      <w:bookmarkStart w:id="63" w:name="_Toc28658"/>
      <w:bookmarkStart w:id="64" w:name="_Toc10590"/>
      <w:bookmarkStart w:id="65" w:name="_Toc80205923"/>
      <w:r>
        <w:rPr>
          <w:rFonts w:hint="eastAsia" w:ascii="宋体" w:hAnsi="宋体" w:eastAsia="宋体" w:cs="Times New Roman"/>
          <w:bCs/>
          <w:color w:val="auto"/>
          <w:sz w:val="32"/>
          <w:szCs w:val="32"/>
          <w:highlight w:val="none"/>
          <w:lang w:val="zh-CN"/>
        </w:rPr>
        <w:t>第一节 供应商须知前附表</w:t>
      </w:r>
      <w:bookmarkEnd w:id="63"/>
      <w:bookmarkEnd w:id="64"/>
      <w:bookmarkEnd w:id="65"/>
    </w:p>
    <w:tbl>
      <w:tblPr>
        <w:tblStyle w:val="31"/>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82"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586" w:type="dxa"/>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pPr>
              <w:spacing w:line="360" w:lineRule="auto"/>
              <w:jc w:val="center"/>
              <w:rPr>
                <w:rFonts w:ascii="宋体" w:hAnsi="宋体" w:eastAsia="宋体" w:cs="Times New Roman"/>
                <w:color w:val="auto"/>
                <w:szCs w:val="21"/>
                <w:highlight w:val="none"/>
              </w:rPr>
            </w:pPr>
          </w:p>
          <w:p>
            <w:pPr>
              <w:spacing w:line="360" w:lineRule="auto"/>
              <w:jc w:val="center"/>
              <w:rPr>
                <w:rFonts w:ascii="宋体" w:hAnsi="宋体" w:eastAsia="宋体" w:cs="宋体"/>
                <w:b/>
                <w:color w:val="auto"/>
                <w:szCs w:val="21"/>
                <w:highlight w:val="none"/>
              </w:rPr>
            </w:pPr>
            <w:r>
              <w:rPr>
                <w:rFonts w:hint="eastAsia" w:ascii="宋体" w:hAnsi="宋体" w:eastAsia="宋体" w:cs="Times New Roman"/>
                <w:color w:val="auto"/>
                <w:szCs w:val="21"/>
                <w:highlight w:val="none"/>
              </w:rPr>
              <w:t>2.9</w:t>
            </w:r>
          </w:p>
        </w:tc>
        <w:tc>
          <w:tcPr>
            <w:tcW w:w="2382" w:type="dxa"/>
            <w:vAlign w:val="center"/>
          </w:tcPr>
          <w:p>
            <w:pPr>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实质性要求</w:t>
            </w:r>
          </w:p>
        </w:tc>
        <w:tc>
          <w:tcPr>
            <w:tcW w:w="6586" w:type="dxa"/>
          </w:tcPr>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指竞争性谈判文件中已经指明不提供或不满足则响应文件作无效响应处理的条款，或者采购需求及响应文件格式中带“▲”的条款。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586" w:type="dxa"/>
          </w:tcPr>
          <w:p>
            <w:pPr>
              <w:spacing w:line="360" w:lineRule="auto"/>
              <w:rPr>
                <w:rFonts w:ascii="宋体" w:hAnsi="宋体" w:eastAsia="宋体" w:cs="宋体"/>
                <w:b/>
                <w:color w:val="auto"/>
                <w:szCs w:val="21"/>
                <w:highlight w:val="none"/>
              </w:rPr>
            </w:pPr>
            <w:r>
              <w:rPr>
                <w:rFonts w:hint="eastAsia" w:ascii="宋体" w:hAnsi="宋体" w:eastAsia="宋体" w:cs="Times New Roman"/>
                <w:color w:val="auto"/>
                <w:szCs w:val="21"/>
                <w:highlight w:val="none"/>
              </w:rPr>
              <w:t xml:space="preserve">供应商资格条件要求详见竞争性谈判公告。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586" w:type="dxa"/>
            <w:vAlign w:val="center"/>
          </w:tcPr>
          <w:p>
            <w:pPr>
              <w:spacing w:line="360" w:lineRule="auto"/>
              <w:rPr>
                <w:rFonts w:ascii="宋体" w:hAnsi="宋体" w:eastAsia="宋体" w:cs="宋体"/>
                <w:color w:val="auto"/>
                <w:szCs w:val="21"/>
                <w:highlight w:val="none"/>
              </w:rPr>
            </w:pPr>
            <w:bookmarkStart w:id="66" w:name="PO_3000001871_PM007_1"/>
            <w:r>
              <w:rPr>
                <w:rFonts w:hint="eastAsia" w:ascii="宋体" w:hAnsi="宋体" w:eastAsia="宋体" w:cs="Times New Roman"/>
                <w:color w:val="auto"/>
                <w:szCs w:val="21"/>
                <w:highlight w:val="none"/>
              </w:rPr>
              <w:t>详见竞争性谈判公告</w:t>
            </w:r>
            <w:bookmarkEnd w:id="66"/>
            <w:r>
              <w:rPr>
                <w:rFonts w:hint="eastAsia" w:ascii="宋体" w:hAnsi="宋体" w:eastAsia="宋体" w:cs="Times New Roman"/>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Times New Roman"/>
                <w:color w:val="auto"/>
                <w:szCs w:val="21"/>
                <w:highlight w:val="none"/>
              </w:rPr>
              <w:t>联合体竞标要求</w:t>
            </w:r>
          </w:p>
        </w:tc>
        <w:tc>
          <w:tcPr>
            <w:tcW w:w="6586" w:type="dxa"/>
            <w:vAlign w:val="center"/>
          </w:tcPr>
          <w:p>
            <w:pPr>
              <w:pStyle w:val="13"/>
              <w:ind w:left="0" w:leftChars="0" w:firstLine="0" w:firstLineChars="0"/>
              <w:rPr>
                <w:color w:val="auto"/>
                <w:highlight w:val="none"/>
              </w:rPr>
            </w:pPr>
            <w:r>
              <w:rPr>
                <w:rFonts w:ascii="Segoe UI Symbol" w:hAnsi="Segoe UI Symbol" w:cs="Segoe UI Symbol"/>
                <w:color w:val="auto"/>
                <w:highlight w:val="none"/>
              </w:rPr>
              <w:t>☑</w:t>
            </w:r>
            <w:r>
              <w:rPr>
                <w:rFonts w:hint="eastAsia"/>
                <w:color w:val="auto"/>
                <w:highlight w:val="none"/>
              </w:rPr>
              <w:t>不接受联合体。</w:t>
            </w:r>
          </w:p>
          <w:p>
            <w:pPr>
              <w:spacing w:line="380" w:lineRule="exact"/>
              <w:rPr>
                <w:rFonts w:ascii="宋体" w:hAnsi="宋体" w:eastAsia="宋体" w:cs="Times New Roman"/>
                <w:i/>
                <w:iCs/>
                <w:color w:val="auto"/>
                <w:szCs w:val="21"/>
                <w:highlight w:val="none"/>
              </w:rPr>
            </w:pPr>
            <w:r>
              <w:rPr>
                <w:rFonts w:hint="eastAsia" w:ascii="宋体" w:hAnsi="宋体" w:eastAsia="宋体" w:cs="宋体"/>
                <w:color w:val="auto"/>
                <w:szCs w:val="21"/>
                <w:highlight w:val="none"/>
              </w:rPr>
              <w:t>□接受联合体：</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两个以上</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可以组成一个竞标联合体，以一个</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的身份共同参加竞标，联合体供应商的名称应统一按“XXX公司与XXX公司的联合体”的规则填写。</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竞争性谈判文件</w:t>
            </w:r>
            <w:r>
              <w:rPr>
                <w:rFonts w:hint="eastAsia" w:ascii="宋体" w:hAnsi="宋体" w:cs="宋体"/>
                <w:color w:val="auto"/>
                <w:szCs w:val="21"/>
                <w:highlight w:val="none"/>
              </w:rPr>
              <w:t>规定的特定条件</w:t>
            </w:r>
            <w:r>
              <w:rPr>
                <w:rFonts w:hint="eastAsia" w:ascii="宋体" w:hAnsi="宋体" w:eastAsia="宋体" w:cs="Times New Roman"/>
                <w:color w:val="auto"/>
                <w:szCs w:val="21"/>
                <w:highlight w:val="none"/>
              </w:rPr>
              <w:t>。</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 xml:space="preserve"> 联合体竞标的，须提供《联合体竞标协议书》（格式后附），协议书必须明确主体方（或者牵头方）并明确约定联合体各方承担的工作和相应的责任</w:t>
            </w:r>
            <w:r>
              <w:rPr>
                <w:rFonts w:hint="eastAsia" w:ascii="宋体" w:hAnsi="宋体" w:eastAsia="宋体" w:cs="Times New Roman"/>
                <w:b/>
                <w:bCs/>
                <w:color w:val="auto"/>
                <w:szCs w:val="21"/>
                <w:highlight w:val="none"/>
              </w:rPr>
              <w:t>（各方承担责任与义务的分工必须符合采购需求，否则，联合体竞标无效），并将联合竞标协议书放入响应文件。</w:t>
            </w:r>
            <w:r>
              <w:rPr>
                <w:rFonts w:hint="eastAsia" w:ascii="宋体" w:hAnsi="宋体" w:eastAsia="宋体" w:cs="Times New Roman"/>
                <w:color w:val="auto"/>
                <w:szCs w:val="21"/>
                <w:highlight w:val="none"/>
              </w:rPr>
              <w:t>联合体各方必须共同与采购人签订采购合同，就采购合同约定的事项对采购人承担连带责任。</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以联合体形式参加政府采购活动的，联合体各方不得再单独参加或者与其他供应商另外组成联合体参加同一合同项下的政府采购活动，</w:t>
            </w:r>
            <w:r>
              <w:rPr>
                <w:rFonts w:hint="eastAsia" w:ascii="宋体" w:hAnsi="宋体" w:eastAsia="宋体" w:cs="Times New Roman"/>
                <w:b/>
                <w:bCs/>
                <w:color w:val="auto"/>
                <w:szCs w:val="21"/>
                <w:highlight w:val="none"/>
              </w:rPr>
              <w:t>否则与之相关的响应文件作废</w:t>
            </w:r>
            <w:r>
              <w:rPr>
                <w:rFonts w:hint="eastAsia" w:ascii="宋体" w:hAnsi="宋体" w:eastAsia="宋体" w:cs="Times New Roman"/>
                <w:color w:val="auto"/>
                <w:szCs w:val="21"/>
                <w:highlight w:val="none"/>
              </w:rPr>
              <w:t>。</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联合体中有同类资质的</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按照联合体分工承担相同工作的，应当按照资质等级较低的供应商确定资质等级。</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联合体竞标业绩、履约能力按照联合体各方其中较高的一方认定并计算（竞争性谈判文件另有规定的除外）。</w:t>
            </w:r>
          </w:p>
          <w:p>
            <w:pPr>
              <w:pStyle w:val="3"/>
              <w:spacing w:line="360" w:lineRule="auto"/>
              <w:rPr>
                <w:color w:val="auto"/>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供应商为联合体的，可以由联合体中的一方或者多方共同缴纳谈判保证金，其缴纳的谈判保证金对联合体各方均具有约束力。</w:t>
            </w:r>
          </w:p>
          <w:p>
            <w:pPr>
              <w:spacing w:line="360" w:lineRule="auto"/>
              <w:rPr>
                <w:rFonts w:ascii="宋体" w:hAnsi="宋体" w:eastAsia="宋体" w:cs="宋体"/>
                <w:color w:val="auto"/>
                <w:szCs w:val="21"/>
                <w:highlight w:val="none"/>
              </w:rPr>
            </w:pPr>
            <w:r>
              <w:rPr>
                <w:rFonts w:hint="eastAsia" w:ascii="宋体" w:hAnsi="宋体" w:eastAsia="宋体" w:cs="Times New Roman"/>
                <w:color w:val="auto"/>
                <w:szCs w:val="21"/>
                <w:highlight w:val="none"/>
              </w:rPr>
              <w:t>8</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联合体各方均应按照竞争性谈判文件的规定提交资格文件。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586" w:type="dxa"/>
            <w:vAlign w:val="center"/>
          </w:tcPr>
          <w:p>
            <w:pPr>
              <w:spacing w:line="360" w:lineRule="auto"/>
              <w:jc w:val="left"/>
              <w:rPr>
                <w:rFonts w:ascii="宋体" w:hAnsi="宋体" w:eastAsia="宋体" w:cs="Times New Roman"/>
                <w:color w:val="auto"/>
                <w:szCs w:val="21"/>
                <w:highlight w:val="none"/>
              </w:rPr>
            </w:pPr>
            <w:bookmarkStart w:id="67" w:name="PO_3000001871_PM044"/>
            <w:r>
              <w:rPr>
                <w:rFonts w:hint="eastAsia"/>
                <w:color w:val="auto"/>
                <w:highlight w:val="none"/>
              </w:rPr>
              <w:t>☑</w:t>
            </w:r>
            <w:r>
              <w:rPr>
                <w:rFonts w:hint="eastAsia" w:ascii="宋体" w:hAnsi="宋体" w:eastAsia="宋体" w:cs="Times New Roman"/>
                <w:color w:val="auto"/>
                <w:szCs w:val="21"/>
                <w:highlight w:val="none"/>
              </w:rPr>
              <w:t>不允许分包</w:t>
            </w:r>
            <w:bookmarkEnd w:id="67"/>
          </w:p>
          <w:p>
            <w:pPr>
              <w:pStyle w:val="13"/>
              <w:ind w:left="0" w:leftChars="0" w:firstLine="0" w:firstLineChars="0"/>
              <w:rPr>
                <w:rFonts w:hint="eastAsia" w:eastAsia="宋体"/>
                <w:color w:val="auto"/>
                <w:highlight w:val="none"/>
                <w:lang w:eastAsia="zh-CN"/>
              </w:rPr>
            </w:pPr>
            <w:r>
              <w:rPr>
                <w:rFonts w:hint="eastAsia"/>
                <w:color w:val="auto"/>
                <w:highlight w:val="none"/>
              </w:rPr>
              <w:t>□允许分包</w:t>
            </w:r>
            <w:r>
              <w:rPr>
                <w:rFonts w:hint="eastAsia"/>
                <w:color w:val="auto"/>
                <w:highlight w:val="none"/>
                <w:lang w:eastAsia="zh-CN"/>
              </w:rPr>
              <w:t>：</w:t>
            </w:r>
          </w:p>
          <w:p>
            <w:pPr>
              <w:spacing w:line="360" w:lineRule="auto"/>
              <w:jc w:val="left"/>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分包内容：</w:t>
            </w:r>
            <w:r>
              <w:rPr>
                <w:rFonts w:hint="eastAsia" w:ascii="宋体" w:hAnsi="宋体" w:eastAsia="宋体" w:cs="Times New Roman"/>
                <w:color w:val="auto"/>
                <w:szCs w:val="21"/>
                <w:highlight w:val="none"/>
                <w:u w:val="single"/>
              </w:rPr>
              <w:t xml:space="preserve">           /                          。</w:t>
            </w:r>
          </w:p>
          <w:p>
            <w:pPr>
              <w:spacing w:line="360" w:lineRule="auto"/>
              <w:jc w:val="left"/>
              <w:rPr>
                <w:rFonts w:ascii="宋体" w:hAnsi="宋体" w:eastAsia="宋体" w:cs="宋体"/>
                <w:color w:val="auto"/>
                <w:szCs w:val="21"/>
                <w:highlight w:val="none"/>
              </w:rPr>
            </w:pPr>
            <w:r>
              <w:rPr>
                <w:rFonts w:hint="eastAsia" w:ascii="宋体" w:hAnsi="宋体" w:eastAsia="宋体" w:cs="Times New Roman"/>
                <w:color w:val="auto"/>
                <w:szCs w:val="21"/>
                <w:highlight w:val="none"/>
              </w:rPr>
              <w:t>分包金额或者比例：</w:t>
            </w:r>
            <w:r>
              <w:rPr>
                <w:rFonts w:hint="eastAsia" w:ascii="宋体" w:hAnsi="宋体" w:eastAsia="宋体" w:cs="Times New Roman"/>
                <w:color w:val="auto"/>
                <w:szCs w:val="21"/>
                <w:highlight w:val="none"/>
                <w:u w:val="single"/>
              </w:rPr>
              <w:t xml:space="preserve">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12.1.</w:t>
            </w:r>
            <w:r>
              <w:rPr>
                <w:rFonts w:ascii="宋体" w:hAnsi="宋体" w:eastAsia="宋体" w:cs="宋体"/>
                <w:color w:val="auto"/>
                <w:szCs w:val="21"/>
                <w:highlight w:val="none"/>
              </w:rPr>
              <w:t>1</w:t>
            </w:r>
          </w:p>
        </w:tc>
        <w:tc>
          <w:tcPr>
            <w:tcW w:w="2382" w:type="dxa"/>
            <w:vAlign w:val="center"/>
          </w:tcPr>
          <w:p>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pPr>
              <w:spacing w:line="360" w:lineRule="auto"/>
              <w:jc w:val="center"/>
              <w:rPr>
                <w:rFonts w:ascii="宋体" w:hAnsi="宋体" w:eastAsia="宋体" w:cs="宋体"/>
                <w:color w:val="auto"/>
                <w:szCs w:val="21"/>
                <w:highlight w:val="none"/>
              </w:rPr>
            </w:pPr>
          </w:p>
        </w:tc>
        <w:tc>
          <w:tcPr>
            <w:tcW w:w="6586"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eastAsia="宋体" w:cs="宋体"/>
                <w:color w:val="auto"/>
                <w:szCs w:val="21"/>
                <w:highlight w:val="none"/>
              </w:rPr>
              <w:t>授权委托书、法人营业执照及分支机构营业执照的复印件</w:t>
            </w:r>
            <w:r>
              <w:rPr>
                <w:rFonts w:hint="eastAsia" w:ascii="宋体" w:hAnsi="宋体" w:eastAsia="宋体" w:cs="宋体"/>
                <w:color w:val="auto"/>
                <w:highlight w:val="none"/>
              </w:rPr>
              <w:t>。</w:t>
            </w:r>
            <w:r>
              <w:rPr>
                <w:rFonts w:hint="eastAsia" w:ascii="宋体" w:hAnsi="宋体" w:eastAsia="宋体" w:cs="宋体"/>
                <w:b/>
                <w:bCs/>
                <w:color w:val="auto"/>
                <w:highlight w:val="none"/>
              </w:rPr>
              <w:t>（必须提供，否则作无效响应处理）</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2.供应商依法缴纳税收的相关材料（提供税款所属时期为</w:t>
            </w:r>
            <w:r>
              <w:rPr>
                <w:rFonts w:hint="eastAsia" w:ascii="宋体" w:hAnsi="宋体" w:eastAsia="宋体" w:cs="宋体"/>
                <w:color w:val="auto"/>
                <w:szCs w:val="21"/>
                <w:highlight w:val="none"/>
                <w:u w:val="single"/>
              </w:rPr>
              <w:t xml:space="preserve">2026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月至首次响应文件提交截止时间止的任意</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个月的依法缴纳税收的凭据复印件；</w:t>
            </w:r>
            <w:r>
              <w:rPr>
                <w:rFonts w:hint="eastAsia" w:ascii="宋体" w:hAnsi="宋体" w:eastAsia="宋体" w:cs="宋体"/>
                <w:color w:val="auto"/>
                <w:highlight w:val="none"/>
              </w:rPr>
              <w:t>依法免税的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，必须提供相应文件证明其依法免税。</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从取得营业执照时间起到首次响应文件提交截止时间为止不足要求月数的，只需提供从取得营业执照起的依法缴纳税收</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3.供应商依法缴纳社会保障资金的相关材料（提供税款所属时期或缴费起始时间为</w:t>
            </w:r>
            <w:r>
              <w:rPr>
                <w:rFonts w:hint="eastAsia" w:ascii="宋体" w:hAnsi="宋体" w:eastAsia="宋体" w:cs="宋体"/>
                <w:color w:val="auto"/>
                <w:szCs w:val="21"/>
                <w:highlight w:val="none"/>
                <w:u w:val="single"/>
              </w:rPr>
              <w:t xml:space="preserve">  2026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月至首次响应文件提交截止时间止的任意</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个月的依法缴纳社会保障资金的缴费凭证复印件；</w:t>
            </w:r>
            <w:r>
              <w:rPr>
                <w:rFonts w:hint="eastAsia" w:ascii="宋体" w:hAnsi="宋体" w:eastAsia="宋体" w:cs="宋体"/>
                <w:color w:val="auto"/>
                <w:highlight w:val="none"/>
              </w:rPr>
              <w:t>依法不需要缴纳社会保障资金的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，必须提供相应文件证明不需要缴纳社会保障资金。</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从取得营业执照时间起到首次响应文件提交截止时间为止不足要求月数的只需提供从取得营业执照起的依法缴纳社会保障资金的</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4.供应商财务状况报告（提供</w:t>
            </w:r>
            <w:r>
              <w:rPr>
                <w:rFonts w:hint="eastAsia" w:ascii="宋体" w:hAnsi="宋体" w:eastAsia="宋体" w:cs="宋体"/>
                <w:color w:val="auto"/>
                <w:szCs w:val="21"/>
                <w:highlight w:val="none"/>
                <w:u w:val="single"/>
              </w:rPr>
              <w:t xml:space="preserve">  2025  </w:t>
            </w:r>
            <w:r>
              <w:rPr>
                <w:rFonts w:hint="eastAsia" w:ascii="宋体" w:hAnsi="宋体" w:eastAsia="宋体" w:cs="宋体"/>
                <w:color w:val="auto"/>
                <w:szCs w:val="21"/>
                <w:highlight w:val="none"/>
              </w:rPr>
              <w:t>年度经审计的财务报告复印件或者截标时间前半年内至少一个月能反映财务状况的报表或者供应商自拟的截标时间前半年内至少一个月的财务情况说明）；</w:t>
            </w:r>
            <w:r>
              <w:rPr>
                <w:rFonts w:hint="eastAsia" w:ascii="宋体" w:hAnsi="宋体" w:eastAsia="宋体" w:cs="宋体"/>
                <w:bCs/>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bCs/>
                <w:color w:val="auto"/>
                <w:szCs w:val="21"/>
                <w:highlight w:val="none"/>
              </w:rPr>
              <w:t>）</w:t>
            </w:r>
          </w:p>
          <w:p>
            <w:pPr>
              <w:pStyle w:val="13"/>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5.本项目的特定资格要求</w:t>
            </w:r>
            <w:r>
              <w:rPr>
                <w:rFonts w:hint="eastAsia" w:ascii="宋体" w:hAnsi="宋体" w:eastAsia="宋体" w:cs="宋体"/>
                <w:color w:val="auto"/>
                <w:highlight w:val="none"/>
                <w:u w:val="single"/>
              </w:rPr>
              <w:t xml:space="preserve">：无   </w:t>
            </w:r>
            <w:r>
              <w:rPr>
                <w:rFonts w:hint="eastAsia" w:ascii="宋体" w:hAnsi="宋体" w:eastAsia="宋体" w:cs="宋体"/>
                <w:color w:val="auto"/>
                <w:highlight w:val="none"/>
              </w:rPr>
              <w:t>；（如有要求，则</w:t>
            </w:r>
            <w:r>
              <w:rPr>
                <w:rFonts w:hint="eastAsia" w:ascii="宋体" w:hAnsi="宋体" w:eastAsia="宋体" w:cs="宋体"/>
                <w:b/>
                <w:color w:val="auto"/>
                <w:highlight w:val="none"/>
              </w:rPr>
              <w:t>必须提供，否则响应文件作无效响应处理</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6.供应商直接控股股东信息表（格式后附）。（</w:t>
            </w:r>
            <w:r>
              <w:rPr>
                <w:rFonts w:hint="eastAsia" w:ascii="宋体" w:hAnsi="宋体" w:eastAsia="宋体" w:cs="宋体"/>
                <w:b/>
                <w:color w:val="auto"/>
                <w:szCs w:val="21"/>
                <w:highlight w:val="none"/>
              </w:rPr>
              <w:t>必须提供，否则作无效响应处理</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7.供应商直接管理关系信息表（格式后附）。（</w:t>
            </w:r>
            <w:r>
              <w:rPr>
                <w:rFonts w:hint="eastAsia" w:ascii="宋体" w:hAnsi="宋体" w:eastAsia="宋体" w:cs="宋体"/>
                <w:b/>
                <w:color w:val="auto"/>
                <w:szCs w:val="21"/>
                <w:highlight w:val="none"/>
              </w:rPr>
              <w:t>必须提供，否则作无效响应处理</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8.声明函（格式后附）；（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9.联合体竞标协议书（格式后附）；（</w:t>
            </w:r>
            <w:r>
              <w:rPr>
                <w:rFonts w:hint="eastAsia" w:ascii="宋体" w:hAnsi="宋体" w:eastAsia="宋体" w:cs="宋体"/>
                <w:b/>
                <w:color w:val="auto"/>
                <w:szCs w:val="21"/>
                <w:highlight w:val="none"/>
              </w:rPr>
              <w:t>联合体竞标时必须提供，否则响应文件作无效响应处理</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10.除谈判文件规定必须提供以外，供应商认为需要提供的其他证明材料（格式自拟）。</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pPr>
              <w:keepNext w:val="0"/>
              <w:keepLines w:val="0"/>
              <w:pageBreakBefore w:val="0"/>
              <w:widowControl w:val="0"/>
              <w:kinsoku/>
              <w:wordWrap/>
              <w:overflowPunct/>
              <w:topLinePunct w:val="0"/>
              <w:autoSpaceDE/>
              <w:autoSpaceDN/>
              <w:bidi w:val="0"/>
              <w:adjustRightInd/>
              <w:snapToGrid w:val="0"/>
              <w:spacing w:line="360" w:lineRule="auto"/>
              <w:ind w:firstLine="413" w:firstLineChars="196"/>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1.以上标明“必须提供”的材料属于复印件的扫描件的，必须加盖供应商公章，否则响应文件作无效响应处理。</w:t>
            </w:r>
          </w:p>
          <w:p>
            <w:pPr>
              <w:keepNext w:val="0"/>
              <w:keepLines w:val="0"/>
              <w:pageBreakBefore w:val="0"/>
              <w:widowControl w:val="0"/>
              <w:kinsoku/>
              <w:wordWrap/>
              <w:overflowPunct/>
              <w:topLinePunct w:val="0"/>
              <w:autoSpaceDE/>
              <w:autoSpaceDN/>
              <w:bidi w:val="0"/>
              <w:adjustRightInd/>
              <w:spacing w:line="360" w:lineRule="auto"/>
              <w:ind w:firstLine="422" w:firstLineChars="200"/>
              <w:jc w:val="left"/>
              <w:textAlignment w:val="auto"/>
              <w:rPr>
                <w:rFonts w:ascii="宋体" w:hAnsi="宋体" w:eastAsia="宋体" w:cs="宋体"/>
                <w:b/>
                <w:color w:val="auto"/>
                <w:szCs w:val="21"/>
                <w:highlight w:val="none"/>
              </w:rPr>
            </w:pPr>
            <w:r>
              <w:rPr>
                <w:rFonts w:hint="eastAsia" w:ascii="宋体" w:hAnsi="宋体" w:eastAsia="宋体" w:cs="宋体"/>
                <w:b/>
                <w:color w:val="auto"/>
                <w:szCs w:val="21"/>
                <w:highlight w:val="none"/>
              </w:rPr>
              <w:t>2.联合体竞标时，第1-7项资格文件联合体各方均必须分别提供，联合体各方分别盖章，否则响应文件作无效响应处理。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1</w:t>
            </w:r>
            <w:r>
              <w:rPr>
                <w:rFonts w:hint="eastAsia"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委托时必须提供，否则响应文件作无效响应处理</w:t>
            </w:r>
            <w:r>
              <w:rPr>
                <w:rFonts w:hint="eastAsia" w:ascii="宋体" w:hAnsi="宋体" w:eastAsia="宋体" w:cs="宋体"/>
                <w:color w:val="auto"/>
                <w:szCs w:val="21"/>
                <w:highlight w:val="none"/>
              </w:rPr>
              <w:t>）</w:t>
            </w:r>
          </w:p>
          <w:p>
            <w:pPr>
              <w:spacing w:line="360" w:lineRule="auto"/>
              <w:rPr>
                <w:color w:val="auto"/>
                <w:highlight w:val="none"/>
              </w:rPr>
            </w:pPr>
            <w:r>
              <w:rPr>
                <w:rFonts w:hint="eastAsia" w:ascii="宋体" w:hAnsi="宋体" w:cs="宋体"/>
                <w:color w:val="auto"/>
                <w:szCs w:val="21"/>
                <w:highlight w:val="none"/>
              </w:rPr>
              <w:t>4.谈判保证金提交凭证；（如有要求，则</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5.商务条款偏离表（格式后附）；（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6.供应商情况介绍（格式自拟）；</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7.对应采购需求的商务条款提供的其他文件资料（格式自拟）；</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8.供应商认为需要提供的其他有关资料（格式自拟）。</w:t>
            </w:r>
          </w:p>
          <w:p>
            <w:pPr>
              <w:snapToGrid w:val="0"/>
              <w:spacing w:line="360" w:lineRule="auto"/>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pPr>
              <w:snapToGrid w:val="0"/>
              <w:spacing w:line="360" w:lineRule="auto"/>
              <w:ind w:firstLine="413" w:firstLineChars="196"/>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1.法定代表人授权委托书必须由法定代表人及委托代理人签字，并加盖供应商公章，否则响应文件作无效响应处理。</w:t>
            </w:r>
          </w:p>
          <w:p>
            <w:pPr>
              <w:spacing w:line="360" w:lineRule="auto"/>
              <w:ind w:firstLine="413" w:firstLineChars="196"/>
              <w:rPr>
                <w:rFonts w:ascii="宋体" w:hAnsi="宋体" w:eastAsia="宋体" w:cs="宋体"/>
                <w:b/>
                <w:color w:val="auto"/>
                <w:szCs w:val="21"/>
                <w:highlight w:val="none"/>
              </w:rPr>
            </w:pPr>
            <w:r>
              <w:rPr>
                <w:rFonts w:ascii="宋体" w:hAnsi="宋体" w:eastAsia="宋体" w:cs="宋体"/>
                <w:b/>
                <w:color w:val="auto"/>
                <w:szCs w:val="21"/>
                <w:highlight w:val="none"/>
              </w:rPr>
              <w:t>2</w:t>
            </w:r>
            <w:r>
              <w:rPr>
                <w:rFonts w:hint="eastAsia" w:ascii="宋体" w:hAnsi="宋体" w:eastAsia="宋体" w:cs="宋体"/>
                <w:b/>
                <w:color w:val="auto"/>
                <w:szCs w:val="21"/>
                <w:highlight w:val="none"/>
              </w:rPr>
              <w:t>.以上标明“必须提供”的材料属于复印件的扫描件的，必须加盖供应商公章，否则响应文件作无效响应处理。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1.技术需求偏离表（格式后附）；（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napToGrid w:val="0"/>
              <w:spacing w:line="380" w:lineRule="exact"/>
              <w:jc w:val="left"/>
              <w:rPr>
                <w:rFonts w:ascii="宋体" w:hAnsi="宋体" w:cs="宋体"/>
                <w:b/>
                <w:i/>
                <w:iCs/>
                <w:color w:val="auto"/>
                <w:szCs w:val="21"/>
                <w:highlight w:val="none"/>
              </w:rPr>
            </w:pPr>
            <w:r>
              <w:rPr>
                <w:rFonts w:hint="eastAsia" w:ascii="宋体" w:hAnsi="宋体" w:cs="宋体"/>
                <w:color w:val="auto"/>
                <w:szCs w:val="21"/>
                <w:highlight w:val="none"/>
              </w:rPr>
              <w:t>2.项目实施方案（包括但不限于拟投入实施人员、售后服务承诺、技术培训等）</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3.竞标产品技术证明资料（包括但不限于竞标产品说明书、出厂标准、质量检测报告等）</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p>
            <w:pPr>
              <w:tabs>
                <w:tab w:val="center" w:pos="4153"/>
                <w:tab w:val="right" w:pos="8306"/>
              </w:tabs>
              <w:spacing w:line="380" w:lineRule="exact"/>
              <w:jc w:val="left"/>
              <w:rPr>
                <w:rFonts w:ascii="宋体" w:hAnsi="宋体" w:cs="宋体"/>
                <w:color w:val="auto"/>
                <w:szCs w:val="21"/>
                <w:highlight w:val="none"/>
              </w:rPr>
            </w:pPr>
            <w:r>
              <w:rPr>
                <w:rFonts w:hint="eastAsia" w:ascii="宋体" w:hAnsi="宋体" w:cs="宋体"/>
                <w:color w:val="auto"/>
                <w:szCs w:val="21"/>
                <w:highlight w:val="none"/>
              </w:rPr>
              <w:t>4.竞标产品销售业绩或使用情况及证明资料</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p>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5.供应商对本项目的合理化建议</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p>
            <w:pPr>
              <w:spacing w:line="360" w:lineRule="auto"/>
              <w:rPr>
                <w:rFonts w:ascii="宋体" w:hAnsi="宋体" w:cs="宋体"/>
                <w:color w:val="auto"/>
                <w:szCs w:val="21"/>
                <w:highlight w:val="none"/>
              </w:rPr>
            </w:pPr>
            <w:r>
              <w:rPr>
                <w:rFonts w:hint="eastAsia" w:ascii="宋体" w:hAnsi="宋体" w:cs="宋体"/>
                <w:color w:val="auto"/>
                <w:szCs w:val="21"/>
                <w:highlight w:val="none"/>
              </w:rPr>
              <w:t>6.除竞争性谈判文件规定必须提供以外，供应商需要说明的其他文件和说明</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p>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1</w:t>
            </w:r>
            <w:r>
              <w:rPr>
                <w:rFonts w:hint="eastAsia" w:ascii="宋体" w:hAnsi="宋体" w:eastAsia="宋体" w:cs="宋体"/>
                <w:color w:val="auto"/>
                <w:szCs w:val="21"/>
                <w:highlight w:val="none"/>
              </w:rPr>
              <w:t>.3</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586" w:type="dxa"/>
            <w:vAlign w:val="center"/>
          </w:tcPr>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1.响应函</w:t>
            </w:r>
            <w:r>
              <w:rPr>
                <w:rFonts w:hint="eastAsia" w:ascii="宋体" w:hAnsi="宋体" w:eastAsia="宋体" w:cs="宋体"/>
                <w:color w:val="auto"/>
                <w:szCs w:val="21"/>
                <w:highlight w:val="none"/>
              </w:rPr>
              <w:t>（格式后附）</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（必须提供，否则</w:t>
            </w:r>
            <w:r>
              <w:rPr>
                <w:rFonts w:hint="eastAsia" w:ascii="宋体" w:hAnsi="宋体" w:eastAsia="宋体" w:cs="宋体"/>
                <w:b/>
                <w:color w:val="auto"/>
                <w:szCs w:val="21"/>
                <w:highlight w:val="none"/>
              </w:rPr>
              <w:t>响应文件作无效</w:t>
            </w:r>
            <w:r>
              <w:rPr>
                <w:rFonts w:hint="eastAsia" w:ascii="宋体" w:hAnsi="宋体" w:eastAsia="宋体" w:cs="Times New Roman"/>
                <w:b/>
                <w:color w:val="auto"/>
                <w:szCs w:val="21"/>
                <w:highlight w:val="none"/>
              </w:rPr>
              <w:t>响应处理）</w:t>
            </w:r>
          </w:p>
          <w:p>
            <w:pPr>
              <w:spacing w:line="360" w:lineRule="auto"/>
              <w:jc w:val="left"/>
              <w:rPr>
                <w:rFonts w:ascii="宋体" w:hAnsi="宋体" w:eastAsia="宋体" w:cs="宋体"/>
                <w:color w:val="auto"/>
                <w:szCs w:val="21"/>
                <w:highlight w:val="none"/>
              </w:rPr>
            </w:pPr>
            <w:r>
              <w:rPr>
                <w:rFonts w:hint="eastAsia" w:ascii="宋体" w:hAnsi="宋体" w:cs="宋体"/>
                <w:color w:val="auto"/>
                <w:szCs w:val="21"/>
                <w:highlight w:val="none"/>
              </w:rPr>
              <w:t>2.响应报价表</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pStyle w:val="22"/>
              <w:spacing w:line="360" w:lineRule="auto"/>
              <w:rPr>
                <w:rFonts w:ascii="宋体" w:hAnsi="宋体" w:cs="宋体"/>
                <w:i/>
                <w:iCs/>
                <w:color w:val="auto"/>
                <w:sz w:val="21"/>
                <w:szCs w:val="21"/>
                <w:highlight w:val="none"/>
                <w:lang w:val="en-US"/>
              </w:rPr>
            </w:pPr>
            <w:r>
              <w:rPr>
                <w:rFonts w:hint="eastAsia" w:ascii="宋体" w:hAnsi="宋体"/>
                <w:color w:val="auto"/>
                <w:szCs w:val="21"/>
                <w:highlight w:val="none"/>
              </w:rPr>
              <w:t>3.</w:t>
            </w:r>
            <w:r>
              <w:rPr>
                <w:rFonts w:hint="eastAsia" w:ascii="宋体" w:hAnsi="宋体" w:cs="宋体"/>
                <w:color w:val="auto"/>
                <w:sz w:val="21"/>
                <w:szCs w:val="21"/>
                <w:highlight w:val="none"/>
              </w:rPr>
              <w:t>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cs="宋体"/>
                <w:b/>
                <w:bCs/>
                <w:color w:val="auto"/>
                <w:sz w:val="21"/>
                <w:szCs w:val="21"/>
                <w:highlight w:val="none"/>
              </w:rPr>
              <w:t>（如有请提供）</w:t>
            </w:r>
          </w:p>
          <w:p>
            <w:pPr>
              <w:spacing w:line="360" w:lineRule="auto"/>
              <w:rPr>
                <w:color w:val="auto"/>
                <w:highlight w:val="none"/>
              </w:rPr>
            </w:pPr>
            <w:r>
              <w:rPr>
                <w:rFonts w:hint="eastAsia"/>
                <w:color w:val="auto"/>
                <w:highlight w:val="none"/>
              </w:rPr>
              <w:t>4.关于符合本国产品标准的声明函</w:t>
            </w:r>
            <w:r>
              <w:rPr>
                <w:rFonts w:hint="eastAsia" w:ascii="宋体" w:hAnsi="宋体" w:eastAsia="宋体" w:cs="宋体"/>
                <w:color w:val="auto"/>
                <w:szCs w:val="21"/>
                <w:highlight w:val="none"/>
              </w:rPr>
              <w:t>（格式后附）或</w:t>
            </w:r>
            <w:r>
              <w:rPr>
                <w:rFonts w:hint="eastAsia" w:ascii="Times New Roman" w:hAnsi="Times New Roman" w:eastAsia="宋体" w:cs="Times New Roman"/>
                <w:color w:val="auto"/>
                <w:szCs w:val="24"/>
                <w:highlight w:val="none"/>
              </w:rPr>
              <w:t>财政部会同有关部门规定的有关证明文件；</w:t>
            </w:r>
            <w:r>
              <w:rPr>
                <w:rFonts w:hint="eastAsia"/>
                <w:color w:val="auto"/>
                <w:highlight w:val="none"/>
              </w:rPr>
              <w:t>（如有请提供）</w:t>
            </w:r>
          </w:p>
          <w:p>
            <w:pPr>
              <w:spacing w:line="360" w:lineRule="auto"/>
              <w:jc w:val="left"/>
              <w:rPr>
                <w:rFonts w:ascii="宋体" w:hAnsi="宋体" w:eastAsia="宋体" w:cs="Times New Roman"/>
                <w:color w:val="auto"/>
                <w:szCs w:val="21"/>
                <w:highlight w:val="none"/>
              </w:rPr>
            </w:pPr>
            <w:r>
              <w:rPr>
                <w:rFonts w:hint="eastAsia" w:ascii="宋体" w:hAnsi="宋体" w:cs="宋体"/>
                <w:color w:val="auto"/>
                <w:szCs w:val="21"/>
                <w:highlight w:val="none"/>
              </w:rPr>
              <w:t>5.供应商针对报价需要说明的其他文件和说明</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586" w:type="dxa"/>
            <w:vAlign w:val="center"/>
          </w:tcPr>
          <w:p>
            <w:pPr>
              <w:pStyle w:val="13"/>
              <w:ind w:left="0" w:leftChars="0" w:firstLine="0" w:firstLineChars="0"/>
              <w:rPr>
                <w:color w:val="auto"/>
                <w:highlight w:val="none"/>
              </w:rPr>
            </w:pPr>
            <w:r>
              <w:rPr>
                <w:rFonts w:hint="eastAsia"/>
                <w:color w:val="auto"/>
                <w:highlight w:val="none"/>
              </w:rPr>
              <w:t>1.响应文件电子版要求：按照本竞争性谈判文件“</w:t>
            </w:r>
            <w:r>
              <w:rPr>
                <w:rFonts w:hint="eastAsia" w:cs="Times New Roman"/>
                <w:color w:val="auto"/>
                <w:highlight w:val="none"/>
              </w:rPr>
              <w:t>第五章 响应文件格式</w:t>
            </w:r>
            <w:r>
              <w:rPr>
                <w:rFonts w:hint="eastAsia"/>
                <w:color w:val="auto"/>
                <w:highlight w:val="none"/>
              </w:rPr>
              <w:t>”编写，第五章未附格式的，由供应商自行拟定。</w:t>
            </w:r>
          </w:p>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Courier New"/>
                <w:color w:val="auto"/>
                <w:szCs w:val="21"/>
                <w:highlight w:val="none"/>
              </w:rPr>
              <w:t>.响应文件电子版加密提交方式：电子版响应文件通过平台有效CA加密后在</w:t>
            </w:r>
            <w:r>
              <w:rPr>
                <w:rFonts w:hint="eastAsia" w:ascii="宋体" w:hAnsi="宋体" w:cs="宋体"/>
                <w:color w:val="auto"/>
                <w:szCs w:val="21"/>
                <w:highlight w:val="none"/>
              </w:rPr>
              <w:t>广西政府采购云平台</w:t>
            </w:r>
            <w:r>
              <w:rPr>
                <w:rFonts w:hint="eastAsia" w:ascii="宋体" w:hAnsi="宋体" w:eastAsia="宋体" w:cs="Courier New"/>
                <w:color w:val="auto"/>
                <w:szCs w:val="21"/>
                <w:highlight w:val="none"/>
              </w:rPr>
              <w:t>上传。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586" w:type="dxa"/>
            <w:vAlign w:val="center"/>
          </w:tcPr>
          <w:p>
            <w:pPr>
              <w:snapToGrid w:val="0"/>
              <w:spacing w:line="360" w:lineRule="auto"/>
              <w:jc w:val="left"/>
              <w:rPr>
                <w:color w:val="auto"/>
                <w:highlight w:val="none"/>
              </w:rPr>
            </w:pPr>
            <w:r>
              <w:rPr>
                <w:rFonts w:hint="eastAsia"/>
                <w:color w:val="auto"/>
                <w:highlight w:val="none"/>
              </w:rPr>
              <w:t>响应报价必须包含满足本次竞标全部采购需求所应提供的货物，以及伴随的服务和工程（如有）的价格；包含竞标货物、工程的成本、运输（含保险）、安装（如有）、调试、检验、技术服务、培训、税费等所有费用。（采购需求另有约定的，从其约定。）</w:t>
            </w:r>
          </w:p>
          <w:p>
            <w:pPr>
              <w:pStyle w:val="3"/>
              <w:spacing w:line="360" w:lineRule="auto"/>
              <w:rPr>
                <w:b/>
                <w:bCs/>
                <w:color w:val="auto"/>
                <w:highlight w:val="none"/>
              </w:rPr>
            </w:pPr>
            <w:r>
              <w:rPr>
                <w:rFonts w:hint="eastAsia"/>
                <w:b/>
                <w:bCs/>
                <w:color w:val="auto"/>
                <w:highlight w:val="none"/>
              </w:rPr>
              <w:t>☑响应报价包含验收费用</w:t>
            </w:r>
          </w:p>
          <w:p>
            <w:pPr>
              <w:pStyle w:val="3"/>
              <w:spacing w:line="360" w:lineRule="auto"/>
              <w:rPr>
                <w:color w:val="auto"/>
                <w:highlight w:val="none"/>
              </w:rPr>
            </w:pPr>
            <w:r>
              <w:rPr>
                <w:rFonts w:hint="eastAsia"/>
                <w:b/>
                <w:bCs/>
                <w:color w:val="auto"/>
                <w:highlight w:val="none"/>
              </w:rPr>
              <w:t>□响应报价不包含验收费用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586" w:type="dxa"/>
            <w:vAlign w:val="center"/>
          </w:tcPr>
          <w:p>
            <w:pPr>
              <w:tabs>
                <w:tab w:val="left" w:pos="720"/>
                <w:tab w:val="left" w:pos="840"/>
              </w:tabs>
              <w:snapToGrid w:val="0"/>
              <w:spacing w:after="50" w:line="360" w:lineRule="auto"/>
              <w:ind w:left="284" w:hanging="283" w:hangingChars="135"/>
              <w:jc w:val="left"/>
              <w:rPr>
                <w:rFonts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bookmarkStart w:id="68" w:name="PO_3000001871_PM046"/>
            <w:r>
              <w:rPr>
                <w:rFonts w:hint="eastAsia" w:ascii="宋体" w:hAnsi="宋体" w:eastAsia="宋体" w:cs="宋体"/>
                <w:color w:val="auto"/>
                <w:szCs w:val="21"/>
                <w:highlight w:val="none"/>
                <w:u w:val="single"/>
              </w:rPr>
              <w:t xml:space="preserve">  90  </w:t>
            </w:r>
            <w:bookmarkEnd w:id="68"/>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586" w:type="dxa"/>
            <w:vAlign w:val="center"/>
          </w:tcPr>
          <w:p>
            <w:pPr>
              <w:spacing w:line="360" w:lineRule="auto"/>
              <w:rPr>
                <w:rFonts w:ascii="宋体" w:hAnsi="宋体"/>
                <w:b/>
                <w:bCs/>
                <w:color w:val="auto"/>
                <w:szCs w:val="21"/>
                <w:highlight w:val="none"/>
              </w:rPr>
            </w:pPr>
            <w:r>
              <w:rPr>
                <w:rFonts w:hint="eastAsia" w:ascii="宋体" w:hAnsi="宋体"/>
                <w:b/>
                <w:bCs/>
                <w:color w:val="auto"/>
                <w:szCs w:val="21"/>
                <w:highlight w:val="none"/>
              </w:rPr>
              <w:t>□ 本项目不需要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纳谈判</w:t>
            </w:r>
            <w:r>
              <w:rPr>
                <w:rFonts w:hint="eastAsia" w:ascii="宋体" w:hAnsi="宋体"/>
                <w:b/>
                <w:bCs/>
                <w:color w:val="auto"/>
                <w:szCs w:val="21"/>
                <w:highlight w:val="none"/>
              </w:rPr>
              <w:t>保证金。</w:t>
            </w:r>
          </w:p>
          <w:p>
            <w:pPr>
              <w:snapToGrid w:val="0"/>
              <w:spacing w:line="360" w:lineRule="auto"/>
              <w:rPr>
                <w:rFonts w:ascii="宋体" w:hAnsi="宋体" w:cs="宋体"/>
                <w:b/>
                <w:bCs/>
                <w:color w:val="auto"/>
                <w:szCs w:val="21"/>
                <w:highlight w:val="none"/>
              </w:rPr>
            </w:pPr>
            <w:r>
              <w:rPr>
                <w:rFonts w:hint="eastAsia" w:ascii="宋体" w:hAnsi="宋体"/>
                <w:b/>
                <w:bCs/>
                <w:color w:val="auto"/>
                <w:szCs w:val="21"/>
                <w:highlight w:val="none"/>
              </w:rPr>
              <w:t>☑ 本项目需要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纳谈判</w:t>
            </w:r>
            <w:r>
              <w:rPr>
                <w:rFonts w:hint="eastAsia" w:ascii="宋体" w:hAnsi="宋体"/>
                <w:b/>
                <w:bCs/>
                <w:color w:val="auto"/>
                <w:szCs w:val="21"/>
                <w:highlight w:val="none"/>
              </w:rPr>
              <w:t>保证金，</w:t>
            </w:r>
            <w:r>
              <w:rPr>
                <w:rFonts w:hint="eastAsia" w:ascii="宋体" w:hAnsi="宋体" w:cs="宋体"/>
                <w:b/>
                <w:bCs/>
                <w:color w:val="auto"/>
                <w:szCs w:val="21"/>
                <w:highlight w:val="none"/>
              </w:rPr>
              <w:t>相关要求如下：</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1.谈判保证金的缴纳方式：详见竞争性谈判公告。</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2.谈判保证金的金额：详见竞争性谈判公告。</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3.谈判保证金采用银行转账缴纳方式的，在首次响应文件提交截止时间前交至采购代理机构指定账户并且到账，供应商应将银行转账底单的复印件作为谈判保证金提交凭证，放置于商务文件中，</w:t>
            </w:r>
            <w:r>
              <w:rPr>
                <w:rFonts w:hint="eastAsia" w:ascii="宋体" w:hAnsi="宋体" w:eastAsia="宋体" w:cs="宋体"/>
                <w:b/>
                <w:color w:val="auto"/>
                <w:szCs w:val="21"/>
                <w:highlight w:val="none"/>
              </w:rPr>
              <w:t>否则响应文件作无效响应处理</w:t>
            </w:r>
            <w:r>
              <w:rPr>
                <w:rFonts w:hint="eastAsia" w:ascii="宋体" w:hAnsi="宋体" w:cs="宋体"/>
                <w:color w:val="auto"/>
                <w:szCs w:val="21"/>
                <w:highlight w:val="none"/>
              </w:rPr>
              <w:t>。</w:t>
            </w:r>
          </w:p>
          <w:p>
            <w:pPr>
              <w:snapToGrid w:val="0"/>
              <w:spacing w:line="360" w:lineRule="auto"/>
              <w:rPr>
                <w:rFonts w:ascii="宋体" w:hAnsi="宋体"/>
                <w:color w:val="auto"/>
                <w:szCs w:val="21"/>
                <w:highlight w:val="none"/>
              </w:rPr>
            </w:pPr>
            <w:r>
              <w:rPr>
                <w:rFonts w:hint="eastAsia" w:ascii="宋体" w:hAnsi="宋体"/>
                <w:color w:val="auto"/>
                <w:szCs w:val="21"/>
                <w:highlight w:val="none"/>
              </w:rPr>
              <w:t>4.谈判保证金采用支票、汇票、本票或者金融机构、担保机构出具的保函等缴纳方式的，供应商应将支票、汇票、本票或者金融机构、担保机构出具的保函等的复印件</w:t>
            </w:r>
            <w:r>
              <w:rPr>
                <w:rFonts w:hint="eastAsia" w:ascii="宋体" w:hAnsi="宋体" w:eastAsia="宋体" w:cs="宋体"/>
                <w:color w:val="auto"/>
                <w:szCs w:val="21"/>
                <w:highlight w:val="none"/>
              </w:rPr>
              <w:t>或者金融机构、担保机构出具的</w:t>
            </w:r>
            <w:r>
              <w:rPr>
                <w:rFonts w:hint="eastAsia" w:ascii="宋体" w:hAnsi="宋体" w:cs="宋体"/>
                <w:color w:val="auto"/>
                <w:kern w:val="0"/>
                <w:szCs w:val="21"/>
                <w:highlight w:val="none"/>
              </w:rPr>
              <w:t>电子保函</w:t>
            </w:r>
            <w:r>
              <w:rPr>
                <w:rFonts w:hint="eastAsia" w:ascii="宋体" w:hAnsi="宋体"/>
                <w:color w:val="auto"/>
                <w:szCs w:val="21"/>
                <w:highlight w:val="none"/>
              </w:rPr>
              <w:t>作为谈判保证金提交凭证，放置于</w:t>
            </w:r>
            <w:r>
              <w:rPr>
                <w:rFonts w:hint="eastAsia" w:ascii="宋体" w:hAnsi="宋体" w:cs="宋体"/>
                <w:color w:val="auto"/>
                <w:szCs w:val="21"/>
                <w:highlight w:val="none"/>
              </w:rPr>
              <w:t>商务文件</w:t>
            </w:r>
            <w:r>
              <w:rPr>
                <w:rFonts w:hint="eastAsia" w:ascii="宋体" w:hAnsi="宋体"/>
                <w:color w:val="auto"/>
                <w:szCs w:val="21"/>
                <w:highlight w:val="none"/>
              </w:rPr>
              <w:t>中，</w:t>
            </w:r>
            <w:r>
              <w:rPr>
                <w:rFonts w:hint="eastAsia" w:ascii="宋体" w:hAnsi="宋体" w:eastAsia="宋体" w:cs="宋体"/>
                <w:b/>
                <w:color w:val="auto"/>
                <w:szCs w:val="21"/>
                <w:highlight w:val="none"/>
              </w:rPr>
              <w:t>否则响应文件作无效响应处理</w:t>
            </w:r>
            <w:r>
              <w:rPr>
                <w:rFonts w:hint="eastAsia" w:ascii="宋体" w:hAnsi="宋体"/>
                <w:color w:val="auto"/>
                <w:szCs w:val="21"/>
                <w:highlight w:val="none"/>
              </w:rPr>
              <w:t>。供应商必须在首次响应文件提交截止时间前将支票、汇票、本票或者金融机构、担保机构出具的保函</w:t>
            </w:r>
            <w:r>
              <w:rPr>
                <w:rFonts w:hint="eastAsia" w:ascii="宋体" w:hAnsi="宋体" w:cs="宋体"/>
                <w:color w:val="auto"/>
                <w:szCs w:val="21"/>
                <w:highlight w:val="none"/>
              </w:rPr>
              <w:t>（</w:t>
            </w:r>
            <w:r>
              <w:rPr>
                <w:rFonts w:hint="eastAsia" w:ascii="宋体" w:hAnsi="宋体" w:cs="宋体"/>
                <w:color w:val="auto"/>
                <w:kern w:val="0"/>
                <w:szCs w:val="21"/>
                <w:highlight w:val="none"/>
              </w:rPr>
              <w:t>电子保函除外</w:t>
            </w:r>
            <w:r>
              <w:rPr>
                <w:rFonts w:hint="eastAsia" w:ascii="宋体" w:hAnsi="宋体" w:cs="宋体"/>
                <w:color w:val="auto"/>
                <w:szCs w:val="21"/>
                <w:highlight w:val="none"/>
              </w:rPr>
              <w:t>）</w:t>
            </w:r>
            <w:r>
              <w:rPr>
                <w:rFonts w:hint="eastAsia" w:ascii="宋体" w:hAnsi="宋体"/>
                <w:color w:val="auto"/>
                <w:szCs w:val="21"/>
                <w:highlight w:val="none"/>
              </w:rPr>
              <w:t>等原件提交给采购代理机构，由采购代理机构向供应商出具回执，并妥善保管。</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5.谈判保证金指定账户：详见竞争性谈判公告。</w:t>
            </w:r>
          </w:p>
          <w:p>
            <w:pPr>
              <w:pStyle w:val="13"/>
              <w:rPr>
                <w:b/>
                <w:color w:val="auto"/>
                <w:highlight w:val="none"/>
              </w:rPr>
            </w:pPr>
            <w:r>
              <w:rPr>
                <w:rFonts w:hint="eastAsia"/>
                <w:color w:val="auto"/>
                <w:highlight w:val="none"/>
              </w:rPr>
              <w:t>6.供应商为联合体的，可以由联合体中的一方或者多方共同缴纳谈判保证金，其缴纳的谈判保证金对联合体各方均具有约束力。</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 首次响应文件提交截止时间后提交的，或者未足额缴纳的，或者保函额度不足的，视为无效谈判保证金。</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2.供应商采用现金方式或者从个人账户（自然人竞标除外）转出的谈判保证金，视为无效谈判保证金。</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3.支票、汇票或者本票出现无效或者背书情形的，视为无效谈判保证金。</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4.保函有效期低于竞标有效期的，视为无效谈判保证金。</w:t>
            </w:r>
          </w:p>
          <w:p>
            <w:pPr>
              <w:autoSpaceDE w:val="0"/>
              <w:autoSpaceDN w:val="0"/>
              <w:snapToGrid w:val="0"/>
              <w:spacing w:line="360" w:lineRule="auto"/>
              <w:textAlignment w:val="bottom"/>
              <w:rPr>
                <w:rFonts w:ascii="宋体" w:hAnsi="宋体" w:eastAsia="宋体" w:cs="Times New Roman"/>
                <w:color w:val="auto"/>
                <w:szCs w:val="21"/>
                <w:highlight w:val="none"/>
              </w:rPr>
            </w:pPr>
            <w:r>
              <w:rPr>
                <w:rFonts w:hint="eastAsia" w:ascii="宋体" w:hAnsi="宋体" w:cs="宋体"/>
                <w:b/>
                <w:color w:val="auto"/>
                <w:szCs w:val="21"/>
                <w:highlight w:val="none"/>
              </w:rPr>
              <w:t>5.谈判保证金采用金融、担保机构出具的保函为有条件保函的，视为无效谈判保证金</w:t>
            </w:r>
            <w:r>
              <w:rPr>
                <w:rFonts w:hint="eastAsia" w:ascii="宋体" w:hAnsi="宋体" w:eastAsia="宋体" w:cs="Times New Roman"/>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首次响应文件提交截止时间</w:t>
            </w:r>
          </w:p>
        </w:tc>
        <w:tc>
          <w:tcPr>
            <w:tcW w:w="6586" w:type="dxa"/>
            <w:vAlign w:val="center"/>
          </w:tcPr>
          <w:p>
            <w:pPr>
              <w:snapToGrid w:val="0"/>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首次响应文件开启时间</w:t>
            </w:r>
          </w:p>
        </w:tc>
        <w:tc>
          <w:tcPr>
            <w:tcW w:w="6586" w:type="dxa"/>
            <w:vAlign w:val="center"/>
          </w:tcPr>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586" w:type="dxa"/>
            <w:vAlign w:val="center"/>
          </w:tcPr>
          <w:p>
            <w:pPr>
              <w:snapToGrid w:val="0"/>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586" w:type="dxa"/>
            <w:vAlign w:val="center"/>
          </w:tcPr>
          <w:p>
            <w:pPr>
              <w:snapToGrid w:val="0"/>
              <w:spacing w:line="360" w:lineRule="auto"/>
              <w:jc w:val="left"/>
              <w:rPr>
                <w:rFonts w:ascii="宋体" w:hAnsi="宋体" w:eastAsia="宋体" w:cs="宋体"/>
                <w:color w:val="auto"/>
                <w:szCs w:val="21"/>
                <w:highlight w:val="none"/>
              </w:rPr>
            </w:pPr>
            <w:r>
              <w:rPr>
                <w:rFonts w:hint="eastAsia" w:ascii="宋体" w:hAnsi="宋体" w:eastAsia="宋体" w:cs="Times New Roman"/>
                <w:color w:val="auto"/>
                <w:szCs w:val="21"/>
                <w:highlight w:val="none"/>
              </w:rPr>
              <w:t>本项目不接受备份响应文件。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首次响应文件的补充、修改与撤回</w:t>
            </w:r>
          </w:p>
        </w:tc>
        <w:tc>
          <w:tcPr>
            <w:tcW w:w="6586" w:type="dxa"/>
            <w:vAlign w:val="center"/>
          </w:tcPr>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bCs/>
                <w:color w:val="auto"/>
                <w:highlight w:val="none"/>
              </w:rPr>
              <w:t>供应商须知正文</w:t>
            </w:r>
            <w:r>
              <w:rPr>
                <w:rFonts w:hint="eastAsia" w:ascii="宋体" w:hAnsi="宋体" w:eastAsia="宋体" w:cs="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992" w:type="dxa"/>
            <w:vMerge w:val="restart"/>
            <w:vAlign w:val="center"/>
          </w:tcPr>
          <w:p>
            <w:pPr>
              <w:spacing w:line="360" w:lineRule="auto"/>
              <w:jc w:val="center"/>
              <w:rPr>
                <w:color w:val="auto"/>
                <w:highlight w:val="none"/>
              </w:rPr>
            </w:pPr>
            <w:r>
              <w:rPr>
                <w:rFonts w:hint="eastAsia" w:ascii="宋体" w:hAnsi="宋体" w:eastAsia="宋体" w:cs="宋体"/>
                <w:color w:val="auto"/>
                <w:szCs w:val="21"/>
                <w:highlight w:val="none"/>
              </w:rPr>
              <w:t>25.1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6586" w:type="dxa"/>
            <w:vAlign w:val="center"/>
          </w:tcPr>
          <w:p>
            <w:pPr>
              <w:snapToGrid w:val="0"/>
              <w:spacing w:line="360" w:lineRule="auto"/>
              <w:rPr>
                <w:rFonts w:ascii="宋体" w:hAnsi="宋体" w:eastAsia="宋体" w:cs="宋体"/>
                <w:color w:val="auto"/>
                <w:szCs w:val="21"/>
                <w:highlight w:val="none"/>
              </w:rPr>
            </w:pPr>
            <w:r>
              <w:rPr>
                <w:rFonts w:hint="eastAsia"/>
                <w:color w:val="auto"/>
                <w:highlight w:val="none"/>
              </w:rPr>
              <w:t>本项目采用最低评标价法。最低评标价法是指响应文件满足竞争性谈判文件全部实质性要求且评</w:t>
            </w:r>
            <w:r>
              <w:rPr>
                <w:rFonts w:hint="eastAsia" w:ascii="宋体" w:hAnsi="宋体" w:eastAsia="宋体" w:cs="宋体"/>
                <w:color w:val="auto"/>
                <w:szCs w:val="21"/>
                <w:highlight w:val="none"/>
              </w:rPr>
              <w:t>审价</w:t>
            </w:r>
            <w:r>
              <w:rPr>
                <w:rFonts w:hint="eastAsia"/>
                <w:color w:val="auto"/>
                <w:highlight w:val="none"/>
              </w:rPr>
              <w:t>最低的供应商为成交候选人的评审方法。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tcBorders>
              <w:bottom w:val="single" w:color="auto" w:sz="4" w:space="0"/>
            </w:tcBorders>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586" w:type="dxa"/>
            <w:vAlign w:val="center"/>
          </w:tcPr>
          <w:p>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依次按节能、环保产品累计项数多的优先、带“▲”的实质性要求正偏离项数多的优先、均无正偏离或者正偏离项数一致时负偏离项数少的优先、质量保证期长优先、交付时间短优先、故障响应时间短优先的顺序排列。</w:t>
            </w:r>
          </w:p>
          <w:p>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auto" w:sz="4"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25.2</w:t>
            </w:r>
          </w:p>
        </w:tc>
        <w:tc>
          <w:tcPr>
            <w:tcW w:w="2382" w:type="dxa"/>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谈判的顺序</w:t>
            </w:r>
          </w:p>
        </w:tc>
        <w:tc>
          <w:tcPr>
            <w:tcW w:w="6586" w:type="dxa"/>
            <w:vAlign w:val="center"/>
          </w:tcPr>
          <w:p>
            <w:pPr>
              <w:snapToGrid w:val="0"/>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系统自动提取的顺序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7.1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86" w:type="dxa"/>
            <w:vAlign w:val="center"/>
          </w:tcPr>
          <w:p>
            <w:pPr>
              <w:spacing w:line="360" w:lineRule="auto"/>
              <w:rPr>
                <w:rFonts w:ascii="宋体" w:hAnsi="宋体"/>
                <w:b/>
                <w:bCs/>
                <w:color w:val="auto"/>
                <w:szCs w:val="21"/>
                <w:highlight w:val="none"/>
              </w:rPr>
            </w:pPr>
            <w:r>
              <w:rPr>
                <w:rFonts w:hint="eastAsia" w:ascii="宋体" w:hAnsi="宋体"/>
                <w:b/>
                <w:bCs/>
                <w:color w:val="auto"/>
                <w:szCs w:val="21"/>
                <w:highlight w:val="none"/>
              </w:rPr>
              <w:t>□ 本项目不需要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w:t>
            </w:r>
            <w:r>
              <w:rPr>
                <w:rFonts w:hint="eastAsia" w:cs="宋体"/>
                <w:b/>
                <w:bCs/>
                <w:color w:val="auto"/>
                <w:szCs w:val="21"/>
                <w:highlight w:val="none"/>
              </w:rPr>
              <w:t>履约</w:t>
            </w:r>
            <w:r>
              <w:rPr>
                <w:rFonts w:hint="eastAsia" w:ascii="宋体" w:hAnsi="宋体"/>
                <w:b/>
                <w:bCs/>
                <w:color w:val="auto"/>
                <w:szCs w:val="21"/>
                <w:highlight w:val="none"/>
              </w:rPr>
              <w:t>保证金。</w:t>
            </w:r>
          </w:p>
          <w:p>
            <w:pPr>
              <w:spacing w:line="360" w:lineRule="auto"/>
              <w:rPr>
                <w:rFonts w:ascii="宋体" w:hAnsi="宋体" w:cs="宋体"/>
                <w:b/>
                <w:bCs/>
                <w:color w:val="auto"/>
                <w:szCs w:val="21"/>
                <w:highlight w:val="none"/>
              </w:rPr>
            </w:pPr>
            <w:r>
              <w:rPr>
                <w:rFonts w:hint="eastAsia" w:ascii="宋体" w:hAnsi="宋体"/>
                <w:b/>
                <w:bCs/>
                <w:color w:val="auto"/>
                <w:szCs w:val="21"/>
                <w:highlight w:val="none"/>
              </w:rPr>
              <w:t>☑ 本项目需要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w:t>
            </w:r>
            <w:r>
              <w:rPr>
                <w:rFonts w:hint="eastAsia" w:cs="宋体"/>
                <w:b/>
                <w:bCs/>
                <w:color w:val="auto"/>
                <w:szCs w:val="21"/>
                <w:highlight w:val="none"/>
              </w:rPr>
              <w:t>履约</w:t>
            </w:r>
            <w:r>
              <w:rPr>
                <w:rFonts w:hint="eastAsia" w:ascii="宋体" w:hAnsi="宋体"/>
                <w:b/>
                <w:bCs/>
                <w:color w:val="auto"/>
                <w:szCs w:val="21"/>
                <w:highlight w:val="none"/>
              </w:rPr>
              <w:t>保证金，</w:t>
            </w:r>
            <w:r>
              <w:rPr>
                <w:rFonts w:hint="eastAsia" w:ascii="宋体" w:hAnsi="宋体" w:cs="宋体"/>
                <w:b/>
                <w:bCs/>
                <w:color w:val="auto"/>
                <w:szCs w:val="21"/>
                <w:highlight w:val="none"/>
              </w:rPr>
              <w:t>相关要求如下：</w:t>
            </w:r>
          </w:p>
          <w:p>
            <w:pPr>
              <w:snapToGrid w:val="0"/>
              <w:spacing w:line="360" w:lineRule="auto"/>
              <w:rPr>
                <w:rFonts w:ascii="宋体" w:hAnsi="宋体" w:cs="宋体"/>
                <w:i/>
                <w:iCs/>
                <w:color w:val="auto"/>
                <w:szCs w:val="21"/>
                <w:highlight w:val="none"/>
              </w:rPr>
            </w:pPr>
            <w:r>
              <w:rPr>
                <w:rFonts w:hint="eastAsia" w:ascii="宋体" w:hAnsi="宋体" w:cs="宋体"/>
                <w:color w:val="auto"/>
                <w:szCs w:val="21"/>
                <w:highlight w:val="none"/>
              </w:rPr>
              <w:t>1.履约保证金金额：详见各分标采购需求。</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2.履约保证金提交方式：详见各分标采购需求。</w:t>
            </w:r>
          </w:p>
          <w:p>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3.履约保证金退付方式、时间及条件：详见各分标采购需求。</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4.缴纳履约保证金指定账户的信息：详见各分标采购需求。</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cs="宋体"/>
                <w:b/>
                <w:color w:val="auto"/>
                <w:szCs w:val="21"/>
                <w:highlight w:val="none"/>
              </w:rPr>
              <w:t>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pPr>
              <w:spacing w:line="360" w:lineRule="auto"/>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cs="宋体"/>
                <w:b/>
                <w:color w:val="auto"/>
                <w:szCs w:val="21"/>
                <w:highlight w:val="none"/>
              </w:rPr>
              <w:t>采用金融、担保机构出具保函的，必须为无条件保函，否则视为未按规定提交履约保证金。</w:t>
            </w:r>
          </w:p>
          <w:p>
            <w:pPr>
              <w:spacing w:line="360" w:lineRule="auto"/>
              <w:rPr>
                <w:rFonts w:ascii="宋体" w:hAnsi="宋体" w:eastAsia="宋体" w:cs="宋体"/>
                <w:color w:val="auto"/>
                <w:szCs w:val="21"/>
                <w:highlight w:val="none"/>
              </w:rPr>
            </w:pPr>
            <w:r>
              <w:rPr>
                <w:rFonts w:hint="eastAsia" w:ascii="宋体" w:hAnsi="宋体" w:cs="宋体"/>
                <w:b/>
                <w:color w:val="auto"/>
                <w:szCs w:val="21"/>
                <w:highlight w:val="none"/>
              </w:rPr>
              <w:t>3</w:t>
            </w:r>
            <w:r>
              <w:rPr>
                <w:rFonts w:ascii="宋体" w:hAnsi="宋体" w:cs="宋体"/>
                <w:b/>
                <w:color w:val="auto"/>
                <w:szCs w:val="21"/>
                <w:highlight w:val="none"/>
              </w:rPr>
              <w:t>.</w:t>
            </w:r>
            <w:r>
              <w:rPr>
                <w:rFonts w:hint="eastAsia" w:ascii="宋体" w:hAnsi="宋体" w:cs="宋体"/>
                <w:b/>
                <w:color w:val="auto"/>
                <w:szCs w:val="21"/>
                <w:highlight w:val="none"/>
              </w:rPr>
              <w:t>供应商为联合体的，可由联合体任意一方或者联合体各方共同提交的履约保证金，视为有效履约保证金。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8</w:t>
            </w:r>
            <w:r>
              <w:rPr>
                <w:rFonts w:ascii="宋体" w:hAnsi="宋体" w:eastAsia="宋体" w:cs="宋体"/>
                <w:color w:val="auto"/>
                <w:szCs w:val="21"/>
                <w:highlight w:val="none"/>
              </w:rPr>
              <w:t>.</w:t>
            </w:r>
            <w:r>
              <w:rPr>
                <w:rFonts w:hint="eastAsia" w:ascii="宋体" w:hAnsi="宋体" w:eastAsia="宋体" w:cs="宋体"/>
                <w:color w:val="auto"/>
                <w:szCs w:val="21"/>
                <w:highlight w:val="none"/>
              </w:rPr>
              <w:t>5</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Times New Roman"/>
                <w:color w:val="auto"/>
                <w:szCs w:val="21"/>
                <w:highlight w:val="none"/>
              </w:rPr>
              <w:t>签订合同携带的材料</w:t>
            </w:r>
          </w:p>
        </w:tc>
        <w:tc>
          <w:tcPr>
            <w:tcW w:w="6586" w:type="dxa"/>
            <w:vAlign w:val="center"/>
          </w:tcPr>
          <w:p>
            <w:pPr>
              <w:snapToGrid w:val="0"/>
              <w:spacing w:line="360" w:lineRule="auto"/>
              <w:rPr>
                <w:rFonts w:ascii="宋体" w:hAnsi="宋体" w:eastAsia="宋体" w:cs="宋体"/>
                <w:color w:val="auto"/>
                <w:highlight w:val="none"/>
              </w:rPr>
            </w:pPr>
            <w:r>
              <w:rPr>
                <w:rFonts w:hint="eastAsia" w:ascii="宋体" w:hAnsi="宋体" w:eastAsia="宋体" w:cs="宋体"/>
                <w:color w:val="auto"/>
                <w:highlight w:val="none"/>
              </w:rPr>
              <w:t>使用的有效CA证书加盖单位电子公章</w:t>
            </w:r>
            <w:r>
              <w:rPr>
                <w:rFonts w:hint="eastAsia" w:ascii="宋体" w:hAnsi="宋体" w:eastAsia="宋体" w:cs="宋体"/>
                <w:b/>
                <w:bCs/>
                <w:i/>
                <w:iCs/>
                <w:color w:val="auto"/>
                <w:szCs w:val="21"/>
                <w:highlight w:val="none"/>
              </w:rPr>
              <w:t>（适用于签订电子合同的情形）</w:t>
            </w:r>
          </w:p>
          <w:p>
            <w:pPr>
              <w:autoSpaceDE w:val="0"/>
              <w:autoSpaceDN w:val="0"/>
              <w:snapToGrid w:val="0"/>
              <w:spacing w:line="360" w:lineRule="auto"/>
              <w:textAlignment w:val="bottom"/>
              <w:rPr>
                <w:rFonts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委托代理人负责签订合同的，须携带有效的法定代表人授权委托书及其委托代理人身份证原件等其他资格证件。</w:t>
            </w:r>
          </w:p>
          <w:p>
            <w:pPr>
              <w:snapToGrid w:val="0"/>
              <w:spacing w:line="360" w:lineRule="auto"/>
              <w:rPr>
                <w:color w:val="auto"/>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r>
              <w:rPr>
                <w:rFonts w:hint="eastAsia" w:ascii="宋体" w:hAnsi="宋体" w:eastAsia="宋体" w:cs="宋体"/>
                <w:b/>
                <w:bCs/>
                <w:i/>
                <w:iCs/>
                <w:color w:val="auto"/>
                <w:szCs w:val="21"/>
                <w:highlight w:val="none"/>
              </w:rPr>
              <w:t>（适用于签订纸质合同的情形）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接收质疑函方式</w:t>
            </w:r>
          </w:p>
        </w:tc>
        <w:tc>
          <w:tcPr>
            <w:tcW w:w="6586" w:type="dxa"/>
            <w:vAlign w:val="center"/>
          </w:tcPr>
          <w:p>
            <w:pPr>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以书面形式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质疑联系部门及联系方式</w:t>
            </w:r>
          </w:p>
        </w:tc>
        <w:tc>
          <w:tcPr>
            <w:tcW w:w="6586" w:type="dxa"/>
            <w:vAlign w:val="center"/>
          </w:tcPr>
          <w:p>
            <w:pPr>
              <w:snapToGrid w:val="0"/>
              <w:spacing w:line="360" w:lineRule="auto"/>
              <w:rPr>
                <w:rFonts w:eastAsia="宋体"/>
                <w:color w:val="auto"/>
                <w:szCs w:val="21"/>
                <w:highlight w:val="none"/>
              </w:rPr>
            </w:pPr>
            <w:r>
              <w:rPr>
                <w:rFonts w:hint="eastAsia" w:ascii="宋体" w:hAnsi="宋体" w:eastAsia="宋体" w:cs="宋体"/>
                <w:color w:val="auto"/>
                <w:szCs w:val="21"/>
                <w:highlight w:val="none"/>
              </w:rPr>
              <w:t>（1）</w:t>
            </w:r>
            <w:r>
              <w:rPr>
                <w:rFonts w:hint="eastAsia"/>
                <w:color w:val="auto"/>
                <w:szCs w:val="21"/>
                <w:highlight w:val="none"/>
              </w:rPr>
              <w:t>名称：</w:t>
            </w:r>
            <w:r>
              <w:rPr>
                <w:rFonts w:hint="eastAsia" w:ascii="宋体" w:hAnsi="宋体" w:cs="宋体"/>
                <w:color w:val="auto"/>
                <w:szCs w:val="21"/>
                <w:highlight w:val="none"/>
              </w:rPr>
              <w:t>广西纺织工业学校</w:t>
            </w:r>
          </w:p>
          <w:p>
            <w:pPr>
              <w:snapToGrid w:val="0"/>
              <w:spacing w:line="360" w:lineRule="auto"/>
              <w:rPr>
                <w:rFonts w:eastAsia="宋体"/>
                <w:color w:val="auto"/>
                <w:szCs w:val="21"/>
                <w:highlight w:val="none"/>
              </w:rPr>
            </w:pPr>
            <w:r>
              <w:rPr>
                <w:color w:val="auto"/>
                <w:szCs w:val="21"/>
                <w:highlight w:val="none"/>
              </w:rPr>
              <w:t>联系电话</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13377182774 </w:t>
            </w:r>
          </w:p>
          <w:p>
            <w:pPr>
              <w:snapToGrid w:val="0"/>
              <w:spacing w:line="360" w:lineRule="auto"/>
              <w:rPr>
                <w:color w:val="auto"/>
                <w:szCs w:val="21"/>
                <w:highlight w:val="none"/>
              </w:rPr>
            </w:pPr>
            <w:r>
              <w:rPr>
                <w:color w:val="auto"/>
                <w:szCs w:val="21"/>
                <w:highlight w:val="none"/>
              </w:rPr>
              <w:t>通讯地址</w:t>
            </w:r>
            <w:r>
              <w:rPr>
                <w:rFonts w:hint="eastAsia" w:cs="Helvetica"/>
                <w:color w:val="auto"/>
                <w:szCs w:val="21"/>
                <w:highlight w:val="none"/>
              </w:rPr>
              <w:t>：</w:t>
            </w:r>
            <w:r>
              <w:rPr>
                <w:rFonts w:hint="eastAsia"/>
                <w:color w:val="auto"/>
                <w:szCs w:val="21"/>
                <w:highlight w:val="none"/>
              </w:rPr>
              <w:t xml:space="preserve"> </w:t>
            </w:r>
            <w:r>
              <w:rPr>
                <w:rFonts w:hint="eastAsia" w:ascii="宋体" w:hAnsi="宋体" w:cs="宋体"/>
                <w:color w:val="auto"/>
                <w:szCs w:val="21"/>
                <w:highlight w:val="none"/>
              </w:rPr>
              <w:t>广西南宁市陈西路23号</w:t>
            </w:r>
            <w:r>
              <w:rPr>
                <w:rFonts w:hint="eastAsia"/>
                <w:color w:val="auto"/>
                <w:szCs w:val="21"/>
                <w:highlight w:val="none"/>
              </w:rPr>
              <w:t xml:space="preserve">  </w:t>
            </w:r>
          </w:p>
          <w:p>
            <w:pPr>
              <w:numPr>
                <w:ilvl w:val="0"/>
                <w:numId w:val="3"/>
              </w:numPr>
              <w:snapToGrid w:val="0"/>
              <w:spacing w:line="360" w:lineRule="auto"/>
              <w:rPr>
                <w:rFonts w:ascii="宋体" w:hAnsi="宋体" w:cs="宋体"/>
                <w:color w:val="auto"/>
                <w:szCs w:val="21"/>
                <w:highlight w:val="none"/>
              </w:rPr>
            </w:pPr>
            <w:r>
              <w:rPr>
                <w:rFonts w:hint="eastAsia"/>
                <w:color w:val="auto"/>
                <w:szCs w:val="21"/>
                <w:highlight w:val="none"/>
              </w:rPr>
              <w:t>名称：</w:t>
            </w:r>
            <w:r>
              <w:rPr>
                <w:rFonts w:hint="eastAsia" w:ascii="宋体" w:hAnsi="宋体" w:cs="宋体"/>
                <w:color w:val="auto"/>
                <w:szCs w:val="21"/>
                <w:highlight w:val="none"/>
              </w:rPr>
              <w:t>广西科联招标中心有限公司</w:t>
            </w:r>
          </w:p>
          <w:p>
            <w:pPr>
              <w:snapToGrid w:val="0"/>
              <w:spacing w:line="360" w:lineRule="auto"/>
              <w:rPr>
                <w:rFonts w:ascii="宋体" w:hAnsi="宋体" w:eastAsia="宋体" w:cs="宋体"/>
                <w:color w:val="auto"/>
                <w:szCs w:val="21"/>
                <w:highlight w:val="none"/>
              </w:rPr>
            </w:pPr>
            <w:r>
              <w:rPr>
                <w:rFonts w:hint="eastAsia" w:ascii="宋体" w:hAnsi="宋体" w:cs="宋体"/>
                <w:color w:val="auto"/>
                <w:szCs w:val="21"/>
                <w:highlight w:val="none"/>
              </w:rPr>
              <w:t>联系电话： 0771-3486228</w:t>
            </w:r>
          </w:p>
          <w:p>
            <w:pPr>
              <w:snapToGrid w:val="0"/>
              <w:spacing w:line="360" w:lineRule="auto"/>
              <w:rPr>
                <w:rFonts w:ascii="宋体" w:hAnsi="宋体" w:eastAsia="宋体" w:cs="Times New Roman"/>
                <w:color w:val="auto"/>
                <w:szCs w:val="21"/>
                <w:highlight w:val="none"/>
              </w:rPr>
            </w:pPr>
            <w:r>
              <w:rPr>
                <w:rFonts w:hint="eastAsia" w:ascii="宋体" w:hAnsi="宋体" w:cs="宋体"/>
                <w:color w:val="auto"/>
                <w:szCs w:val="21"/>
                <w:highlight w:val="none"/>
              </w:rPr>
              <w:t>通讯地址：广西科联招标中心有限公司102室（广西南宁市大学东路170号广西农业机械研究院有限公司内）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Times New Roman"/>
                <w:color w:val="auto"/>
                <w:szCs w:val="21"/>
                <w:highlight w:val="none"/>
              </w:rPr>
            </w:pPr>
            <w:r>
              <w:rPr>
                <w:rFonts w:hint="eastAsia" w:ascii="Times New Roman" w:hAnsi="宋体" w:eastAsia="宋体" w:cs="Times New Roman"/>
                <w:color w:val="auto"/>
                <w:szCs w:val="24"/>
                <w:highlight w:val="none"/>
              </w:rPr>
              <w:t>现场提交质疑办理业务时间</w:t>
            </w:r>
          </w:p>
        </w:tc>
        <w:tc>
          <w:tcPr>
            <w:tcW w:w="6586" w:type="dxa"/>
            <w:vAlign w:val="center"/>
          </w:tcPr>
          <w:p>
            <w:pPr>
              <w:snapToGrid w:val="0"/>
              <w:spacing w:line="360" w:lineRule="auto"/>
              <w:rPr>
                <w:rFonts w:ascii="宋体" w:hAnsi="宋体" w:eastAsia="宋体" w:cs="Times New Roman"/>
                <w:color w:val="auto"/>
                <w:szCs w:val="21"/>
                <w:highlight w:val="none"/>
              </w:rPr>
            </w:pPr>
            <w:r>
              <w:rPr>
                <w:rFonts w:hint="eastAsia" w:ascii="Times New Roman" w:hAnsi="宋体" w:eastAsia="宋体" w:cs="Times New Roman"/>
                <w:color w:val="auto"/>
                <w:szCs w:val="24"/>
                <w:highlight w:val="none"/>
              </w:rPr>
              <w:t>质疑期内每个工作日</w:t>
            </w:r>
            <w:r>
              <w:rPr>
                <w:rFonts w:hint="eastAsia" w:ascii="宋体" w:hAnsi="宋体" w:eastAsia="宋体" w:cs="宋体"/>
                <w:color w:val="auto"/>
                <w:highlight w:val="none"/>
              </w:rPr>
              <w:t>（北京时间）上午</w:t>
            </w:r>
            <w:r>
              <w:rPr>
                <w:rFonts w:hint="eastAsia" w:ascii="宋体" w:hAnsi="宋体" w:eastAsia="宋体" w:cs="宋体"/>
                <w:color w:val="auto"/>
                <w:highlight w:val="none"/>
                <w:u w:val="single"/>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分，下午</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Calibri"/>
                <w:color w:val="auto"/>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30.6</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586" w:type="dxa"/>
            <w:vAlign w:val="center"/>
          </w:tcPr>
          <w:p>
            <w:pPr>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1、受理方式：纸质方式受理，投诉书正、副本（经过质疑的事项才可投诉）。</w:t>
            </w:r>
          </w:p>
          <w:p>
            <w:pPr>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2、通讯方式</w:t>
            </w:r>
          </w:p>
          <w:p>
            <w:pPr>
              <w:snapToGrid w:val="0"/>
              <w:spacing w:line="360" w:lineRule="auto"/>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名称：</w:t>
            </w:r>
            <w:r>
              <w:rPr>
                <w:rFonts w:hint="eastAsia" w:ascii="宋体" w:hAnsi="宋体" w:eastAsia="宋体" w:cs="宋体"/>
                <w:color w:val="auto"/>
                <w:kern w:val="0"/>
                <w:szCs w:val="21"/>
                <w:highlight w:val="none"/>
              </w:rPr>
              <w:t xml:space="preserve">广西壮族自治区财政厅政府采购监督管理处  </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地址：南宁市桃源路69号广西财政大厦7楼 </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联系电话：0771-5331544</w:t>
            </w:r>
            <w:r>
              <w:rPr>
                <w:rFonts w:hint="eastAsia" w:ascii="宋体" w:hAnsi="宋体" w:eastAsia="宋体" w:cs="Times New Roman"/>
                <w:color w:val="auto"/>
                <w:kern w:val="0"/>
                <w:szCs w:val="21"/>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6586" w:type="dxa"/>
            <w:vAlign w:val="center"/>
          </w:tcPr>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 是否收取采购代理服务费：</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☑是    □ 否</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2.采购代理服务费支付方式：</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☑本项目采购代理服务费由</w:t>
            </w:r>
            <w:r>
              <w:rPr>
                <w:rFonts w:hint="eastAsia" w:ascii="宋体" w:hAnsi="宋体" w:eastAsia="宋体" w:cs="宋体"/>
                <w:color w:val="auto"/>
                <w:kern w:val="0"/>
                <w:szCs w:val="21"/>
                <w:highlight w:val="none"/>
                <w:u w:val="single"/>
              </w:rPr>
              <w:t>成交供应商</w:t>
            </w:r>
            <w:r>
              <w:rPr>
                <w:rFonts w:hint="eastAsia" w:ascii="宋体" w:hAnsi="宋体" w:eastAsia="宋体" w:cs="宋体"/>
                <w:color w:val="auto"/>
                <w:kern w:val="0"/>
                <w:szCs w:val="21"/>
                <w:highlight w:val="none"/>
              </w:rPr>
              <w:t>在签订合同前，</w:t>
            </w:r>
            <w:r>
              <w:rPr>
                <w:rFonts w:hint="eastAsia" w:ascii="宋体" w:hAnsi="宋体" w:eastAsia="宋体" w:cs="宋体"/>
                <w:color w:val="auto"/>
                <w:highlight w:val="none"/>
              </w:rPr>
              <w:t>以银行转账、电汇等方式</w:t>
            </w:r>
            <w:r>
              <w:rPr>
                <w:rFonts w:hint="eastAsia" w:ascii="宋体" w:hAnsi="宋体" w:eastAsia="宋体" w:cs="宋体"/>
                <w:color w:val="auto"/>
                <w:kern w:val="0"/>
                <w:szCs w:val="21"/>
                <w:highlight w:val="none"/>
              </w:rPr>
              <w:t>一次性向采购代理机构支付。</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□采购人支付：</w:t>
            </w:r>
            <w:r>
              <w:rPr>
                <w:rFonts w:hint="eastAsia" w:ascii="宋体" w:hAnsi="宋体" w:eastAsia="宋体" w:cs="宋体"/>
                <w:color w:val="auto"/>
                <w:highlight w:val="none"/>
                <w:u w:val="single"/>
              </w:rPr>
              <w:t>/。</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费收取标准：</w:t>
            </w:r>
          </w:p>
          <w:p>
            <w:pPr>
              <w:snapToGrid w:val="0"/>
              <w:spacing w:line="360" w:lineRule="auto"/>
              <w:rPr>
                <w:rFonts w:ascii="宋体" w:hAnsi="宋体" w:eastAsia="宋体" w:cs="宋体"/>
                <w:color w:val="auto"/>
                <w:kern w:val="0"/>
                <w:szCs w:val="21"/>
                <w:highlight w:val="none"/>
              </w:rPr>
            </w:pPr>
            <w:bookmarkStart w:id="69" w:name="PO_3000001871_PM025"/>
            <w:r>
              <w:rPr>
                <w:rFonts w:hint="eastAsia" w:ascii="宋体" w:hAnsi="宋体" w:eastAsia="宋体" w:cs="宋体"/>
                <w:color w:val="auto"/>
                <w:kern w:val="0"/>
                <w:szCs w:val="21"/>
                <w:highlight w:val="none"/>
              </w:rPr>
              <w:t>☑以分标（☑成交总金额/□采购预算/□暂定成交金额/□其他</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）为计费额，按</w:t>
            </w:r>
            <w:r>
              <w:rPr>
                <w:rFonts w:hint="eastAsia" w:ascii="宋体" w:hAnsi="宋体" w:eastAsia="宋体" w:cs="宋体"/>
                <w:color w:val="auto"/>
                <w:highlight w:val="none"/>
              </w:rPr>
              <w:t>本须知正文第32.2条规定的收费计算标准（</w:t>
            </w:r>
            <w:r>
              <w:rPr>
                <w:rFonts w:hint="eastAsia" w:ascii="宋体" w:hAnsi="宋体" w:eastAsia="宋体" w:cs="宋体"/>
                <w:b/>
                <w:bCs/>
                <w:color w:val="auto"/>
                <w:kern w:val="0"/>
                <w:szCs w:val="21"/>
                <w:highlight w:val="none"/>
                <w:u w:val="single"/>
              </w:rPr>
              <w:t>货物类</w:t>
            </w:r>
            <w:r>
              <w:rPr>
                <w:rFonts w:hint="eastAsia" w:ascii="宋体" w:hAnsi="宋体" w:eastAsia="宋体" w:cs="宋体"/>
                <w:color w:val="auto"/>
                <w:highlight w:val="none"/>
              </w:rPr>
              <w:t>）</w:t>
            </w:r>
            <w:r>
              <w:rPr>
                <w:rFonts w:hint="eastAsia" w:ascii="宋体" w:hAnsi="宋体" w:eastAsia="宋体" w:cs="宋体"/>
                <w:color w:val="auto"/>
                <w:kern w:val="0"/>
                <w:szCs w:val="21"/>
                <w:highlight w:val="none"/>
              </w:rPr>
              <w:t>采用差额定率累进法计算出收费基准价格，采购代理机构收费以（□收费基准价格/☑收费基准价格下浮</w:t>
            </w:r>
            <w:r>
              <w:rPr>
                <w:rFonts w:hint="eastAsia" w:ascii="宋体" w:hAnsi="宋体" w:eastAsia="宋体" w:cs="宋体"/>
                <w:color w:val="auto"/>
                <w:kern w:val="0"/>
                <w:szCs w:val="21"/>
                <w:highlight w:val="none"/>
                <w:u w:val="single"/>
              </w:rPr>
              <w:t xml:space="preserve"> 20 %</w:t>
            </w:r>
            <w:r>
              <w:rPr>
                <w:rFonts w:hint="eastAsia" w:ascii="宋体" w:hAnsi="宋体" w:eastAsia="宋体" w:cs="宋体"/>
                <w:color w:val="auto"/>
                <w:kern w:val="0"/>
                <w:szCs w:val="21"/>
                <w:highlight w:val="none"/>
              </w:rPr>
              <w:t>/□收费基准价格上浮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）收取。</w:t>
            </w:r>
            <w:bookmarkEnd w:id="69"/>
          </w:p>
          <w:p>
            <w:pPr>
              <w:snapToGrid w:val="0"/>
              <w:spacing w:line="360" w:lineRule="auto"/>
              <w:rPr>
                <w:rFonts w:ascii="宋体" w:hAnsi="宋体" w:eastAsia="宋体" w:cs="宋体"/>
                <w:color w:val="auto"/>
                <w:highlight w:val="none"/>
              </w:rPr>
            </w:pPr>
            <w:r>
              <w:rPr>
                <w:rFonts w:hint="eastAsia" w:ascii="宋体" w:hAnsi="宋体" w:eastAsia="宋体" w:cs="宋体"/>
                <w:color w:val="auto"/>
                <w:kern w:val="0"/>
                <w:szCs w:val="21"/>
                <w:highlight w:val="none"/>
              </w:rPr>
              <w:t>□固定采购代理收费：</w:t>
            </w:r>
            <w:r>
              <w:rPr>
                <w:rFonts w:hint="eastAsia" w:ascii="宋体" w:hAnsi="宋体" w:eastAsia="宋体" w:cs="宋体"/>
                <w:color w:val="auto"/>
                <w:kern w:val="0"/>
                <w:szCs w:val="21"/>
                <w:highlight w:val="none"/>
                <w:u w:val="single"/>
              </w:rPr>
              <w:t xml:space="preserve">     /      。</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 采购代理服务费收取银行账户的信息</w:t>
            </w:r>
          </w:p>
          <w:p>
            <w:pPr>
              <w:pStyle w:val="18"/>
              <w:snapToGrid w:val="0"/>
              <w:spacing w:line="360" w:lineRule="auto"/>
              <w:rPr>
                <w:rFonts w:hAnsi="宋体" w:cs="宋体"/>
                <w:color w:val="auto"/>
                <w:highlight w:val="none"/>
              </w:rPr>
            </w:pPr>
            <w:r>
              <w:rPr>
                <w:rFonts w:hint="eastAsia" w:hAnsi="宋体" w:cs="宋体"/>
                <w:color w:val="auto"/>
                <w:highlight w:val="none"/>
              </w:rPr>
              <w:t>开户名称：广西科联招标中心有限公司</w:t>
            </w:r>
          </w:p>
          <w:p>
            <w:pPr>
              <w:pStyle w:val="18"/>
              <w:snapToGrid w:val="0"/>
              <w:spacing w:line="360" w:lineRule="auto"/>
              <w:rPr>
                <w:rFonts w:hAnsi="宋体" w:cs="宋体"/>
                <w:color w:val="auto"/>
                <w:highlight w:val="none"/>
              </w:rPr>
            </w:pPr>
            <w:r>
              <w:rPr>
                <w:rFonts w:hint="eastAsia" w:hAnsi="宋体" w:cs="宋体"/>
                <w:color w:val="auto"/>
                <w:highlight w:val="none"/>
              </w:rPr>
              <w:t>开户银行：中国工商银行南宁市高新科技支行</w:t>
            </w:r>
          </w:p>
          <w:p>
            <w:pPr>
              <w:pStyle w:val="18"/>
              <w:snapToGrid w:val="0"/>
              <w:spacing w:line="360" w:lineRule="auto"/>
              <w:rPr>
                <w:rFonts w:hAnsi="宋体" w:cs="宋体"/>
                <w:color w:val="auto"/>
                <w:highlight w:val="none"/>
              </w:rPr>
            </w:pPr>
            <w:r>
              <w:rPr>
                <w:rFonts w:hint="eastAsia" w:hAnsi="宋体" w:cs="宋体"/>
                <w:color w:val="auto"/>
                <w:highlight w:val="none"/>
              </w:rPr>
              <w:t>银行账号：2102111229300032105</w:t>
            </w:r>
          </w:p>
          <w:p>
            <w:pPr>
              <w:snapToGrid w:val="0"/>
              <w:spacing w:line="360" w:lineRule="auto"/>
              <w:rPr>
                <w:rFonts w:ascii="宋体" w:hAnsi="宋体" w:eastAsia="宋体" w:cs="宋体"/>
                <w:color w:val="auto"/>
                <w:kern w:val="0"/>
                <w:szCs w:val="21"/>
                <w:highlight w:val="none"/>
              </w:rPr>
            </w:pPr>
            <w:r>
              <w:rPr>
                <w:rFonts w:hint="eastAsia" w:hAnsi="宋体" w:cs="宋体"/>
                <w:color w:val="auto"/>
                <w:highlight w:val="none"/>
              </w:rPr>
              <w:t>开户行行号：</w:t>
            </w:r>
            <w:r>
              <w:rPr>
                <w:rFonts w:hint="eastAsia" w:ascii="宋体" w:hAnsi="宋体" w:eastAsia="宋体" w:cs="宋体"/>
                <w:color w:val="auto"/>
                <w:kern w:val="0"/>
                <w:sz w:val="20"/>
                <w:szCs w:val="21"/>
                <w:highlight w:val="none"/>
                <w:lang w:val="zh-CN"/>
              </w:rPr>
              <w:t>102611011101</w:t>
            </w:r>
            <w:r>
              <w:rPr>
                <w:rFonts w:hint="eastAsia" w:ascii="宋体" w:hAnsi="宋体" w:eastAsia="宋体" w:cs="宋体"/>
                <w:color w:val="auto"/>
                <w:kern w:val="0"/>
                <w:szCs w:val="21"/>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w:t>
            </w:r>
            <w:r>
              <w:rPr>
                <w:rFonts w:ascii="宋体" w:hAnsi="宋体" w:eastAsia="宋体" w:cs="宋体"/>
                <w:color w:val="auto"/>
                <w:szCs w:val="21"/>
                <w:highlight w:val="none"/>
              </w:rPr>
              <w:t>.1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Times New Roman" w:hAnsi="宋体" w:eastAsia="宋体" w:cs="Times New Roman"/>
                <w:color w:val="auto"/>
                <w:szCs w:val="24"/>
                <w:highlight w:val="none"/>
              </w:rPr>
              <w:t>解释</w:t>
            </w:r>
          </w:p>
        </w:tc>
        <w:tc>
          <w:tcPr>
            <w:tcW w:w="6586" w:type="dxa"/>
            <w:vAlign w:val="center"/>
          </w:tcPr>
          <w:p>
            <w:pPr>
              <w:tabs>
                <w:tab w:val="left" w:pos="1080"/>
              </w:tabs>
              <w:spacing w:line="360" w:lineRule="auto"/>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解释：</w:t>
            </w:r>
            <w:r>
              <w:rPr>
                <w:rFonts w:ascii="宋体" w:hAnsi="宋体" w:eastAsia="宋体" w:cs="Times New Roman"/>
                <w:color w:val="auto"/>
                <w:kern w:val="0"/>
                <w:szCs w:val="21"/>
                <w:highlight w:val="none"/>
              </w:rPr>
              <w:t>构成本</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的各个组成文件应互为解释，互为说明；除</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中有特别规定外，仅适用于</w:t>
            </w:r>
            <w:r>
              <w:rPr>
                <w:rFonts w:hint="eastAsia" w:ascii="宋体" w:hAnsi="宋体" w:eastAsia="宋体" w:cs="Times New Roman"/>
                <w:color w:val="auto"/>
                <w:kern w:val="0"/>
                <w:szCs w:val="21"/>
                <w:highlight w:val="none"/>
              </w:rPr>
              <w:t>竞标</w:t>
            </w:r>
            <w:r>
              <w:rPr>
                <w:rFonts w:ascii="宋体" w:hAnsi="宋体" w:eastAsia="宋体" w:cs="Times New Roman"/>
                <w:color w:val="auto"/>
                <w:kern w:val="0"/>
                <w:szCs w:val="21"/>
                <w:highlight w:val="none"/>
              </w:rPr>
              <w:t>阶段的规定，按</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竞争性谈判</w:t>
            </w:r>
            <w:r>
              <w:rPr>
                <w:rFonts w:ascii="宋体" w:hAnsi="宋体" w:eastAsia="宋体" w:cs="Times New Roman"/>
                <w:color w:val="auto"/>
                <w:kern w:val="0"/>
                <w:szCs w:val="21"/>
                <w:highlight w:val="none"/>
              </w:rPr>
              <w:t>公告、</w:t>
            </w:r>
            <w:r>
              <w:rPr>
                <w:rFonts w:hint="eastAsia" w:ascii="宋体" w:hAnsi="宋体" w:eastAsia="宋体" w:cs="Times New Roman"/>
                <w:color w:val="auto"/>
                <w:kern w:val="0"/>
                <w:szCs w:val="21"/>
                <w:highlight w:val="none"/>
              </w:rPr>
              <w:t>采购需求</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供应商</w:t>
            </w:r>
            <w:r>
              <w:rPr>
                <w:rFonts w:ascii="宋体" w:hAnsi="宋体" w:eastAsia="宋体" w:cs="Times New Roman"/>
                <w:color w:val="auto"/>
                <w:kern w:val="0"/>
                <w:szCs w:val="21"/>
                <w:highlight w:val="none"/>
              </w:rPr>
              <w:t>须知</w:t>
            </w:r>
            <w:r>
              <w:rPr>
                <w:rFonts w:hint="eastAsia" w:ascii="宋体" w:hAnsi="宋体" w:eastAsia="宋体" w:cs="Times New Roman"/>
                <w:color w:val="auto"/>
                <w:kern w:val="0"/>
                <w:szCs w:val="21"/>
                <w:highlight w:val="none"/>
              </w:rPr>
              <w:t>、</w:t>
            </w:r>
            <w:r>
              <w:rPr>
                <w:rFonts w:hint="eastAsia" w:ascii="Times New Roman" w:hAnsi="Times New Roman" w:eastAsia="宋体" w:cs="Times New Roman"/>
                <w:bCs/>
                <w:color w:val="auto"/>
                <w:kern w:val="44"/>
                <w:szCs w:val="44"/>
                <w:highlight w:val="none"/>
                <w:lang w:val="zh-CN"/>
              </w:rPr>
              <w:t>评审程序、评审方法和成交标准</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响应</w:t>
            </w:r>
            <w:r>
              <w:rPr>
                <w:rFonts w:ascii="宋体" w:hAnsi="宋体" w:eastAsia="宋体" w:cs="Times New Roman"/>
                <w:color w:val="auto"/>
                <w:kern w:val="0"/>
                <w:szCs w:val="21"/>
                <w:highlight w:val="none"/>
              </w:rPr>
              <w:t>文件格式</w:t>
            </w:r>
            <w:r>
              <w:rPr>
                <w:rFonts w:hint="eastAsia" w:ascii="宋体" w:hAnsi="宋体" w:eastAsia="宋体" w:cs="Times New Roman"/>
                <w:color w:val="auto"/>
                <w:kern w:val="0"/>
                <w:szCs w:val="21"/>
                <w:highlight w:val="none"/>
              </w:rPr>
              <w:t>、合同文本</w:t>
            </w:r>
            <w:r>
              <w:rPr>
                <w:rFonts w:ascii="宋体" w:hAnsi="宋体" w:eastAsia="宋体" w:cs="Times New Roman"/>
                <w:color w:val="auto"/>
                <w:kern w:val="0"/>
                <w:szCs w:val="21"/>
                <w:highlight w:val="none"/>
              </w:rPr>
              <w:t>的先后顺序解释；同一组成文件中就同一事项的规定或者约定不一致的，以编排顺序在后者为准；同一组成文件不同版本之间有不一致的，以形成时间在后者为准；</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与同步更新的</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不一致时以</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为准。按本款前述规定仍不能形成结论的，</w:t>
            </w:r>
            <w:r>
              <w:rPr>
                <w:rFonts w:ascii="宋体" w:hAnsi="宋体" w:eastAsia="宋体" w:cs="Times New Roman"/>
                <w:b/>
                <w:color w:val="auto"/>
                <w:kern w:val="0"/>
                <w:szCs w:val="21"/>
                <w:highlight w:val="none"/>
              </w:rPr>
              <w:t>由</w:t>
            </w:r>
            <w:r>
              <w:rPr>
                <w:rFonts w:hint="eastAsia" w:ascii="宋体" w:hAnsi="宋体" w:eastAsia="宋体" w:cs="Times New Roman"/>
                <w:b/>
                <w:color w:val="auto"/>
                <w:kern w:val="0"/>
                <w:szCs w:val="21"/>
                <w:highlight w:val="none"/>
              </w:rPr>
              <w:t>采购</w:t>
            </w:r>
            <w:r>
              <w:rPr>
                <w:rFonts w:ascii="宋体" w:hAnsi="宋体" w:eastAsia="宋体" w:cs="Times New Roman"/>
                <w:b/>
                <w:color w:val="auto"/>
                <w:kern w:val="0"/>
                <w:szCs w:val="21"/>
                <w:highlight w:val="none"/>
              </w:rPr>
              <w:t>人</w:t>
            </w:r>
            <w:r>
              <w:rPr>
                <w:rFonts w:hint="eastAsia" w:ascii="宋体" w:hAnsi="宋体" w:eastAsia="宋体" w:cs="Times New Roman"/>
                <w:b/>
                <w:color w:val="auto"/>
                <w:kern w:val="0"/>
                <w:szCs w:val="21"/>
                <w:highlight w:val="none"/>
              </w:rPr>
              <w:t>或者采购代理机构</w:t>
            </w:r>
            <w:r>
              <w:rPr>
                <w:rFonts w:ascii="宋体" w:hAnsi="宋体" w:eastAsia="宋体" w:cs="Times New Roman"/>
                <w:b/>
                <w:color w:val="auto"/>
                <w:kern w:val="0"/>
                <w:szCs w:val="21"/>
                <w:highlight w:val="none"/>
              </w:rPr>
              <w:t>负责解释。</w:t>
            </w:r>
          </w:p>
          <w:p>
            <w:pPr>
              <w:tabs>
                <w:tab w:val="left" w:pos="1080"/>
              </w:tabs>
              <w:spacing w:line="360" w:lineRule="auto"/>
              <w:rPr>
                <w:rFonts w:ascii="宋体" w:hAnsi="宋体" w:eastAsia="宋体" w:cs="Times New Roman"/>
                <w:color w:val="auto"/>
                <w:kern w:val="0"/>
                <w:szCs w:val="21"/>
                <w:highlight w:val="none"/>
              </w:rPr>
            </w:pPr>
            <w:r>
              <w:rPr>
                <w:rFonts w:hint="eastAsia" w:ascii="宋体" w:hAnsi="宋体" w:eastAsia="宋体" w:cs="Times New Roman"/>
                <w:b/>
                <w:color w:val="auto"/>
                <w:kern w:val="0"/>
                <w:szCs w:val="21"/>
                <w:highlight w:val="none"/>
              </w:rPr>
              <w:t>法律责任：</w:t>
            </w:r>
          </w:p>
          <w:p>
            <w:pPr>
              <w:tabs>
                <w:tab w:val="left" w:pos="1080"/>
              </w:tabs>
              <w:spacing w:line="360" w:lineRule="auto"/>
              <w:rPr>
                <w:rFonts w:ascii="宋体" w:hAnsi="宋体" w:eastAsia="宋体" w:cs="宋体"/>
                <w:color w:val="auto"/>
                <w:szCs w:val="24"/>
                <w:highlight w:val="none"/>
              </w:rPr>
            </w:pPr>
            <w:r>
              <w:rPr>
                <w:rFonts w:hint="eastAsia" w:ascii="宋体" w:hAnsi="宋体" w:eastAsia="宋体" w:cs="Times New Roman"/>
                <w:color w:val="auto"/>
                <w:kern w:val="0"/>
                <w:szCs w:val="21"/>
                <w:highlight w:val="non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586" w:type="dxa"/>
            <w:vAlign w:val="center"/>
          </w:tcPr>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本竞争性谈判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谈判文件有特殊规定外，供应商的财务章、部门章、分公司章、工会章、合同章、竞标专用章、业务专用章及银行的转账章、现金收讫章、现金付讫章等其他形式印章均不能代替公章。</w:t>
            </w:r>
          </w:p>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2.本竞争性谈判文件中描述供应商的“签字”是指供应商通过指定电子化政府采购平台办理数字证书（CA认证）获得的以供应商法定代表人或者委托代理人姓名制作的电子印章或手写签字。</w:t>
            </w:r>
          </w:p>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本竞争性谈判文件所称的“电子签章”“电子签名”，是指经广西政府采购云平台认可的CA认证的电子签名数据为表现形式的印章，可用于签署电子版响应文件，电子印章与实物印章具有同等法律效力，不因其采用电子化表现形式而否定其法律效力。</w:t>
            </w:r>
          </w:p>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5.自然人竞标的，竞争性谈判文件规定盖公章处由自然人摁手指指印。</w:t>
            </w:r>
          </w:p>
          <w:p>
            <w:pPr>
              <w:tabs>
                <w:tab w:val="left" w:pos="1080"/>
              </w:tabs>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Times New Roman"/>
                <w:color w:val="auto"/>
                <w:kern w:val="0"/>
                <w:szCs w:val="21"/>
                <w:highlight w:val="none"/>
              </w:rPr>
              <w:t xml:space="preserve">    6.本竞争性谈判文件所称的“以上”“以下”“以内”“届满”，包括本数；所称的“不满”“超过”“以外”，不包括本数。</w:t>
            </w:r>
          </w:p>
        </w:tc>
      </w:tr>
    </w:tbl>
    <w:p>
      <w:pPr>
        <w:keepNext/>
        <w:keepLines/>
        <w:spacing w:before="260" w:after="260" w:line="420" w:lineRule="exact"/>
        <w:jc w:val="center"/>
        <w:outlineLvl w:val="1"/>
        <w:rPr>
          <w:rFonts w:ascii="宋体" w:hAnsi="宋体" w:eastAsia="宋体" w:cs="Times New Roman"/>
          <w:bCs/>
          <w:color w:val="auto"/>
          <w:sz w:val="32"/>
          <w:szCs w:val="32"/>
          <w:highlight w:val="none"/>
          <w:lang w:val="zh-CN"/>
        </w:rPr>
      </w:pPr>
      <w:r>
        <w:rPr>
          <w:rFonts w:ascii="宋体" w:hAnsi="宋体" w:eastAsia="宋体" w:cs="Times New Roman"/>
          <w:bCs/>
          <w:color w:val="auto"/>
          <w:sz w:val="32"/>
          <w:szCs w:val="32"/>
          <w:highlight w:val="none"/>
          <w:lang w:val="zh-CN"/>
        </w:rPr>
        <w:br w:type="page"/>
      </w:r>
      <w:bookmarkStart w:id="70" w:name="_Toc80205924"/>
      <w:bookmarkStart w:id="71" w:name="_Toc20165"/>
      <w:bookmarkStart w:id="72" w:name="_Toc29286"/>
      <w:r>
        <w:rPr>
          <w:rFonts w:hint="eastAsia" w:ascii="宋体" w:hAnsi="宋体" w:eastAsia="宋体" w:cs="Times New Roman"/>
          <w:bCs/>
          <w:color w:val="auto"/>
          <w:sz w:val="32"/>
          <w:szCs w:val="32"/>
          <w:highlight w:val="none"/>
          <w:lang w:val="zh-CN"/>
        </w:rPr>
        <w:t>第二节 供应商须知正文</w:t>
      </w:r>
      <w:bookmarkEnd w:id="70"/>
      <w:bookmarkEnd w:id="71"/>
      <w:bookmarkEnd w:id="72"/>
    </w:p>
    <w:p>
      <w:pPr>
        <w:keepNext/>
        <w:keepLines/>
        <w:spacing w:line="360" w:lineRule="auto"/>
        <w:ind w:firstLine="640" w:firstLineChars="200"/>
        <w:outlineLvl w:val="2"/>
        <w:rPr>
          <w:rFonts w:ascii="宋体" w:hAnsi="宋体" w:eastAsia="宋体" w:cs="Times New Roman"/>
          <w:bCs/>
          <w:color w:val="auto"/>
          <w:sz w:val="32"/>
          <w:szCs w:val="32"/>
          <w:highlight w:val="none"/>
          <w:lang w:val="zh-CN"/>
        </w:rPr>
      </w:pPr>
      <w:bookmarkStart w:id="73" w:name="_Toc80205925"/>
      <w:bookmarkStart w:id="74" w:name="_Toc27704"/>
      <w:bookmarkStart w:id="75" w:name="_Toc18711"/>
      <w:r>
        <w:rPr>
          <w:rFonts w:hint="eastAsia" w:ascii="宋体" w:hAnsi="宋体" w:eastAsia="宋体" w:cs="Times New Roman"/>
          <w:bCs/>
          <w:color w:val="auto"/>
          <w:sz w:val="32"/>
          <w:szCs w:val="32"/>
          <w:highlight w:val="none"/>
          <w:lang w:val="zh-CN"/>
        </w:rPr>
        <w:t>一、总则</w:t>
      </w:r>
      <w:bookmarkEnd w:id="73"/>
      <w:bookmarkEnd w:id="74"/>
      <w:bookmarkEnd w:id="75"/>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1.适用范围</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pPr>
        <w:spacing w:line="360" w:lineRule="auto"/>
        <w:ind w:firstLine="482" w:firstLineChars="200"/>
        <w:rPr>
          <w:rFonts w:ascii="宋体" w:hAnsi="宋体" w:eastAsia="宋体" w:cs="宋体"/>
          <w:color w:val="auto"/>
          <w:szCs w:val="21"/>
          <w:highlight w:val="none"/>
        </w:rPr>
      </w:pPr>
      <w:r>
        <w:rPr>
          <w:rFonts w:hint="eastAsia" w:ascii="黑体" w:hAnsi="黑体" w:eastAsia="黑体" w:cs="宋体"/>
          <w:b/>
          <w:bCs/>
          <w:color w:val="auto"/>
          <w:sz w:val="24"/>
          <w:szCs w:val="24"/>
          <w:highlight w:val="none"/>
        </w:rPr>
        <w:t>2.定义</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pPr>
        <w:spacing w:line="360" w:lineRule="auto"/>
        <w:ind w:firstLine="420" w:firstLineChars="200"/>
        <w:rPr>
          <w:rFonts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2.9 “实质性要求”：详见供应商须知前附表。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2.12“首次报价”是指供应商提交的首次响应文件中的响应报价。</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szCs w:val="21"/>
          <w:highlight w:val="none"/>
        </w:rPr>
        <w:t>2.13“评审价”是指供应商提交的最后报价并经修正和政策功能价格扣除后的价格。</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3.供应商的资格条件</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4.谈判费用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5.联合体竞标</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Times New Roman"/>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 xml:space="preserve">6.转包与分包             </w:t>
      </w:r>
    </w:p>
    <w:p>
      <w:pPr>
        <w:spacing w:line="360" w:lineRule="auto"/>
        <w:ind w:firstLine="420" w:firstLineChars="200"/>
        <w:rPr>
          <w:rFonts w:ascii="宋体" w:hAnsi="宋体" w:eastAsia="宋体" w:cs="宋体"/>
          <w:color w:val="auto"/>
          <w:szCs w:val="21"/>
          <w:highlight w:val="none"/>
        </w:rPr>
      </w:pPr>
      <w:r>
        <w:rPr>
          <w:rFonts w:hint="eastAsia" w:ascii="宋体" w:hAnsi="宋体" w:cs="宋体"/>
          <w:color w:val="auto"/>
          <w:szCs w:val="21"/>
          <w:highlight w:val="none"/>
        </w:rPr>
        <w:t>6.1本项目不允许转包。</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6.2本项目是否允许分包详见“供应商须知前附表”，本项目不允许违法分包。</w:t>
      </w:r>
    </w:p>
    <w:p>
      <w:pPr>
        <w:spacing w:line="360" w:lineRule="auto"/>
        <w:ind w:firstLine="482" w:firstLineChars="200"/>
        <w:rPr>
          <w:rFonts w:ascii="黑体" w:hAnsi="黑体" w:eastAsia="黑体" w:cs="宋体"/>
          <w:b/>
          <w:bCs/>
          <w:color w:val="auto"/>
          <w:sz w:val="24"/>
          <w:szCs w:val="24"/>
          <w:highlight w:val="none"/>
        </w:rPr>
      </w:pPr>
      <w:bookmarkStart w:id="76" w:name="_Toc254970673"/>
      <w:bookmarkStart w:id="77" w:name="_Toc254970532"/>
      <w:r>
        <w:rPr>
          <w:rFonts w:hint="eastAsia" w:ascii="黑体" w:hAnsi="黑体" w:eastAsia="黑体" w:cs="宋体"/>
          <w:b/>
          <w:bCs/>
          <w:color w:val="auto"/>
          <w:sz w:val="24"/>
          <w:szCs w:val="24"/>
          <w:highlight w:val="none"/>
        </w:rPr>
        <w:t>7.特别说明</w:t>
      </w:r>
      <w:bookmarkEnd w:id="76"/>
      <w:bookmarkEnd w:id="77"/>
    </w:p>
    <w:p>
      <w:pPr>
        <w:spacing w:line="360" w:lineRule="auto"/>
        <w:ind w:firstLine="420" w:firstLineChars="200"/>
        <w:rPr>
          <w:rFonts w:ascii="宋体" w:hAnsi="宋体" w:eastAsia="宋体" w:cs="宋体"/>
          <w:color w:val="auto"/>
          <w:szCs w:val="21"/>
          <w:highlight w:val="none"/>
        </w:rPr>
      </w:pPr>
      <w:bookmarkStart w:id="78" w:name="_8.1提供相同品牌产品且通过资格审查、符合性审查的不同投标人参加同一合"/>
      <w:bookmarkEnd w:id="78"/>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其响应文件作无效处理，并报监管部门查处；签订合同后发现的,成交供应商须依照《中华人民共和国民法典》规定赔偿采购人，且民事赔偿并不免除违法供应商的行政与刑事责任。</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（1）不同供应商的响应文件由同一单位或者个人编制；或不同供应商报名的IP地址一致的；</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（6）不同供应商的谈判保证金从同一单位或者个人账户转出。</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79" w:name="_Hlk54682620"/>
      <w:r>
        <w:rPr>
          <w:rFonts w:hint="eastAsia" w:ascii="宋体" w:hAnsi="宋体" w:eastAsia="宋体" w:cs="宋体"/>
          <w:b/>
          <w:bCs/>
          <w:color w:val="auto"/>
          <w:szCs w:val="21"/>
          <w:highlight w:val="none"/>
        </w:rPr>
        <w:t>，将报同级监督管理部门</w:t>
      </w:r>
      <w:bookmarkEnd w:id="79"/>
      <w:r>
        <w:rPr>
          <w:rFonts w:hint="eastAsia" w:ascii="宋体" w:hAnsi="宋体" w:eastAsia="宋体" w:cs="宋体"/>
          <w:b/>
          <w:bCs/>
          <w:color w:val="auto"/>
          <w:szCs w:val="21"/>
          <w:highlight w:val="none"/>
        </w:rPr>
        <w:t>：</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pPr>
        <w:spacing w:line="360" w:lineRule="auto"/>
        <w:ind w:firstLine="422" w:firstLineChars="200"/>
        <w:rPr>
          <w:rFonts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80" w:name="_Toc254970534"/>
      <w:bookmarkStart w:id="81" w:name="_Toc254970675"/>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4"/>
          <w:highlight w:val="none"/>
        </w:rPr>
        <w:t>7.7</w:t>
      </w:r>
      <w:r>
        <w:rPr>
          <w:rFonts w:hint="eastAsia" w:ascii="宋体" w:hAnsi="宋体" w:eastAsia="宋体" w:cs="宋体"/>
          <w:b/>
          <w:bCs/>
          <w:color w:val="auto"/>
          <w:szCs w:val="21"/>
          <w:highlight w:val="none"/>
        </w:rPr>
        <w:t>单一产品采购项目，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color w:val="auto"/>
          <w:kern w:val="0"/>
          <w:szCs w:val="21"/>
          <w:highlight w:val="none"/>
        </w:rPr>
        <w:t>其他竞标无效</w:t>
      </w:r>
      <w:r>
        <w:rPr>
          <w:rFonts w:hint="eastAsia" w:ascii="宋体" w:hAnsi="宋体" w:eastAsia="宋体" w:cs="宋体"/>
          <w:b/>
          <w:bCs/>
          <w:color w:val="auto"/>
          <w:szCs w:val="21"/>
          <w:highlight w:val="none"/>
        </w:rPr>
        <w:t>。</w:t>
      </w:r>
    </w:p>
    <w:p>
      <w:pPr>
        <w:spacing w:line="360" w:lineRule="auto"/>
        <w:ind w:firstLine="422" w:firstLineChars="200"/>
        <w:rPr>
          <w:rFonts w:ascii="宋体" w:hAnsi="宋体" w:eastAsia="宋体" w:cs="宋体"/>
          <w:b/>
          <w:bCs/>
          <w:color w:val="auto"/>
          <w:highlight w:val="none"/>
        </w:rPr>
      </w:pPr>
      <w:r>
        <w:rPr>
          <w:rFonts w:hint="eastAsia" w:ascii="宋体" w:hAnsi="宋体" w:eastAsia="宋体" w:cs="宋体"/>
          <w:b/>
          <w:bCs/>
          <w:color w:val="auto"/>
          <w:szCs w:val="21"/>
          <w:highlight w:val="none"/>
        </w:rPr>
        <w:t>非单一产品采购项目，多家供应商提供的核心产品品牌相同的，按前款规定处理。</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bookmarkStart w:id="82" w:name="_Toc80205926"/>
      <w:bookmarkStart w:id="83" w:name="_Toc10931"/>
      <w:bookmarkStart w:id="84" w:name="_Toc30516"/>
      <w:r>
        <w:rPr>
          <w:rFonts w:hint="eastAsia" w:ascii="宋体" w:hAnsi="宋体" w:eastAsia="宋体" w:cs="Times New Roman"/>
          <w:color w:val="auto"/>
          <w:sz w:val="32"/>
          <w:szCs w:val="32"/>
          <w:highlight w:val="none"/>
          <w:lang w:val="zh-CN"/>
        </w:rPr>
        <w:t>二、谈判文件</w:t>
      </w:r>
      <w:bookmarkEnd w:id="80"/>
      <w:bookmarkEnd w:id="81"/>
      <w:bookmarkEnd w:id="82"/>
      <w:bookmarkEnd w:id="83"/>
      <w:bookmarkEnd w:id="84"/>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8.谈判文件的构成</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第一章 竞争性谈判公告；</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第二章 采购需求；</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第三章 供应商须知； </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评审程序、评审方法和成交标准；</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第五章 响应文件格式；</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第六章 合同文本；</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9.供应商的询问</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供应商应认真阅读谈判文件的采购需求，如供应商对谈判文件有疑问的，如要求采购人作出澄清或者修改的，供应商应在</w:t>
      </w:r>
      <w:r>
        <w:rPr>
          <w:rFonts w:ascii="宋体" w:hAnsi="宋体" w:eastAsia="宋体" w:cs="Times New Roman"/>
          <w:color w:val="auto"/>
          <w:szCs w:val="21"/>
          <w:highlight w:val="none"/>
        </w:rPr>
        <w:t>提交首次响应文件截止之日前</w:t>
      </w:r>
      <w:r>
        <w:rPr>
          <w:rFonts w:hint="eastAsia" w:ascii="宋体" w:hAnsi="宋体" w:eastAsia="宋体" w:cs="Times New Roman"/>
          <w:color w:val="auto"/>
          <w:szCs w:val="21"/>
          <w:highlight w:val="none"/>
        </w:rPr>
        <w:t>，以书面形式向</w:t>
      </w:r>
      <w:r>
        <w:rPr>
          <w:rFonts w:ascii="宋体" w:hAnsi="宋体" w:eastAsia="宋体" w:cs="Times New Roman"/>
          <w:color w:val="auto"/>
          <w:szCs w:val="21"/>
          <w:highlight w:val="none"/>
        </w:rPr>
        <w:t>采购人、采购代理机构</w:t>
      </w:r>
      <w:r>
        <w:rPr>
          <w:rFonts w:hint="eastAsia" w:ascii="宋体" w:hAnsi="宋体" w:eastAsia="宋体" w:cs="Times New Roman"/>
          <w:color w:val="auto"/>
          <w:szCs w:val="21"/>
          <w:highlight w:val="none"/>
        </w:rPr>
        <w:t>提出。</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10.谈判文件的澄清和修改</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pP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接收谈判文件的供应商，不足3个工作日的，应当顺延提交首次响应文件截止之日。澄清或者更正公告在竞争性谈判公告发布媒体上发布，一经发布，视作已以书面形式通知所有接收谈判文件的潜在供应商，不再另行通知，所有潜在供应商应密切关注竞争性谈判公告发布媒体，因未能及时获知，由此产生的后果均应自行承担。</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采购人和采购代理机构可以视采购具体情况，变更提交首次响应文件截止时间和竞谈时间，将变更时间将在“竞争性谈判公告”中“七、其他补充事宜</w:t>
      </w:r>
      <w:r>
        <w:rPr>
          <w:rFonts w:hint="eastAsia" w:ascii="宋体" w:hAnsi="宋体" w:eastAsia="宋体" w:cs="宋体"/>
          <w:color w:val="auto"/>
          <w:kern w:val="0"/>
          <w:szCs w:val="21"/>
          <w:highlight w:val="none"/>
        </w:rPr>
        <w:t>（二）</w:t>
      </w:r>
      <w:r>
        <w:rPr>
          <w:rFonts w:hint="eastAsia" w:ascii="宋体" w:hAnsi="宋体" w:eastAsia="宋体" w:cs="宋体"/>
          <w:color w:val="auto"/>
          <w:szCs w:val="24"/>
          <w:highlight w:val="none"/>
        </w:rPr>
        <w:t>网上查询地址”规定的政府采购信息发布媒体上发布更正公告。</w:t>
      </w:r>
    </w:p>
    <w:p>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响应文件未按谈判文件的澄清、修改的内容编制，又不符合实质性要求的，其响应文件作无效处理。</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r>
        <w:rPr>
          <w:rFonts w:hint="eastAsia" w:ascii="宋体" w:hAnsi="宋体" w:eastAsia="宋体" w:cs="Times New Roman"/>
          <w:color w:val="auto"/>
          <w:sz w:val="32"/>
          <w:szCs w:val="32"/>
          <w:highlight w:val="none"/>
          <w:lang w:val="zh-CN"/>
        </w:rPr>
        <w:t xml:space="preserve">  </w:t>
      </w:r>
      <w:bookmarkStart w:id="85" w:name="_Toc11107"/>
      <w:bookmarkStart w:id="86" w:name="_Toc80205927"/>
      <w:bookmarkStart w:id="87" w:name="_Toc12627"/>
      <w:r>
        <w:rPr>
          <w:rFonts w:hint="eastAsia" w:ascii="宋体" w:hAnsi="宋体" w:eastAsia="宋体" w:cs="Times New Roman"/>
          <w:color w:val="auto"/>
          <w:sz w:val="32"/>
          <w:szCs w:val="32"/>
          <w:highlight w:val="none"/>
          <w:lang w:val="zh-CN"/>
        </w:rPr>
        <w:t>三、响应文件的编制</w:t>
      </w:r>
      <w:bookmarkEnd w:id="85"/>
      <w:bookmarkEnd w:id="86"/>
      <w:bookmarkEnd w:id="87"/>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11.响应文件的编制原则</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12.响应文件的组成</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2.1.1</w:t>
      </w:r>
      <w:r>
        <w:rPr>
          <w:rFonts w:hint="eastAsia" w:ascii="宋体" w:hAnsi="宋体" w:eastAsia="宋体" w:cs="宋体"/>
          <w:color w:val="auto"/>
          <w:szCs w:val="21"/>
          <w:highlight w:val="none"/>
        </w:rPr>
        <w:t>资格文件：详见供应商须知前附表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12.1.2商务技术文件：详见供应商须知前附表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w:t>
      </w:r>
      <w:r>
        <w:rPr>
          <w:rFonts w:hint="eastAsia" w:ascii="宋体" w:hAnsi="宋体" w:eastAsia="宋体" w:cs="宋体"/>
          <w:color w:val="auto"/>
          <w:szCs w:val="21"/>
          <w:highlight w:val="none"/>
        </w:rPr>
        <w:t>3报价文件：详见供应商须知前附表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r>
        <w:rPr>
          <w:rFonts w:hint="eastAsia" w:ascii="宋体" w:hAnsi="宋体" w:eastAsia="宋体" w:cs="宋体"/>
          <w:color w:val="auto"/>
          <w:szCs w:val="21"/>
          <w:highlight w:val="none"/>
        </w:rPr>
        <w:t>响应文件电子版</w:t>
      </w:r>
      <w:r>
        <w:rPr>
          <w:rFonts w:hint="eastAsia"/>
          <w:color w:val="auto"/>
          <w:highlight w:val="none"/>
        </w:rPr>
        <w:t>要求</w:t>
      </w:r>
      <w:r>
        <w:rPr>
          <w:rFonts w:hint="eastAsia" w:ascii="宋体" w:hAnsi="宋体" w:eastAsia="宋体" w:cs="宋体"/>
          <w:color w:val="auto"/>
          <w:szCs w:val="21"/>
          <w:highlight w:val="none"/>
        </w:rPr>
        <w:t>：详见供应商须知前附表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13.计量单位</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14.竞标的风险</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15.响应报价要求和构成</w:t>
      </w:r>
    </w:p>
    <w:p>
      <w:pPr>
        <w:tabs>
          <w:tab w:val="left" w:pos="2492"/>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pPr>
        <w:tabs>
          <w:tab w:val="left" w:pos="2492"/>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15.3.1供应商的响应报价应符合以下要求，否则响应文件作无效响应处理：</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（1）供应商必须就“采购需求”中所竞标的项目/每个分标的全部内容分别作完整唯一总价报价，不得存在漏项报价；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（2）供应商必须就所竞标的项目/分标的单项内容作唯一报价。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15.3.2响应报价（包含首次报价、最后报价）超过所竞标项目/分标规定的采购预算金额或者最高限价的（如本项目公布了最高限价），其响应文件将作无效处理。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15.3.3</w:t>
      </w:r>
      <w:bookmarkStart w:id="88"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p>
    <w:bookmarkEnd w:id="88"/>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16.竞标有效期</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pPr>
        <w:spacing w:line="360" w:lineRule="auto"/>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17.谈判保证金</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17.1供应商须按“供应商须知前附表”的规定提交谈判保证金。</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17.2谈判保证金的退还</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成交供应商的谈判保证金自成交通知书发出之日起5个工作日内退还，退还方式如下：</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（2）采用支票、汇票、本票或者金融机构、担保机构出具的保函等方式的，由供应商代表持相关授权证明材料至采购代理机构办理支票、汇票、本票或者金融机构、担保机构出具的保函等原件退还手续。</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17.2.2成交供应商的谈判保证金自签订合同之日起5个工作日内退还，退还方式同未成交供应商的谈判保证金的退还方式。 </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17.3谈判保证金不计息。</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17.4供应商有下列情形之一的，谈判保证金将不予退还： </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（3）除因不可抗力或者竞争性谈判文件认可的情形以外，成交供应商不与采购人签订合同的；</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（4）供应商与采购人、其他供应商或者采购代理机构恶意串通的；</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（5）竞争性谈判文件规定的其他情形。</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18.响应文件编制的要求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18.2响应文件应按资格证明、报价分别编制，商务文件与技术文件合并编制，本谈判只接收电子版响应文件，要求见本章“12.2响应文件电子版要求”。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w:t>
      </w:r>
      <w:bookmarkStart w:id="89" w:name="_Hlk65832699"/>
      <w:r>
        <w:rPr>
          <w:rFonts w:hint="eastAsia" w:ascii="宋体" w:hAnsi="宋体" w:eastAsia="宋体" w:cs="宋体"/>
          <w:color w:val="auto"/>
          <w:szCs w:val="21"/>
          <w:highlight w:val="none"/>
        </w:rPr>
        <w:t>3</w:t>
      </w:r>
      <w:r>
        <w:rPr>
          <w:rFonts w:hint="eastAsia" w:ascii="宋体" w:hAnsi="宋体" w:eastAsia="宋体" w:cs="Times New Roman"/>
          <w:color w:val="auto"/>
          <w:szCs w:val="21"/>
          <w:highlight w:val="none"/>
        </w:rPr>
        <w:t>响应文件须由供应商按</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rPr>
        <w:t>第五章 响应文件格式</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rPr>
        <w:t>要求</w:t>
      </w:r>
      <w:r>
        <w:rPr>
          <w:rFonts w:hint="eastAsia" w:ascii="宋体" w:hAnsi="宋体" w:eastAsia="宋体" w:cs="仿宋_GB2312"/>
          <w:color w:val="auto"/>
          <w:szCs w:val="21"/>
          <w:highlight w:val="none"/>
        </w:rPr>
        <w:t>进行签署、盖章</w:t>
      </w:r>
      <w:bookmarkEnd w:id="89"/>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否则其响应文件作无效响应处理</w:t>
      </w:r>
      <w:r>
        <w:rPr>
          <w:rFonts w:hint="eastAsia" w:ascii="宋体" w:hAnsi="宋体" w:eastAsia="宋体" w:cs="宋体"/>
          <w:color w:val="auto"/>
          <w:szCs w:val="21"/>
          <w:highlight w:val="none"/>
        </w:rPr>
        <w:t>。</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19.响应文件的加密</w:t>
      </w:r>
    </w:p>
    <w:p>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19.1供应商进行电子交易应安装客户端软件—“</w:t>
      </w:r>
      <w:r>
        <w:rPr>
          <w:rFonts w:hint="eastAsia" w:ascii="宋体" w:hAnsi="宋体" w:cs="宋体"/>
          <w:color w:val="auto"/>
          <w:szCs w:val="21"/>
          <w:highlight w:val="none"/>
        </w:rPr>
        <w:t>广西政府采购云平台新版客户端</w:t>
      </w:r>
      <w:r>
        <w:rPr>
          <w:rFonts w:hint="eastAsia" w:ascii="宋体" w:hAnsi="宋体" w:eastAsia="宋体" w:cs="仿宋_GB2312"/>
          <w:color w:val="auto"/>
          <w:kern w:val="0"/>
          <w:szCs w:val="21"/>
          <w:highlight w:val="none"/>
          <w:lang w:val="zh-CN"/>
        </w:rPr>
        <w:t>”，并按照谈判文件和电子交易平台的要求编制并加密响应文件。供应商未按规定加密的响应文件，电子交易平台将拒收并提示。</w:t>
      </w:r>
    </w:p>
    <w:p>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19.2使用“</w:t>
      </w:r>
      <w:r>
        <w:rPr>
          <w:rFonts w:hint="eastAsia" w:ascii="宋体" w:hAnsi="宋体" w:cs="宋体"/>
          <w:color w:val="auto"/>
          <w:szCs w:val="21"/>
          <w:highlight w:val="none"/>
        </w:rPr>
        <w:t>广西政府采购云平台</w:t>
      </w:r>
      <w:r>
        <w:rPr>
          <w:rFonts w:hint="eastAsia" w:ascii="宋体" w:hAnsi="宋体" w:eastAsia="宋体" w:cs="仿宋_GB2312"/>
          <w:color w:val="auto"/>
          <w:kern w:val="0"/>
          <w:szCs w:val="21"/>
          <w:highlight w:val="none"/>
          <w:lang w:val="zh-CN"/>
        </w:rPr>
        <w:t>电子交易客户端”需要提前申领CA数字证书。</w:t>
      </w:r>
    </w:p>
    <w:p>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19.3为确保网上操作合法、有效和安全，供应商应当在响应文件提交截止时间前完成在“</w:t>
      </w:r>
      <w:r>
        <w:rPr>
          <w:rFonts w:hint="eastAsia" w:ascii="宋体" w:hAnsi="宋体" w:cs="宋体"/>
          <w:color w:val="auto"/>
          <w:szCs w:val="21"/>
          <w:highlight w:val="none"/>
        </w:rPr>
        <w:t>广西政府采购云平台</w:t>
      </w:r>
      <w:r>
        <w:rPr>
          <w:rFonts w:hint="eastAsia" w:ascii="宋体" w:hAnsi="宋体" w:eastAsia="宋体" w:cs="仿宋_GB2312"/>
          <w:color w:val="auto"/>
          <w:kern w:val="0"/>
          <w:szCs w:val="21"/>
          <w:highlight w:val="none"/>
          <w:lang w:val="zh-CN"/>
        </w:rPr>
        <w:t>”的身份认证，确保在电子交易过程中能够对相关数据电文进行加密和使用电子签名。</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20.响应文件的提交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宋体"/>
          <w:color w:val="auto"/>
          <w:szCs w:val="21"/>
          <w:highlight w:val="none"/>
        </w:rPr>
        <w:t>20</w:t>
      </w:r>
      <w:r>
        <w:rPr>
          <w:rFonts w:hint="eastAsia" w:ascii="宋体" w:hAnsi="宋体" w:eastAsia="宋体" w:cs="Times New Roman"/>
          <w:color w:val="auto"/>
          <w:szCs w:val="21"/>
          <w:highlight w:val="none"/>
        </w:rPr>
        <w:t>.2 在响应文件提交截止时间以后，不能补充、修改响应文件。</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20.3 在提交“最后报价”后，供应商不能退出谈判。</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20.5 采购机构不可视情况延长提交响应文件的截止时间。</w:t>
      </w:r>
    </w:p>
    <w:p>
      <w:pPr>
        <w:spacing w:line="360" w:lineRule="auto"/>
        <w:ind w:firstLine="420" w:firstLineChars="200"/>
        <w:rPr>
          <w:rFonts w:ascii="黑体" w:hAnsi="黑体" w:eastAsia="黑体" w:cs="Times New Roman"/>
          <w:color w:val="auto"/>
          <w:sz w:val="24"/>
          <w:szCs w:val="24"/>
          <w:highlight w:val="none"/>
        </w:rPr>
      </w:pPr>
      <w:r>
        <w:rPr>
          <w:rFonts w:hint="eastAsia" w:ascii="宋体" w:hAnsi="宋体" w:eastAsia="宋体" w:cs="Times New Roman"/>
          <w:color w:val="auto"/>
          <w:szCs w:val="21"/>
          <w:highlight w:val="none"/>
        </w:rPr>
        <w:t>20.6备份响应文件。</w:t>
      </w:r>
      <w:r>
        <w:rPr>
          <w:rFonts w:hint="eastAsia" w:ascii="Times New Roman" w:hAnsi="宋体" w:eastAsia="宋体" w:cs="Times New Roman"/>
          <w:bCs/>
          <w:color w:val="auto"/>
          <w:szCs w:val="21"/>
          <w:highlight w:val="none"/>
        </w:rPr>
        <w:t>详见“供应商须知前附表”。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21.首次响应文件的补充、修改与撤回</w:t>
      </w:r>
    </w:p>
    <w:p>
      <w:pPr>
        <w:adjustRightInd w:val="0"/>
        <w:spacing w:line="360" w:lineRule="auto"/>
        <w:ind w:firstLine="420" w:firstLineChars="200"/>
        <w:rPr>
          <w:rFonts w:ascii="宋体" w:hAnsi="宋体" w:eastAsia="宋体" w:cs="仿宋_GB2312"/>
          <w:color w:val="auto"/>
          <w:kern w:val="0"/>
          <w:szCs w:val="21"/>
          <w:highlight w:val="none"/>
        </w:rPr>
      </w:pPr>
      <w:r>
        <w:rPr>
          <w:rFonts w:hint="eastAsia" w:ascii="宋体" w:hAnsi="宋体" w:eastAsia="宋体" w:cs="仿宋_GB2312"/>
          <w:color w:val="auto"/>
          <w:kern w:val="0"/>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pPr>
        <w:spacing w:line="360" w:lineRule="auto"/>
        <w:ind w:firstLine="482" w:firstLineChars="200"/>
        <w:rPr>
          <w:rFonts w:ascii="黑体" w:hAnsi="黑体" w:eastAsia="黑体" w:cs="宋体"/>
          <w:b/>
          <w:bCs/>
          <w:color w:val="auto"/>
          <w:sz w:val="24"/>
          <w:szCs w:val="24"/>
          <w:highlight w:val="none"/>
        </w:rPr>
      </w:pPr>
      <w:bookmarkStart w:id="90" w:name="_Hlk45702405"/>
      <w:r>
        <w:rPr>
          <w:rFonts w:hint="eastAsia" w:ascii="黑体" w:hAnsi="黑体" w:eastAsia="黑体" w:cs="宋体"/>
          <w:b/>
          <w:bCs/>
          <w:color w:val="auto"/>
          <w:sz w:val="24"/>
          <w:szCs w:val="24"/>
          <w:highlight w:val="none"/>
        </w:rPr>
        <w:t>22. 截止时间后的撤回</w:t>
      </w:r>
    </w:p>
    <w:bookmarkEnd w:id="90"/>
    <w:p>
      <w:pPr>
        <w:pStyle w:val="3"/>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供应商在首次响应文件提交截止时间后向采购人、采购代理机构书面申请撤回响应文件的，将根据本须知正文第17.4条的规定不予退还其谈判保证金（</w:t>
      </w:r>
      <w:r>
        <w:rPr>
          <w:rFonts w:hint="eastAsia" w:ascii="宋体" w:hAnsi="宋体" w:cs="宋体"/>
          <w:color w:val="auto"/>
          <w:szCs w:val="21"/>
          <w:highlight w:val="none"/>
          <w:lang w:val="en-US"/>
        </w:rPr>
        <w:t>如有</w:t>
      </w:r>
      <w:r>
        <w:rPr>
          <w:rFonts w:hint="eastAsia" w:ascii="宋体" w:hAnsi="宋体" w:cs="宋体"/>
          <w:color w:val="auto"/>
          <w:szCs w:val="21"/>
          <w:highlight w:val="none"/>
        </w:rPr>
        <w:t>）。</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r>
        <w:rPr>
          <w:rFonts w:hint="eastAsia" w:ascii="宋体" w:hAnsi="宋体" w:eastAsia="宋体" w:cs="Times New Roman"/>
          <w:color w:val="auto"/>
          <w:sz w:val="32"/>
          <w:szCs w:val="32"/>
          <w:highlight w:val="none"/>
          <w:lang w:val="zh-CN"/>
        </w:rPr>
        <w:t xml:space="preserve">  </w:t>
      </w:r>
      <w:bookmarkStart w:id="91" w:name="_Toc29978"/>
      <w:bookmarkStart w:id="92" w:name="_Toc80205928"/>
      <w:bookmarkStart w:id="93" w:name="_Toc8836"/>
      <w:r>
        <w:rPr>
          <w:rFonts w:hint="eastAsia" w:ascii="宋体" w:hAnsi="宋体" w:eastAsia="宋体" w:cs="Times New Roman"/>
          <w:color w:val="auto"/>
          <w:sz w:val="32"/>
          <w:szCs w:val="32"/>
          <w:highlight w:val="none"/>
          <w:lang w:val="zh-CN"/>
        </w:rPr>
        <w:t>四、评审及谈判</w:t>
      </w:r>
      <w:bookmarkEnd w:id="91"/>
      <w:bookmarkEnd w:id="92"/>
      <w:bookmarkEnd w:id="93"/>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23.谈判小组成立</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采购项目，或者达到公开招标规模标准的政府采购工程，经批准采用竞争性谈判方式采购的，谈判小组由5人以上单数组成。</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23.2评审专家应当从政府采购评审专家库内相关专业的专家名单中随机抽取。</w:t>
      </w: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4</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首次响应文件的开启</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24.1首次响应文件由谈判小组或者采购代理机构在“供应商须知前附表”规定的时间开启。</w:t>
      </w:r>
    </w:p>
    <w:p>
      <w:pPr>
        <w:spacing w:line="360" w:lineRule="auto"/>
        <w:ind w:firstLine="400" w:firstLineChars="200"/>
        <w:rPr>
          <w:rFonts w:ascii="宋体" w:hAnsi="宋体" w:eastAsia="宋体" w:cs="宋体"/>
          <w:bCs/>
          <w:color w:val="auto"/>
          <w:kern w:val="0"/>
          <w:sz w:val="20"/>
          <w:szCs w:val="21"/>
          <w:highlight w:val="none"/>
          <w:lang w:val="zh-CN"/>
        </w:rPr>
      </w:pPr>
      <w:r>
        <w:rPr>
          <w:rFonts w:hint="eastAsia" w:ascii="宋体" w:hAnsi="宋体" w:eastAsia="宋体" w:cs="宋体"/>
          <w:color w:val="auto"/>
          <w:kern w:val="0"/>
          <w:sz w:val="20"/>
          <w:szCs w:val="21"/>
          <w:highlight w:val="none"/>
          <w:lang w:val="zh-CN"/>
        </w:rPr>
        <w:t>2</w:t>
      </w:r>
      <w:r>
        <w:rPr>
          <w:rFonts w:hint="eastAsia" w:ascii="宋体" w:hAnsi="宋体" w:eastAsia="宋体" w:cs="宋体"/>
          <w:color w:val="auto"/>
          <w:kern w:val="0"/>
          <w:sz w:val="20"/>
          <w:szCs w:val="21"/>
          <w:highlight w:val="none"/>
        </w:rPr>
        <w:t>4</w:t>
      </w:r>
      <w:r>
        <w:rPr>
          <w:rFonts w:hint="eastAsia" w:ascii="宋体" w:hAnsi="宋体" w:eastAsia="宋体" w:cs="宋体"/>
          <w:color w:val="auto"/>
          <w:kern w:val="0"/>
          <w:sz w:val="20"/>
          <w:szCs w:val="21"/>
          <w:highlight w:val="none"/>
          <w:lang w:val="zh-CN"/>
        </w:rPr>
        <w:t xml:space="preserve">.2 </w:t>
      </w:r>
      <w:r>
        <w:rPr>
          <w:rFonts w:hint="eastAsia" w:ascii="宋体" w:hAnsi="宋体" w:eastAsia="宋体" w:cs="宋体"/>
          <w:bCs/>
          <w:color w:val="auto"/>
          <w:kern w:val="0"/>
          <w:sz w:val="20"/>
          <w:szCs w:val="21"/>
          <w:highlight w:val="none"/>
          <w:lang w:val="zh-CN"/>
        </w:rPr>
        <w:t>响应文件解密</w:t>
      </w:r>
    </w:p>
    <w:p>
      <w:pPr>
        <w:snapToGrid w:val="0"/>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bCs/>
          <w:color w:val="auto"/>
          <w:kern w:val="0"/>
          <w:szCs w:val="21"/>
          <w:highlight w:val="none"/>
          <w:lang w:val="zh-CN"/>
        </w:rPr>
        <w:t>采购代理机构将在“供应商须知前附表”规定的时</w:t>
      </w:r>
      <w:r>
        <w:rPr>
          <w:rFonts w:hint="eastAsia" w:ascii="宋体" w:hAnsi="宋体" w:eastAsia="宋体" w:cs="宋体"/>
          <w:color w:val="auto"/>
          <w:kern w:val="0"/>
          <w:szCs w:val="21"/>
          <w:highlight w:val="none"/>
          <w:lang w:val="zh-CN"/>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Cs w:val="21"/>
          <w:highlight w:val="none"/>
          <w:lang w:val="zh-CN"/>
        </w:rPr>
        <w:t>须携带加密时所用的CA锁按平台提示和采购文件的规定登录到广西政府采购云平台电子开标大厅签到并在发起解密指令之时起在</w:t>
      </w:r>
      <w:r>
        <w:rPr>
          <w:rFonts w:hint="eastAsia" w:ascii="宋体" w:hAnsi="宋体" w:eastAsia="宋体" w:cs="宋体"/>
          <w:b/>
          <w:color w:val="auto"/>
          <w:kern w:val="0"/>
          <w:szCs w:val="21"/>
          <w:highlight w:val="none"/>
        </w:rPr>
        <w:t>规定的时间内</w:t>
      </w:r>
      <w:r>
        <w:rPr>
          <w:rFonts w:hint="eastAsia" w:ascii="宋体" w:hAnsi="宋体" w:eastAsia="宋体" w:cs="宋体"/>
          <w:b/>
          <w:color w:val="auto"/>
          <w:kern w:val="0"/>
          <w:szCs w:val="21"/>
          <w:highlight w:val="none"/>
          <w:lang w:val="zh-CN"/>
        </w:rPr>
        <w:t>完成对电子版响应文件在线解密</w:t>
      </w:r>
      <w:r>
        <w:rPr>
          <w:rFonts w:hint="eastAsia" w:ascii="宋体" w:hAnsi="宋体" w:eastAsia="宋体" w:cs="宋体"/>
          <w:color w:val="auto"/>
          <w:kern w:val="0"/>
          <w:szCs w:val="21"/>
          <w:highlight w:val="none"/>
          <w:lang w:val="zh-CN"/>
        </w:rPr>
        <w:t>。</w:t>
      </w:r>
      <w:r>
        <w:rPr>
          <w:rFonts w:hint="eastAsia" w:ascii="宋体" w:hAnsi="宋体" w:eastAsia="宋体" w:cs="宋体"/>
          <w:color w:val="auto"/>
          <w:kern w:val="1"/>
          <w:szCs w:val="21"/>
          <w:highlight w:val="none"/>
        </w:rPr>
        <w:t>响应文件未按时</w:t>
      </w:r>
      <w:r>
        <w:rPr>
          <w:rFonts w:hint="eastAsia" w:ascii="宋体" w:hAnsi="宋体" w:eastAsia="宋体" w:cs="宋体"/>
          <w:color w:val="auto"/>
          <w:kern w:val="0"/>
          <w:szCs w:val="21"/>
          <w:highlight w:val="none"/>
          <w:lang w:val="zh-CN"/>
        </w:rPr>
        <w:t>解密的，</w:t>
      </w:r>
      <w:r>
        <w:rPr>
          <w:rFonts w:hint="eastAsia" w:ascii="宋体" w:hAnsi="宋体" w:eastAsia="宋体" w:cs="宋体"/>
          <w:b/>
          <w:color w:val="auto"/>
          <w:kern w:val="0"/>
          <w:szCs w:val="21"/>
          <w:highlight w:val="none"/>
          <w:lang w:val="zh-CN"/>
        </w:rPr>
        <w:t>视为响应文件无效。</w:t>
      </w:r>
      <w:r>
        <w:rPr>
          <w:rFonts w:hint="eastAsia" w:ascii="宋体" w:hAnsi="宋体" w:eastAsia="宋体" w:cs="宋体"/>
          <w:color w:val="auto"/>
          <w:kern w:val="0"/>
          <w:szCs w:val="21"/>
          <w:highlight w:val="none"/>
          <w:lang w:val="zh-CN"/>
        </w:rPr>
        <w:t>（解密</w:t>
      </w:r>
      <w:r>
        <w:rPr>
          <w:rFonts w:hint="eastAsia" w:ascii="宋体" w:hAnsi="宋体" w:eastAsia="宋体" w:cs="宋体"/>
          <w:bCs/>
          <w:color w:val="auto"/>
          <w:kern w:val="0"/>
          <w:szCs w:val="21"/>
          <w:highlight w:val="none"/>
          <w:lang w:val="zh-CN"/>
        </w:rPr>
        <w:t>异常情况处理：详见本章</w:t>
      </w:r>
      <w:r>
        <w:rPr>
          <w:rFonts w:hint="eastAsia" w:ascii="宋体" w:hAnsi="宋体" w:eastAsia="宋体" w:cs="宋体"/>
          <w:color w:val="auto"/>
          <w:kern w:val="0"/>
          <w:szCs w:val="21"/>
          <w:highlight w:val="none"/>
          <w:lang w:val="zh-CN"/>
        </w:rPr>
        <w:t>2</w:t>
      </w:r>
      <w:r>
        <w:rPr>
          <w:rFonts w:hint="eastAsia" w:ascii="宋体" w:hAnsi="宋体" w:eastAsia="宋体" w:cs="宋体"/>
          <w:color w:val="auto"/>
          <w:kern w:val="0"/>
          <w:szCs w:val="21"/>
          <w:highlight w:val="none"/>
        </w:rPr>
        <w:t>5</w:t>
      </w:r>
      <w:r>
        <w:rPr>
          <w:rFonts w:hint="eastAsia" w:ascii="宋体" w:hAnsi="宋体" w:eastAsia="宋体" w:cs="宋体"/>
          <w:color w:val="auto"/>
          <w:kern w:val="0"/>
          <w:szCs w:val="21"/>
          <w:highlight w:val="none"/>
          <w:lang w:val="zh-CN"/>
        </w:rPr>
        <w:t>.3 电子交易活动的中止。）</w:t>
      </w:r>
    </w:p>
    <w:p>
      <w:pPr>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如</w:t>
      </w:r>
      <w:r>
        <w:rPr>
          <w:rFonts w:hint="eastAsia" w:ascii="宋体" w:hAnsi="宋体" w:eastAsia="宋体" w:cs="宋体"/>
          <w:bCs/>
          <w:color w:val="auto"/>
          <w:kern w:val="0"/>
          <w:szCs w:val="21"/>
          <w:highlight w:val="none"/>
          <w:lang w:val="zh-CN"/>
        </w:rPr>
        <w:t>供应商成功解密响应文件，但未在“</w:t>
      </w:r>
      <w:r>
        <w:rPr>
          <w:rFonts w:hint="eastAsia" w:ascii="宋体" w:hAnsi="宋体" w:cs="宋体"/>
          <w:color w:val="auto"/>
          <w:szCs w:val="21"/>
          <w:highlight w:val="none"/>
        </w:rPr>
        <w:t>广西政府采购云平台</w:t>
      </w:r>
      <w:r>
        <w:rPr>
          <w:rFonts w:hint="eastAsia" w:ascii="宋体" w:hAnsi="宋体" w:eastAsia="宋体" w:cs="宋体"/>
          <w:bCs/>
          <w:color w:val="auto"/>
          <w:kern w:val="0"/>
          <w:szCs w:val="21"/>
          <w:highlight w:val="none"/>
          <w:lang w:val="zh-CN"/>
        </w:rPr>
        <w:t>”电子开标大厅参加谈判的，视同认可谈判过程和结果，</w:t>
      </w:r>
      <w:r>
        <w:rPr>
          <w:rFonts w:hint="eastAsia" w:ascii="宋体" w:hAnsi="宋体" w:eastAsia="宋体" w:cs="宋体"/>
          <w:color w:val="auto"/>
          <w:kern w:val="0"/>
          <w:szCs w:val="21"/>
          <w:highlight w:val="none"/>
          <w:lang w:val="zh-CN"/>
        </w:rPr>
        <w:t>由此产生的后果由供应商自行负责。 参与谈判的供应商不足3家的，不得谈判。</w:t>
      </w:r>
    </w:p>
    <w:p>
      <w:pPr>
        <w:spacing w:line="360" w:lineRule="auto"/>
        <w:ind w:firstLine="422"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2</w:t>
      </w:r>
      <w:r>
        <w:rPr>
          <w:rFonts w:hint="eastAsia" w:ascii="宋体" w:hAnsi="宋体" w:eastAsia="宋体" w:cs="宋体"/>
          <w:b/>
          <w:bCs/>
          <w:color w:val="auto"/>
          <w:szCs w:val="21"/>
          <w:highlight w:val="none"/>
        </w:rPr>
        <w:t>5.评审程序、评审方法和成交标准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25.1</w:t>
      </w:r>
      <w:r>
        <w:rPr>
          <w:rFonts w:hint="eastAsia" w:ascii="宋体" w:hAnsi="宋体" w:eastAsia="宋体" w:cs="宋体"/>
          <w:color w:val="auto"/>
          <w:highlight w:val="none"/>
        </w:rPr>
        <w:t>本项目的评审方法详见“供应商须知前附表”。</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25.2 谈判顺序详见 “供应商须知前附表”。</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25.3电子交易活动的中止。采购过程中出现以下情形，导致电子交易平台无法正常运行，或者无法保证电子交易的公平、公正和安全时，采购机构可中止电子交易活动：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（5）其他无法保证电子交易的公平、公正和安全的情况。</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25.4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r>
        <w:rPr>
          <w:rFonts w:hint="eastAsia" w:ascii="宋体" w:hAnsi="宋体" w:eastAsia="宋体" w:cs="Times New Roman"/>
          <w:color w:val="auto"/>
          <w:sz w:val="32"/>
          <w:szCs w:val="32"/>
          <w:highlight w:val="none"/>
          <w:lang w:val="zh-CN"/>
        </w:rPr>
        <w:t xml:space="preserve">  </w:t>
      </w:r>
      <w:bookmarkStart w:id="94" w:name="_Toc27003"/>
      <w:bookmarkStart w:id="95" w:name="_Toc29707"/>
      <w:bookmarkStart w:id="96" w:name="_Toc80205929"/>
      <w:r>
        <w:rPr>
          <w:rFonts w:hint="eastAsia" w:ascii="宋体" w:hAnsi="宋体" w:eastAsia="宋体" w:cs="Times New Roman"/>
          <w:color w:val="auto"/>
          <w:sz w:val="32"/>
          <w:szCs w:val="32"/>
          <w:highlight w:val="none"/>
          <w:lang w:val="zh-CN"/>
        </w:rPr>
        <w:t>五、成交及合同</w:t>
      </w:r>
      <w:bookmarkEnd w:id="94"/>
      <w:bookmarkEnd w:id="95"/>
      <w:bookmarkEnd w:id="96"/>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6.确定成交供应商及结果公告</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u w:val="single"/>
        </w:rPr>
        <w:t>26.1确定成交供应商。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26.2成交通知及成交结果公告。采购代理机构应当在</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供应商确定后2个工作日内，在省级以上财政部门指定的媒体上公告成交结果，同时向成交供应商发出成交通知书。</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谈判文件一并保存。</w:t>
      </w:r>
      <w:bookmarkStart w:id="97"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97"/>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bCs/>
          <w:color w:val="auto"/>
          <w:szCs w:val="21"/>
          <w:highlight w:val="none"/>
        </w:rPr>
        <w:t>26.5排名第一的成交候选人放弃成交，采购人可以按照评审报告推荐的成交候选人名单排序，依法确定下一候选人为成交</w:t>
      </w:r>
      <w:r>
        <w:rPr>
          <w:rFonts w:hint="eastAsia" w:ascii="宋体" w:hAnsi="宋体" w:eastAsia="宋体" w:cs="宋体"/>
          <w:color w:val="auto"/>
          <w:szCs w:val="21"/>
          <w:highlight w:val="none"/>
        </w:rPr>
        <w:t>供应商</w:t>
      </w:r>
      <w:r>
        <w:rPr>
          <w:rFonts w:hint="eastAsia" w:ascii="宋体" w:hAnsi="宋体" w:eastAsia="宋体" w:cs="宋体"/>
          <w:bCs/>
          <w:color w:val="auto"/>
          <w:szCs w:val="21"/>
          <w:highlight w:val="none"/>
        </w:rPr>
        <w:t>，也可以重新开展政府采购活动。</w:t>
      </w: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7.履约保证金</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27.1履约保证金的金额、提交方式、退付的时间和条件详见 “供应商须知前附表”。成交供应商未按规定提交履约保证金的，视为拒绝与采购人签订合同，采购人可以按照评审报告推荐的成交候选人名单排序，依法确定下一候选人为成交供应商，也可以重新开展政府采购活动。</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27.2签订合同后，如成交供应商不按双方签订的合同规定履约，则没收其全部履约保证金，履约保证金不足以赔偿损失的，按实际损失赔偿。</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27.3在履约保证金退还日期前，若成交供应商的开户名称、开户银行、账号有变动的，请以书面形式通知履约保证金收取单位，否则由此产生的后果由成交供应商自负。</w:t>
      </w: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8.签订合同</w:t>
      </w:r>
    </w:p>
    <w:p>
      <w:pPr>
        <w:adjustRightInd w:val="0"/>
        <w:snapToGrid w:val="0"/>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28.1采购人与成交供应商应当在成交通知书规定的时间内，按照谈判文件确定的合同文本以及采购标的、货物技术、采购金额、采购数量、技术和货物要求等事项签订政府采购合同。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kern w:val="0"/>
          <w:szCs w:val="21"/>
          <w:highlight w:val="none"/>
          <w:lang w:val="zh-CN"/>
        </w:rPr>
        <w:t>如成交供应商为联合体的，由联合体成员各方法定代表人或其授权代表与采购人代表签订合同。</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28.4如签订合同并生效后，供应商无故拒绝或延期，除按照合同条款处理外，列入不良行为记录，并给予通报。</w:t>
      </w:r>
    </w:p>
    <w:p>
      <w:pPr>
        <w:spacing w:line="360" w:lineRule="auto"/>
        <w:ind w:firstLine="420" w:firstLineChars="200"/>
        <w:rPr>
          <w:rFonts w:ascii="宋体" w:hAnsi="宋体" w:eastAsia="宋体" w:cs="宋体"/>
          <w:b/>
          <w:bCs/>
          <w:i/>
          <w:iCs/>
          <w:color w:val="auto"/>
          <w:szCs w:val="21"/>
          <w:highlight w:val="none"/>
        </w:rPr>
      </w:pPr>
      <w:r>
        <w:rPr>
          <w:rFonts w:hint="eastAsia" w:ascii="宋体" w:hAnsi="宋体" w:eastAsia="宋体" w:cs="宋体"/>
          <w:color w:val="auto"/>
          <w:kern w:val="0"/>
          <w:szCs w:val="21"/>
          <w:highlight w:val="none"/>
        </w:rPr>
        <w:t>28.5采购合同由采购人与成交供应商根据谈判文件、响应文件等内容签订，</w:t>
      </w:r>
      <w:r>
        <w:rPr>
          <w:rFonts w:hint="eastAsia" w:ascii="宋体" w:hAnsi="宋体" w:eastAsia="宋体" w:cs="宋体"/>
          <w:color w:val="auto"/>
          <w:szCs w:val="21"/>
          <w:highlight w:val="none"/>
        </w:rPr>
        <w:t>成交供应商应当在签订合同时按供应商须知前附表规定向采购人出示相关证明材料，经采购人核验合格后方可签订合同。</w:t>
      </w:r>
      <w:r>
        <w:rPr>
          <w:rFonts w:hint="eastAsia" w:ascii="宋体" w:hAnsi="宋体" w:eastAsia="宋体" w:cs="宋体"/>
          <w:b/>
          <w:bCs/>
          <w:i/>
          <w:iCs/>
          <w:color w:val="auto"/>
          <w:szCs w:val="21"/>
          <w:highlight w:val="none"/>
        </w:rPr>
        <w:t>（适用于签订纸质合同的情形）</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29.政府采购合同公告</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rPr>
        <w:t>0. 询问、质疑和投诉</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30.1供应商对政府采购活动事项有疑问的，可以向采购人或者采购代理机构提出询问，采购人或者采购代理机构应当在3个工作日内对供应商依法提出的询问作出答复。</w:t>
      </w:r>
    </w:p>
    <w:p>
      <w:pPr>
        <w:spacing w:line="360" w:lineRule="auto"/>
        <w:ind w:firstLine="420" w:firstLineChars="200"/>
        <w:rPr>
          <w:rFonts w:ascii="宋体" w:hAnsi="宋体" w:eastAsia="宋体" w:cs="宋体"/>
          <w:b/>
          <w:color w:val="auto"/>
          <w:szCs w:val="21"/>
          <w:highlight w:val="none"/>
        </w:rPr>
      </w:pPr>
      <w:r>
        <w:rPr>
          <w:rFonts w:hint="eastAsia" w:ascii="宋体" w:hAnsi="宋体" w:eastAsia="宋体" w:cs="宋体"/>
          <w:color w:val="auto"/>
          <w:szCs w:val="24"/>
          <w:highlight w:val="none"/>
        </w:rPr>
        <w:t>30.2供应商认为谈判文件、采购过程或者成交结果使自己的合法权益受到损害的，应当在知道或者应知其权益受到损害之日起7个工作日内，以书面形式向采购人或者采购代理机构提出质疑，采购人或者采购代理机构应当在7个工作日内对供应商依法提出的质疑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2" w:firstLineChars="200"/>
        <w:rPr>
          <w:rFonts w:ascii="宋体" w:hAnsi="宋体" w:eastAsia="宋体" w:cs="宋体"/>
          <w:color w:val="auto"/>
          <w:szCs w:val="24"/>
          <w:highlight w:val="none"/>
        </w:rPr>
      </w:pPr>
      <w:r>
        <w:rPr>
          <w:rFonts w:hint="eastAsia" w:ascii="宋体" w:hAnsi="宋体" w:eastAsia="宋体" w:cs="宋体"/>
          <w:b/>
          <w:bCs/>
          <w:color w:val="auto"/>
          <w:szCs w:val="24"/>
          <w:highlight w:val="none"/>
        </w:rPr>
        <w:t>30.4 供应商提出质疑应当提交质疑函和必要的证明材料，针对同一采购程序环节的质疑必须在法定质疑期内一次性提出。质疑函应当包括下列内容（质疑函格式后附）：</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（4）事实依据；</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30.5采购人、采购代理机构认为供应商质疑不成立，或者成立但未对成交结果构成影响的，继续开展采购活动；认为供应商质疑成立且影响或者可能影响成交结果的，按照下列情况处理：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pPr>
        <w:spacing w:line="360" w:lineRule="auto"/>
        <w:ind w:firstLine="422" w:firstLineChars="200"/>
        <w:rPr>
          <w:rFonts w:ascii="宋体" w:hAnsi="宋体" w:eastAsia="宋体" w:cs="宋体"/>
          <w:b/>
          <w:bCs/>
          <w:color w:val="auto"/>
          <w:szCs w:val="24"/>
          <w:highlight w:val="none"/>
        </w:rPr>
      </w:pPr>
      <w:r>
        <w:rPr>
          <w:rFonts w:hint="eastAsia" w:ascii="宋体" w:hAnsi="宋体" w:eastAsia="宋体" w:cs="宋体"/>
          <w:b/>
          <w:bCs/>
          <w:color w:val="auto"/>
          <w:szCs w:val="24"/>
          <w:highlight w:val="none"/>
        </w:rPr>
        <w:t>30.6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p>
    <w:p>
      <w:pPr>
        <w:keepNext/>
        <w:keepLines/>
        <w:spacing w:line="360" w:lineRule="auto"/>
        <w:ind w:firstLine="643" w:firstLineChars="200"/>
        <w:outlineLvl w:val="2"/>
        <w:rPr>
          <w:rFonts w:ascii="宋体" w:hAnsi="宋体" w:eastAsia="宋体" w:cs="Times New Roman"/>
          <w:bCs/>
          <w:color w:val="auto"/>
          <w:sz w:val="32"/>
          <w:szCs w:val="32"/>
          <w:highlight w:val="none"/>
          <w:lang w:val="zh-CN"/>
        </w:rPr>
      </w:pPr>
      <w:bookmarkStart w:id="98" w:name="_Toc25772"/>
      <w:bookmarkStart w:id="99" w:name="_Toc6502"/>
      <w:bookmarkStart w:id="100" w:name="_Toc80205930"/>
      <w:r>
        <w:rPr>
          <w:rFonts w:hint="eastAsia" w:ascii="宋体" w:hAnsi="宋体" w:eastAsia="宋体" w:cs="Times New Roman"/>
          <w:b/>
          <w:bCs/>
          <w:color w:val="auto"/>
          <w:sz w:val="32"/>
          <w:szCs w:val="32"/>
          <w:highlight w:val="none"/>
          <w:lang w:val="zh-CN"/>
        </w:rPr>
        <w:t>六</w:t>
      </w:r>
      <w:r>
        <w:rPr>
          <w:rFonts w:hint="eastAsia" w:ascii="宋体" w:hAnsi="宋体" w:eastAsia="宋体" w:cs="Times New Roman"/>
          <w:bCs/>
          <w:color w:val="auto"/>
          <w:sz w:val="32"/>
          <w:szCs w:val="32"/>
          <w:highlight w:val="none"/>
          <w:lang w:val="zh-CN"/>
        </w:rPr>
        <w:t>、验收</w:t>
      </w:r>
      <w:bookmarkEnd w:id="98"/>
      <w:bookmarkEnd w:id="99"/>
      <w:bookmarkEnd w:id="100"/>
    </w:p>
    <w:p>
      <w:pPr>
        <w:tabs>
          <w:tab w:val="left" w:pos="0"/>
        </w:tabs>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31.验收</w:t>
      </w:r>
    </w:p>
    <w:p>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kern w:val="0"/>
          <w:szCs w:val="21"/>
          <w:highlight w:val="none"/>
        </w:rPr>
        <w:t>（如有）</w:t>
      </w:r>
      <w:r>
        <w:rPr>
          <w:rFonts w:hint="eastAsia" w:ascii="宋体" w:hAnsi="宋体" w:eastAsia="宋体" w:cs="Helvetica"/>
          <w:color w:val="auto"/>
          <w:kern w:val="0"/>
          <w:szCs w:val="21"/>
          <w:highlight w:val="none"/>
        </w:rPr>
        <w:t>返还条件挂钩。履约验收的各项资料应当存档备查。</w:t>
      </w:r>
    </w:p>
    <w:p>
      <w:pPr>
        <w:tabs>
          <w:tab w:val="left" w:pos="0"/>
        </w:tabs>
        <w:spacing w:line="360" w:lineRule="auto"/>
        <w:ind w:firstLine="420" w:firstLineChars="200"/>
        <w:rPr>
          <w:rFonts w:ascii="宋体" w:hAnsi="宋体" w:eastAsia="宋体" w:cs="宋体"/>
          <w:color w:val="auto"/>
          <w:szCs w:val="21"/>
          <w:highlight w:val="none"/>
        </w:rPr>
      </w:pPr>
      <w:r>
        <w:rPr>
          <w:rFonts w:hint="eastAsia" w:ascii="宋体" w:hAnsi="宋体" w:eastAsia="宋体" w:cs="Helvetica"/>
          <w:color w:val="auto"/>
          <w:kern w:val="0"/>
          <w:szCs w:val="21"/>
          <w:highlight w:val="none"/>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r>
        <w:rPr>
          <w:rFonts w:hint="eastAsia" w:ascii="宋体" w:hAnsi="宋体" w:eastAsia="宋体" w:cs="Times New Roman"/>
          <w:color w:val="auto"/>
          <w:sz w:val="32"/>
          <w:szCs w:val="32"/>
          <w:highlight w:val="none"/>
          <w:lang w:val="zh-CN"/>
        </w:rPr>
        <w:t xml:space="preserve">  </w:t>
      </w:r>
      <w:bookmarkStart w:id="101" w:name="_Toc15842"/>
      <w:bookmarkStart w:id="102" w:name="_Toc80205931"/>
      <w:bookmarkStart w:id="103" w:name="_Toc1379"/>
      <w:r>
        <w:rPr>
          <w:rFonts w:hint="eastAsia" w:ascii="宋体" w:hAnsi="宋体" w:eastAsia="宋体" w:cs="Times New Roman"/>
          <w:color w:val="auto"/>
          <w:sz w:val="32"/>
          <w:szCs w:val="32"/>
          <w:highlight w:val="none"/>
          <w:lang w:val="zh-CN"/>
        </w:rPr>
        <w:t>七、其他事项</w:t>
      </w:r>
      <w:bookmarkEnd w:id="101"/>
      <w:bookmarkEnd w:id="102"/>
      <w:bookmarkEnd w:id="103"/>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rPr>
        <w:t>2.采购代理服务费</w:t>
      </w:r>
    </w:p>
    <w:p>
      <w:pPr>
        <w:tabs>
          <w:tab w:val="left" w:pos="2835"/>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32.1采购代理服务费收费标准及缴费账户详见“供应商须知前附表”，供应商为联合体的，可以由联合体中的一方或者多方共同缴纳采购代理服务费。</w:t>
      </w:r>
    </w:p>
    <w:p>
      <w:pPr>
        <w:pStyle w:val="3"/>
        <w:ind w:firstLine="420" w:firstLineChars="200"/>
        <w:rPr>
          <w:rFonts w:ascii="宋体" w:hAnsi="宋体" w:cs="宋体"/>
          <w:color w:val="auto"/>
          <w:highlight w:val="none"/>
          <w:lang w:val="en-US"/>
        </w:rPr>
      </w:pPr>
      <w:r>
        <w:rPr>
          <w:rFonts w:hint="eastAsia" w:ascii="宋体" w:hAnsi="宋体" w:cs="宋体"/>
          <w:color w:val="auto"/>
          <w:highlight w:val="none"/>
          <w:lang w:val="en-US"/>
        </w:rPr>
        <w:t>32.2采购代理服务费收费计算标准：</w:t>
      </w:r>
    </w:p>
    <w:tbl>
      <w:tblPr>
        <w:tblStyle w:val="31"/>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vAlign w:val="center"/>
          </w:tcPr>
          <w:p>
            <w:pPr>
              <w:spacing w:line="360" w:lineRule="auto"/>
              <w:ind w:firstLine="105" w:firstLineChars="5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100亿元以上</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 xml:space="preserve">注： </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100 万元 ×l.5 ％＝ 1.5 万元</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 150 － 100 ）万元 ×1.1％＝ 0.55 万元</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合计收费＝ 1.5 ＋ 0.55＝ 2.05 （万元）</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33</w:t>
      </w:r>
      <w:r>
        <w:rPr>
          <w:rFonts w:ascii="黑体" w:hAnsi="黑体" w:eastAsia="黑体" w:cs="宋体"/>
          <w:b/>
          <w:bCs/>
          <w:color w:val="auto"/>
          <w:sz w:val="24"/>
          <w:szCs w:val="24"/>
          <w:highlight w:val="none"/>
        </w:rPr>
        <w:t>.需要补充的其他内容</w:t>
      </w:r>
    </w:p>
    <w:p>
      <w:pPr>
        <w:spacing w:line="360" w:lineRule="auto"/>
        <w:ind w:firstLine="420" w:firstLineChars="200"/>
        <w:contextualSpacing/>
        <w:rPr>
          <w:rFonts w:ascii="宋体" w:hAnsi="宋体" w:eastAsia="宋体" w:cs="Times New Roman"/>
          <w:color w:val="auto"/>
          <w:kern w:val="0"/>
          <w:szCs w:val="21"/>
          <w:highlight w:val="none"/>
          <w:lang w:val="zh-CN"/>
        </w:rPr>
      </w:pPr>
      <w:r>
        <w:rPr>
          <w:rFonts w:ascii="宋体" w:hAnsi="宋体" w:eastAsia="宋体" w:cs="Times New Roman"/>
          <w:color w:val="auto"/>
          <w:kern w:val="0"/>
          <w:szCs w:val="21"/>
          <w:highlight w:val="none"/>
          <w:lang w:val="zh-CN"/>
        </w:rPr>
        <w:t>3</w:t>
      </w: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lang w:val="zh-CN"/>
        </w:rPr>
        <w:t>.1</w:t>
      </w:r>
      <w:r>
        <w:rPr>
          <w:rFonts w:hint="eastAsia" w:ascii="宋体" w:hAnsi="宋体" w:eastAsia="宋体" w:cs="宋体"/>
          <w:color w:val="auto"/>
          <w:kern w:val="0"/>
          <w:szCs w:val="21"/>
          <w:highlight w:val="none"/>
          <w:lang w:val="zh-CN"/>
        </w:rPr>
        <w:t>本谈判文件解释规则详见</w:t>
      </w:r>
      <w:r>
        <w:rPr>
          <w:rFonts w:hint="eastAsia" w:ascii="宋体" w:hAnsi="宋体" w:eastAsia="宋体" w:cs="Times New Roman"/>
          <w:color w:val="auto"/>
          <w:kern w:val="0"/>
          <w:szCs w:val="21"/>
          <w:highlight w:val="none"/>
          <w:lang w:val="zh-CN"/>
        </w:rPr>
        <w:t>“供应商须知前附表”。</w:t>
      </w:r>
    </w:p>
    <w:p>
      <w:pPr>
        <w:spacing w:line="360" w:lineRule="auto"/>
        <w:ind w:firstLine="420" w:firstLineChars="200"/>
        <w:contextualSpacing/>
        <w:rPr>
          <w:rFonts w:ascii="Times New Roman" w:hAnsi="宋体" w:eastAsia="宋体" w:cs="Times New Roman"/>
          <w:color w:val="auto"/>
          <w:szCs w:val="24"/>
          <w:highlight w:val="none"/>
        </w:rPr>
      </w:pPr>
      <w:r>
        <w:rPr>
          <w:rFonts w:ascii="宋体" w:hAnsi="宋体" w:eastAsia="宋体" w:cs="宋体"/>
          <w:color w:val="auto"/>
          <w:kern w:val="0"/>
          <w:szCs w:val="21"/>
          <w:highlight w:val="none"/>
        </w:rPr>
        <w:t>3</w:t>
      </w:r>
      <w:r>
        <w:rPr>
          <w:rFonts w:hint="eastAsia" w:ascii="宋体" w:hAnsi="宋体" w:eastAsia="宋体" w:cs="宋体"/>
          <w:color w:val="auto"/>
          <w:kern w:val="0"/>
          <w:szCs w:val="21"/>
          <w:highlight w:val="none"/>
        </w:rPr>
        <w:t>3</w:t>
      </w:r>
      <w:r>
        <w:rPr>
          <w:rFonts w:ascii="宋体" w:hAnsi="宋体" w:eastAsia="宋体" w:cs="宋体"/>
          <w:color w:val="auto"/>
          <w:kern w:val="0"/>
          <w:szCs w:val="21"/>
          <w:highlight w:val="none"/>
        </w:rPr>
        <w:t>.2</w:t>
      </w:r>
      <w:r>
        <w:rPr>
          <w:rFonts w:hint="eastAsia" w:ascii="宋体" w:hAnsi="宋体" w:eastAsia="宋体" w:cs="宋体"/>
          <w:color w:val="auto"/>
          <w:kern w:val="0"/>
          <w:szCs w:val="21"/>
          <w:highlight w:val="none"/>
        </w:rPr>
        <w:t xml:space="preserve"> 其他事</w:t>
      </w:r>
      <w:r>
        <w:rPr>
          <w:rFonts w:hint="eastAsia" w:ascii="Times New Roman" w:hAnsi="宋体" w:eastAsia="宋体" w:cs="Times New Roman"/>
          <w:color w:val="auto"/>
          <w:szCs w:val="24"/>
          <w:highlight w:val="none"/>
        </w:rPr>
        <w:t>项详见“供应商须知前附表”。</w:t>
      </w:r>
    </w:p>
    <w:p>
      <w:pPr>
        <w:spacing w:line="360" w:lineRule="auto"/>
        <w:ind w:firstLine="420" w:firstLineChars="200"/>
        <w:contextualSpacing/>
        <w:rPr>
          <w:rFonts w:hAnsi="宋体" w:cs="宋体"/>
          <w:color w:val="auto"/>
          <w:highlight w:val="none"/>
        </w:rPr>
      </w:pPr>
      <w:r>
        <w:rPr>
          <w:rFonts w:hint="eastAsia" w:ascii="宋体" w:hAnsi="宋体" w:eastAsia="宋体" w:cs="Times New Roman"/>
          <w:color w:val="auto"/>
          <w:kern w:val="0"/>
          <w:szCs w:val="21"/>
          <w:highlight w:val="none"/>
          <w:lang w:val="zh-CN"/>
        </w:rPr>
        <w:t>3</w:t>
      </w: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lang w:val="zh-CN"/>
        </w:rPr>
        <w:t>.3</w:t>
      </w:r>
      <w:bookmarkStart w:id="104" w:name="_Hlk65857140"/>
      <w:r>
        <w:rPr>
          <w:rFonts w:hint="eastAsia" w:ascii="宋体" w:hAnsi="宋体" w:eastAsia="宋体" w:cs="Times New Roman"/>
          <w:color w:val="auto"/>
          <w:kern w:val="0"/>
          <w:szCs w:val="21"/>
          <w:highlight w:val="none"/>
          <w:lang w:val="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highlight w:val="none"/>
        </w:rPr>
        <w:t>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pPr>
        <w:pStyle w:val="18"/>
        <w:spacing w:line="360" w:lineRule="auto"/>
        <w:ind w:firstLine="420" w:firstLineChars="200"/>
        <w:rPr>
          <w:rFonts w:hAnsi="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pPr>
        <w:spacing w:line="360" w:lineRule="auto"/>
        <w:ind w:firstLine="420" w:firstLineChars="200"/>
        <w:textAlignment w:val="center"/>
        <w:rPr>
          <w:rFonts w:ascii="宋体" w:hAnsi="宋体" w:eastAsia="宋体" w:cs="Times New Roman"/>
          <w:color w:val="auto"/>
          <w:kern w:val="0"/>
          <w:szCs w:val="21"/>
          <w:highlight w:val="none"/>
          <w:lang w:val="zh-CN"/>
        </w:rPr>
      </w:pPr>
      <w:r>
        <w:rPr>
          <w:rFonts w:hint="eastAsia" w:ascii="宋体" w:hAnsi="宋体" w:eastAsia="宋体" w:cs="Times New Roman"/>
          <w:color w:val="auto"/>
          <w:kern w:val="0"/>
          <w:szCs w:val="21"/>
          <w:highlight w:val="none"/>
          <w:lang w:val="zh-CN"/>
        </w:rPr>
        <w:t>依据本文件规定享受扶持政策获得政府采购合同的，小微企业不得将合同分包给大中型企业，中型企业不得将合同分包给大型企业。</w:t>
      </w:r>
      <w:bookmarkEnd w:id="104"/>
    </w:p>
    <w:p>
      <w:pPr>
        <w:spacing w:line="360" w:lineRule="auto"/>
        <w:ind w:firstLine="420" w:firstLineChars="200"/>
        <w:textAlignment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33.4</w:t>
      </w:r>
      <w:r>
        <w:rPr>
          <w:rFonts w:hint="eastAsia" w:ascii="宋体" w:hAnsi="宋体" w:eastAsia="宋体" w:cs="宋体"/>
          <w:color w:val="auto"/>
          <w:szCs w:val="20"/>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34. </w:t>
      </w:r>
      <w:r>
        <w:rPr>
          <w:rFonts w:hint="eastAsia" w:ascii="宋体" w:hAnsi="宋体" w:eastAsia="宋体" w:cs="宋体"/>
          <w:color w:val="auto"/>
          <w:sz w:val="24"/>
          <w:highlight w:val="none"/>
        </w:rPr>
        <w:t>广西线上“政采贷”</w:t>
      </w:r>
      <w:r>
        <w:rPr>
          <w:rFonts w:hint="eastAsia" w:ascii="宋体" w:hAnsi="宋体" w:eastAsia="宋体" w:cs="宋体"/>
          <w:color w:val="auto"/>
          <w:sz w:val="24"/>
          <w:szCs w:val="24"/>
          <w:highlight w:val="none"/>
        </w:rPr>
        <w:t>政策告知函</w:t>
      </w:r>
    </w:p>
    <w:p>
      <w:pPr>
        <w:spacing w:line="580" w:lineRule="exact"/>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pPr>
        <w:spacing w:line="580" w:lineRule="exact"/>
        <w:ind w:firstLine="420" w:firstLineChars="200"/>
        <w:rPr>
          <w:rFonts w:ascii="宋体" w:hAnsi="宋体" w:cs="宋体"/>
          <w:color w:val="auto"/>
          <w:szCs w:val="32"/>
          <w:highlight w:val="none"/>
        </w:rPr>
      </w:pPr>
    </w:p>
    <w:p>
      <w:pPr>
        <w:spacing w:line="580" w:lineRule="exact"/>
        <w:rPr>
          <w:rFonts w:ascii="宋体" w:hAnsi="宋体" w:cs="宋体"/>
          <w:color w:val="auto"/>
          <w:szCs w:val="21"/>
          <w:highlight w:val="none"/>
        </w:rPr>
      </w:pPr>
      <w:r>
        <w:rPr>
          <w:rFonts w:hint="eastAsia" w:ascii="宋体" w:hAnsi="宋体" w:cs="宋体"/>
          <w:color w:val="auto"/>
          <w:szCs w:val="21"/>
          <w:highlight w:val="none"/>
        </w:rPr>
        <w:t>各供应商：</w:t>
      </w:r>
    </w:p>
    <w:p>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欢迎贵公司参与广西政府采购活动！</w:t>
      </w:r>
    </w:p>
    <w:p>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szCs w:val="21"/>
          <w:highlight w:val="none"/>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相关金融产品和</w:t>
      </w:r>
      <w:r>
        <w:rPr>
          <w:rFonts w:hint="eastAsia" w:ascii="宋体" w:hAnsi="宋体" w:eastAsia="宋体" w:cs="宋体"/>
          <w:color w:val="auto"/>
          <w:szCs w:val="21"/>
          <w:highlight w:val="none"/>
        </w:rPr>
        <w:t>银行业金融机构</w:t>
      </w:r>
      <w:r>
        <w:rPr>
          <w:rFonts w:hint="eastAsia" w:ascii="宋体" w:hAnsi="宋体" w:cs="宋体"/>
          <w:color w:val="auto"/>
          <w:szCs w:val="21"/>
          <w:highlight w:val="none"/>
        </w:rPr>
        <w:t>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37"/>
          <w:rFonts w:hint="eastAsia" w:ascii="宋体" w:hAnsi="宋体" w:eastAsia="宋体" w:cs="宋体"/>
          <w:color w:val="auto"/>
          <w:szCs w:val="21"/>
          <w:highlight w:val="none"/>
        </w:rPr>
        <w:t>https://www.crcrfsp.com/</w:t>
      </w:r>
      <w:r>
        <w:rPr>
          <w:rStyle w:val="37"/>
          <w:rFonts w:hint="eastAsia" w:ascii="宋体" w:hAnsi="宋体" w:eastAsia="宋体" w:cs="宋体"/>
          <w:color w:val="auto"/>
          <w:szCs w:val="21"/>
          <w:highlight w:val="none"/>
        </w:rPr>
        <w:fldChar w:fldCharType="end"/>
      </w:r>
      <w:r>
        <w:rPr>
          <w:rFonts w:hint="eastAsia" w:ascii="宋体" w:hAnsi="宋体" w:cs="宋体"/>
          <w:color w:val="auto"/>
          <w:szCs w:val="21"/>
          <w:highlight w:val="none"/>
        </w:rPr>
        <w:t>，客服电话：400-009-0001）。</w:t>
      </w:r>
    </w:p>
    <w:p>
      <w:pPr>
        <w:spacing w:line="360" w:lineRule="auto"/>
        <w:ind w:firstLine="402" w:firstLineChars="200"/>
        <w:contextualSpacing/>
        <w:rPr>
          <w:rFonts w:ascii="宋体" w:hAnsi="宋体" w:eastAsia="宋体" w:cs="Times New Roman"/>
          <w:b/>
          <w:color w:val="auto"/>
          <w:kern w:val="0"/>
          <w:sz w:val="20"/>
          <w:szCs w:val="21"/>
          <w:highlight w:val="none"/>
        </w:rPr>
      </w:pPr>
    </w:p>
    <w:p>
      <w:pPr>
        <w:rPr>
          <w:rFonts w:ascii="宋体" w:hAnsi="宋体" w:eastAsia="宋体" w:cs="Times New Roman"/>
          <w:b/>
          <w:color w:val="auto"/>
          <w:kern w:val="0"/>
          <w:sz w:val="20"/>
          <w:szCs w:val="21"/>
          <w:highlight w:val="none"/>
        </w:rPr>
      </w:pPr>
      <w:r>
        <w:rPr>
          <w:rFonts w:ascii="宋体" w:hAnsi="宋体" w:eastAsia="宋体" w:cs="Times New Roman"/>
          <w:b/>
          <w:color w:val="auto"/>
          <w:kern w:val="0"/>
          <w:sz w:val="20"/>
          <w:szCs w:val="21"/>
          <w:highlight w:val="none"/>
        </w:rPr>
        <w:br w:type="page"/>
      </w:r>
    </w:p>
    <w:p>
      <w:pPr>
        <w:pStyle w:val="4"/>
        <w:spacing w:line="360" w:lineRule="auto"/>
        <w:ind w:firstLine="1325" w:firstLineChars="300"/>
        <w:rPr>
          <w:color w:val="auto"/>
          <w:highlight w:val="none"/>
        </w:rPr>
      </w:pPr>
      <w:bookmarkStart w:id="105" w:name="_Toc80205932"/>
      <w:bookmarkStart w:id="106" w:name="_Toc23199"/>
      <w:bookmarkStart w:id="107" w:name="_Toc11174"/>
      <w:bookmarkStart w:id="108" w:name="_Toc17139"/>
      <w:r>
        <w:rPr>
          <w:rFonts w:hint="eastAsia"/>
          <w:color w:val="auto"/>
          <w:highlight w:val="none"/>
        </w:rPr>
        <w:t>第四章 评审程序、评审方法和成交标准</w:t>
      </w:r>
      <w:bookmarkEnd w:id="105"/>
      <w:bookmarkEnd w:id="106"/>
      <w:bookmarkEnd w:id="107"/>
      <w:bookmarkEnd w:id="108"/>
    </w:p>
    <w:p>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09" w:name="_Toc80205933"/>
      <w:bookmarkStart w:id="110" w:name="_Toc10464"/>
      <w:bookmarkStart w:id="111" w:name="_Toc18230"/>
      <w:r>
        <w:rPr>
          <w:rFonts w:hint="eastAsia" w:ascii="宋体" w:hAnsi="宋体" w:eastAsia="宋体" w:cs="Times New Roman"/>
          <w:bCs/>
          <w:color w:val="auto"/>
          <w:sz w:val="32"/>
          <w:szCs w:val="32"/>
          <w:highlight w:val="none"/>
          <w:lang w:val="zh-CN"/>
        </w:rPr>
        <w:t>第一节 评审程序和评审方法</w:t>
      </w:r>
      <w:bookmarkEnd w:id="109"/>
      <w:bookmarkEnd w:id="110"/>
      <w:bookmarkEnd w:id="111"/>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1</w:t>
      </w:r>
      <w:r>
        <w:rPr>
          <w:rFonts w:hint="eastAsia" w:ascii="黑体" w:hAnsi="黑体" w:eastAsia="黑体" w:cs="宋体"/>
          <w:b/>
          <w:bCs/>
          <w:color w:val="auto"/>
          <w:sz w:val="24"/>
          <w:szCs w:val="24"/>
          <w:highlight w:val="none"/>
        </w:rPr>
        <w:t>.确认谈判文件</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2.资格审查</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pPr>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查询记录和证据留存方式：在查询网站中直接查询，并将查询结果存为电子文档，作为评审资料保存。</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2.3供应商有下列情形之一的，资格审查不通过，其响应文件作无效响应处理：</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pPr>
        <w:spacing w:line="360" w:lineRule="auto"/>
        <w:ind w:firstLine="420" w:firstLineChars="200"/>
        <w:rPr>
          <w:rFonts w:ascii="宋体" w:hAnsi="宋体" w:eastAsia="宋体" w:cs="宋体"/>
          <w:color w:val="auto"/>
          <w:szCs w:val="21"/>
          <w:highlight w:val="none"/>
        </w:rPr>
      </w:pPr>
      <w:bookmarkStart w:id="112"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12"/>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3.符合性审查</w:t>
      </w:r>
    </w:p>
    <w:p>
      <w:pPr>
        <w:spacing w:line="360" w:lineRule="auto"/>
        <w:ind w:firstLine="420" w:firstLineChars="200"/>
        <w:rPr>
          <w:rFonts w:ascii="宋体" w:hAnsi="宋体" w:eastAsia="宋体" w:cs="宋体"/>
          <w:color w:val="auto"/>
          <w:szCs w:val="21"/>
          <w:highlight w:val="none"/>
        </w:rPr>
      </w:pPr>
      <w:bookmarkStart w:id="113"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p>
    <w:bookmarkEnd w:id="113"/>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其授权代表签字或者加盖公章</w:t>
      </w:r>
      <w:r>
        <w:rPr>
          <w:rFonts w:hint="eastAsia" w:ascii="宋体" w:hAnsi="宋体" w:eastAsia="宋体" w:cs="宋体"/>
          <w:color w:val="auto"/>
          <w:spacing w:val="-6"/>
          <w:szCs w:val="21"/>
          <w:highlight w:val="none"/>
        </w:rPr>
        <w:t>。供应商为自然人的，必须由本人签字并附身份证明。</w:t>
      </w:r>
    </w:p>
    <w:p>
      <w:pPr>
        <w:spacing w:line="360" w:lineRule="auto"/>
        <w:ind w:firstLine="396" w:firstLineChars="200"/>
        <w:rPr>
          <w:rFonts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（1）响应报价表内容与响应文件中相应内容不一致的，以响应报价表为准；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（3）单价金额小数点或者百分比有明显错位的，以响应报价表的总价为准，并修改单价；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pPr>
        <w:tabs>
          <w:tab w:val="left" w:pos="399"/>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3）未对竞标有效期作出响应或者响应文件承诺的竞标有效期不满足谈判文件要求；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4）响应文件的实质性内容未使用中文表述、使用计量单位不符合谈判文件要求；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5）响应文件中的文件资料因填写不齐全或者内容虚假或者出现其他情形而导致被谈判小组认定无效；</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6）响应文件含有采购人不能接受的附加条件；</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7）属于“供应商须知正文”第7.5条情形；</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8）虚假竞标，或者出现其他情形而导致被谈判小组认定无效；</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9）竞标技术方案不明确，谈判文件未允许但响应文件中存在一个或者一个以上备选（替代）竞标方案；</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10）响应文件标注的项目名称或者项目编号与竞争性谈判文件标注的项目名称或者项目编号不一致的；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11）未响应谈判文件实质性要求的；</w:t>
      </w:r>
    </w:p>
    <w:p>
      <w:pPr>
        <w:pStyle w:val="3"/>
        <w:ind w:firstLine="420" w:firstLineChars="200"/>
        <w:rPr>
          <w:rFonts w:ascii="宋体" w:hAnsi="宋体" w:cs="宋体"/>
          <w:color w:val="auto"/>
          <w:highlight w:val="none"/>
        </w:rPr>
      </w:pPr>
      <w:r>
        <w:rPr>
          <w:rFonts w:hint="eastAsia" w:ascii="宋体" w:hAnsi="宋体" w:cs="宋体"/>
          <w:color w:val="auto"/>
          <w:szCs w:val="21"/>
          <w:highlight w:val="none"/>
          <w:lang w:val="en-US"/>
        </w:rPr>
        <w:t>12</w:t>
      </w:r>
      <w:r>
        <w:rPr>
          <w:rFonts w:hint="eastAsia" w:ascii="宋体" w:hAnsi="宋体" w:cs="宋体"/>
          <w:color w:val="auto"/>
          <w:szCs w:val="21"/>
          <w:highlight w:val="none"/>
        </w:rPr>
        <w:t>）提交的谈判保证金无效或者未按照竞争性谈判文件规定提交谈判保证金；</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13）法律、法规和谈判文件规定的其他无效情形。</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（2）报价评审</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w:t>
      </w:r>
      <w:bookmarkStart w:id="114" w:name="_Hlk42596405"/>
      <w:r>
        <w:rPr>
          <w:rFonts w:hint="eastAsia" w:ascii="宋体" w:hAnsi="宋体" w:eastAsia="宋体" w:cs="宋体"/>
          <w:color w:val="auto"/>
          <w:szCs w:val="21"/>
          <w:highlight w:val="none"/>
        </w:rPr>
        <w:t>响应报价（包含首次报价、最后报价）</w:t>
      </w:r>
      <w:bookmarkEnd w:id="114"/>
      <w:bookmarkStart w:id="115" w:name="_Hlk42596276"/>
      <w:r>
        <w:rPr>
          <w:rFonts w:hint="eastAsia" w:ascii="宋体" w:hAnsi="宋体" w:eastAsia="宋体" w:cs="宋体"/>
          <w:color w:val="auto"/>
          <w:szCs w:val="21"/>
          <w:highlight w:val="none"/>
        </w:rPr>
        <w:t>超过谈判文件分项采购预算金额或者最高限价的</w:t>
      </w:r>
      <w:bookmarkEnd w:id="115"/>
      <w:r>
        <w:rPr>
          <w:rFonts w:hint="eastAsia" w:ascii="宋体" w:hAnsi="宋体" w:eastAsia="宋体" w:cs="宋体"/>
          <w:color w:val="auto"/>
          <w:szCs w:val="21"/>
          <w:highlight w:val="none"/>
        </w:rPr>
        <w:t>（如本项目公布了最高限价）；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作无效处理。谈判小组应当将资格和符合性不通过的情况告知有关供应商。谈判小组从符合谈判文件规定的相应资格条件的供应商名单中确定不少于3家的供应商参加谈判。</w:t>
      </w:r>
    </w:p>
    <w:p>
      <w:pPr>
        <w:widowControl/>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3.7通过符合性审查的合格供应商不足3家的，不得进入谈判环节，应当重新开展采购活动。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4.谈判程序</w:t>
      </w:r>
    </w:p>
    <w:p>
      <w:pPr>
        <w:spacing w:line="360" w:lineRule="auto"/>
        <w:ind w:firstLine="420" w:firstLineChars="200"/>
        <w:rPr>
          <w:rFonts w:ascii="宋体" w:hAnsi="宋体" w:eastAsia="宋体" w:cs="宋体"/>
          <w:b/>
          <w:color w:val="auto"/>
          <w:kern w:val="0"/>
          <w:szCs w:val="21"/>
          <w:highlight w:val="none"/>
        </w:rPr>
      </w:pPr>
      <w:r>
        <w:rPr>
          <w:rFonts w:hint="eastAsia" w:ascii="宋体" w:hAnsi="宋体" w:eastAsia="宋体" w:cs="宋体"/>
          <w:color w:val="auto"/>
          <w:kern w:val="0"/>
          <w:szCs w:val="21"/>
          <w:highlight w:val="none"/>
        </w:rPr>
        <w:t>4.1谈判小组按照“供应商须知前附表”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供应商公章。供应商为自然人的，必须由本人签字并附身份证明。参加谈判的供应商未在规定时间内重新提交响应文件的，视同退出谈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pPr>
        <w:adjustRightInd w:val="0"/>
        <w:spacing w:line="360" w:lineRule="auto"/>
        <w:ind w:firstLine="420" w:firstLineChars="200"/>
        <w:rPr>
          <w:rFonts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4.6谈判小组应对谈判过程和重要谈判内容进行记录，作为评审报告一部分，谈判小组在记录上签字确认。</w:t>
      </w:r>
    </w:p>
    <w:p>
      <w:pPr>
        <w:widowControl/>
        <w:tabs>
          <w:tab w:val="left" w:pos="540"/>
        </w:tabs>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pPr>
        <w:spacing w:line="360" w:lineRule="auto"/>
        <w:ind w:firstLine="482" w:firstLineChars="200"/>
        <w:rPr>
          <w:rFonts w:ascii="宋体" w:hAnsi="宋体" w:eastAsia="宋体" w:cs="宋体"/>
          <w:color w:val="auto"/>
          <w:szCs w:val="21"/>
          <w:highlight w:val="none"/>
        </w:rPr>
      </w:pPr>
      <w:r>
        <w:rPr>
          <w:rFonts w:hint="eastAsia" w:ascii="黑体" w:hAnsi="黑体" w:eastAsia="黑体" w:cs="宋体"/>
          <w:b/>
          <w:bCs/>
          <w:color w:val="auto"/>
          <w:sz w:val="24"/>
          <w:szCs w:val="24"/>
          <w:highlight w:val="none"/>
        </w:rPr>
        <w:t>5</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 xml:space="preserve"> 最后报价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远程不见面开标大厅响应最后报价。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5.7修正后的最后报价出现下列情形的，作无效响应处理：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全流程电子化评标多轮报价设置了上限控制价，即预算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5.9供应商出现最后报价作无效响应处理或者响应文件作无效处理时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pPr>
        <w:widowControl/>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5.11采购评审中出现下列情形之一的，谈判小组应当启动异常低价响应审查程序：</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A.最后报价</w:t>
      </w:r>
      <w:r>
        <w:rPr>
          <w:rFonts w:hint="eastAsia" w:ascii="宋体" w:hAnsi="宋体" w:eastAsia="宋体" w:cs="宋体"/>
          <w:color w:val="auto"/>
          <w:szCs w:val="21"/>
          <w:highlight w:val="none"/>
          <w:shd w:val="clear" w:color="auto" w:fill="FFFFFF"/>
        </w:rPr>
        <w:t>低于全部通过符合性审查供应商最后报价平均值</w:t>
      </w:r>
      <w:r>
        <w:rPr>
          <w:rFonts w:hint="eastAsia" w:ascii="宋体" w:hAnsi="宋体" w:eastAsia="宋体" w:cs="宋体"/>
          <w:color w:val="auto"/>
          <w:szCs w:val="21"/>
          <w:highlight w:val="none"/>
          <w:u w:val="single"/>
          <w:shd w:val="clear" w:color="auto" w:fill="FFFFFF"/>
        </w:rPr>
        <w:t>60%</w:t>
      </w:r>
      <w:r>
        <w:rPr>
          <w:rFonts w:hint="eastAsia" w:ascii="宋体" w:hAnsi="宋体" w:eastAsia="宋体" w:cs="宋体"/>
          <w:color w:val="auto"/>
          <w:szCs w:val="21"/>
          <w:highlight w:val="none"/>
          <w:shd w:val="clear" w:color="auto" w:fill="FFFFFF"/>
        </w:rPr>
        <w:t>的，即</w:t>
      </w:r>
      <w:bookmarkStart w:id="116" w:name="OLE_LINK1"/>
      <w:r>
        <w:rPr>
          <w:rFonts w:hint="eastAsia" w:ascii="宋体" w:hAnsi="宋体" w:eastAsia="宋体" w:cs="宋体"/>
          <w:color w:val="auto"/>
          <w:szCs w:val="21"/>
          <w:highlight w:val="none"/>
          <w:shd w:val="clear" w:color="auto" w:fill="FFFFFF"/>
        </w:rPr>
        <w:t>最后报价＜</w:t>
      </w:r>
      <w:bookmarkEnd w:id="116"/>
      <w:r>
        <w:rPr>
          <w:rFonts w:hint="eastAsia" w:ascii="宋体" w:hAnsi="宋体" w:eastAsia="宋体" w:cs="宋体"/>
          <w:color w:val="auto"/>
          <w:szCs w:val="21"/>
          <w:highlight w:val="none"/>
          <w:shd w:val="clear" w:color="auto" w:fill="FFFFFF"/>
        </w:rPr>
        <w:t>全部通过符合性审查供应商最后报价平均值×</w:t>
      </w:r>
      <w:r>
        <w:rPr>
          <w:rFonts w:hint="eastAsia" w:ascii="宋体" w:hAnsi="宋体" w:eastAsia="宋体" w:cs="宋体"/>
          <w:color w:val="auto"/>
          <w:szCs w:val="21"/>
          <w:highlight w:val="none"/>
          <w:u w:val="single"/>
          <w:shd w:val="clear" w:color="auto" w:fill="FFFFFF"/>
        </w:rPr>
        <w:t>60%</w:t>
      </w:r>
      <w:r>
        <w:rPr>
          <w:rFonts w:hint="eastAsia" w:ascii="宋体" w:hAnsi="宋体" w:eastAsia="宋体" w:cs="宋体"/>
          <w:color w:val="auto"/>
          <w:szCs w:val="21"/>
          <w:highlight w:val="none"/>
          <w:shd w:val="clear" w:color="auto" w:fill="FFFFFF"/>
        </w:rPr>
        <w:t xml:space="preserve">； </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B.</w:t>
      </w:r>
      <w:r>
        <w:rPr>
          <w:rFonts w:hint="eastAsia" w:ascii="宋体" w:hAnsi="宋体" w:eastAsia="宋体" w:cs="宋体"/>
          <w:color w:val="auto"/>
          <w:szCs w:val="21"/>
          <w:highlight w:val="none"/>
          <w:shd w:val="clear" w:color="auto" w:fill="FFFFFF"/>
        </w:rPr>
        <w:t>最后报价低于通过符合性审查的次低报价供应商最后报价</w:t>
      </w:r>
      <w:r>
        <w:rPr>
          <w:rFonts w:hint="eastAsia" w:ascii="宋体" w:hAnsi="宋体" w:eastAsia="宋体" w:cs="宋体"/>
          <w:color w:val="auto"/>
          <w:szCs w:val="21"/>
          <w:highlight w:val="none"/>
          <w:u w:val="single"/>
          <w:shd w:val="clear" w:color="auto" w:fill="FFFFFF"/>
        </w:rPr>
        <w:t>55%</w:t>
      </w:r>
      <w:r>
        <w:rPr>
          <w:rFonts w:hint="eastAsia" w:ascii="宋体" w:hAnsi="宋体" w:eastAsia="宋体" w:cs="宋体"/>
          <w:color w:val="auto"/>
          <w:szCs w:val="21"/>
          <w:highlight w:val="none"/>
          <w:shd w:val="clear" w:color="auto" w:fill="FFFFFF"/>
        </w:rPr>
        <w:t>的，即最后报价＜通过符合性审查的次低报价供应商最后报价×</w:t>
      </w:r>
      <w:r>
        <w:rPr>
          <w:rFonts w:hint="eastAsia" w:ascii="宋体" w:hAnsi="宋体" w:eastAsia="宋体" w:cs="宋体"/>
          <w:color w:val="auto"/>
          <w:szCs w:val="21"/>
          <w:highlight w:val="none"/>
          <w:u w:val="single"/>
          <w:shd w:val="clear" w:color="auto" w:fill="FFFFFF"/>
        </w:rPr>
        <w:t>55%</w:t>
      </w:r>
      <w:r>
        <w:rPr>
          <w:rFonts w:hint="eastAsia" w:ascii="宋体" w:hAnsi="宋体" w:eastAsia="宋体" w:cs="宋体"/>
          <w:color w:val="auto"/>
          <w:szCs w:val="21"/>
          <w:highlight w:val="none"/>
          <w:shd w:val="clear" w:color="auto" w:fill="FFFFFF"/>
        </w:rPr>
        <w:t xml:space="preserve">； </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C.</w:t>
      </w:r>
      <w:r>
        <w:rPr>
          <w:rFonts w:hint="eastAsia" w:ascii="宋体" w:hAnsi="宋体" w:eastAsia="宋体" w:cs="宋体"/>
          <w:color w:val="auto"/>
          <w:szCs w:val="21"/>
          <w:highlight w:val="none"/>
          <w:shd w:val="clear" w:color="auto" w:fill="FFFFFF"/>
        </w:rPr>
        <w:t>最后报价低于采购项目最高限价</w:t>
      </w:r>
      <w:r>
        <w:rPr>
          <w:rFonts w:hint="eastAsia" w:ascii="宋体" w:hAnsi="宋体" w:eastAsia="宋体" w:cs="宋体"/>
          <w:color w:val="auto"/>
          <w:szCs w:val="21"/>
          <w:highlight w:val="none"/>
          <w:u w:val="single"/>
          <w:shd w:val="clear" w:color="auto" w:fill="FFFFFF"/>
        </w:rPr>
        <w:t>50%</w:t>
      </w:r>
      <w:r>
        <w:rPr>
          <w:rFonts w:hint="eastAsia" w:ascii="宋体" w:hAnsi="宋体" w:eastAsia="宋体" w:cs="宋体"/>
          <w:color w:val="auto"/>
          <w:szCs w:val="21"/>
          <w:highlight w:val="none"/>
          <w:shd w:val="clear" w:color="auto" w:fill="FFFFFF"/>
        </w:rPr>
        <w:t>的，即最后报价＜采购项目最高限价×</w:t>
      </w:r>
      <w:r>
        <w:rPr>
          <w:rFonts w:hint="eastAsia" w:ascii="宋体" w:hAnsi="宋体" w:eastAsia="宋体" w:cs="宋体"/>
          <w:color w:val="auto"/>
          <w:szCs w:val="21"/>
          <w:highlight w:val="none"/>
          <w:u w:val="single"/>
          <w:shd w:val="clear" w:color="auto" w:fill="FFFFFF"/>
        </w:rPr>
        <w:t>50%</w:t>
      </w:r>
      <w:r>
        <w:rPr>
          <w:rFonts w:hint="eastAsia" w:ascii="宋体" w:hAnsi="宋体" w:eastAsia="宋体" w:cs="宋体"/>
          <w:color w:val="auto"/>
          <w:szCs w:val="21"/>
          <w:highlight w:val="none"/>
          <w:shd w:val="clear" w:color="auto" w:fill="FFFFFF"/>
        </w:rPr>
        <w:t>；</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D.</w:t>
      </w:r>
      <w:r>
        <w:rPr>
          <w:rFonts w:hint="eastAsia" w:ascii="宋体" w:hAnsi="宋体" w:eastAsia="宋体" w:cs="宋体"/>
          <w:color w:val="auto"/>
          <w:szCs w:val="21"/>
          <w:highlight w:val="none"/>
          <w:shd w:val="clear" w:color="auto" w:fill="FFFFFF"/>
        </w:rPr>
        <w:t>谈判小组基于专业判断，认为供应商报价过低，有可能影响产品质量或者不能诚信履约的其他情形。</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相关法律法规对供应商报价有规定的，从其规定。</w:t>
      </w:r>
    </w:p>
    <w:p>
      <w:pPr>
        <w:spacing w:line="360" w:lineRule="auto"/>
        <w:ind w:left="105"/>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 xml:space="preserve"> </w:t>
      </w:r>
      <w:r>
        <w:rPr>
          <w:rFonts w:hint="eastAsia" w:ascii="宋体" w:hAnsi="宋体" w:cs="宋体"/>
          <w:color w:val="auto"/>
          <w:szCs w:val="21"/>
          <w:highlight w:val="none"/>
          <w:shd w:val="clear" w:color="auto" w:fill="FFFFFF"/>
        </w:rPr>
        <w:t xml:space="preserve">  </w:t>
      </w:r>
      <w:r>
        <w:rPr>
          <w:rFonts w:hint="eastAsia" w:ascii="宋体" w:hAnsi="宋体" w:eastAsia="宋体" w:cs="宋体"/>
          <w:color w:val="auto"/>
          <w:szCs w:val="21"/>
          <w:highlight w:val="none"/>
          <w:shd w:val="clear" w:color="auto" w:fill="FFFFFF"/>
        </w:rPr>
        <w:t>谈判小组启动异常低价响应审查后，属于上述A项至D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pPr>
        <w:spacing w:line="360" w:lineRule="auto"/>
        <w:ind w:firstLine="420" w:firstLineChars="200"/>
        <w:rPr>
          <w:color w:val="auto"/>
          <w:highlight w:val="none"/>
        </w:rPr>
      </w:pPr>
      <w:r>
        <w:rPr>
          <w:rFonts w:hint="eastAsia" w:ascii="宋体" w:hAnsi="宋体" w:eastAsia="宋体" w:cs="宋体"/>
          <w:color w:val="auto"/>
          <w:szCs w:val="21"/>
          <w:highlight w:val="none"/>
          <w:shd w:val="clear" w:color="auto" w:fill="FFFFFF"/>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shd w:val="clear" w:color="auto" w:fill="FFFFFF"/>
        </w:rPr>
        <w:t>供应商不能提供书面说明、证明材料，或者提供的书面说明、证明材料不能证明其报价合理性的，谈判小组应当将其作为无效响应处理。</w:t>
      </w:r>
    </w:p>
    <w:p>
      <w:pPr>
        <w:pStyle w:val="22"/>
        <w:rPr>
          <w:b/>
          <w:bCs/>
          <w:color w:val="auto"/>
          <w:highlight w:val="none"/>
        </w:rPr>
      </w:pP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6.</w:t>
      </w:r>
      <w:r>
        <w:rPr>
          <w:rFonts w:hint="eastAsia" w:ascii="黑体" w:hAnsi="黑体" w:eastAsia="黑体" w:cs="宋体"/>
          <w:b/>
          <w:bCs/>
          <w:color w:val="auto"/>
          <w:sz w:val="24"/>
          <w:szCs w:val="24"/>
          <w:highlight w:val="none"/>
        </w:rPr>
        <w:t xml:space="preserve"> 最后报价政府采购政策性扣除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6.2政策性扣除计算方法。</w:t>
      </w:r>
    </w:p>
    <w:p>
      <w:pPr>
        <w:spacing w:line="360" w:lineRule="auto"/>
        <w:ind w:firstLine="422" w:firstLineChars="200"/>
        <w:rPr>
          <w:color w:val="auto"/>
          <w:highlight w:val="none"/>
        </w:rPr>
      </w:pPr>
      <w:r>
        <w:rPr>
          <w:rFonts w:hint="eastAsia" w:ascii="宋体" w:hAnsi="宋体" w:eastAsia="宋体" w:cs="宋体"/>
          <w:b/>
          <w:bCs/>
          <w:color w:val="auto"/>
          <w:highlight w:val="none"/>
        </w:rPr>
        <w:t>6.2.1</w:t>
      </w:r>
      <w:r>
        <w:rPr>
          <w:rFonts w:hint="eastAsia"/>
          <w:b/>
          <w:bCs/>
          <w:color w:val="auto"/>
          <w:highlight w:val="none"/>
        </w:rPr>
        <w:t>对小微企业的</w:t>
      </w:r>
      <w:r>
        <w:rPr>
          <w:rFonts w:hint="eastAsia" w:asciiTheme="minorEastAsia" w:hAnsiTheme="minorEastAsia" w:cstheme="minorEastAsia"/>
          <w:b/>
          <w:bCs/>
          <w:color w:val="auto"/>
          <w:szCs w:val="21"/>
          <w:highlight w:val="none"/>
        </w:rPr>
        <w:t>价格评审优惠</w:t>
      </w:r>
    </w:p>
    <w:p>
      <w:pP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color w:val="auto"/>
          <w:szCs w:val="21"/>
          <w:highlight w:val="none"/>
        </w:rPr>
        <w:t>☑适用于非专门面向中小企业采购项目</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bCs/>
          <w:color w:val="auto"/>
          <w:szCs w:val="21"/>
          <w:highlight w:val="none"/>
        </w:rPr>
        <w:t>供应商</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监狱企业或者残疾人福利性单位或者其</w:t>
      </w:r>
      <w:r>
        <w:rPr>
          <w:rFonts w:hint="eastAsia" w:ascii="宋体" w:hAnsi="宋体" w:eastAsia="宋体" w:cs="宋体"/>
          <w:color w:val="auto"/>
          <w:szCs w:val="21"/>
          <w:highlight w:val="none"/>
        </w:rPr>
        <w:t>提供的货物全部由符合政策要求的小型、微型企业制造，即货物由小型、微型企业生产且使用该小型、微型企业商号或者注册商标的，</w:t>
      </w:r>
      <w:r>
        <w:rPr>
          <w:rFonts w:hint="eastAsia" w:ascii="宋体" w:hAnsi="宋体" w:eastAsia="宋体" w:cs="宋体"/>
          <w:bCs/>
          <w:color w:val="auto"/>
          <w:szCs w:val="21"/>
          <w:highlight w:val="none"/>
        </w:rPr>
        <w:t>该供应商的最后报价</w:t>
      </w:r>
      <w:r>
        <w:rPr>
          <w:rFonts w:hint="eastAsia" w:ascii="宋体" w:hAnsi="宋体" w:eastAsia="宋体" w:cs="宋体"/>
          <w:color w:val="auto"/>
          <w:szCs w:val="21"/>
          <w:highlight w:val="none"/>
        </w:rPr>
        <w:t>给</w:t>
      </w:r>
      <w:r>
        <w:rPr>
          <w:rFonts w:ascii="Times New Roman" w:hAnsi="Times New Roman" w:eastAsia="宋体" w:cs="Times New Roman"/>
          <w:color w:val="auto"/>
          <w:szCs w:val="21"/>
          <w:highlight w:val="none"/>
        </w:rPr>
        <w:t>予</w:t>
      </w:r>
      <w:r>
        <w:rPr>
          <w:rFonts w:ascii="Times New Roman" w:hAnsi="Times New Roman" w:cs="Times New Roman"/>
          <w:color w:val="auto"/>
          <w:highlight w:val="none"/>
        </w:rPr>
        <w:t>10%</w:t>
      </w:r>
      <w:r>
        <w:rPr>
          <w:rFonts w:ascii="Times New Roman" w:hAnsi="Times New Roman" w:eastAsia="宋体" w:cs="Times New Roman"/>
          <w:color w:val="auto"/>
          <w:szCs w:val="21"/>
          <w:highlight w:val="none"/>
        </w:rPr>
        <w:t>的扣除，扣除后的价格为评审价，即评审价=最后报价×（1-</w:t>
      </w:r>
      <w:r>
        <w:rPr>
          <w:rFonts w:ascii="Times New Roman" w:hAnsi="Times New Roman" w:cs="Times New Roman"/>
          <w:color w:val="auto"/>
          <w:highlight w:val="none"/>
        </w:rPr>
        <w:t>10%</w:t>
      </w:r>
      <w:r>
        <w:rPr>
          <w:rFonts w:ascii="Times New Roman" w:hAnsi="Times New Roman" w:eastAsia="宋体" w:cs="Times New Roman"/>
          <w:color w:val="auto"/>
          <w:szCs w:val="21"/>
          <w:highlight w:val="none"/>
        </w:rPr>
        <w:t>）；接受大中型企业与小微企业组成联合体或者允许大中型企业向一家或者多家小微企业分包的采购项目，对</w:t>
      </w:r>
      <w:r>
        <w:rPr>
          <w:rFonts w:ascii="Times New Roman" w:hAnsi="Times New Roman" w:cs="Times New Roman"/>
          <w:color w:val="auto"/>
          <w:szCs w:val="21"/>
          <w:highlight w:val="none"/>
        </w:rPr>
        <w:t>于</w:t>
      </w:r>
      <w:r>
        <w:rPr>
          <w:rFonts w:ascii="Times New Roman" w:hAnsi="Times New Roman" w:eastAsia="宋体" w:cs="Times New Roman"/>
          <w:color w:val="auto"/>
          <w:szCs w:val="21"/>
          <w:highlight w:val="none"/>
        </w:rPr>
        <w:t xml:space="preserve">联合协议或者分包意向协议约定小微企业的合同份额占到合同总金额 30%以上的，对联合体或者大中型企业的最后报价给予 </w:t>
      </w:r>
      <w:r>
        <w:rPr>
          <w:rFonts w:ascii="Times New Roman" w:hAnsi="Times New Roman" w:cs="Times New Roman"/>
          <w:color w:val="auto"/>
          <w:highlight w:val="none"/>
        </w:rPr>
        <w:t>6%</w:t>
      </w:r>
      <w:r>
        <w:rPr>
          <w:rFonts w:ascii="Times New Roman" w:hAnsi="Times New Roman" w:eastAsia="宋体" w:cs="Times New Roman"/>
          <w:color w:val="auto"/>
          <w:szCs w:val="24"/>
          <w:highlight w:val="none"/>
        </w:rPr>
        <w:t xml:space="preserve"> </w:t>
      </w:r>
      <w:r>
        <w:rPr>
          <w:rFonts w:ascii="Times New Roman" w:hAnsi="Times New Roman" w:eastAsia="宋体" w:cs="Times New Roman"/>
          <w:color w:val="auto"/>
          <w:szCs w:val="21"/>
          <w:highlight w:val="none"/>
        </w:rPr>
        <w:t>的扣除，用扣除后的价格参加评审，扣除后的价格为评审价，即评审价=最后报价×（1</w:t>
      </w:r>
      <w:r>
        <w:rPr>
          <w:rFonts w:ascii="Times New Roman" w:hAnsi="Times New Roman" w:cs="Times New Roman"/>
          <w:color w:val="auto"/>
          <w:szCs w:val="21"/>
          <w:highlight w:val="none"/>
        </w:rPr>
        <w:t>－</w:t>
      </w:r>
      <w:r>
        <w:rPr>
          <w:rFonts w:ascii="Times New Roman" w:hAnsi="Times New Roman" w:cs="Times New Roman"/>
          <w:color w:val="auto"/>
          <w:highlight w:val="none"/>
        </w:rPr>
        <w:t>6%</w:t>
      </w:r>
      <w:r>
        <w:rPr>
          <w:rFonts w:ascii="Times New Roman" w:hAnsi="Times New Roman" w:eastAsia="宋体" w:cs="Times New Roman"/>
          <w:color w:val="auto"/>
          <w:szCs w:val="21"/>
          <w:highlight w:val="none"/>
        </w:rPr>
        <w:t>）</w:t>
      </w:r>
      <w:r>
        <w:rPr>
          <w:rFonts w:hint="eastAsia" w:ascii="宋体" w:hAnsi="宋体" w:cs="宋体"/>
          <w:color w:val="auto"/>
          <w:szCs w:val="21"/>
          <w:highlight w:val="none"/>
        </w:rPr>
        <w:t>。</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□适用于专门面向中小企业采购项目</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按照《政府采购促进中小企业发展管理办法》（财库〔2020〕46号）的规定，对小微企业的最后报价不再执行价格评审优惠的扶持政策。</w:t>
      </w:r>
    </w:p>
    <w:p>
      <w:pPr>
        <w:spacing w:line="360" w:lineRule="auto"/>
        <w:ind w:firstLine="422" w:firstLineChars="200"/>
        <w:rPr>
          <w:color w:val="auto"/>
          <w:highlight w:val="none"/>
        </w:rPr>
      </w:pPr>
      <w:r>
        <w:rPr>
          <w:rFonts w:hint="eastAsia" w:asciiTheme="minorEastAsia" w:hAnsiTheme="minorEastAsia" w:cstheme="minorEastAsia"/>
          <w:b/>
          <w:bCs/>
          <w:color w:val="auto"/>
          <w:szCs w:val="21"/>
          <w:highlight w:val="none"/>
        </w:rPr>
        <w:t>6.2.2对本国产品的价格评审优惠</w:t>
      </w:r>
    </w:p>
    <w:p>
      <w:pPr>
        <w:spacing w:line="360" w:lineRule="auto"/>
        <w:ind w:firstLine="420" w:firstLineChars="20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对本国产品的支持政策：政府采购活动中既有本国产品又有非本国产品参与竞争的，依法对本国产品给予价格评审优惠，对本国产品的最后报价给予20%的价格扣除，用扣除后的价格参与评审。</w:t>
      </w:r>
    </w:p>
    <w:p>
      <w:pPr>
        <w:spacing w:line="360" w:lineRule="auto"/>
        <w:ind w:firstLine="420" w:firstLineChars="20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最后总报价给予20%的价格扣除，用扣除后的价格参与评审。</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6.3除上述情况外，评审价＝最后报价。</w:t>
      </w:r>
    </w:p>
    <w:p>
      <w:pPr>
        <w:widowControl/>
        <w:spacing w:line="360" w:lineRule="auto"/>
        <w:ind w:firstLine="420" w:firstLineChars="200"/>
        <w:jc w:val="left"/>
        <w:rPr>
          <w:rFonts w:asciiTheme="minorEastAsia" w:hAnsiTheme="minorEastAsia" w:cstheme="minorEastAsia"/>
          <w:color w:val="auto"/>
          <w:szCs w:val="21"/>
          <w:highlight w:val="none"/>
        </w:rPr>
      </w:pPr>
    </w:p>
    <w:p>
      <w:pPr>
        <w:keepNext/>
        <w:keepLines/>
        <w:spacing w:line="360" w:lineRule="auto"/>
        <w:outlineLvl w:val="1"/>
        <w:rPr>
          <w:rFonts w:ascii="宋体" w:hAnsi="宋体" w:eastAsia="宋体" w:cs="Times New Roman"/>
          <w:bCs/>
          <w:color w:val="auto"/>
          <w:sz w:val="32"/>
          <w:szCs w:val="32"/>
          <w:highlight w:val="none"/>
          <w:lang w:val="zh-CN"/>
        </w:rPr>
      </w:pPr>
      <w:bookmarkStart w:id="117" w:name="_Toc80205934"/>
      <w:bookmarkStart w:id="118" w:name="_Toc17730"/>
      <w:bookmarkStart w:id="119" w:name="_Toc5389"/>
    </w:p>
    <w:p>
      <w:pPr>
        <w:keepNext/>
        <w:keepLines/>
        <w:spacing w:line="360" w:lineRule="auto"/>
        <w:outlineLvl w:val="1"/>
        <w:rPr>
          <w:rFonts w:ascii="宋体" w:hAnsi="宋体" w:eastAsia="宋体" w:cs="Times New Roman"/>
          <w:bCs/>
          <w:color w:val="auto"/>
          <w:sz w:val="32"/>
          <w:szCs w:val="32"/>
          <w:highlight w:val="none"/>
          <w:lang w:val="zh-CN"/>
        </w:rPr>
      </w:pPr>
    </w:p>
    <w:p>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r>
        <w:rPr>
          <w:rFonts w:hint="eastAsia" w:ascii="宋体" w:hAnsi="宋体" w:eastAsia="宋体" w:cs="Times New Roman"/>
          <w:bCs/>
          <w:color w:val="auto"/>
          <w:sz w:val="32"/>
          <w:szCs w:val="32"/>
          <w:highlight w:val="none"/>
          <w:lang w:val="zh-CN"/>
        </w:rPr>
        <w:t>第二节 评审原则</w:t>
      </w:r>
      <w:bookmarkEnd w:id="117"/>
      <w:bookmarkEnd w:id="118"/>
      <w:bookmarkEnd w:id="119"/>
    </w:p>
    <w:p>
      <w:pPr>
        <w:spacing w:line="360" w:lineRule="auto"/>
        <w:ind w:firstLine="480" w:firstLineChars="200"/>
        <w:jc w:val="left"/>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1.评审原则</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kern w:val="0"/>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20" w:name="_Toc432194885"/>
      <w:bookmarkStart w:id="121" w:name="_Toc432106535"/>
      <w:bookmarkStart w:id="122" w:name="_Toc321836413"/>
    </w:p>
    <w:bookmarkEnd w:id="120"/>
    <w:bookmarkEnd w:id="121"/>
    <w:bookmarkEnd w:id="122"/>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2.终止竞争性谈判采购活动</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23" w:name="_Toc16039"/>
      <w:bookmarkStart w:id="124" w:name="_Toc80205935"/>
      <w:bookmarkStart w:id="125" w:name="_Toc9627"/>
      <w:r>
        <w:rPr>
          <w:rFonts w:hint="eastAsia" w:ascii="宋体" w:hAnsi="宋体" w:eastAsia="宋体" w:cs="Times New Roman"/>
          <w:bCs/>
          <w:color w:val="auto"/>
          <w:sz w:val="32"/>
          <w:szCs w:val="32"/>
          <w:highlight w:val="none"/>
          <w:lang w:val="zh-CN"/>
        </w:rPr>
        <w:t>第三节 评审报告</w:t>
      </w:r>
      <w:bookmarkEnd w:id="123"/>
      <w:bookmarkEnd w:id="124"/>
      <w:bookmarkEnd w:id="125"/>
    </w:p>
    <w:p>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pPr>
        <w:spacing w:line="360" w:lineRule="auto"/>
        <w:ind w:firstLine="420" w:firstLineChars="200"/>
        <w:rPr>
          <w:rFonts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25.1条规定的顺序推荐）,并在线编写电子评审报告。</w:t>
      </w:r>
    </w:p>
    <w:p>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2.评审争议</w:t>
      </w:r>
      <w:r>
        <w:rPr>
          <w:rFonts w:ascii="黑体" w:hAnsi="黑体" w:eastAsia="黑体" w:cs="宋体"/>
          <w:color w:val="auto"/>
          <w:sz w:val="24"/>
          <w:szCs w:val="32"/>
          <w:highlight w:val="none"/>
        </w:rPr>
        <w:t>事项</w:t>
      </w:r>
      <w:r>
        <w:rPr>
          <w:rFonts w:hint="eastAsia" w:ascii="黑体" w:hAnsi="黑体" w:eastAsia="黑体" w:cs="宋体"/>
          <w:color w:val="auto"/>
          <w:sz w:val="24"/>
          <w:szCs w:val="32"/>
          <w:highlight w:val="none"/>
        </w:rPr>
        <w:t>处理</w:t>
      </w:r>
    </w:p>
    <w:p>
      <w:pPr>
        <w:adjustRightInd w:val="0"/>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成员对需要共同认定的事项存在争议的，应当按照少数服从多数的原则作出结论。持不同意见的</w:t>
      </w: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成员应当在评</w:t>
      </w:r>
      <w:r>
        <w:rPr>
          <w:rFonts w:hint="eastAsia" w:ascii="宋体" w:hAnsi="宋体" w:eastAsia="宋体" w:cs="宋体"/>
          <w:color w:val="auto"/>
          <w:szCs w:val="24"/>
          <w:highlight w:val="none"/>
        </w:rPr>
        <w:t>审</w:t>
      </w:r>
      <w:r>
        <w:rPr>
          <w:rFonts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rPr>
        <w:t>审</w:t>
      </w:r>
      <w:r>
        <w:rPr>
          <w:rFonts w:ascii="宋体" w:hAnsi="宋体" w:eastAsia="宋体" w:cs="宋体"/>
          <w:color w:val="auto"/>
          <w:szCs w:val="24"/>
          <w:highlight w:val="none"/>
        </w:rPr>
        <w:t>报告。</w:t>
      </w:r>
    </w:p>
    <w:p>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26" w:name="_Toc17221"/>
      <w:bookmarkStart w:id="127" w:name="_Toc27241"/>
      <w:bookmarkStart w:id="128" w:name="_Toc80205936"/>
      <w:r>
        <w:rPr>
          <w:rFonts w:hint="eastAsia" w:ascii="宋体" w:hAnsi="宋体" w:eastAsia="宋体" w:cs="Times New Roman"/>
          <w:bCs/>
          <w:color w:val="auto"/>
          <w:sz w:val="32"/>
          <w:szCs w:val="32"/>
          <w:highlight w:val="none"/>
          <w:lang w:val="zh-CN"/>
        </w:rPr>
        <w:t>第四节 评审过程的保密与录像</w:t>
      </w:r>
      <w:bookmarkEnd w:id="126"/>
      <w:bookmarkEnd w:id="127"/>
      <w:bookmarkEnd w:id="128"/>
    </w:p>
    <w:p>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pPr>
        <w:widowControl/>
        <w:spacing w:line="360" w:lineRule="auto"/>
        <w:ind w:firstLine="420" w:firstLineChars="200"/>
        <w:rPr>
          <w:rFonts w:ascii="宋体" w:hAnsi="宋体" w:eastAsia="宋体" w:cs="宋体"/>
          <w:color w:val="auto"/>
          <w:szCs w:val="24"/>
          <w:highlight w:val="none"/>
        </w:rPr>
      </w:pPr>
      <w:r>
        <w:rPr>
          <w:rFonts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成员、采购人和采购机构工作人员、相关监督人员等与评审有关的人员应当予以保密。</w:t>
      </w:r>
    </w:p>
    <w:p>
      <w:pPr>
        <w:widowControl/>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pPr>
        <w:spacing w:line="360" w:lineRule="auto"/>
        <w:ind w:firstLine="420" w:firstLineChars="200"/>
        <w:rPr>
          <w:rFonts w:ascii="Times New Roman" w:hAnsi="Times New Roman" w:eastAsia="宋体" w:cs="Times New Roman"/>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ascii="Times New Roman" w:hAnsi="Times New Roman" w:eastAsia="宋体" w:cs="Times New Roman"/>
          <w:color w:val="auto"/>
          <w:szCs w:val="24"/>
          <w:highlight w:val="none"/>
        </w:rPr>
        <w:br w:type="page"/>
      </w: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pStyle w:val="30"/>
        <w:rPr>
          <w:color w:val="auto"/>
          <w:highlight w:val="none"/>
          <w:lang w:val="zh-CN"/>
        </w:rPr>
      </w:pPr>
    </w:p>
    <w:p>
      <w:pPr>
        <w:keepNext/>
        <w:keepLines/>
        <w:spacing w:before="340" w:after="330" w:line="578" w:lineRule="auto"/>
        <w:jc w:val="center"/>
        <w:outlineLvl w:val="0"/>
        <w:rPr>
          <w:rFonts w:ascii="Times New Roman" w:hAnsi="Times New Roman" w:eastAsia="宋体" w:cs="Times New Roman"/>
          <w:b/>
          <w:bCs/>
          <w:color w:val="auto"/>
          <w:kern w:val="44"/>
          <w:sz w:val="44"/>
          <w:szCs w:val="44"/>
          <w:highlight w:val="none"/>
          <w:lang w:val="zh-CN"/>
        </w:rPr>
      </w:pPr>
      <w:bookmarkStart w:id="129" w:name="_Toc80205937"/>
      <w:bookmarkStart w:id="130" w:name="_Toc25678"/>
      <w:bookmarkStart w:id="131" w:name="_Toc916"/>
      <w:bookmarkStart w:id="132" w:name="_Toc9300"/>
      <w:bookmarkStart w:id="133" w:name="_Toc28917"/>
      <w:bookmarkStart w:id="134" w:name="_Toc21666"/>
      <w:bookmarkStart w:id="135" w:name="_Toc30615"/>
      <w:bookmarkStart w:id="136" w:name="_Toc4187"/>
      <w:bookmarkStart w:id="137" w:name="_Toc71"/>
      <w:r>
        <w:rPr>
          <w:rFonts w:hint="eastAsia" w:ascii="Times New Roman" w:hAnsi="Times New Roman" w:eastAsia="宋体" w:cs="Times New Roman"/>
          <w:b/>
          <w:bCs/>
          <w:color w:val="auto"/>
          <w:kern w:val="44"/>
          <w:sz w:val="44"/>
          <w:szCs w:val="44"/>
          <w:highlight w:val="none"/>
          <w:lang w:val="zh-CN"/>
        </w:rPr>
        <w:t>第五章 响应文件格式</w:t>
      </w:r>
      <w:bookmarkEnd w:id="129"/>
      <w:r>
        <w:rPr>
          <w:rFonts w:ascii="Times New Roman" w:hAnsi="Times New Roman" w:eastAsia="宋体" w:cs="Times New Roman"/>
          <w:b/>
          <w:bCs/>
          <w:color w:val="auto"/>
          <w:kern w:val="44"/>
          <w:sz w:val="44"/>
          <w:szCs w:val="44"/>
          <w:highlight w:val="none"/>
          <w:lang w:val="zh-CN"/>
        </w:rPr>
        <w:br w:type="page"/>
      </w:r>
      <w:bookmarkEnd w:id="130"/>
      <w:bookmarkEnd w:id="131"/>
      <w:bookmarkEnd w:id="132"/>
      <w:bookmarkEnd w:id="133"/>
      <w:bookmarkEnd w:id="134"/>
      <w:bookmarkEnd w:id="135"/>
      <w:bookmarkEnd w:id="136"/>
      <w:bookmarkEnd w:id="137"/>
    </w:p>
    <w:p>
      <w:pPr>
        <w:spacing w:line="240" w:lineRule="atLeast"/>
        <w:rPr>
          <w:rFonts w:ascii="宋体" w:hAnsi="宋体" w:eastAsia="宋体" w:cs="Times New Roman"/>
          <w:b/>
          <w:bCs/>
          <w:color w:val="auto"/>
          <w:szCs w:val="24"/>
          <w:highlight w:val="none"/>
        </w:rPr>
      </w:pPr>
    </w:p>
    <w:p>
      <w:pPr>
        <w:snapToGrid w:val="0"/>
        <w:spacing w:before="120" w:beforeLines="50" w:after="50" w:line="360" w:lineRule="auto"/>
        <w:jc w:val="center"/>
        <w:outlineLvl w:val="1"/>
        <w:rPr>
          <w:rFonts w:ascii="宋体" w:hAnsi="宋体" w:eastAsia="宋体" w:cs="Times New Roman"/>
          <w:bCs/>
          <w:color w:val="auto"/>
          <w:sz w:val="32"/>
          <w:szCs w:val="32"/>
          <w:highlight w:val="none"/>
        </w:rPr>
      </w:pPr>
      <w:bookmarkStart w:id="138" w:name="_Toc10486"/>
      <w:bookmarkStart w:id="139" w:name="_Toc17254"/>
      <w:bookmarkStart w:id="140" w:name="_Toc80205939"/>
      <w:r>
        <w:rPr>
          <w:rFonts w:hint="eastAsia" w:ascii="宋体" w:hAnsi="宋体" w:eastAsia="宋体" w:cs="Times New Roman"/>
          <w:bCs/>
          <w:color w:val="auto"/>
          <w:sz w:val="32"/>
          <w:szCs w:val="32"/>
          <w:highlight w:val="none"/>
        </w:rPr>
        <w:t>第一节 资格文件格式</w:t>
      </w:r>
      <w:bookmarkEnd w:id="138"/>
      <w:bookmarkEnd w:id="139"/>
      <w:bookmarkEnd w:id="140"/>
    </w:p>
    <w:p>
      <w:pPr>
        <w:pStyle w:val="22"/>
        <w:rPr>
          <w:rFonts w:ascii="宋体" w:hAnsi="宋体" w:cs="宋体"/>
          <w:b/>
          <w:bCs/>
          <w:color w:val="auto"/>
          <w:sz w:val="28"/>
          <w:szCs w:val="28"/>
          <w:highlight w:val="none"/>
        </w:rPr>
      </w:pPr>
    </w:p>
    <w:p>
      <w:pPr>
        <w:pStyle w:val="22"/>
        <w:rPr>
          <w:rFonts w:ascii="宋体" w:hAnsi="宋体" w:cs="宋体"/>
          <w:b/>
          <w:bCs/>
          <w:color w:val="auto"/>
          <w:sz w:val="28"/>
          <w:szCs w:val="28"/>
          <w:highlight w:val="none"/>
        </w:rPr>
      </w:pPr>
      <w:r>
        <w:rPr>
          <w:rFonts w:hint="eastAsia" w:ascii="宋体" w:hAnsi="宋体" w:cs="宋体"/>
          <w:b/>
          <w:bCs/>
          <w:color w:val="auto"/>
          <w:sz w:val="28"/>
          <w:szCs w:val="28"/>
          <w:highlight w:val="none"/>
        </w:rPr>
        <w:t>1.资格文件封面的格式（参照此格式自拟）：</w:t>
      </w:r>
    </w:p>
    <w:p>
      <w:pPr>
        <w:snapToGrid w:val="0"/>
        <w:spacing w:before="120" w:beforeLines="50" w:after="5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p>
    <w:p>
      <w:pPr>
        <w:snapToGrid w:val="0"/>
        <w:spacing w:before="120" w:beforeLines="50" w:after="50"/>
        <w:ind w:firstLine="5760" w:firstLineChars="2400"/>
        <w:rPr>
          <w:rFonts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文  件</w:t>
      </w: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项目名称： </w:t>
      </w:r>
    </w:p>
    <w:p>
      <w:pPr>
        <w:snapToGrid w:val="0"/>
        <w:spacing w:before="120" w:beforeLines="50" w:after="50"/>
        <w:ind w:firstLine="720" w:firstLineChars="225"/>
        <w:rPr>
          <w:rFonts w:ascii="宋体" w:hAnsi="宋体" w:eastAsia="宋体" w:cs="仿宋_GB2312"/>
          <w:bCs/>
          <w:color w:val="auto"/>
          <w:sz w:val="32"/>
          <w:szCs w:val="32"/>
          <w:highlight w:val="none"/>
        </w:rPr>
      </w:pPr>
    </w:p>
    <w:p>
      <w:pPr>
        <w:snapToGrid w:val="0"/>
        <w:spacing w:before="120"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项目编号： </w:t>
      </w:r>
    </w:p>
    <w:p>
      <w:pPr>
        <w:snapToGrid w:val="0"/>
        <w:spacing w:before="120"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pPr>
        <w:snapToGrid w:val="0"/>
        <w:spacing w:before="120"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pPr>
        <w:snapToGrid w:val="0"/>
        <w:spacing w:before="120" w:beforeLines="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1280" w:firstLineChars="400"/>
        <w:rPr>
          <w:rFonts w:ascii="宋体" w:hAnsi="宋体" w:eastAsia="宋体" w:cs="仿宋_GB2312"/>
          <w:bCs/>
          <w:color w:val="auto"/>
          <w:sz w:val="32"/>
          <w:szCs w:val="32"/>
          <w:highlight w:val="none"/>
        </w:rPr>
      </w:pPr>
    </w:p>
    <w:p>
      <w:pPr>
        <w:snapToGrid w:val="0"/>
        <w:spacing w:before="120"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pPr>
        <w:snapToGrid w:val="0"/>
        <w:spacing w:before="120" w:beforeLines="50" w:after="50" w:line="360" w:lineRule="auto"/>
        <w:ind w:left="142"/>
        <w:jc w:val="left"/>
        <w:rPr>
          <w:rFonts w:ascii="宋体" w:hAnsi="宋体" w:eastAsia="宋体" w:cs="宋体"/>
          <w:b/>
          <w:bCs/>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rPr>
        <w:t>2.资格文件目录</w:t>
      </w:r>
    </w:p>
    <w:p>
      <w:pPr>
        <w:spacing w:line="360" w:lineRule="auto"/>
        <w:ind w:firstLine="560" w:firstLineChars="200"/>
        <w:contextualSpacing/>
        <w:jc w:val="left"/>
        <w:rPr>
          <w:rFonts w:ascii="仿宋_GB2312" w:hAnsi="仿宋" w:eastAsia="仿宋_GB2312" w:cs="仿宋_GB2312"/>
          <w:color w:val="auto"/>
          <w:kern w:val="0"/>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仿宋_GB2312" w:hAnsi="仿宋" w:eastAsia="仿宋_GB2312" w:cs="仿宋_GB2312"/>
          <w:color w:val="auto"/>
          <w:kern w:val="0"/>
          <w:sz w:val="24"/>
          <w:szCs w:val="24"/>
          <w:highlight w:val="none"/>
        </w:rPr>
        <w:br w:type="page"/>
      </w:r>
    </w:p>
    <w:p>
      <w:pPr>
        <w:snapToGrid w:val="0"/>
        <w:spacing w:before="50" w:after="120" w:afterLines="50" w:line="360" w:lineRule="auto"/>
        <w:rPr>
          <w:rFonts w:ascii="仿宋_GB2312" w:hAnsi="仿宋" w:eastAsia="仿宋_GB2312" w:cs="仿宋_GB2312"/>
          <w:b/>
          <w:color w:val="auto"/>
          <w:kern w:val="0"/>
          <w:sz w:val="32"/>
          <w:szCs w:val="32"/>
          <w:highlight w:val="none"/>
        </w:rPr>
      </w:pPr>
      <w:r>
        <w:rPr>
          <w:rFonts w:hint="eastAsia" w:ascii="宋体" w:hAnsi="宋体" w:cs="宋体"/>
          <w:b/>
          <w:color w:val="auto"/>
          <w:kern w:val="0"/>
          <w:sz w:val="32"/>
          <w:szCs w:val="32"/>
          <w:highlight w:val="none"/>
        </w:rPr>
        <w:t>3.</w:t>
      </w:r>
      <w:r>
        <w:rPr>
          <w:rFonts w:hint="eastAsia" w:ascii="宋体" w:hAnsi="宋体" w:eastAsia="宋体" w:cs="宋体"/>
          <w:b/>
          <w:color w:val="auto"/>
          <w:sz w:val="28"/>
          <w:szCs w:val="28"/>
          <w:highlight w:val="none"/>
        </w:rPr>
        <w:t>供应商直接控股股东信息表</w:t>
      </w:r>
      <w:r>
        <w:rPr>
          <w:rFonts w:hint="eastAsia" w:ascii="宋体" w:hAnsi="宋体" w:cs="宋体"/>
          <w:b/>
          <w:color w:val="auto"/>
          <w:sz w:val="28"/>
          <w:szCs w:val="28"/>
          <w:highlight w:val="none"/>
        </w:rPr>
        <w:t>格式</w:t>
      </w:r>
      <w:r>
        <w:rPr>
          <w:rFonts w:hint="eastAsia"/>
          <w:color w:val="auto"/>
          <w:sz w:val="28"/>
          <w:szCs w:val="28"/>
          <w:highlight w:val="none"/>
        </w:rPr>
        <w:t>：</w:t>
      </w:r>
    </w:p>
    <w:p>
      <w:pPr>
        <w:snapToGrid w:val="0"/>
        <w:spacing w:before="50" w:after="120" w:afterLines="50" w:line="360" w:lineRule="auto"/>
        <w:jc w:val="center"/>
        <w:rPr>
          <w:rFonts w:ascii="仿宋_GB2312" w:hAnsi="仿宋" w:eastAsia="仿宋_GB2312" w:cs="仿宋_GB2312"/>
          <w:b/>
          <w:color w:val="auto"/>
          <w:kern w:val="0"/>
          <w:sz w:val="32"/>
          <w:szCs w:val="32"/>
          <w:highlight w:val="none"/>
        </w:rPr>
      </w:pPr>
      <w:r>
        <w:rPr>
          <w:rFonts w:hint="eastAsia" w:ascii="宋体" w:hAnsi="宋体" w:eastAsia="宋体" w:cs="宋体"/>
          <w:b/>
          <w:color w:val="auto"/>
          <w:sz w:val="28"/>
          <w:szCs w:val="28"/>
          <w:highlight w:val="none"/>
        </w:rPr>
        <w:t>供应商直接控股股东信息表</w:t>
      </w:r>
    </w:p>
    <w:tbl>
      <w:tblPr>
        <w:tblStyle w:val="31"/>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bl>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注：</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pPr>
        <w:snapToGrid w:val="0"/>
        <w:spacing w:line="360" w:lineRule="auto"/>
        <w:ind w:firstLine="420" w:firstLineChars="200"/>
        <w:jc w:val="left"/>
        <w:rPr>
          <w:rFonts w:ascii="宋体" w:hAnsi="宋体"/>
          <w:color w:val="auto"/>
          <w:sz w:val="24"/>
          <w:highlight w:val="none"/>
        </w:rPr>
      </w:pPr>
      <w:r>
        <w:rPr>
          <w:rFonts w:hint="eastAsia" w:ascii="宋体" w:hAnsi="宋体"/>
          <w:color w:val="auto"/>
          <w:szCs w:val="21"/>
          <w:highlight w:val="none"/>
        </w:rPr>
        <w:t>3.供应商不存在直接控股股东的，则填“无”。</w:t>
      </w:r>
    </w:p>
    <w:p>
      <w:pPr>
        <w:snapToGrid w:val="0"/>
        <w:spacing w:line="360" w:lineRule="auto"/>
        <w:jc w:val="left"/>
        <w:rPr>
          <w:rFonts w:ascii="宋体" w:hAnsi="宋体"/>
          <w:color w:val="auto"/>
          <w:sz w:val="24"/>
          <w:highlight w:val="none"/>
        </w:rPr>
      </w:pPr>
    </w:p>
    <w:p>
      <w:pPr>
        <w:snapToGrid w:val="0"/>
        <w:spacing w:line="360" w:lineRule="auto"/>
        <w:jc w:val="left"/>
        <w:rPr>
          <w:rFonts w:ascii="宋体" w:hAnsi="宋体"/>
          <w:color w:val="auto"/>
          <w:sz w:val="24"/>
          <w:highlight w:val="none"/>
        </w:rPr>
      </w:pPr>
    </w:p>
    <w:p>
      <w:pPr>
        <w:snapToGrid w:val="0"/>
        <w:spacing w:line="360" w:lineRule="auto"/>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lang w:val="zh-CN"/>
        </w:rPr>
        <w:t>供应商名称(盖公章)：</w:t>
      </w:r>
    </w:p>
    <w:p>
      <w:pPr>
        <w:snapToGrid w:val="0"/>
        <w:spacing w:line="360" w:lineRule="auto"/>
        <w:jc w:val="center"/>
        <w:rPr>
          <w:rFonts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日期</w:t>
      </w:r>
      <w:r>
        <w:rPr>
          <w:rFonts w:hint="eastAsia" w:ascii="宋体" w:hAnsi="宋体" w:eastAsia="宋体" w:cs="Times New Roman"/>
          <w:color w:val="auto"/>
          <w:sz w:val="24"/>
          <w:highlight w:val="none"/>
        </w:rPr>
        <w:t xml:space="preserve">：  年  </w:t>
      </w:r>
      <w:r>
        <w:rPr>
          <w:rFonts w:hint="eastAsia" w:ascii="宋体" w:hAnsi="宋体" w:eastAsia="宋体" w:cs="Times New Roman"/>
          <w:color w:val="auto"/>
          <w:sz w:val="24"/>
          <w:highlight w:val="none"/>
          <w:lang w:val="zh-CN"/>
        </w:rPr>
        <w:t>月</w:t>
      </w:r>
      <w:r>
        <w:rPr>
          <w:rFonts w:hint="eastAsia" w:ascii="宋体" w:hAnsi="宋体" w:eastAsia="宋体" w:cs="Times New Roman"/>
          <w:color w:val="auto"/>
          <w:sz w:val="24"/>
          <w:highlight w:val="none"/>
        </w:rPr>
        <w:t xml:space="preserve">   </w:t>
      </w:r>
      <w:r>
        <w:rPr>
          <w:rFonts w:hint="eastAsia" w:ascii="宋体" w:hAnsi="宋体" w:eastAsia="宋体" w:cs="Times New Roman"/>
          <w:color w:val="auto"/>
          <w:sz w:val="24"/>
          <w:highlight w:val="none"/>
          <w:lang w:val="zh-CN"/>
        </w:rPr>
        <w:t>日</w:t>
      </w:r>
    </w:p>
    <w:p>
      <w:pPr>
        <w:snapToGrid w:val="0"/>
        <w:rPr>
          <w:rFonts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cs="宋体"/>
          <w:b/>
          <w:color w:val="auto"/>
          <w:kern w:val="0"/>
          <w:sz w:val="32"/>
          <w:szCs w:val="32"/>
          <w:highlight w:val="none"/>
        </w:rPr>
        <w:t>4.</w:t>
      </w:r>
      <w:r>
        <w:rPr>
          <w:rFonts w:hint="eastAsia" w:ascii="宋体" w:hAnsi="宋体"/>
          <w:b/>
          <w:color w:val="auto"/>
          <w:sz w:val="28"/>
          <w:szCs w:val="28"/>
          <w:highlight w:val="none"/>
        </w:rPr>
        <w:t>供应商直接管理关系信息表</w:t>
      </w:r>
      <w:r>
        <w:rPr>
          <w:rFonts w:hint="eastAsia" w:ascii="宋体" w:hAnsi="宋体" w:cs="宋体"/>
          <w:b/>
          <w:color w:val="auto"/>
          <w:sz w:val="28"/>
          <w:szCs w:val="28"/>
          <w:highlight w:val="none"/>
        </w:rPr>
        <w:t>格式</w:t>
      </w:r>
      <w:r>
        <w:rPr>
          <w:rFonts w:hint="eastAsia"/>
          <w:color w:val="auto"/>
          <w:sz w:val="28"/>
          <w:szCs w:val="28"/>
          <w:highlight w:val="none"/>
        </w:rPr>
        <w:t>：</w:t>
      </w:r>
    </w:p>
    <w:p>
      <w:pPr>
        <w:snapToGrid w:val="0"/>
        <w:spacing w:line="360" w:lineRule="auto"/>
        <w:jc w:val="center"/>
        <w:rPr>
          <w:rFonts w:ascii="宋体" w:hAnsi="宋体"/>
          <w:b/>
          <w:color w:val="auto"/>
          <w:sz w:val="32"/>
          <w:szCs w:val="32"/>
          <w:highlight w:val="none"/>
        </w:rPr>
      </w:pPr>
    </w:p>
    <w:p>
      <w:pPr>
        <w:snapToGrid w:val="0"/>
        <w:spacing w:line="360" w:lineRule="auto"/>
        <w:jc w:val="center"/>
        <w:rPr>
          <w:rFonts w:ascii="宋体" w:hAnsi="宋体"/>
          <w:color w:val="auto"/>
          <w:sz w:val="32"/>
          <w:szCs w:val="32"/>
          <w:highlight w:val="none"/>
        </w:rPr>
      </w:pPr>
      <w:r>
        <w:rPr>
          <w:rFonts w:hint="eastAsia" w:ascii="宋体" w:hAnsi="宋体"/>
          <w:b/>
          <w:color w:val="auto"/>
          <w:sz w:val="28"/>
          <w:szCs w:val="28"/>
          <w:highlight w:val="none"/>
        </w:rPr>
        <w:t>供应商直接管理关系信息表</w:t>
      </w:r>
    </w:p>
    <w:tbl>
      <w:tblPr>
        <w:tblStyle w:val="3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bl>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注：</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pacing w:val="-6"/>
          <w:szCs w:val="21"/>
          <w:highlight w:val="none"/>
        </w:rPr>
        <w:t>本表所指的管理关系仅限于直接管理关系，不包括间接的管理关系。</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3.供应商不存在直接管理关系的，则填“无”。</w:t>
      </w:r>
    </w:p>
    <w:p>
      <w:pPr>
        <w:snapToGrid w:val="0"/>
        <w:spacing w:line="360" w:lineRule="auto"/>
        <w:jc w:val="left"/>
        <w:rPr>
          <w:color w:val="auto"/>
          <w:sz w:val="24"/>
          <w:highlight w:val="none"/>
        </w:rPr>
      </w:pPr>
    </w:p>
    <w:p>
      <w:pPr>
        <w:snapToGrid w:val="0"/>
        <w:spacing w:line="360" w:lineRule="auto"/>
        <w:jc w:val="left"/>
        <w:rPr>
          <w:rFonts w:ascii="宋体" w:hAnsi="宋体"/>
          <w:color w:val="auto"/>
          <w:sz w:val="24"/>
          <w:highlight w:val="none"/>
        </w:rPr>
      </w:pPr>
    </w:p>
    <w:p>
      <w:pPr>
        <w:snapToGrid w:val="0"/>
        <w:spacing w:line="360" w:lineRule="auto"/>
        <w:jc w:val="left"/>
        <w:rPr>
          <w:rFonts w:ascii="宋体" w:hAnsi="宋体"/>
          <w:color w:val="auto"/>
          <w:sz w:val="24"/>
          <w:highlight w:val="none"/>
        </w:rPr>
      </w:pPr>
    </w:p>
    <w:p>
      <w:pP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zh-CN"/>
        </w:rPr>
        <w:t>供应商名称(盖公章)：</w:t>
      </w:r>
    </w:p>
    <w:p>
      <w:pPr>
        <w:spacing w:line="360" w:lineRule="auto"/>
        <w:jc w:val="center"/>
        <w:rPr>
          <w:rFonts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日期</w:t>
      </w:r>
      <w:r>
        <w:rPr>
          <w:rFonts w:hint="eastAsia" w:ascii="宋体" w:hAnsi="宋体" w:eastAsia="宋体" w:cs="宋体"/>
          <w:b/>
          <w:bCs/>
          <w:color w:val="auto"/>
          <w:kern w:val="0"/>
          <w:sz w:val="24"/>
          <w:highlight w:val="none"/>
        </w:rPr>
        <w:t xml:space="preserve">：  年  </w:t>
      </w:r>
      <w:r>
        <w:rPr>
          <w:rFonts w:hint="eastAsia" w:ascii="宋体" w:hAnsi="宋体" w:eastAsia="宋体" w:cs="宋体"/>
          <w:b/>
          <w:bCs/>
          <w:color w:val="auto"/>
          <w:kern w:val="0"/>
          <w:sz w:val="24"/>
          <w:highlight w:val="none"/>
          <w:lang w:val="zh-CN"/>
        </w:rPr>
        <w:t>月</w:t>
      </w:r>
      <w:r>
        <w:rPr>
          <w:rFonts w:hint="eastAsia" w:ascii="宋体" w:hAnsi="宋体" w:eastAsia="宋体" w:cs="宋体"/>
          <w:b/>
          <w:bCs/>
          <w:color w:val="auto"/>
          <w:kern w:val="0"/>
          <w:sz w:val="24"/>
          <w:highlight w:val="none"/>
        </w:rPr>
        <w:t xml:space="preserve">   </w:t>
      </w:r>
      <w:r>
        <w:rPr>
          <w:rFonts w:hint="eastAsia" w:ascii="宋体" w:hAnsi="宋体" w:eastAsia="宋体" w:cs="宋体"/>
          <w:b/>
          <w:bCs/>
          <w:color w:val="auto"/>
          <w:kern w:val="0"/>
          <w:sz w:val="24"/>
          <w:highlight w:val="none"/>
          <w:lang w:val="zh-CN"/>
        </w:rPr>
        <w:t>日</w:t>
      </w: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rPr>
        <w:t>5</w:t>
      </w:r>
      <w:r>
        <w:rPr>
          <w:rFonts w:hint="eastAsia" w:ascii="宋体" w:hAnsi="宋体" w:eastAsia="宋体" w:cs="宋体"/>
          <w:b/>
          <w:color w:val="auto"/>
          <w:kern w:val="0"/>
          <w:sz w:val="28"/>
          <w:szCs w:val="28"/>
          <w:highlight w:val="none"/>
        </w:rPr>
        <w:t>.声明函的格式：</w:t>
      </w:r>
    </w:p>
    <w:p>
      <w:pPr>
        <w:spacing w:line="320" w:lineRule="exact"/>
        <w:jc w:val="center"/>
        <w:rPr>
          <w:rFonts w:ascii="宋体" w:hAnsi="宋体" w:eastAsia="宋体" w:cs="Times New Roman"/>
          <w:b/>
          <w:color w:val="auto"/>
          <w:sz w:val="32"/>
          <w:szCs w:val="32"/>
          <w:highlight w:val="none"/>
        </w:rPr>
      </w:pPr>
    </w:p>
    <w:p>
      <w:pPr>
        <w:spacing w:line="320" w:lineRule="exact"/>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pPr>
        <w:spacing w:line="320" w:lineRule="exact"/>
        <w:jc w:val="center"/>
        <w:rPr>
          <w:rFonts w:ascii="宋体" w:hAnsi="宋体" w:eastAsia="宋体" w:cs="Times New Roman"/>
          <w:color w:val="auto"/>
          <w:sz w:val="24"/>
          <w:szCs w:val="20"/>
          <w:highlight w:val="none"/>
        </w:rPr>
      </w:pPr>
    </w:p>
    <w:p>
      <w:pPr>
        <w:spacing w:line="360" w:lineRule="exact"/>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41" w:name="PO_3000001871_PM031"/>
      <w:r>
        <w:rPr>
          <w:rFonts w:hint="eastAsia" w:ascii="宋体" w:hAnsi="宋体" w:eastAsia="宋体" w:cs="宋体"/>
          <w:color w:val="auto"/>
          <w:sz w:val="24"/>
          <w:szCs w:val="24"/>
          <w:highlight w:val="none"/>
          <w:u w:val="single"/>
        </w:rPr>
        <w:t>广西科联招标中心有限公司</w:t>
      </w:r>
      <w:bookmarkEnd w:id="141"/>
      <w:r>
        <w:rPr>
          <w:rFonts w:hint="eastAsia" w:ascii="宋体" w:hAnsi="宋体" w:eastAsia="宋体" w:cs="宋体"/>
          <w:color w:val="auto"/>
          <w:sz w:val="24"/>
          <w:szCs w:val="24"/>
          <w:highlight w:val="none"/>
        </w:rPr>
        <w:t>：</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42" w:name="PO_3000001871_PM002_4"/>
      <w:r>
        <w:rPr>
          <w:rFonts w:hint="eastAsia" w:ascii="宋体" w:hAnsi="宋体" w:eastAsia="宋体" w:cs="宋体"/>
          <w:i/>
          <w:iCs/>
          <w:color w:val="auto"/>
          <w:sz w:val="24"/>
          <w:szCs w:val="24"/>
          <w:highlight w:val="none"/>
        </w:rPr>
        <w:t>（</w:t>
      </w:r>
      <w:bookmarkEnd w:id="142"/>
      <w:r>
        <w:rPr>
          <w:rFonts w:hint="eastAsia" w:ascii="宋体" w:hAnsi="宋体" w:eastAsia="宋体" w:cs="宋体"/>
          <w:i/>
          <w:iCs/>
          <w:color w:val="auto"/>
          <w:sz w:val="24"/>
          <w:szCs w:val="24"/>
          <w:highlight w:val="none"/>
          <w:u w:val="single"/>
        </w:rPr>
        <w:t>项目名称</w:t>
      </w:r>
      <w:r>
        <w:rPr>
          <w:rFonts w:hint="eastAsia" w:ascii="宋体" w:hAnsi="宋体" w:eastAsia="宋体" w:cs="宋体"/>
          <w:i/>
          <w:iCs/>
          <w:color w:val="auto"/>
          <w:sz w:val="24"/>
          <w:szCs w:val="24"/>
          <w:highlight w:val="none"/>
        </w:rPr>
        <w:t>）</w:t>
      </w:r>
      <w:r>
        <w:rPr>
          <w:rFonts w:hint="eastAsia" w:ascii="宋体" w:hAnsi="宋体" w:eastAsia="宋体" w:cs="宋体"/>
          <w:color w:val="auto"/>
          <w:sz w:val="24"/>
          <w:szCs w:val="24"/>
          <w:highlight w:val="none"/>
        </w:rPr>
        <w:t>项目的竞标，为便于贵方公正、择优地确定成交供应商及其竞标产品和服务，我方就本次竞标有关事项郑重声明如下：</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（2）已详细审查谈判文件的全部内容，包括澄清或者更正公告（如有）；</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pPr>
        <w:tabs>
          <w:tab w:val="left" w:pos="939"/>
        </w:tabs>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6.以上事项如有虚假或者隐瞒，我方愿意承担一切后果，并不再寻求任何旨在减轻或者免除法律责任的辩解。</w:t>
      </w:r>
    </w:p>
    <w:p>
      <w:pPr>
        <w:tabs>
          <w:tab w:val="left" w:pos="939"/>
        </w:tabs>
        <w:spacing w:line="360" w:lineRule="exact"/>
        <w:ind w:left="141" w:leftChars="67" w:firstLine="360" w:firstLineChars="15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pPr>
        <w:tabs>
          <w:tab w:val="left" w:pos="939"/>
        </w:tabs>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注：如为联合体竞标，盖章处须加盖联合体各方公章，否则其响应文件作无效响应处理。</w:t>
      </w:r>
    </w:p>
    <w:p>
      <w:pPr>
        <w:tabs>
          <w:tab w:val="left" w:pos="939"/>
        </w:tabs>
        <w:spacing w:line="360" w:lineRule="exact"/>
        <w:ind w:firstLine="480" w:firstLineChars="200"/>
        <w:contextualSpacing/>
        <w:rPr>
          <w:rFonts w:ascii="宋体" w:hAnsi="宋体" w:eastAsia="宋体" w:cs="宋体"/>
          <w:color w:val="auto"/>
          <w:sz w:val="24"/>
          <w:szCs w:val="24"/>
          <w:highlight w:val="none"/>
        </w:rPr>
      </w:pPr>
    </w:p>
    <w:p>
      <w:pPr>
        <w:autoSpaceDE w:val="0"/>
        <w:autoSpaceDN w:val="0"/>
        <w:spacing w:line="360" w:lineRule="exact"/>
        <w:ind w:left="4365" w:leftChars="1850" w:hanging="480" w:hanging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exact"/>
        <w:ind w:firstLine="6120" w:firstLineChars="2550"/>
        <w:rPr>
          <w:rFonts w:ascii="宋体" w:hAnsi="宋体" w:eastAsia="宋体" w:cs="宋体"/>
          <w:color w:val="auto"/>
          <w:kern w:val="0"/>
          <w:sz w:val="24"/>
          <w:szCs w:val="24"/>
          <w:highlight w:val="none"/>
          <w:lang w:val="zh-CN"/>
        </w:rPr>
        <w:sectPr>
          <w:pgSz w:w="11910" w:h="16840"/>
          <w:pgMar w:top="1134" w:right="1134" w:bottom="1134" w:left="1134" w:header="720" w:footer="720" w:gutter="0"/>
          <w:cols w:space="720" w:num="1"/>
        </w:sectPr>
      </w:pPr>
      <w:r>
        <w:rPr>
          <w:rFonts w:hint="eastAsia" w:ascii="宋体" w:hAnsi="宋体" w:eastAsia="宋体" w:cs="宋体"/>
          <w:color w:val="auto"/>
          <w:kern w:val="0"/>
          <w:sz w:val="24"/>
          <w:szCs w:val="24"/>
          <w:highlight w:val="none"/>
          <w:lang w:val="zh-CN"/>
        </w:rPr>
        <w:t>日期：  年  月   日</w:t>
      </w:r>
    </w:p>
    <w:p>
      <w:pPr>
        <w:overflowPunct w:val="0"/>
        <w:spacing w:line="520" w:lineRule="exact"/>
        <w:rPr>
          <w:rFonts w:ascii="宋体" w:hAnsi="宋体" w:eastAsia="宋体" w:cs="Times New Roman"/>
          <w:b/>
          <w:bCs/>
          <w:color w:val="auto"/>
          <w:sz w:val="32"/>
          <w:szCs w:val="32"/>
          <w:highlight w:val="none"/>
        </w:rPr>
      </w:pPr>
      <w:r>
        <w:rPr>
          <w:rFonts w:hint="eastAsia" w:ascii="宋体" w:hAnsi="宋体" w:eastAsia="宋体" w:cs="宋体"/>
          <w:b/>
          <w:color w:val="auto"/>
          <w:kern w:val="0"/>
          <w:sz w:val="28"/>
          <w:szCs w:val="28"/>
          <w:highlight w:val="none"/>
        </w:rPr>
        <w:t>6.联合体竞标协议书的格式：</w:t>
      </w:r>
    </w:p>
    <w:p>
      <w:pPr>
        <w:spacing w:line="600" w:lineRule="exact"/>
        <w:jc w:val="center"/>
        <w:rPr>
          <w:rFonts w:ascii="方正小标宋简体" w:hAnsi="方正小标宋简体" w:eastAsia="方正小标宋简体" w:cs="方正小标宋简体"/>
          <w:color w:val="auto"/>
          <w:sz w:val="44"/>
          <w:szCs w:val="44"/>
          <w:highlight w:val="none"/>
          <w:lang w:val="zh-CN"/>
        </w:rPr>
      </w:pPr>
    </w:p>
    <w:p>
      <w:pPr>
        <w:spacing w:line="600" w:lineRule="exact"/>
        <w:jc w:val="center"/>
        <w:rPr>
          <w:rFonts w:ascii="宋体" w:hAnsi="宋体" w:eastAsia="宋体" w:cs="宋体"/>
          <w:color w:val="auto"/>
          <w:sz w:val="44"/>
          <w:szCs w:val="44"/>
          <w:highlight w:val="none"/>
          <w:lang w:val="zh-CN"/>
        </w:rPr>
      </w:pPr>
      <w:r>
        <w:rPr>
          <w:rFonts w:hint="eastAsia" w:ascii="宋体" w:hAnsi="宋体" w:eastAsia="宋体" w:cs="宋体"/>
          <w:b/>
          <w:bCs/>
          <w:color w:val="auto"/>
          <w:sz w:val="32"/>
          <w:szCs w:val="32"/>
          <w:highlight w:val="none"/>
          <w:lang w:val="zh-CN"/>
        </w:rPr>
        <w:t>联合体竞标协议书</w:t>
      </w:r>
    </w:p>
    <w:p>
      <w:pPr>
        <w:autoSpaceDE w:val="0"/>
        <w:autoSpaceDN w:val="0"/>
        <w:adjustRightInd w:val="0"/>
        <w:spacing w:line="360" w:lineRule="auto"/>
        <w:jc w:val="left"/>
        <w:rPr>
          <w:rFonts w:ascii="宋体" w:hAnsi="宋体" w:eastAsia="宋体" w:cs="宋体"/>
          <w:color w:val="auto"/>
          <w:kern w:val="0"/>
          <w:szCs w:val="21"/>
          <w:highlight w:val="none"/>
          <w:u w:val="single"/>
        </w:rPr>
      </w:pP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（所有成员单位名称）自愿组成联合体，共同参加</w:t>
      </w:r>
      <w:r>
        <w:rPr>
          <w:rFonts w:hint="eastAsia" w:ascii="宋体" w:hAnsi="宋体" w:eastAsia="宋体" w:cs="宋体"/>
          <w:color w:val="auto"/>
          <w:kern w:val="0"/>
          <w:sz w:val="24"/>
          <w:szCs w:val="24"/>
          <w:highlight w:val="none"/>
          <w:u w:val="single"/>
        </w:rPr>
        <w:t xml:space="preserve"> </w:t>
      </w:r>
      <w:bookmarkStart w:id="143" w:name="PO_3000001871_PM031_4"/>
      <w:r>
        <w:rPr>
          <w:rFonts w:hint="eastAsia" w:ascii="宋体" w:hAnsi="宋体" w:eastAsia="宋体" w:cs="宋体"/>
          <w:color w:val="auto"/>
          <w:kern w:val="0"/>
          <w:sz w:val="24"/>
          <w:szCs w:val="24"/>
          <w:highlight w:val="none"/>
          <w:u w:val="single"/>
        </w:rPr>
        <w:t>广西科联招标中心有限公司</w:t>
      </w:r>
      <w:bookmarkEnd w:id="143"/>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组织的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i/>
          <w:iCs/>
          <w:color w:val="auto"/>
          <w:kern w:val="0"/>
          <w:sz w:val="24"/>
          <w:szCs w:val="24"/>
          <w:highlight w:val="none"/>
          <w:u w:val="single"/>
        </w:rPr>
        <w:t xml:space="preserve"> （项目名称）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（项目编号：</w:t>
      </w:r>
      <w:bookmarkStart w:id="144" w:name="PO_3000001871_PM001_4"/>
      <w:r>
        <w:rPr>
          <w:rFonts w:hint="eastAsia" w:ascii="宋体" w:hAnsi="宋体" w:eastAsia="宋体" w:cs="宋体"/>
          <w:i/>
          <w:iCs/>
          <w:color w:val="auto"/>
          <w:kern w:val="0"/>
          <w:sz w:val="24"/>
          <w:szCs w:val="24"/>
          <w:highlight w:val="none"/>
        </w:rPr>
        <w:t>（</w:t>
      </w:r>
      <w:bookmarkEnd w:id="144"/>
      <w:r>
        <w:rPr>
          <w:rFonts w:hint="eastAsia" w:ascii="宋体" w:hAnsi="宋体" w:eastAsia="宋体" w:cs="宋体"/>
          <w:i/>
          <w:iCs/>
          <w:color w:val="auto"/>
          <w:kern w:val="0"/>
          <w:sz w:val="24"/>
          <w:szCs w:val="24"/>
          <w:highlight w:val="none"/>
          <w:u w:val="single"/>
        </w:rPr>
        <w:t>项目编号</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）竞争性谈判采购。现就联合体竞标事宜订立如下协议：</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（某成员单位名称）为联合体名称牵头人。</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4、联合体各成员单位内部的职责分工如下：</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pPr>
        <w:spacing w:line="360" w:lineRule="exact"/>
        <w:ind w:firstLine="480" w:firstLineChars="2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5、本联合体中，</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（某成员单位名称）为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（请填写：中型、小型、微型）企业，其协议合同金额占联合体协议合同总金额的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%。【如联合体成员中有小型、微型企业的，请填写此条，否则无需填写；如联合体成员中有多个小型、微型企业的，请逐一列出。】</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6、本协议书自签署之日起生效，合同履行完毕后自动失效。</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7、本协议书一式</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份，联合体成员和采购代理机构各执一份。</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注：本协议书由法定代表人签字的，应附法定代表人身份证明；本协议书由委托代理人签字的，应附法定代表人授权委托书。</w:t>
      </w: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牵头人名称：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pPr>
        <w:autoSpaceDE w:val="0"/>
        <w:autoSpaceDN w:val="0"/>
        <w:adjustRightInd w:val="0"/>
        <w:spacing w:line="360" w:lineRule="exact"/>
        <w:jc w:val="left"/>
        <w:rPr>
          <w:rFonts w:ascii="宋体" w:hAnsi="宋体" w:eastAsia="宋体" w:cs="宋体"/>
          <w:color w:val="auto"/>
          <w:kern w:val="0"/>
          <w:sz w:val="24"/>
          <w:szCs w:val="24"/>
          <w:highlight w:val="none"/>
        </w:rPr>
      </w:pP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成员一名称：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pPr>
        <w:autoSpaceDE w:val="0"/>
        <w:autoSpaceDN w:val="0"/>
        <w:adjustRightInd w:val="0"/>
        <w:spacing w:line="360" w:lineRule="exact"/>
        <w:jc w:val="left"/>
        <w:rPr>
          <w:rFonts w:ascii="宋体" w:hAnsi="宋体" w:eastAsia="宋体" w:cs="宋体"/>
          <w:color w:val="auto"/>
          <w:kern w:val="0"/>
          <w:szCs w:val="21"/>
          <w:highlight w:val="none"/>
        </w:rPr>
      </w:pP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成员二名称：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                         （签字）</w:t>
      </w:r>
    </w:p>
    <w:p>
      <w:pPr>
        <w:pStyle w:val="8"/>
        <w:overflowPunct w:val="0"/>
        <w:spacing w:line="360" w:lineRule="exact"/>
        <w:ind w:firstLine="420" w:firstLineChars="175"/>
        <w:rPr>
          <w:rFonts w:ascii="宋体" w:hAnsi="宋体" w:cs="宋体"/>
          <w:color w:val="auto"/>
          <w:sz w:val="24"/>
          <w:highlight w:val="none"/>
        </w:rPr>
      </w:pPr>
      <w:r>
        <w:rPr>
          <w:rFonts w:hint="eastAsia" w:ascii="宋体" w:hAnsi="宋体" w:cs="宋体"/>
          <w:color w:val="auto"/>
          <w:sz w:val="24"/>
          <w:highlight w:val="none"/>
        </w:rPr>
        <w:t>……</w:t>
      </w:r>
    </w:p>
    <w:p>
      <w:pPr>
        <w:autoSpaceDE w:val="0"/>
        <w:autoSpaceDN w:val="0"/>
        <w:adjustRightInd w:val="0"/>
        <w:spacing w:line="360" w:lineRule="exact"/>
        <w:jc w:val="left"/>
        <w:rPr>
          <w:rFonts w:ascii="宋体" w:hAnsi="宋体" w:eastAsia="宋体" w:cs="宋体"/>
          <w:color w:val="auto"/>
          <w:kern w:val="0"/>
          <w:sz w:val="24"/>
          <w:szCs w:val="24"/>
          <w:highlight w:val="none"/>
        </w:rPr>
      </w:pPr>
    </w:p>
    <w:p>
      <w:pPr>
        <w:autoSpaceDE w:val="0"/>
        <w:autoSpaceDN w:val="0"/>
        <w:adjustRightInd w:val="0"/>
        <w:spacing w:line="360" w:lineRule="exact"/>
        <w:jc w:val="left"/>
        <w:rPr>
          <w:rFonts w:ascii="宋体" w:hAnsi="宋体" w:eastAsia="宋体" w:cs="宋体"/>
          <w:color w:val="auto"/>
          <w:kern w:val="0"/>
          <w:sz w:val="24"/>
          <w:szCs w:val="24"/>
          <w:highlight w:val="none"/>
        </w:rPr>
      </w:pPr>
    </w:p>
    <w:p>
      <w:pPr>
        <w:autoSpaceDE w:val="0"/>
        <w:autoSpaceDN w:val="0"/>
        <w:spacing w:line="360" w:lineRule="exact"/>
        <w:ind w:left="4365" w:leftChars="1850" w:hanging="480" w:hangingChars="200"/>
        <w:rPr>
          <w:rFonts w:ascii="宋体" w:hAnsi="宋体" w:eastAsia="宋体" w:cs="宋体"/>
          <w:color w:val="auto"/>
          <w:kern w:val="0"/>
          <w:sz w:val="24"/>
          <w:szCs w:val="24"/>
          <w:highlight w:val="none"/>
        </w:rPr>
      </w:pPr>
    </w:p>
    <w:p>
      <w:pPr>
        <w:autoSpaceDE w:val="0"/>
        <w:autoSpaceDN w:val="0"/>
        <w:spacing w:line="360" w:lineRule="exact"/>
        <w:ind w:firstLine="6120" w:firstLineChars="255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autoSpaceDE w:val="0"/>
        <w:autoSpaceDN w:val="0"/>
        <w:spacing w:line="360" w:lineRule="exact"/>
        <w:ind w:firstLine="6120" w:firstLineChars="2550"/>
        <w:rPr>
          <w:rFonts w:ascii="仿宋_GB2312" w:hAnsi="仿宋" w:eastAsia="仿宋_GB2312" w:cs="仿宋_GB2312"/>
          <w:color w:val="auto"/>
          <w:kern w:val="0"/>
          <w:sz w:val="24"/>
          <w:szCs w:val="24"/>
          <w:highlight w:val="none"/>
          <w:lang w:val="zh-CN"/>
        </w:rPr>
      </w:pPr>
    </w:p>
    <w:p>
      <w:pPr>
        <w:autoSpaceDE w:val="0"/>
        <w:autoSpaceDN w:val="0"/>
        <w:spacing w:line="360" w:lineRule="auto"/>
        <w:ind w:firstLine="6120" w:firstLineChars="2550"/>
        <w:rPr>
          <w:rFonts w:ascii="仿宋_GB2312" w:hAnsi="仿宋" w:eastAsia="仿宋_GB2312" w:cs="仿宋_GB2312"/>
          <w:color w:val="auto"/>
          <w:kern w:val="0"/>
          <w:sz w:val="24"/>
          <w:szCs w:val="24"/>
          <w:highlight w:val="none"/>
          <w:lang w:val="zh-CN"/>
        </w:rPr>
      </w:pPr>
    </w:p>
    <w:p>
      <w:pPr>
        <w:keepNext/>
        <w:keepLines/>
        <w:spacing w:before="260" w:after="260" w:line="416" w:lineRule="auto"/>
        <w:jc w:val="center"/>
        <w:outlineLvl w:val="1"/>
        <w:rPr>
          <w:rFonts w:ascii="宋体" w:hAnsi="宋体" w:eastAsia="宋体" w:cs="Times New Roman"/>
          <w:bCs/>
          <w:color w:val="auto"/>
          <w:sz w:val="32"/>
          <w:szCs w:val="32"/>
          <w:highlight w:val="none"/>
          <w:lang w:val="zh-CN"/>
        </w:rPr>
      </w:pPr>
      <w:bookmarkStart w:id="145" w:name="_Toc80205940"/>
      <w:bookmarkStart w:id="146" w:name="_Toc798"/>
      <w:bookmarkStart w:id="147" w:name="_Toc26899"/>
      <w:r>
        <w:rPr>
          <w:rFonts w:hint="eastAsia" w:ascii="宋体" w:hAnsi="宋体" w:eastAsia="宋体" w:cs="Times New Roman"/>
          <w:color w:val="auto"/>
          <w:sz w:val="32"/>
          <w:szCs w:val="32"/>
          <w:highlight w:val="none"/>
          <w:lang w:val="zh-CN"/>
        </w:rPr>
        <w:t xml:space="preserve">第二节 </w:t>
      </w:r>
      <w:r>
        <w:rPr>
          <w:rFonts w:hint="eastAsia" w:ascii="宋体" w:hAnsi="宋体" w:eastAsia="宋体" w:cs="Times New Roman"/>
          <w:bCs/>
          <w:color w:val="auto"/>
          <w:sz w:val="32"/>
          <w:szCs w:val="32"/>
          <w:highlight w:val="none"/>
          <w:lang w:val="zh-CN"/>
        </w:rPr>
        <w:t>商务技术文件格式</w:t>
      </w:r>
      <w:bookmarkEnd w:id="145"/>
      <w:bookmarkEnd w:id="146"/>
      <w:bookmarkEnd w:id="147"/>
    </w:p>
    <w:p>
      <w:pPr>
        <w:snapToGrid w:val="0"/>
        <w:spacing w:before="120" w:beforeLines="50" w:after="50"/>
        <w:rPr>
          <w:rFonts w:ascii="宋体" w:hAnsi="宋体" w:eastAsia="宋体" w:cs="Times New Roman"/>
          <w:color w:val="auto"/>
          <w:sz w:val="24"/>
          <w:szCs w:val="24"/>
          <w:highlight w:val="none"/>
        </w:rPr>
      </w:pPr>
      <w:r>
        <w:rPr>
          <w:rFonts w:hint="eastAsia" w:ascii="宋体" w:hAnsi="宋体" w:cs="宋体"/>
          <w:b/>
          <w:color w:val="auto"/>
          <w:sz w:val="28"/>
          <w:szCs w:val="28"/>
          <w:highlight w:val="none"/>
        </w:rPr>
        <w:t>1.</w:t>
      </w:r>
      <w:r>
        <w:rPr>
          <w:rFonts w:hint="eastAsia" w:ascii="宋体" w:hAnsi="宋体" w:eastAsia="宋体" w:cs="宋体"/>
          <w:b/>
          <w:color w:val="auto"/>
          <w:sz w:val="28"/>
          <w:szCs w:val="28"/>
          <w:highlight w:val="none"/>
        </w:rPr>
        <w:t>商务技术文件封面</w:t>
      </w:r>
      <w:r>
        <w:rPr>
          <w:rFonts w:hint="eastAsia" w:ascii="宋体" w:hAnsi="宋体" w:cs="宋体"/>
          <w:b/>
          <w:color w:val="auto"/>
          <w:sz w:val="28"/>
          <w:szCs w:val="28"/>
          <w:highlight w:val="none"/>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Times New Roman"/>
          <w:color w:val="auto"/>
          <w:sz w:val="24"/>
          <w:szCs w:val="24"/>
          <w:highlight w:val="none"/>
        </w:rPr>
        <w:t xml:space="preserve">                                                   </w:t>
      </w:r>
    </w:p>
    <w:p>
      <w:pPr>
        <w:snapToGrid w:val="0"/>
        <w:spacing w:before="120" w:beforeLines="50" w:after="50"/>
        <w:ind w:firstLine="6480" w:firstLineChars="2700"/>
        <w:rPr>
          <w:rFonts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项目名称： </w:t>
      </w:r>
    </w:p>
    <w:p>
      <w:pPr>
        <w:snapToGrid w:val="0"/>
        <w:spacing w:before="120" w:beforeLines="50" w:after="50"/>
        <w:ind w:firstLine="720" w:firstLineChars="225"/>
        <w:rPr>
          <w:rFonts w:ascii="宋体" w:hAnsi="宋体" w:eastAsia="宋体" w:cs="仿宋_GB2312"/>
          <w:bCs/>
          <w:color w:val="auto"/>
          <w:sz w:val="32"/>
          <w:szCs w:val="32"/>
          <w:highlight w:val="none"/>
        </w:rPr>
      </w:pPr>
    </w:p>
    <w:p>
      <w:pPr>
        <w:snapToGrid w:val="0"/>
        <w:spacing w:before="120"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项目编号： </w:t>
      </w:r>
    </w:p>
    <w:p>
      <w:pPr>
        <w:snapToGrid w:val="0"/>
        <w:spacing w:before="120"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pPr>
        <w:snapToGrid w:val="0"/>
        <w:spacing w:before="120"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pPr>
        <w:snapToGrid w:val="0"/>
        <w:spacing w:before="120" w:beforeLines="50" w:after="50"/>
        <w:ind w:firstLine="720" w:firstLineChars="225"/>
        <w:rPr>
          <w:rFonts w:ascii="宋体" w:hAnsi="宋体" w:eastAsia="宋体" w:cs="仿宋_GB2312"/>
          <w:bCs/>
          <w:color w:val="auto"/>
          <w:sz w:val="32"/>
          <w:szCs w:val="32"/>
          <w:highlight w:val="none"/>
        </w:rPr>
      </w:pPr>
    </w:p>
    <w:p>
      <w:pPr>
        <w:snapToGrid w:val="0"/>
        <w:spacing w:before="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1280" w:firstLineChars="400"/>
        <w:rPr>
          <w:rFonts w:ascii="宋体" w:hAnsi="宋体" w:eastAsia="宋体" w:cs="仿宋_GB2312"/>
          <w:bCs/>
          <w:color w:val="auto"/>
          <w:sz w:val="32"/>
          <w:szCs w:val="32"/>
          <w:highlight w:val="none"/>
        </w:rPr>
      </w:pPr>
    </w:p>
    <w:p>
      <w:pPr>
        <w:snapToGrid w:val="0"/>
        <w:spacing w:before="120"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pPr>
        <w:spacing w:line="360" w:lineRule="auto"/>
        <w:ind w:right="420"/>
        <w:rPr>
          <w:rFonts w:ascii="宋体" w:hAnsi="宋体" w:cs="宋体"/>
          <w:color w:val="auto"/>
          <w:sz w:val="24"/>
          <w:szCs w:val="20"/>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rPr>
        <w:t>2.商务技术文件目录</w:t>
      </w:r>
    </w:p>
    <w:p>
      <w:pPr>
        <w:spacing w:line="360" w:lineRule="auto"/>
        <w:rPr>
          <w:rFonts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rPr>
        <w:t>根据竞争性谈判文件规定及供应商提供的材料自行编写目录（部分格式后附）。</w:t>
      </w:r>
    </w:p>
    <w:p>
      <w:pPr>
        <w:snapToGrid w:val="0"/>
        <w:spacing w:before="120" w:beforeLines="50" w:after="50" w:line="360" w:lineRule="auto"/>
        <w:ind w:left="142" w:firstLine="640" w:firstLineChars="200"/>
        <w:jc w:val="left"/>
        <w:rPr>
          <w:rFonts w:ascii="仿宋_GB2312" w:hAnsi="仿宋_GB2312" w:eastAsia="仿宋_GB2312" w:cs="仿宋_GB2312"/>
          <w:color w:val="auto"/>
          <w:sz w:val="32"/>
          <w:szCs w:val="32"/>
          <w:highlight w:val="none"/>
        </w:rPr>
      </w:pPr>
    </w:p>
    <w:p>
      <w:pPr>
        <w:spacing w:line="520" w:lineRule="exact"/>
        <w:ind w:firstLine="220" w:firstLineChars="50"/>
        <w:jc w:val="left"/>
        <w:rPr>
          <w:rFonts w:ascii="宋体" w:hAnsi="宋体" w:eastAsia="宋体" w:cs="宋体"/>
          <w:color w:val="auto"/>
          <w:sz w:val="28"/>
          <w:szCs w:val="28"/>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color w:val="auto"/>
          <w:sz w:val="28"/>
          <w:szCs w:val="28"/>
          <w:highlight w:val="none"/>
        </w:rPr>
        <w:t>3.无串通竞标行为的承诺函的格式：</w:t>
      </w:r>
    </w:p>
    <w:p>
      <w:pPr>
        <w:spacing w:line="520" w:lineRule="exact"/>
        <w:jc w:val="center"/>
        <w:rPr>
          <w:rFonts w:ascii="方正小标宋简体" w:hAnsi="方正小标宋简体" w:eastAsia="方正小标宋简体" w:cs="方正小标宋简体"/>
          <w:color w:val="auto"/>
          <w:sz w:val="44"/>
          <w:szCs w:val="44"/>
          <w:highlight w:val="none"/>
        </w:rPr>
      </w:pPr>
    </w:p>
    <w:p>
      <w:pPr>
        <w:spacing w:line="520" w:lineRule="exact"/>
        <w:jc w:val="center"/>
        <w:rPr>
          <w:rFonts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pPr>
        <w:spacing w:line="400" w:lineRule="exact"/>
        <w:contextualSpacing/>
        <w:rPr>
          <w:rFonts w:ascii="仿宋_GB2312" w:hAnsi="仿宋_GB2312" w:eastAsia="仿宋_GB2312" w:cs="仿宋_GB2312"/>
          <w:color w:val="auto"/>
          <w:sz w:val="32"/>
          <w:szCs w:val="32"/>
          <w:highlight w:val="none"/>
        </w:rPr>
      </w:pPr>
    </w:p>
    <w:p>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一、我方承诺无下列相互串通竞标的情形：</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1.不同供应商的响应文件由同一单位或者个人编制；或不同供应商报名的IP地址一致的；</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2.不同供应商委托同一单位或者个人办理竞标事宜；</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3.不同的供应商的响应文件载明的项目管理员为同一个人；</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4.不</w:t>
      </w:r>
      <w:r>
        <w:rPr>
          <w:rFonts w:hint="eastAsia" w:ascii="宋体" w:hAnsi="宋体" w:eastAsia="宋体" w:cs="仿宋_GB2312"/>
          <w:color w:val="auto"/>
          <w:spacing w:val="-6"/>
          <w:sz w:val="24"/>
          <w:szCs w:val="24"/>
          <w:highlight w:val="none"/>
        </w:rPr>
        <w:t>同供应商的响应文件异常一致或者响应报价呈规律性差异；</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5.不同供应商的响应文件相互混装；</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6.不同供应商的谈判保证金从同一单位或者个人账户转出。</w:t>
      </w:r>
    </w:p>
    <w:p>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二、我方承诺无下列恶意串通的情形：</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1.供应商直接或者间接从采购人或者采购代理机构处获得其他供应商的相关信息并修改其响应文件；</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2.供应商按照采购人或者采购代理机构的授意撤换、修改响应文件；</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3.供</w:t>
      </w:r>
      <w:r>
        <w:rPr>
          <w:rFonts w:hint="eastAsia" w:ascii="宋体" w:hAnsi="宋体" w:eastAsia="宋体" w:cs="仿宋_GB2312"/>
          <w:color w:val="auto"/>
          <w:spacing w:val="-6"/>
          <w:sz w:val="24"/>
          <w:szCs w:val="24"/>
          <w:highlight w:val="none"/>
        </w:rPr>
        <w:t>应商之间协商报价、技术方案等响应文件的实质性内容；</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4.属于同一集团、协会、商会等组织成员的供应商按照该组织要求协同参加政府采购活动；</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5.供应商之间事先约定一致抬高或者压低响应报价,或者在竞争性谈判项目中事先约定轮流以高价位或者低价位成交,或者事先约定由某一特定供应商成交,然后再参加竞标；</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6.供应商之间商定部分供应商放弃参加政府采购活动或者放弃成交；</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7.供应商与采购人或者采购代理机构之间、供应商相互之间，为</w:t>
      </w:r>
      <w:r>
        <w:rPr>
          <w:rFonts w:hint="eastAsia" w:ascii="宋体" w:hAnsi="宋体" w:eastAsia="宋体" w:cs="仿宋_GB2312"/>
          <w:color w:val="auto"/>
          <w:spacing w:val="-6"/>
          <w:sz w:val="24"/>
          <w:szCs w:val="24"/>
          <w:highlight w:val="none"/>
        </w:rPr>
        <w:t>谋求特定供应商成交或者排斥其他供应商的其他串通行为。</w:t>
      </w:r>
    </w:p>
    <w:p>
      <w:pPr>
        <w:spacing w:line="400" w:lineRule="exact"/>
        <w:ind w:firstLine="480" w:firstLineChars="200"/>
        <w:contextualSpacing/>
        <w:rPr>
          <w:rFonts w:ascii="宋体" w:hAnsi="宋体" w:eastAsia="宋体" w:cs="仿宋_GB2312"/>
          <w:color w:val="auto"/>
          <w:sz w:val="24"/>
          <w:szCs w:val="24"/>
          <w:highlight w:val="none"/>
        </w:rPr>
      </w:pPr>
    </w:p>
    <w:p>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r>
        <w:rPr>
          <w:rFonts w:hint="eastAsia" w:ascii="宋体" w:hAnsi="宋体" w:eastAsia="宋体" w:cs="仿宋_GB2312"/>
          <w:b/>
          <w:bCs/>
          <w:color w:val="auto"/>
          <w:sz w:val="24"/>
          <w:szCs w:val="24"/>
          <w:highlight w:val="none"/>
        </w:rPr>
        <w:t>。</w:t>
      </w:r>
    </w:p>
    <w:p>
      <w:pPr>
        <w:pStyle w:val="22"/>
        <w:rPr>
          <w:rFonts w:ascii="宋体" w:hAnsi="宋体" w:cs="仿宋_GB2312"/>
          <w:b/>
          <w:bCs/>
          <w:color w:val="auto"/>
          <w:sz w:val="24"/>
          <w:szCs w:val="24"/>
          <w:highlight w:val="none"/>
        </w:rPr>
      </w:pPr>
    </w:p>
    <w:p>
      <w:pPr>
        <w:pStyle w:val="22"/>
        <w:rPr>
          <w:rFonts w:ascii="宋体" w:hAnsi="宋体" w:cs="仿宋_GB2312"/>
          <w:b/>
          <w:bCs/>
          <w:color w:val="auto"/>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spacing w:line="520" w:lineRule="exact"/>
        <w:ind w:firstLine="6360" w:firstLineChars="2650"/>
        <w:jc w:val="left"/>
        <w:rPr>
          <w:rFonts w:ascii="仿宋" w:hAnsi="仿宋" w:eastAsia="仿宋" w:cs="仿宋_GB2312"/>
          <w:b/>
          <w:color w:val="auto"/>
          <w:sz w:val="28"/>
          <w:szCs w:val="28"/>
          <w:highlight w:val="none"/>
        </w:rPr>
      </w:pPr>
      <w:r>
        <w:rPr>
          <w:rFonts w:hint="eastAsia" w:ascii="宋体" w:hAnsi="宋体" w:eastAsia="宋体" w:cs="宋体"/>
          <w:color w:val="auto"/>
          <w:kern w:val="0"/>
          <w:sz w:val="24"/>
          <w:szCs w:val="24"/>
          <w:highlight w:val="none"/>
          <w:lang w:val="zh-CN"/>
        </w:rPr>
        <w:t xml:space="preserve">日期：  年  月   日 </w:t>
      </w:r>
      <w:r>
        <w:rPr>
          <w:rFonts w:hint="eastAsia" w:ascii="仿宋_GB2312" w:hAnsi="仿宋" w:eastAsia="仿宋_GB2312" w:cs="仿宋_GB2312"/>
          <w:color w:val="auto"/>
          <w:kern w:val="0"/>
          <w:sz w:val="24"/>
          <w:szCs w:val="24"/>
          <w:highlight w:val="none"/>
          <w:lang w:val="zh-CN"/>
        </w:rPr>
        <w:t xml:space="preserve">       </w:t>
      </w:r>
      <w:r>
        <w:rPr>
          <w:rFonts w:ascii="宋体" w:hAnsi="宋体" w:eastAsia="宋体" w:cs="Times New Roman"/>
          <w:b/>
          <w:bCs/>
          <w:color w:val="auto"/>
          <w:sz w:val="32"/>
          <w:szCs w:val="32"/>
          <w:highlight w:val="none"/>
        </w:rPr>
        <w:br w:type="page"/>
      </w:r>
      <w:r>
        <w:rPr>
          <w:rFonts w:hint="eastAsia" w:ascii="宋体" w:hAnsi="宋体" w:eastAsia="宋体" w:cs="宋体"/>
          <w:b/>
          <w:color w:val="auto"/>
          <w:sz w:val="28"/>
          <w:szCs w:val="28"/>
          <w:highlight w:val="none"/>
        </w:rPr>
        <w:t>4.法定代表人身份证明的格式：</w:t>
      </w:r>
    </w:p>
    <w:p>
      <w:pPr>
        <w:pStyle w:val="22"/>
        <w:rPr>
          <w:color w:val="auto"/>
          <w:highlight w:val="none"/>
        </w:rPr>
      </w:pPr>
    </w:p>
    <w:p>
      <w:pPr>
        <w:spacing w:line="520" w:lineRule="exact"/>
        <w:jc w:val="center"/>
        <w:rPr>
          <w:rFonts w:ascii="仿宋_GB2312" w:hAnsi="仿宋_GB2312" w:eastAsia="仿宋_GB2312" w:cs="仿宋_GB2312"/>
          <w:color w:val="auto"/>
          <w:sz w:val="32"/>
          <w:szCs w:val="32"/>
          <w:highlight w:val="none"/>
        </w:rPr>
      </w:pPr>
      <w:r>
        <w:rPr>
          <w:rFonts w:hint="eastAsia" w:ascii="宋体" w:hAnsi="宋体" w:eastAsia="宋体" w:cs="宋体"/>
          <w:b/>
          <w:color w:val="auto"/>
          <w:sz w:val="32"/>
          <w:szCs w:val="32"/>
          <w:highlight w:val="none"/>
        </w:rPr>
        <w:t>法定代表人身份证明</w:t>
      </w:r>
    </w:p>
    <w:p>
      <w:pPr>
        <w:spacing w:line="360" w:lineRule="auto"/>
        <w:ind w:left="540"/>
        <w:contextualSpacing/>
        <w:rPr>
          <w:rFonts w:ascii="仿宋_GB2312" w:hAnsi="仿宋_GB2312" w:eastAsia="仿宋_GB2312" w:cs="仿宋_GB2312"/>
          <w:color w:val="auto"/>
          <w:sz w:val="32"/>
          <w:szCs w:val="32"/>
          <w:highlight w:val="none"/>
        </w:rPr>
      </w:pP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pPr>
        <w:spacing w:line="360" w:lineRule="auto"/>
        <w:ind w:left="540"/>
        <w:contextualSpacing/>
        <w:rPr>
          <w:rFonts w:ascii="宋体" w:hAnsi="宋体" w:eastAsia="宋体" w:cs="宋体"/>
          <w:color w:val="auto"/>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pPr>
        <w:spacing w:line="360" w:lineRule="auto"/>
        <w:contextualSpacing/>
        <w:jc w:val="left"/>
        <w:rPr>
          <w:rFonts w:ascii="宋体" w:hAnsi="宋体" w:eastAsia="宋体" w:cs="宋体"/>
          <w:color w:val="auto"/>
          <w:sz w:val="24"/>
          <w:szCs w:val="24"/>
          <w:highlight w:val="none"/>
        </w:rPr>
      </w:pPr>
    </w:p>
    <w:p>
      <w:pPr>
        <w:spacing w:line="360" w:lineRule="auto"/>
        <w:contextualSpacing/>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pPr>
        <w:spacing w:line="360" w:lineRule="auto"/>
        <w:ind w:firstLine="480" w:firstLineChars="200"/>
        <w:contextualSpacing/>
        <w:jc w:val="left"/>
        <w:rPr>
          <w:rFonts w:ascii="宋体" w:hAnsi="宋体" w:eastAsia="宋体" w:cs="仿宋_GB2312"/>
          <w:color w:val="auto"/>
          <w:sz w:val="24"/>
          <w:szCs w:val="24"/>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31"/>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pPr>
              <w:spacing w:line="360" w:lineRule="auto"/>
              <w:rPr>
                <w:rFonts w:ascii="宋体" w:hAnsi="Times New Roman" w:eastAsia="宋体" w:cs="Times New Roman"/>
                <w:b/>
                <w:color w:val="auto"/>
                <w:sz w:val="24"/>
                <w:szCs w:val="24"/>
                <w:highlight w:val="none"/>
              </w:rPr>
            </w:pPr>
          </w:p>
          <w:p>
            <w:pPr>
              <w:spacing w:line="360" w:lineRule="auto"/>
              <w:rPr>
                <w:rFonts w:ascii="宋体" w:hAnsi="Times New Roman" w:eastAsia="宋体" w:cs="Times New Roman"/>
                <w:b/>
                <w:color w:val="auto"/>
                <w:sz w:val="24"/>
                <w:szCs w:val="24"/>
                <w:highlight w:val="none"/>
              </w:rPr>
            </w:pPr>
            <w:r>
              <w:rPr>
                <w:rFonts w:hint="eastAsia" w:ascii="宋体" w:hAnsi="Times New Roman" w:eastAsia="宋体" w:cs="Times New Roman"/>
                <w:b/>
                <w:color w:val="auto"/>
                <w:sz w:val="24"/>
                <w:szCs w:val="24"/>
                <w:highlight w:val="none"/>
              </w:rPr>
              <w:t>法定代表人身份证复印件粘贴处（正、反面）</w:t>
            </w:r>
          </w:p>
        </w:tc>
      </w:tr>
    </w:tbl>
    <w:p>
      <w:pPr>
        <w:spacing w:line="360" w:lineRule="auto"/>
        <w:ind w:firstLine="482" w:firstLineChars="200"/>
        <w:contextualSpacing/>
        <w:jc w:val="left"/>
        <w:rPr>
          <w:rFonts w:ascii="仿宋_GB2312" w:hAnsi="仿宋_GB2312" w:eastAsia="仿宋_GB2312" w:cs="仿宋_GB2312"/>
          <w:b/>
          <w:color w:val="auto"/>
          <w:sz w:val="32"/>
          <w:szCs w:val="32"/>
          <w:highlight w:val="none"/>
        </w:rPr>
      </w:pPr>
      <w:r>
        <w:rPr>
          <w:rFonts w:hint="eastAsia" w:ascii="Times New Roman" w:hAnsi="宋体" w:eastAsia="宋体" w:cs="Times New Roman"/>
          <w:b/>
          <w:color w:val="auto"/>
          <w:sz w:val="24"/>
          <w:szCs w:val="24"/>
          <w:highlight w:val="none"/>
        </w:rPr>
        <w:t>附件：</w:t>
      </w:r>
    </w:p>
    <w:p>
      <w:pPr>
        <w:adjustRightInd w:val="0"/>
        <w:snapToGrid w:val="0"/>
        <w:spacing w:line="300" w:lineRule="auto"/>
        <w:jc w:val="left"/>
        <w:rPr>
          <w:rFonts w:ascii="宋体" w:hAnsi="宋体" w:eastAsia="宋体" w:cs="Times New Roman"/>
          <w:b/>
          <w:color w:val="auto"/>
          <w:szCs w:val="21"/>
          <w:highlight w:val="none"/>
        </w:rPr>
      </w:pPr>
    </w:p>
    <w:p>
      <w:pPr>
        <w:snapToGrid w:val="0"/>
        <w:spacing w:line="360" w:lineRule="auto"/>
        <w:jc w:val="left"/>
        <w:rPr>
          <w:rFonts w:ascii="宋体" w:hAnsi="宋体" w:eastAsia="宋体" w:cs="宋体"/>
          <w:b/>
          <w:color w:val="auto"/>
          <w:sz w:val="28"/>
          <w:szCs w:val="28"/>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color w:val="auto"/>
          <w:sz w:val="28"/>
          <w:szCs w:val="28"/>
          <w:highlight w:val="none"/>
        </w:rPr>
        <w:t>5.法定代表人授权委托书的格式：</w:t>
      </w:r>
    </w:p>
    <w:p>
      <w:pPr>
        <w:spacing w:line="500" w:lineRule="exact"/>
        <w:jc w:val="center"/>
        <w:rPr>
          <w:rFonts w:ascii="方正小标宋简体" w:hAnsi="方正小标宋简体" w:eastAsia="方正小标宋简体" w:cs="方正小标宋简体"/>
          <w:color w:val="auto"/>
          <w:sz w:val="44"/>
          <w:szCs w:val="44"/>
          <w:highlight w:val="none"/>
        </w:rPr>
      </w:pPr>
    </w:p>
    <w:p>
      <w:pPr>
        <w:spacing w:line="520" w:lineRule="exact"/>
        <w:jc w:val="center"/>
        <w:rPr>
          <w:rFonts w:ascii="方正小标宋简体" w:hAnsi="方正小标宋简体" w:eastAsia="方正小标宋简体" w:cs="方正小标宋简体"/>
          <w:b/>
          <w:bCs/>
          <w:color w:val="auto"/>
          <w:sz w:val="32"/>
          <w:szCs w:val="32"/>
          <w:highlight w:val="none"/>
        </w:rPr>
      </w:pPr>
      <w:r>
        <w:rPr>
          <w:rFonts w:hint="eastAsia" w:ascii="方正小标宋简体" w:hAnsi="方正小标宋简体" w:eastAsia="方正小标宋简体" w:cs="方正小标宋简体"/>
          <w:b/>
          <w:bCs/>
          <w:color w:val="auto"/>
          <w:sz w:val="32"/>
          <w:szCs w:val="32"/>
          <w:highlight w:val="none"/>
        </w:rPr>
        <w:t>授权委托书（非联合体竞标格式）</w:t>
      </w:r>
    </w:p>
    <w:p>
      <w:pPr>
        <w:spacing w:line="520" w:lineRule="exact"/>
        <w:jc w:val="center"/>
        <w:rPr>
          <w:rFonts w:ascii="方正小标宋简体" w:hAnsi="方正小标宋简体" w:eastAsia="方正小标宋简体" w:cs="方正小标宋简体"/>
          <w:b/>
          <w:bCs/>
          <w:color w:val="auto"/>
          <w:sz w:val="32"/>
          <w:szCs w:val="32"/>
          <w:highlight w:val="none"/>
        </w:rPr>
      </w:pPr>
      <w:r>
        <w:rPr>
          <w:rFonts w:hint="eastAsia" w:ascii="方正小标宋简体" w:hAnsi="方正小标宋简体" w:eastAsia="方正小标宋简体" w:cs="方正小标宋简体"/>
          <w:b/>
          <w:bCs/>
          <w:color w:val="auto"/>
          <w:sz w:val="32"/>
          <w:szCs w:val="32"/>
          <w:highlight w:val="none"/>
        </w:rPr>
        <w:t>（如有委托时）</w:t>
      </w:r>
    </w:p>
    <w:p>
      <w:pPr>
        <w:spacing w:line="520" w:lineRule="exact"/>
        <w:rPr>
          <w:rFonts w:ascii="仿宋_GB2312" w:hAnsi="仿宋_GB2312" w:eastAsia="仿宋_GB2312" w:cs="仿宋_GB2312"/>
          <w:color w:val="auto"/>
          <w:sz w:val="32"/>
          <w:szCs w:val="32"/>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48" w:name="PO_3000001923_PM031_1"/>
      <w:r>
        <w:rPr>
          <w:rFonts w:hint="eastAsia" w:ascii="宋体" w:hAnsi="宋体" w:eastAsia="宋体" w:cs="宋体"/>
          <w:color w:val="auto"/>
          <w:sz w:val="24"/>
          <w:szCs w:val="24"/>
          <w:highlight w:val="none"/>
          <w:u w:val="single"/>
        </w:rPr>
        <w:t>广西科联招标中心有限公司</w:t>
      </w:r>
      <w:bookmarkEnd w:id="148"/>
      <w:r>
        <w:rPr>
          <w:rFonts w:hint="eastAsia" w:ascii="宋体" w:hAnsi="宋体" w:eastAsia="宋体" w:cs="宋体"/>
          <w:color w:val="auto"/>
          <w:sz w:val="24"/>
          <w:szCs w:val="24"/>
          <w:highlight w:val="none"/>
        </w:rPr>
        <w:t>：</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pPr>
        <w:spacing w:line="360" w:lineRule="auto"/>
        <w:rPr>
          <w:rFonts w:ascii="宋体" w:hAnsi="宋体" w:eastAsia="宋体" w:cs="宋体"/>
          <w:color w:val="auto"/>
          <w:sz w:val="24"/>
          <w:szCs w:val="24"/>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3840" w:firstLineChars="16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pPr>
        <w:spacing w:line="360" w:lineRule="auto"/>
        <w:rPr>
          <w:rFonts w:ascii="宋体" w:hAnsi="宋体" w:eastAsia="宋体" w:cs="宋体"/>
          <w:color w:val="auto"/>
          <w:sz w:val="24"/>
          <w:szCs w:val="24"/>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否则其响应文件作无效响应处理。</w:t>
      </w:r>
    </w:p>
    <w:p>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pPr>
        <w:spacing w:line="500" w:lineRule="exact"/>
        <w:jc w:val="center"/>
        <w:rPr>
          <w:rFonts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授权委托书（联合体竞标格式）</w:t>
      </w:r>
    </w:p>
    <w:p>
      <w:pPr>
        <w:spacing w:line="50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pPr>
        <w:spacing w:line="500" w:lineRule="exact"/>
        <w:jc w:val="center"/>
        <w:rPr>
          <w:rFonts w:ascii="方正小标宋简体" w:hAnsi="方正小标宋简体" w:eastAsia="方正小标宋简体" w:cs="方正小标宋简体"/>
          <w:color w:val="auto"/>
          <w:sz w:val="44"/>
          <w:szCs w:val="44"/>
          <w:highlight w:val="none"/>
        </w:rPr>
      </w:pPr>
    </w:p>
    <w:p>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本授权委托书声明：根据</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（牵头人名称）与</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（联合体其他成员名称）签订的《联合体竞标协议书》的内容，</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（牵头人名称）的法定代表人</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i/>
          <w:iCs/>
          <w:color w:val="auto"/>
          <w:sz w:val="24"/>
          <w:szCs w:val="24"/>
          <w:highlight w:val="none"/>
          <w:u w:val="single"/>
        </w:rPr>
        <w:t>（姓名）</w:t>
      </w:r>
      <w:r>
        <w:rPr>
          <w:rFonts w:hint="eastAsia" w:ascii="宋体" w:hAnsi="宋体" w:eastAsia="宋体" w:cs="仿宋_GB2312"/>
          <w:color w:val="auto"/>
          <w:sz w:val="24"/>
          <w:szCs w:val="24"/>
          <w:highlight w:val="none"/>
        </w:rPr>
        <w:t>现授权</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i/>
          <w:iCs/>
          <w:color w:val="auto"/>
          <w:sz w:val="24"/>
          <w:szCs w:val="24"/>
          <w:highlight w:val="none"/>
          <w:u w:val="single"/>
        </w:rPr>
        <w:t>（姓名）</w:t>
      </w:r>
      <w:r>
        <w:rPr>
          <w:rFonts w:hint="eastAsia" w:ascii="宋体" w:hAnsi="宋体" w:eastAsia="宋体" w:cs="仿宋_GB2312"/>
          <w:color w:val="auto"/>
          <w:sz w:val="24"/>
          <w:szCs w:val="24"/>
          <w:highlight w:val="none"/>
        </w:rPr>
        <w:t>为联合委托代理人，并代表我方全权办理针对上述项目的所有采购程序和环节的具体事务和签署相关文件。</w:t>
      </w:r>
    </w:p>
    <w:p>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我方对委托代理人的签字事项负全部责任。</w:t>
      </w:r>
    </w:p>
    <w:p>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委托代理人无转委托权，特此委托。</w:t>
      </w:r>
    </w:p>
    <w:p>
      <w:pPr>
        <w:spacing w:line="360" w:lineRule="auto"/>
        <w:rPr>
          <w:rFonts w:ascii="宋体" w:hAnsi="宋体" w:eastAsia="宋体" w:cs="宋体"/>
          <w:color w:val="auto"/>
          <w:sz w:val="24"/>
          <w:szCs w:val="24"/>
          <w:highlight w:val="none"/>
        </w:rPr>
      </w:pPr>
    </w:p>
    <w:p>
      <w:pPr>
        <w:spacing w:line="360" w:lineRule="auto"/>
        <w:ind w:firstLine="480" w:firstLineChars="200"/>
        <w:rPr>
          <w:color w:val="auto"/>
          <w:highlight w:val="none"/>
        </w:rPr>
      </w:pPr>
      <w:r>
        <w:rPr>
          <w:rFonts w:hint="eastAsia" w:ascii="宋体" w:hAnsi="宋体" w:eastAsia="宋体" w:cs="宋体"/>
          <w:color w:val="auto"/>
          <w:sz w:val="24"/>
          <w:szCs w:val="24"/>
          <w:highlight w:val="none"/>
        </w:rPr>
        <w:t>附：委托代理人有效身份证正反面复印件</w:t>
      </w:r>
    </w:p>
    <w:p>
      <w:pPr>
        <w:spacing w:line="360" w:lineRule="auto"/>
        <w:rPr>
          <w:rFonts w:ascii="宋体" w:hAnsi="宋体" w:eastAsia="宋体" w:cs="仿宋_GB2312"/>
          <w:color w:val="auto"/>
          <w:sz w:val="24"/>
          <w:szCs w:val="24"/>
          <w:highlight w:val="none"/>
        </w:rPr>
      </w:pPr>
    </w:p>
    <w:p>
      <w:pPr>
        <w:spacing w:line="360" w:lineRule="auto"/>
        <w:ind w:firstLine="1560" w:firstLineChars="65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牵头人法定代表人（签字）：</w:t>
      </w:r>
    </w:p>
    <w:p>
      <w:pPr>
        <w:spacing w:line="360" w:lineRule="auto"/>
        <w:ind w:firstLine="3000" w:firstLineChars="125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牵头人名称（盖公章）：</w:t>
      </w:r>
    </w:p>
    <w:p>
      <w:pPr>
        <w:spacing w:line="360" w:lineRule="auto"/>
        <w:ind w:firstLine="3840" w:firstLineChars="16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日期：    年   月   日</w:t>
      </w:r>
    </w:p>
    <w:p>
      <w:pPr>
        <w:spacing w:line="360" w:lineRule="auto"/>
        <w:rPr>
          <w:rFonts w:ascii="宋体" w:hAnsi="宋体" w:eastAsia="宋体" w:cs="仿宋_GB2312"/>
          <w:color w:val="auto"/>
          <w:sz w:val="24"/>
          <w:szCs w:val="24"/>
          <w:highlight w:val="none"/>
        </w:rPr>
      </w:pPr>
    </w:p>
    <w:p>
      <w:pPr>
        <w:spacing w:line="360" w:lineRule="auto"/>
        <w:ind w:firstLine="3120" w:firstLineChars="13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委托代理人（签字）：</w:t>
      </w:r>
    </w:p>
    <w:p>
      <w:pPr>
        <w:spacing w:line="360" w:lineRule="auto"/>
        <w:ind w:firstLine="3840" w:firstLineChars="16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日期：    年   月   日</w:t>
      </w:r>
    </w:p>
    <w:p>
      <w:pPr>
        <w:spacing w:line="360" w:lineRule="auto"/>
        <w:rPr>
          <w:rFonts w:ascii="宋体" w:hAnsi="宋体" w:eastAsia="宋体" w:cs="仿宋_GB2312"/>
          <w:color w:val="auto"/>
          <w:sz w:val="24"/>
          <w:szCs w:val="24"/>
          <w:highlight w:val="none"/>
        </w:rPr>
      </w:pPr>
    </w:p>
    <w:p>
      <w:pPr>
        <w:spacing w:line="360" w:lineRule="auto"/>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注：1. 法定代表人和委托代理人必须在授权委托书上签字，</w:t>
      </w:r>
      <w:r>
        <w:rPr>
          <w:rFonts w:hint="eastAsia" w:ascii="宋体" w:hAnsi="宋体" w:eastAsia="宋体" w:cs="仿宋_GB2312"/>
          <w:b/>
          <w:color w:val="auto"/>
          <w:sz w:val="24"/>
          <w:szCs w:val="24"/>
          <w:highlight w:val="none"/>
        </w:rPr>
        <w:t>否则其响应文件作无效响应处理。</w:t>
      </w:r>
    </w:p>
    <w:p>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2.本授权委托书应由联合体牵头人的法定代表人按上述规定签署。</w:t>
      </w:r>
    </w:p>
    <w:p>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w:t>
      </w:r>
      <w:r>
        <w:rPr>
          <w:rFonts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w:t>
      </w:r>
      <w:r>
        <w:rPr>
          <w:rFonts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rPr>
        <w:t>法人、其他组织竞标时“我方”是指“我单位”，自然人竞标时“我方”是指“本人”。</w:t>
      </w:r>
    </w:p>
    <w:p>
      <w:pP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br w:type="page"/>
      </w:r>
    </w:p>
    <w:p>
      <w:pPr>
        <w:spacing w:line="360" w:lineRule="auto"/>
        <w:rPr>
          <w:rFonts w:ascii="宋体" w:hAnsi="宋体" w:cs="宋体"/>
          <w:b/>
          <w:color w:val="auto"/>
          <w:sz w:val="24"/>
          <w:highlight w:val="none"/>
        </w:rPr>
      </w:pPr>
      <w:r>
        <w:rPr>
          <w:rFonts w:hint="eastAsia" w:ascii="宋体" w:hAnsi="宋体" w:cs="宋体"/>
          <w:b/>
          <w:color w:val="auto"/>
          <w:sz w:val="24"/>
          <w:highlight w:val="none"/>
        </w:rPr>
        <w:t>附件：</w:t>
      </w:r>
    </w:p>
    <w:tbl>
      <w:tblPr>
        <w:tblStyle w:val="31"/>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r>
              <w:rPr>
                <w:rFonts w:hint="eastAsia" w:ascii="宋体" w:hAnsi="宋体" w:cs="宋体"/>
                <w:b/>
                <w:bCs/>
                <w:color w:val="auto"/>
                <w:sz w:val="24"/>
                <w:szCs w:val="24"/>
                <w:highlight w:val="none"/>
              </w:rPr>
              <w:t>委托代理人有效</w:t>
            </w:r>
            <w:r>
              <w:rPr>
                <w:rFonts w:hint="eastAsia" w:ascii="宋体" w:hAnsi="宋体" w:cs="宋体"/>
                <w:b/>
                <w:color w:val="auto"/>
                <w:sz w:val="24"/>
                <w:highlight w:val="none"/>
              </w:rPr>
              <w:t>身份证复印件粘贴处（正、反面）</w:t>
            </w:r>
          </w:p>
        </w:tc>
      </w:tr>
    </w:tbl>
    <w:p>
      <w:pPr>
        <w:spacing w:line="360" w:lineRule="auto"/>
        <w:ind w:firstLine="562" w:firstLineChars="200"/>
        <w:jc w:val="left"/>
        <w:rPr>
          <w:rFonts w:ascii="仿宋_GB2312" w:hAnsi="仿宋_GB2312" w:eastAsia="仿宋_GB2312" w:cs="仿宋_GB2312"/>
          <w:color w:val="auto"/>
          <w:szCs w:val="21"/>
          <w:highlight w:val="none"/>
        </w:rPr>
      </w:pPr>
      <w:r>
        <w:rPr>
          <w:rFonts w:hint="eastAsia" w:ascii="宋体" w:hAnsi="宋体" w:eastAsia="宋体" w:cs="宋体"/>
          <w:b/>
          <w:color w:val="auto"/>
          <w:sz w:val="28"/>
          <w:szCs w:val="28"/>
          <w:highlight w:val="none"/>
        </w:rPr>
        <w:br w:type="page"/>
      </w:r>
    </w:p>
    <w:p>
      <w:pPr>
        <w:snapToGrid w:val="0"/>
        <w:spacing w:line="360" w:lineRule="auto"/>
        <w:rPr>
          <w:rFonts w:ascii="宋体" w:hAnsi="宋体" w:eastAsia="宋体" w:cs="Times New Roman"/>
          <w:b/>
          <w:bCs/>
          <w:color w:val="auto"/>
          <w:sz w:val="32"/>
          <w:szCs w:val="32"/>
          <w:highlight w:val="none"/>
        </w:rPr>
      </w:pPr>
      <w:r>
        <w:rPr>
          <w:rFonts w:hint="eastAsia" w:ascii="宋体" w:hAnsi="宋体" w:eastAsia="宋体" w:cs="宋体"/>
          <w:b/>
          <w:color w:val="auto"/>
          <w:sz w:val="28"/>
          <w:szCs w:val="28"/>
          <w:highlight w:val="none"/>
        </w:rPr>
        <w:t>6.商务条款偏离表的格式：</w:t>
      </w:r>
    </w:p>
    <w:p>
      <w:pPr>
        <w:spacing w:line="5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商务条款偏离表</w:t>
      </w:r>
    </w:p>
    <w:p>
      <w:pPr>
        <w:spacing w:line="360" w:lineRule="auto"/>
        <w:contextualSpacing/>
        <w:rPr>
          <w:rFonts w:cs="仿宋_GB2312"/>
          <w:color w:val="auto"/>
          <w:sz w:val="24"/>
          <w:highlight w:val="none"/>
        </w:rPr>
      </w:pPr>
    </w:p>
    <w:p>
      <w:pPr>
        <w:spacing w:line="360" w:lineRule="auto"/>
        <w:contextualSpacing/>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pPr>
        <w:spacing w:line="360" w:lineRule="auto"/>
        <w:contextualSpacing/>
        <w:rPr>
          <w:rFonts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pPr>
        <w:spacing w:line="360" w:lineRule="auto"/>
        <w:contextualSpacing/>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tbl>
      <w:tblPr>
        <w:tblStyle w:val="3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竞争性谈判文件的商务条款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响应文件响应的商务条款</w:t>
            </w:r>
          </w:p>
        </w:tc>
        <w:tc>
          <w:tcPr>
            <w:tcW w:w="127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bl>
    <w:p>
      <w:pPr>
        <w:spacing w:line="400" w:lineRule="exact"/>
        <w:ind w:left="420"/>
        <w:contextualSpacing/>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注：</w:t>
      </w:r>
    </w:p>
    <w:p>
      <w:pPr>
        <w:spacing w:line="400" w:lineRule="exact"/>
        <w:ind w:left="420"/>
        <w:contextualSpacing/>
        <w:rPr>
          <w:rFonts w:ascii="宋体" w:hAnsi="宋体" w:eastAsia="宋体" w:cs="宋体"/>
          <w:color w:val="auto"/>
          <w:kern w:val="0"/>
          <w:szCs w:val="21"/>
          <w:highlight w:val="none"/>
          <w:lang w:val="zh-CN"/>
        </w:rPr>
      </w:pPr>
      <w:r>
        <w:rPr>
          <w:rFonts w:hint="eastAsia" w:ascii="宋体" w:hAnsi="宋体" w:cs="宋体"/>
          <w:bCs/>
          <w:color w:val="auto"/>
          <w:highlight w:val="none"/>
        </w:rPr>
        <w:t>▲</w:t>
      </w:r>
      <w:r>
        <w:rPr>
          <w:rFonts w:hint="eastAsia" w:ascii="宋体" w:hAnsi="宋体" w:eastAsia="宋体" w:cs="宋体"/>
          <w:color w:val="auto"/>
          <w:kern w:val="0"/>
          <w:szCs w:val="21"/>
          <w:highlight w:val="none"/>
          <w:lang w:val="zh-CN"/>
        </w:rPr>
        <w:t>1.</w:t>
      </w:r>
      <w:r>
        <w:rPr>
          <w:rFonts w:hint="eastAsia" w:hAnsi="宋体" w:cs="宋体"/>
          <w:color w:val="auto"/>
          <w:highlight w:val="none"/>
        </w:rPr>
        <w:t>必须</w:t>
      </w:r>
      <w:r>
        <w:rPr>
          <w:rFonts w:hint="eastAsia" w:ascii="宋体" w:hAnsi="宋体" w:cs="宋体"/>
          <w:color w:val="auto"/>
          <w:highlight w:val="none"/>
        </w:rPr>
        <w:t xml:space="preserve">对本项目谈判文件“第二章  </w:t>
      </w:r>
      <w:r>
        <w:rPr>
          <w:rFonts w:hint="eastAsia" w:ascii="宋体" w:hAnsi="宋体" w:cs="宋体"/>
          <w:b/>
          <w:color w:val="auto"/>
          <w:szCs w:val="21"/>
          <w:highlight w:val="none"/>
        </w:rPr>
        <w:t>采购需求</w:t>
      </w:r>
      <w:r>
        <w:rPr>
          <w:rFonts w:hint="eastAsia" w:ascii="宋体" w:hAnsi="宋体" w:cs="宋体"/>
          <w:color w:val="auto"/>
          <w:highlight w:val="none"/>
        </w:rPr>
        <w:t>”中“商务条款”的全部条款，详细填写</w:t>
      </w:r>
      <w:r>
        <w:rPr>
          <w:rFonts w:hint="eastAsia" w:hAnsi="宋体" w:cs="宋体"/>
          <w:color w:val="auto"/>
          <w:highlight w:val="none"/>
        </w:rPr>
        <w:t>响应</w:t>
      </w:r>
      <w:r>
        <w:rPr>
          <w:rFonts w:hint="eastAsia" w:ascii="宋体" w:hAnsi="宋体" w:cs="宋体"/>
          <w:color w:val="auto"/>
          <w:highlight w:val="none"/>
        </w:rPr>
        <w:t>的具体内容</w:t>
      </w:r>
      <w:r>
        <w:rPr>
          <w:rFonts w:hint="eastAsia" w:hAnsi="宋体" w:cs="宋体"/>
          <w:color w:val="auto"/>
          <w:highlight w:val="none"/>
        </w:rPr>
        <w:t>，</w:t>
      </w:r>
      <w:r>
        <w:rPr>
          <w:rFonts w:hint="eastAsia" w:ascii="宋体" w:hAnsi="宋体" w:cs="宋体"/>
          <w:color w:val="auto"/>
          <w:kern w:val="0"/>
          <w:szCs w:val="21"/>
          <w:highlight w:val="none"/>
          <w:lang w:val="zh-CN"/>
        </w:rPr>
        <w:t>并作出偏离说明</w:t>
      </w:r>
      <w:r>
        <w:rPr>
          <w:rFonts w:hint="eastAsia" w:ascii="宋体" w:hAnsi="宋体" w:eastAsia="宋体" w:cs="宋体"/>
          <w:color w:val="auto"/>
          <w:szCs w:val="21"/>
          <w:highlight w:val="none"/>
        </w:rPr>
        <w:t>。</w:t>
      </w:r>
      <w:r>
        <w:rPr>
          <w:rFonts w:hint="eastAsia" w:ascii="宋体" w:hAnsi="宋体" w:cs="宋体"/>
          <w:color w:val="auto"/>
          <w:highlight w:val="none"/>
        </w:rPr>
        <w:t>“偏离说明”一栏应当选择“正偏离”或“负偏离”或“无偏离”进行填写。</w:t>
      </w:r>
    </w:p>
    <w:p>
      <w:pPr>
        <w:spacing w:line="400" w:lineRule="exact"/>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Cs w:val="21"/>
          <w:highlight w:val="none"/>
        </w:rPr>
        <w:t>2.表格内容均需按要求填写并盖公章，不得留空，</w:t>
      </w:r>
      <w:r>
        <w:rPr>
          <w:rFonts w:hint="eastAsia" w:ascii="宋体" w:hAnsi="宋体" w:eastAsia="宋体" w:cs="宋体"/>
          <w:b/>
          <w:bCs/>
          <w:color w:val="auto"/>
          <w:kern w:val="0"/>
          <w:szCs w:val="21"/>
          <w:highlight w:val="none"/>
        </w:rPr>
        <w:t>否则按响应无效处理</w:t>
      </w:r>
      <w:r>
        <w:rPr>
          <w:rFonts w:hint="eastAsia" w:ascii="宋体" w:hAnsi="宋体" w:eastAsia="宋体" w:cs="宋体"/>
          <w:color w:val="auto"/>
          <w:kern w:val="0"/>
          <w:szCs w:val="21"/>
          <w:highlight w:val="none"/>
        </w:rPr>
        <w:t>。</w:t>
      </w:r>
    </w:p>
    <w:p>
      <w:pPr>
        <w:spacing w:line="400" w:lineRule="exact"/>
        <w:ind w:firstLine="480" w:firstLineChars="200"/>
        <w:contextualSpacing/>
        <w:rPr>
          <w:rFonts w:ascii="宋体" w:hAnsi="宋体" w:eastAsia="宋体" w:cs="宋体"/>
          <w:color w:val="auto"/>
          <w:kern w:val="0"/>
          <w:sz w:val="24"/>
          <w:szCs w:val="24"/>
          <w:highlight w:val="none"/>
          <w:lang w:val="zh-CN"/>
        </w:rPr>
      </w:pPr>
    </w:p>
    <w:p>
      <w:pPr>
        <w:spacing w:line="400" w:lineRule="exact"/>
        <w:ind w:firstLine="480" w:firstLineChars="200"/>
        <w:contextualSpacing/>
        <w:rPr>
          <w:rFonts w:ascii="宋体" w:hAnsi="宋体" w:eastAsia="宋体" w:cs="宋体"/>
          <w:color w:val="auto"/>
          <w:kern w:val="0"/>
          <w:sz w:val="24"/>
          <w:szCs w:val="24"/>
          <w:highlight w:val="none"/>
          <w:lang w:val="zh-CN"/>
        </w:rPr>
      </w:pPr>
    </w:p>
    <w:p>
      <w:pPr>
        <w:spacing w:line="360" w:lineRule="auto"/>
        <w:ind w:right="-817" w:rightChars="-389"/>
        <w:contextualSpacing/>
        <w:rPr>
          <w:rFonts w:ascii="宋体" w:hAnsi="宋体" w:eastAsia="宋体" w:cs="宋体"/>
          <w:color w:val="auto"/>
          <w:sz w:val="24"/>
          <w:szCs w:val="24"/>
          <w:highlight w:val="none"/>
        </w:rPr>
      </w:pPr>
    </w:p>
    <w:p>
      <w:pPr>
        <w:spacing w:line="360" w:lineRule="auto"/>
        <w:ind w:firstLine="3840" w:firstLineChars="16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pPr>
        <w:snapToGrid w:val="0"/>
        <w:spacing w:line="360" w:lineRule="auto"/>
        <w:ind w:firstLine="602" w:firstLineChars="200"/>
        <w:rPr>
          <w:rFonts w:ascii="仿宋" w:hAnsi="仿宋" w:eastAsia="仿宋" w:cs="仿宋_GB2312"/>
          <w:b/>
          <w:color w:val="auto"/>
          <w:sz w:val="30"/>
          <w:szCs w:val="30"/>
          <w:highlight w:val="none"/>
        </w:rPr>
      </w:pPr>
    </w:p>
    <w:p>
      <w:pPr>
        <w:snapToGrid w:val="0"/>
        <w:spacing w:line="360" w:lineRule="auto"/>
        <w:ind w:firstLine="602" w:firstLineChars="200"/>
        <w:rPr>
          <w:rFonts w:ascii="仿宋" w:hAnsi="仿宋" w:eastAsia="仿宋" w:cs="仿宋_GB2312"/>
          <w:b/>
          <w:color w:val="auto"/>
          <w:sz w:val="30"/>
          <w:szCs w:val="30"/>
          <w:highlight w:val="none"/>
        </w:rPr>
      </w:pPr>
    </w:p>
    <w:p>
      <w:pPr>
        <w:snapToGrid w:val="0"/>
        <w:spacing w:line="360" w:lineRule="auto"/>
        <w:ind w:firstLine="602" w:firstLineChars="200"/>
        <w:rPr>
          <w:rFonts w:ascii="仿宋" w:hAnsi="仿宋" w:eastAsia="仿宋" w:cs="仿宋_GB2312"/>
          <w:b/>
          <w:color w:val="auto"/>
          <w:sz w:val="30"/>
          <w:szCs w:val="30"/>
          <w:highlight w:val="none"/>
        </w:rPr>
      </w:pPr>
    </w:p>
    <w:p>
      <w:pPr>
        <w:snapToGrid w:val="0"/>
        <w:spacing w:line="360" w:lineRule="auto"/>
        <w:ind w:firstLine="602" w:firstLineChars="200"/>
        <w:rPr>
          <w:rFonts w:ascii="仿宋" w:hAnsi="仿宋" w:eastAsia="仿宋" w:cs="仿宋_GB2312"/>
          <w:b/>
          <w:color w:val="auto"/>
          <w:sz w:val="30"/>
          <w:szCs w:val="30"/>
          <w:highlight w:val="none"/>
        </w:rPr>
      </w:pPr>
    </w:p>
    <w:p>
      <w:pPr>
        <w:snapToGrid w:val="0"/>
        <w:spacing w:before="120" w:beforeLines="50" w:after="50"/>
        <w:rPr>
          <w:rFonts w:ascii="宋体" w:hAnsi="宋体" w:eastAsia="宋体" w:cs="宋体"/>
          <w:b/>
          <w:color w:val="auto"/>
          <w:sz w:val="24"/>
          <w:szCs w:val="24"/>
          <w:highlight w:val="none"/>
        </w:rPr>
      </w:pPr>
      <w:r>
        <w:rPr>
          <w:rFonts w:hint="eastAsia" w:ascii="宋体" w:hAnsi="宋体" w:eastAsia="宋体" w:cs="宋体"/>
          <w:b/>
          <w:color w:val="auto"/>
          <w:sz w:val="28"/>
          <w:szCs w:val="28"/>
          <w:highlight w:val="none"/>
        </w:rPr>
        <w:t>7.供应商类似的业绩证明文件</w:t>
      </w:r>
      <w:r>
        <w:rPr>
          <w:rFonts w:hint="eastAsia" w:ascii="宋体" w:hAnsi="宋体" w:eastAsia="宋体" w:cs="宋体"/>
          <w:b/>
          <w:bCs/>
          <w:color w:val="auto"/>
          <w:sz w:val="30"/>
          <w:szCs w:val="30"/>
          <w:highlight w:val="none"/>
        </w:rPr>
        <w:t>（如有要求）：</w:t>
      </w:r>
    </w:p>
    <w:p>
      <w:pPr>
        <w:snapToGrid w:val="0"/>
        <w:ind w:left="480" w:hanging="480" w:hangingChars="200"/>
        <w:contextualSpacing/>
        <w:rPr>
          <w:rFonts w:ascii="宋体" w:hAnsi="宋体" w:eastAsia="宋体" w:cs="Times New Roman"/>
          <w:color w:val="auto"/>
          <w:sz w:val="24"/>
          <w:szCs w:val="24"/>
          <w:highlight w:val="none"/>
        </w:rPr>
      </w:pPr>
    </w:p>
    <w:tbl>
      <w:tblPr>
        <w:tblStyle w:val="31"/>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金额</w:t>
            </w:r>
          </w:p>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采购人联系人及联系电话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用户</w:t>
            </w:r>
          </w:p>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r>
    </w:tbl>
    <w:p>
      <w:pPr>
        <w:snapToGrid w:val="0"/>
        <w:ind w:left="480" w:hanging="480" w:hangingChars="200"/>
        <w:contextualSpacing/>
        <w:rPr>
          <w:rFonts w:ascii="宋体" w:hAnsi="宋体" w:eastAsia="宋体" w:cs="Times New Roman"/>
          <w:color w:val="auto"/>
          <w:sz w:val="24"/>
          <w:szCs w:val="24"/>
          <w:highlight w:val="none"/>
        </w:rPr>
      </w:pPr>
    </w:p>
    <w:p>
      <w:pPr>
        <w:snapToGrid w:val="0"/>
        <w:ind w:left="480" w:hanging="480" w:hangingChars="200"/>
        <w:contextualSpacing/>
        <w:rPr>
          <w:rFonts w:ascii="宋体" w:hAnsi="宋体" w:eastAsia="宋体" w:cs="Times New Roman"/>
          <w:color w:val="auto"/>
          <w:sz w:val="24"/>
          <w:szCs w:val="24"/>
          <w:highlight w:val="none"/>
        </w:rPr>
      </w:pPr>
    </w:p>
    <w:p>
      <w:pPr>
        <w:autoSpaceDE w:val="0"/>
        <w:autoSpaceDN w:val="0"/>
        <w:spacing w:line="360" w:lineRule="auto"/>
        <w:ind w:left="-420" w:leftChars="-200" w:firstLine="2425" w:firstLineChars="755"/>
        <w:rPr>
          <w:rFonts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类似项目的业绩一览表</w:t>
      </w:r>
    </w:p>
    <w:p>
      <w:pPr>
        <w:autoSpaceDE w:val="0"/>
        <w:autoSpaceDN w:val="0"/>
        <w:spacing w:line="360" w:lineRule="auto"/>
        <w:rPr>
          <w:rFonts w:ascii="宋体" w:hAnsi="宋体" w:eastAsia="宋体" w:cs="宋体"/>
          <w:color w:val="auto"/>
          <w:sz w:val="32"/>
          <w:szCs w:val="32"/>
          <w:highlight w:val="none"/>
        </w:rPr>
      </w:pPr>
    </w:p>
    <w:p>
      <w:pPr>
        <w:spacing w:line="360" w:lineRule="auto"/>
        <w:ind w:left="-218" w:leftChars="-104" w:firstLine="48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pPr>
        <w:snapToGrid w:val="0"/>
        <w:spacing w:line="360" w:lineRule="auto"/>
        <w:ind w:firstLine="4935" w:firstLineChars="2350"/>
        <w:rPr>
          <w:rFonts w:ascii="宋体" w:hAnsi="宋体" w:eastAsia="宋体" w:cs="宋体"/>
          <w:color w:val="auto"/>
          <w:szCs w:val="21"/>
          <w:highlight w:val="none"/>
        </w:rPr>
      </w:pPr>
    </w:p>
    <w:p>
      <w:pPr>
        <w:snapToGrid w:val="0"/>
        <w:spacing w:line="360" w:lineRule="auto"/>
        <w:ind w:left="4410" w:leftChars="2100" w:firstLine="5670" w:firstLineChars="2700"/>
        <w:rPr>
          <w:rFonts w:ascii="宋体" w:hAnsi="宋体" w:eastAsia="宋体" w:cs="宋体"/>
          <w:color w:val="auto"/>
          <w:kern w:val="0"/>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szCs w:val="24"/>
          <w:highlight w:val="none"/>
          <w:lang w:val="zh-CN"/>
        </w:rPr>
        <w:t>供应商名称(盖公章)：</w:t>
      </w:r>
    </w:p>
    <w:p>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720" w:num="1"/>
        </w:sectPr>
      </w:pPr>
      <w:r>
        <w:rPr>
          <w:rFonts w:hint="eastAsia" w:ascii="宋体" w:hAnsi="宋体" w:eastAsia="宋体" w:cs="宋体"/>
          <w:color w:val="auto"/>
          <w:kern w:val="0"/>
          <w:sz w:val="24"/>
          <w:szCs w:val="24"/>
          <w:highlight w:val="none"/>
          <w:lang w:val="zh-CN"/>
        </w:rPr>
        <w:t xml:space="preserve">                                                     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pPr>
        <w:snapToGrid w:val="0"/>
        <w:spacing w:line="360" w:lineRule="auto"/>
        <w:jc w:val="left"/>
        <w:rPr>
          <w:rFonts w:ascii="仿宋" w:hAnsi="仿宋" w:eastAsia="仿宋" w:cs="仿宋_GB2312"/>
          <w:b/>
          <w:color w:val="auto"/>
          <w:sz w:val="30"/>
          <w:szCs w:val="30"/>
          <w:highlight w:val="none"/>
        </w:rPr>
      </w:pPr>
      <w:r>
        <w:rPr>
          <w:rFonts w:hint="eastAsia" w:ascii="宋体" w:hAnsi="宋体" w:eastAsia="宋体" w:cs="宋体"/>
          <w:b/>
          <w:color w:val="auto"/>
          <w:sz w:val="30"/>
          <w:szCs w:val="30"/>
          <w:highlight w:val="none"/>
        </w:rPr>
        <w:t>8.技术需求偏离表的格式：</w:t>
      </w:r>
    </w:p>
    <w:p>
      <w:pPr>
        <w:spacing w:line="500" w:lineRule="exact"/>
        <w:jc w:val="center"/>
        <w:rPr>
          <w:rFonts w:ascii="仿宋_GB2312" w:hAnsi="仿宋_GB2312" w:eastAsia="仿宋_GB2312" w:cs="仿宋_GB2312"/>
          <w:color w:val="auto"/>
          <w:sz w:val="32"/>
          <w:szCs w:val="32"/>
          <w:highlight w:val="none"/>
        </w:rPr>
      </w:pPr>
    </w:p>
    <w:p>
      <w:pPr>
        <w:spacing w:line="50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2"/>
          <w:szCs w:val="32"/>
          <w:highlight w:val="none"/>
        </w:rPr>
        <w:t>技术需求偏离表</w:t>
      </w:r>
    </w:p>
    <w:p>
      <w:pPr>
        <w:spacing w:line="500" w:lineRule="exact"/>
        <w:jc w:val="center"/>
        <w:rPr>
          <w:rFonts w:ascii="宋体" w:hAnsi="宋体" w:eastAsia="宋体" w:cs="宋体"/>
          <w:b/>
          <w:color w:val="auto"/>
          <w:sz w:val="32"/>
          <w:szCs w:val="32"/>
          <w:highlight w:val="none"/>
        </w:rPr>
      </w:pPr>
      <w:r>
        <w:rPr>
          <w:rFonts w:hint="eastAsia" w:ascii="宋体" w:hAnsi="宋体" w:eastAsia="宋体" w:cs="宋体"/>
          <w:bCs/>
          <w:color w:val="auto"/>
          <w:szCs w:val="21"/>
          <w:highlight w:val="none"/>
        </w:rPr>
        <w:t>(注：按采购需求具体条款编制)</w:t>
      </w:r>
    </w:p>
    <w:p>
      <w:pPr>
        <w:spacing w:line="360" w:lineRule="auto"/>
        <w:contextualSpacing/>
        <w:jc w:val="left"/>
        <w:rPr>
          <w:rFonts w:ascii="宋体" w:hAnsi="宋体" w:eastAsia="宋体" w:cs="宋体"/>
          <w:color w:val="auto"/>
          <w:sz w:val="24"/>
          <w:szCs w:val="24"/>
          <w:highlight w:val="none"/>
        </w:rPr>
      </w:pPr>
    </w:p>
    <w:p>
      <w:pPr>
        <w:spacing w:line="360" w:lineRule="auto"/>
        <w:ind w:firstLine="240" w:firstLineChars="100"/>
        <w:contextualSpacing/>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pPr>
        <w:spacing w:line="360" w:lineRule="auto"/>
        <w:ind w:firstLine="240" w:firstLineChars="1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pPr>
        <w:spacing w:line="360" w:lineRule="auto"/>
        <w:ind w:firstLine="240" w:firstLineChars="100"/>
        <w:contextualSpacing/>
        <w:rPr>
          <w:rFonts w:ascii="宋体" w:hAnsi="宋体" w:eastAsia="宋体" w:cs="宋体"/>
          <w:color w:val="auto"/>
          <w:kern w:val="0"/>
          <w:sz w:val="24"/>
          <w:szCs w:val="24"/>
          <w:highlight w:val="non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tbl>
      <w:tblPr>
        <w:tblStyle w:val="31"/>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22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竞争性谈判文件</w:t>
            </w:r>
            <w:r>
              <w:rPr>
                <w:rFonts w:hint="eastAsia" w:ascii="宋体" w:hAnsi="宋体" w:cs="Times New Roman"/>
                <w:color w:val="auto"/>
                <w:szCs w:val="21"/>
                <w:highlight w:val="none"/>
              </w:rPr>
              <w:t>采购需求中的</w:t>
            </w:r>
            <w:r>
              <w:rPr>
                <w:rFonts w:hint="eastAsia" w:ascii="宋体" w:hAnsi="宋体" w:cs="宋体"/>
                <w:color w:val="auto"/>
                <w:szCs w:val="21"/>
                <w:highlight w:val="none"/>
              </w:rPr>
              <w:t>技术参数及配置</w:t>
            </w:r>
          </w:p>
        </w:tc>
        <w:tc>
          <w:tcPr>
            <w:tcW w:w="27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响应文件响应的</w:t>
            </w:r>
            <w:r>
              <w:rPr>
                <w:rFonts w:hint="eastAsia" w:ascii="宋体" w:hAnsi="宋体" w:cs="宋体"/>
                <w:color w:val="auto"/>
                <w:szCs w:val="21"/>
                <w:highlight w:val="none"/>
              </w:rPr>
              <w:t>技术参数及配置</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竞标货物中，属于优先采购节能产品</w:t>
            </w:r>
            <w:r>
              <w:rPr>
                <w:rFonts w:hint="eastAsia" w:ascii="宋体" w:hAnsi="宋体" w:cs="宋体"/>
                <w:color w:val="auto"/>
                <w:highlight w:val="none"/>
              </w:rPr>
              <w:t>为</w:t>
            </w:r>
            <w:r>
              <w:rPr>
                <w:rFonts w:hint="eastAsia" w:ascii="宋体" w:hAnsi="宋体" w:eastAsia="宋体" w:cs="宋体"/>
                <w:color w:val="auto"/>
                <w:szCs w:val="21"/>
                <w:highlight w:val="none"/>
              </w:rPr>
              <w:t>本项目竞争性谈判文件“第二章 采购需求”中</w:t>
            </w:r>
            <w:r>
              <w:rPr>
                <w:rFonts w:hint="eastAsia" w:ascii="宋体" w:hAnsi="宋体" w:cs="宋体"/>
                <w:color w:val="auto"/>
                <w:highlight w:val="none"/>
              </w:rPr>
              <w:t>“</w:t>
            </w:r>
            <w:r>
              <w:rPr>
                <w:rFonts w:hint="eastAsia" w:ascii="宋体" w:hAnsi="宋体" w:cs="宋体"/>
                <w:color w:val="auto"/>
                <w:szCs w:val="21"/>
                <w:highlight w:val="none"/>
              </w:rPr>
              <w:t>需求一览表</w:t>
            </w:r>
            <w:r>
              <w:rPr>
                <w:rFonts w:hint="eastAsia" w:ascii="宋体" w:hAnsi="宋体" w:cs="宋体"/>
                <w:color w:val="auto"/>
                <w:highlight w:val="none"/>
              </w:rPr>
              <w:t>”的第</w:t>
            </w:r>
            <w:r>
              <w:rPr>
                <w:rFonts w:hint="eastAsia" w:ascii="宋体" w:hAnsi="宋体" w:cs="宋体"/>
                <w:color w:val="auto"/>
                <w:highlight w:val="none"/>
                <w:u w:val="single"/>
              </w:rPr>
              <w:t xml:space="preserve">   </w:t>
            </w:r>
            <w:r>
              <w:rPr>
                <w:rFonts w:hint="eastAsia" w:ascii="宋体" w:hAnsi="宋体" w:cs="宋体"/>
                <w:color w:val="auto"/>
                <w:highlight w:val="none"/>
              </w:rPr>
              <w:t>项产品</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，合计</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项</w:t>
            </w:r>
            <w:r>
              <w:rPr>
                <w:rFonts w:hint="eastAsia" w:ascii="宋体" w:hAnsi="宋体" w:eastAsia="宋体" w:cs="宋体"/>
                <w:color w:val="auto"/>
                <w:szCs w:val="21"/>
                <w:highlight w:val="none"/>
              </w:rPr>
              <w:t>；属于优先采购环境标志产品为本项目竞争性谈判文件“第二章 采购需求”中</w:t>
            </w:r>
            <w:r>
              <w:rPr>
                <w:rFonts w:hint="eastAsia" w:ascii="宋体" w:hAnsi="宋体" w:cs="宋体"/>
                <w:color w:val="auto"/>
                <w:highlight w:val="none"/>
              </w:rPr>
              <w:t>“</w:t>
            </w:r>
            <w:r>
              <w:rPr>
                <w:rFonts w:hint="eastAsia" w:ascii="宋体" w:hAnsi="宋体" w:cs="宋体"/>
                <w:color w:val="auto"/>
                <w:szCs w:val="21"/>
                <w:highlight w:val="none"/>
              </w:rPr>
              <w:t>需求一览表</w:t>
            </w:r>
            <w:r>
              <w:rPr>
                <w:rFonts w:hint="eastAsia" w:ascii="宋体" w:hAnsi="宋体" w:cs="宋体"/>
                <w:color w:val="auto"/>
                <w:highlight w:val="none"/>
              </w:rPr>
              <w:t>”的第</w:t>
            </w:r>
            <w:r>
              <w:rPr>
                <w:rFonts w:hint="eastAsia" w:ascii="宋体" w:hAnsi="宋体" w:cs="宋体"/>
                <w:color w:val="auto"/>
                <w:highlight w:val="none"/>
                <w:u w:val="single"/>
              </w:rPr>
              <w:t xml:space="preserve">   </w:t>
            </w:r>
            <w:r>
              <w:rPr>
                <w:rFonts w:hint="eastAsia" w:ascii="宋体" w:hAnsi="宋体" w:cs="宋体"/>
                <w:color w:val="auto"/>
                <w:highlight w:val="none"/>
              </w:rPr>
              <w:t>项产品</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，合计</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项</w:t>
            </w:r>
            <w:r>
              <w:rPr>
                <w:rFonts w:hint="eastAsia" w:ascii="宋体" w:hAnsi="宋体" w:eastAsia="宋体" w:cs="宋体"/>
                <w:color w:val="auto"/>
                <w:szCs w:val="21"/>
                <w:highlight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Cs w:val="21"/>
                <w:highlight w:val="none"/>
              </w:rPr>
              <w:t>（注：如有，请逐项列出，如无填写“无”或者留空。）</w:t>
            </w:r>
          </w:p>
        </w:tc>
      </w:tr>
    </w:tbl>
    <w:p>
      <w:pPr>
        <w:spacing w:line="360" w:lineRule="auto"/>
        <w:contextualSpacing/>
        <w:rPr>
          <w:rFonts w:ascii="宋体" w:hAnsi="宋体" w:eastAsia="宋体" w:cs="宋体"/>
          <w:color w:val="auto"/>
          <w:kern w:val="0"/>
          <w:szCs w:val="21"/>
          <w:highlight w:val="none"/>
          <w:lang w:val="zh-CN"/>
        </w:rPr>
      </w:pPr>
    </w:p>
    <w:p>
      <w:pPr>
        <w:spacing w:line="360" w:lineRule="auto"/>
        <w:contextualSpacing/>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注：</w:t>
      </w:r>
    </w:p>
    <w:p>
      <w:pPr>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1.</w:t>
      </w:r>
      <w:r>
        <w:rPr>
          <w:rFonts w:hint="eastAsia" w:ascii="宋体" w:hAnsi="宋体" w:eastAsia="宋体" w:cs="宋体"/>
          <w:color w:val="auto"/>
          <w:kern w:val="0"/>
          <w:szCs w:val="21"/>
          <w:highlight w:val="none"/>
        </w:rPr>
        <w:t>必须对本项目谈判文件“第二章  采购需求”中“技术参数及配置”的</w:t>
      </w:r>
      <w:r>
        <w:rPr>
          <w:rFonts w:hint="eastAsia"/>
          <w:color w:val="auto"/>
          <w:highlight w:val="none"/>
        </w:rPr>
        <w:t>全部</w:t>
      </w:r>
      <w:r>
        <w:rPr>
          <w:rFonts w:hint="eastAsia" w:ascii="宋体" w:hAnsi="宋体" w:eastAsia="宋体" w:cs="宋体"/>
          <w:color w:val="auto"/>
          <w:kern w:val="0"/>
          <w:szCs w:val="21"/>
          <w:highlight w:val="none"/>
        </w:rPr>
        <w:t>条款，详细填写响应的具体内容，</w:t>
      </w:r>
      <w:r>
        <w:rPr>
          <w:rFonts w:hint="eastAsia" w:ascii="宋体" w:hAnsi="宋体" w:eastAsia="宋体" w:cs="宋体"/>
          <w:color w:val="auto"/>
          <w:kern w:val="0"/>
          <w:szCs w:val="21"/>
          <w:highlight w:val="none"/>
          <w:lang w:val="zh-CN"/>
        </w:rPr>
        <w:t>并作出偏离说明</w:t>
      </w:r>
      <w:r>
        <w:rPr>
          <w:rFonts w:hint="eastAsia" w:ascii="宋体" w:hAnsi="宋体" w:eastAsia="宋体" w:cs="宋体"/>
          <w:color w:val="auto"/>
          <w:kern w:val="0"/>
          <w:szCs w:val="21"/>
          <w:highlight w:val="none"/>
        </w:rPr>
        <w:t>。“偏离说明”一栏应当选择“正偏离”或“负偏离”或“无偏离”进行填写。</w:t>
      </w:r>
    </w:p>
    <w:p>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2.表格内容均需按要求填写并盖公章，不得留空，</w:t>
      </w:r>
      <w:r>
        <w:rPr>
          <w:rFonts w:hint="eastAsia" w:ascii="宋体" w:hAnsi="宋体" w:eastAsia="宋体" w:cs="宋体"/>
          <w:b/>
          <w:bCs/>
          <w:color w:val="auto"/>
          <w:kern w:val="0"/>
          <w:szCs w:val="21"/>
          <w:highlight w:val="none"/>
        </w:rPr>
        <w:t>否则按响应无效处理。</w:t>
      </w: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lang w:val="zh-CN"/>
        </w:rPr>
        <w:t>日期：  年  月   日</w:t>
      </w:r>
    </w:p>
    <w:p>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720" w:num="1"/>
        </w:sectPr>
      </w:pPr>
    </w:p>
    <w:p>
      <w:pPr>
        <w:snapToGrid w:val="0"/>
        <w:spacing w:before="166" w:beforeLines="50" w:after="50"/>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9.售后服务方案</w:t>
      </w:r>
    </w:p>
    <w:p>
      <w:pPr>
        <w:snapToGrid w:val="0"/>
        <w:spacing w:before="166" w:beforeLines="50" w:after="50" w:line="360" w:lineRule="auto"/>
        <w:ind w:left="143" w:leftChars="68"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由供应商按本项目竞争性谈判文件“第二章  采购需求”中商务条款部分的售后服务要求自行编制</w:t>
      </w:r>
    </w:p>
    <w:p>
      <w:pPr>
        <w:snapToGrid w:val="0"/>
        <w:spacing w:before="166" w:beforeLines="50" w:after="50"/>
        <w:ind w:left="142"/>
        <w:jc w:val="center"/>
        <w:rPr>
          <w:rFonts w:ascii="宋体" w:hAnsi="宋体" w:eastAsia="宋体" w:cs="宋体"/>
          <w:b/>
          <w:color w:val="auto"/>
          <w:sz w:val="32"/>
          <w:szCs w:val="32"/>
          <w:highlight w:val="none"/>
        </w:rPr>
      </w:pPr>
    </w:p>
    <w:p>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（参照此格式自制）</w:t>
      </w:r>
    </w:p>
    <w:tbl>
      <w:tblPr>
        <w:tblStyle w:val="3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340"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机构名称</w:t>
            </w:r>
          </w:p>
        </w:tc>
        <w:tc>
          <w:tcPr>
            <w:tcW w:w="1278"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机构性质</w:t>
            </w:r>
          </w:p>
        </w:tc>
        <w:tc>
          <w:tcPr>
            <w:tcW w:w="1523"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注册地址</w:t>
            </w:r>
          </w:p>
        </w:tc>
        <w:tc>
          <w:tcPr>
            <w:tcW w:w="1246"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货物技术人员数量</w:t>
            </w:r>
          </w:p>
        </w:tc>
        <w:tc>
          <w:tcPr>
            <w:tcW w:w="1533"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eastAsia="宋体" w:cs="宋体"/>
                <w:color w:val="auto"/>
                <w:szCs w:val="21"/>
                <w:highlight w:val="none"/>
              </w:rPr>
            </w:pPr>
          </w:p>
        </w:tc>
        <w:tc>
          <w:tcPr>
            <w:tcW w:w="2340" w:type="dxa"/>
          </w:tcPr>
          <w:p>
            <w:pPr>
              <w:autoSpaceDE w:val="0"/>
              <w:autoSpaceDN w:val="0"/>
              <w:spacing w:line="360" w:lineRule="auto"/>
              <w:jc w:val="center"/>
              <w:rPr>
                <w:rFonts w:ascii="宋体" w:hAnsi="宋体" w:eastAsia="宋体" w:cs="宋体"/>
                <w:color w:val="auto"/>
                <w:szCs w:val="21"/>
                <w:highlight w:val="none"/>
              </w:rPr>
            </w:pPr>
          </w:p>
        </w:tc>
        <w:tc>
          <w:tcPr>
            <w:tcW w:w="1278" w:type="dxa"/>
          </w:tcPr>
          <w:p>
            <w:pPr>
              <w:autoSpaceDE w:val="0"/>
              <w:autoSpaceDN w:val="0"/>
              <w:spacing w:line="360" w:lineRule="auto"/>
              <w:jc w:val="center"/>
              <w:rPr>
                <w:rFonts w:ascii="宋体" w:hAnsi="宋体" w:eastAsia="宋体" w:cs="宋体"/>
                <w:color w:val="auto"/>
                <w:szCs w:val="21"/>
                <w:highlight w:val="none"/>
              </w:rPr>
            </w:pPr>
          </w:p>
        </w:tc>
        <w:tc>
          <w:tcPr>
            <w:tcW w:w="1523" w:type="dxa"/>
          </w:tcPr>
          <w:p>
            <w:pPr>
              <w:autoSpaceDE w:val="0"/>
              <w:autoSpaceDN w:val="0"/>
              <w:spacing w:line="360" w:lineRule="auto"/>
              <w:jc w:val="center"/>
              <w:rPr>
                <w:rFonts w:ascii="宋体" w:hAnsi="宋体" w:eastAsia="宋体" w:cs="宋体"/>
                <w:color w:val="auto"/>
                <w:szCs w:val="21"/>
                <w:highlight w:val="none"/>
              </w:rPr>
            </w:pPr>
          </w:p>
        </w:tc>
        <w:tc>
          <w:tcPr>
            <w:tcW w:w="1246" w:type="dxa"/>
          </w:tcPr>
          <w:p>
            <w:pPr>
              <w:autoSpaceDE w:val="0"/>
              <w:autoSpaceDN w:val="0"/>
              <w:spacing w:line="360" w:lineRule="auto"/>
              <w:jc w:val="center"/>
              <w:rPr>
                <w:rFonts w:ascii="宋体" w:hAnsi="宋体" w:eastAsia="宋体" w:cs="宋体"/>
                <w:color w:val="auto"/>
                <w:szCs w:val="21"/>
                <w:highlight w:val="none"/>
              </w:rPr>
            </w:pPr>
          </w:p>
        </w:tc>
        <w:tc>
          <w:tcPr>
            <w:tcW w:w="1533" w:type="dxa"/>
          </w:tcPr>
          <w:p>
            <w:pPr>
              <w:autoSpaceDE w:val="0"/>
              <w:autoSpaceDN w:val="0"/>
              <w:spacing w:line="360" w:lineRule="auto"/>
              <w:jc w:val="cente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eastAsia="宋体" w:cs="宋体"/>
                <w:color w:val="auto"/>
                <w:szCs w:val="21"/>
                <w:highlight w:val="none"/>
              </w:rPr>
            </w:pPr>
          </w:p>
        </w:tc>
        <w:tc>
          <w:tcPr>
            <w:tcW w:w="2340" w:type="dxa"/>
          </w:tcPr>
          <w:p>
            <w:pPr>
              <w:autoSpaceDE w:val="0"/>
              <w:autoSpaceDN w:val="0"/>
              <w:spacing w:line="360" w:lineRule="auto"/>
              <w:jc w:val="center"/>
              <w:rPr>
                <w:rFonts w:ascii="宋体" w:hAnsi="宋体" w:eastAsia="宋体" w:cs="宋体"/>
                <w:color w:val="auto"/>
                <w:szCs w:val="21"/>
                <w:highlight w:val="none"/>
              </w:rPr>
            </w:pPr>
          </w:p>
        </w:tc>
        <w:tc>
          <w:tcPr>
            <w:tcW w:w="1278" w:type="dxa"/>
          </w:tcPr>
          <w:p>
            <w:pPr>
              <w:autoSpaceDE w:val="0"/>
              <w:autoSpaceDN w:val="0"/>
              <w:spacing w:line="360" w:lineRule="auto"/>
              <w:jc w:val="center"/>
              <w:rPr>
                <w:rFonts w:ascii="宋体" w:hAnsi="宋体" w:eastAsia="宋体" w:cs="宋体"/>
                <w:color w:val="auto"/>
                <w:szCs w:val="21"/>
                <w:highlight w:val="none"/>
              </w:rPr>
            </w:pPr>
          </w:p>
        </w:tc>
        <w:tc>
          <w:tcPr>
            <w:tcW w:w="1523" w:type="dxa"/>
          </w:tcPr>
          <w:p>
            <w:pPr>
              <w:autoSpaceDE w:val="0"/>
              <w:autoSpaceDN w:val="0"/>
              <w:spacing w:line="360" w:lineRule="auto"/>
              <w:jc w:val="center"/>
              <w:rPr>
                <w:rFonts w:ascii="宋体" w:hAnsi="宋体" w:eastAsia="宋体" w:cs="宋体"/>
                <w:color w:val="auto"/>
                <w:szCs w:val="21"/>
                <w:highlight w:val="none"/>
              </w:rPr>
            </w:pPr>
          </w:p>
        </w:tc>
        <w:tc>
          <w:tcPr>
            <w:tcW w:w="1246" w:type="dxa"/>
          </w:tcPr>
          <w:p>
            <w:pPr>
              <w:autoSpaceDE w:val="0"/>
              <w:autoSpaceDN w:val="0"/>
              <w:spacing w:line="360" w:lineRule="auto"/>
              <w:jc w:val="center"/>
              <w:rPr>
                <w:rFonts w:ascii="宋体" w:hAnsi="宋体" w:eastAsia="宋体" w:cs="宋体"/>
                <w:color w:val="auto"/>
                <w:szCs w:val="21"/>
                <w:highlight w:val="none"/>
              </w:rPr>
            </w:pPr>
          </w:p>
        </w:tc>
        <w:tc>
          <w:tcPr>
            <w:tcW w:w="1533" w:type="dxa"/>
          </w:tcPr>
          <w:p>
            <w:pPr>
              <w:autoSpaceDE w:val="0"/>
              <w:autoSpaceDN w:val="0"/>
              <w:spacing w:line="360" w:lineRule="auto"/>
              <w:jc w:val="cente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eastAsia="宋体" w:cs="宋体"/>
                <w:color w:val="auto"/>
                <w:szCs w:val="21"/>
                <w:highlight w:val="none"/>
              </w:rPr>
            </w:pPr>
          </w:p>
        </w:tc>
        <w:tc>
          <w:tcPr>
            <w:tcW w:w="2340" w:type="dxa"/>
          </w:tcPr>
          <w:p>
            <w:pPr>
              <w:autoSpaceDE w:val="0"/>
              <w:autoSpaceDN w:val="0"/>
              <w:spacing w:line="360" w:lineRule="auto"/>
              <w:jc w:val="center"/>
              <w:rPr>
                <w:rFonts w:ascii="宋体" w:hAnsi="宋体" w:eastAsia="宋体" w:cs="宋体"/>
                <w:color w:val="auto"/>
                <w:szCs w:val="21"/>
                <w:highlight w:val="none"/>
              </w:rPr>
            </w:pPr>
          </w:p>
        </w:tc>
        <w:tc>
          <w:tcPr>
            <w:tcW w:w="1278" w:type="dxa"/>
          </w:tcPr>
          <w:p>
            <w:pPr>
              <w:autoSpaceDE w:val="0"/>
              <w:autoSpaceDN w:val="0"/>
              <w:spacing w:line="360" w:lineRule="auto"/>
              <w:jc w:val="center"/>
              <w:rPr>
                <w:rFonts w:ascii="宋体" w:hAnsi="宋体" w:eastAsia="宋体" w:cs="宋体"/>
                <w:color w:val="auto"/>
                <w:szCs w:val="21"/>
                <w:highlight w:val="none"/>
              </w:rPr>
            </w:pPr>
          </w:p>
        </w:tc>
        <w:tc>
          <w:tcPr>
            <w:tcW w:w="1523" w:type="dxa"/>
          </w:tcPr>
          <w:p>
            <w:pPr>
              <w:autoSpaceDE w:val="0"/>
              <w:autoSpaceDN w:val="0"/>
              <w:spacing w:line="360" w:lineRule="auto"/>
              <w:jc w:val="center"/>
              <w:rPr>
                <w:rFonts w:ascii="宋体" w:hAnsi="宋体" w:eastAsia="宋体" w:cs="宋体"/>
                <w:color w:val="auto"/>
                <w:szCs w:val="21"/>
                <w:highlight w:val="none"/>
              </w:rPr>
            </w:pPr>
          </w:p>
        </w:tc>
        <w:tc>
          <w:tcPr>
            <w:tcW w:w="1246" w:type="dxa"/>
          </w:tcPr>
          <w:p>
            <w:pPr>
              <w:autoSpaceDE w:val="0"/>
              <w:autoSpaceDN w:val="0"/>
              <w:spacing w:line="360" w:lineRule="auto"/>
              <w:jc w:val="center"/>
              <w:rPr>
                <w:rFonts w:ascii="宋体" w:hAnsi="宋体" w:eastAsia="宋体" w:cs="宋体"/>
                <w:color w:val="auto"/>
                <w:szCs w:val="21"/>
                <w:highlight w:val="none"/>
              </w:rPr>
            </w:pPr>
          </w:p>
        </w:tc>
        <w:tc>
          <w:tcPr>
            <w:tcW w:w="1533" w:type="dxa"/>
          </w:tcPr>
          <w:p>
            <w:pPr>
              <w:autoSpaceDE w:val="0"/>
              <w:autoSpaceDN w:val="0"/>
              <w:spacing w:line="360" w:lineRule="auto"/>
              <w:jc w:val="center"/>
              <w:rPr>
                <w:rFonts w:ascii="宋体" w:hAnsi="宋体" w:eastAsia="宋体" w:cs="宋体"/>
                <w:color w:val="auto"/>
                <w:szCs w:val="21"/>
                <w:highlight w:val="none"/>
              </w:rPr>
            </w:pPr>
          </w:p>
        </w:tc>
      </w:tr>
    </w:tbl>
    <w:p>
      <w:pPr>
        <w:autoSpaceDE w:val="0"/>
        <w:autoSpaceDN w:val="0"/>
        <w:spacing w:line="360" w:lineRule="auto"/>
        <w:rPr>
          <w:rFonts w:ascii="宋体" w:hAnsi="宋体" w:eastAsia="宋体" w:cs="宋体"/>
          <w:color w:val="auto"/>
          <w:kern w:val="0"/>
          <w:sz w:val="24"/>
          <w:szCs w:val="24"/>
          <w:highlight w:val="none"/>
        </w:rPr>
      </w:pPr>
      <w:r>
        <w:rPr>
          <w:rFonts w:hint="eastAsia" w:ascii="宋体" w:hAnsi="宋体" w:eastAsia="宋体" w:cs="宋体"/>
          <w:bCs/>
          <w:color w:val="auto"/>
          <w:szCs w:val="21"/>
          <w:highlight w:val="none"/>
        </w:rPr>
        <w:t>注：关于项目涉及的所有售后服务机构均在本表注明，包括供应商本单位和符合条件的第三方服务机构。</w:t>
      </w:r>
    </w:p>
    <w:p>
      <w:pPr>
        <w:autoSpaceDE w:val="0"/>
        <w:autoSpaceDN w:val="0"/>
        <w:spacing w:line="360" w:lineRule="auto"/>
        <w:rPr>
          <w:rFonts w:ascii="宋体" w:hAnsi="宋体" w:eastAsia="宋体" w:cs="宋体"/>
          <w:b/>
          <w:color w:val="auto"/>
          <w:kern w:val="0"/>
          <w:sz w:val="24"/>
          <w:szCs w:val="24"/>
          <w:highlight w:val="none"/>
        </w:rPr>
      </w:pPr>
    </w:p>
    <w:p>
      <w:pPr>
        <w:autoSpaceDE w:val="0"/>
        <w:autoSpaceDN w:val="0"/>
        <w:spacing w:line="360" w:lineRule="auto"/>
        <w:rPr>
          <w:rFonts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附表B：售后服务人员情况表</w:t>
      </w:r>
      <w:r>
        <w:rPr>
          <w:rFonts w:hint="eastAsia" w:ascii="宋体" w:hAnsi="宋体" w:eastAsia="宋体" w:cs="宋体"/>
          <w:color w:val="auto"/>
          <w:sz w:val="24"/>
          <w:szCs w:val="24"/>
          <w:highlight w:val="none"/>
        </w:rPr>
        <w:t>（参照此格式自制）</w:t>
      </w:r>
    </w:p>
    <w:tbl>
      <w:tblPr>
        <w:tblStyle w:val="31"/>
        <w:tblW w:w="4462" w:type="pct"/>
        <w:jc w:val="center"/>
        <w:tblLayout w:type="autofit"/>
        <w:tblCellMar>
          <w:top w:w="0" w:type="dxa"/>
          <w:left w:w="108" w:type="dxa"/>
          <w:bottom w:w="0" w:type="dxa"/>
          <w:right w:w="108" w:type="dxa"/>
        </w:tblCellMar>
      </w:tblPr>
      <w:tblGrid>
        <w:gridCol w:w="614"/>
        <w:gridCol w:w="1128"/>
        <w:gridCol w:w="770"/>
        <w:gridCol w:w="454"/>
        <w:gridCol w:w="877"/>
        <w:gridCol w:w="863"/>
        <w:gridCol w:w="923"/>
        <w:gridCol w:w="1166"/>
        <w:gridCol w:w="851"/>
        <w:gridCol w:w="1148"/>
      </w:tblGrid>
      <w:tr>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641" w:type="pct"/>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437"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58"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498"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490"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学历及专业</w:t>
            </w:r>
          </w:p>
        </w:tc>
        <w:tc>
          <w:tcPr>
            <w:tcW w:w="524"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职称/职业资格证书</w:t>
            </w:r>
          </w:p>
        </w:tc>
        <w:tc>
          <w:tcPr>
            <w:tcW w:w="662"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本项目中的职责</w:t>
            </w:r>
          </w:p>
        </w:tc>
        <w:tc>
          <w:tcPr>
            <w:tcW w:w="483"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652"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承诺到达现场时间</w:t>
            </w:r>
          </w:p>
        </w:tc>
      </w:tr>
      <w:tr>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总协调人</w:t>
            </w:r>
          </w:p>
        </w:tc>
        <w:tc>
          <w:tcPr>
            <w:tcW w:w="437"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售后人员</w:t>
            </w:r>
          </w:p>
        </w:tc>
        <w:tc>
          <w:tcPr>
            <w:tcW w:w="437"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p>
        </w:tc>
        <w:tc>
          <w:tcPr>
            <w:tcW w:w="437"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p>
        </w:tc>
        <w:tc>
          <w:tcPr>
            <w:tcW w:w="437"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bl>
    <w:p>
      <w:pPr>
        <w:spacing w:line="440" w:lineRule="exact"/>
        <w:ind w:firstLine="396" w:firstLineChars="198"/>
        <w:rPr>
          <w:rFonts w:ascii="宋体" w:hAnsi="宋体" w:eastAsia="宋体" w:cs="宋体"/>
          <w:color w:val="auto"/>
          <w:kern w:val="0"/>
          <w:sz w:val="20"/>
          <w:szCs w:val="21"/>
          <w:highlight w:val="none"/>
          <w:lang w:val="zh-CN"/>
        </w:rPr>
      </w:pPr>
    </w:p>
    <w:p>
      <w:pPr>
        <w:spacing w:line="500" w:lineRule="exact"/>
        <w:rPr>
          <w:rFonts w:ascii="宋体" w:hAnsi="宋体" w:eastAsia="宋体" w:cs="宋体"/>
          <w:color w:val="auto"/>
          <w:sz w:val="32"/>
          <w:szCs w:val="32"/>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snapToGrid w:val="0"/>
        <w:spacing w:line="360" w:lineRule="auto"/>
        <w:rPr>
          <w:rFonts w:ascii="宋体" w:hAnsi="宋体" w:eastAsia="宋体" w:cs="宋体"/>
          <w:b/>
          <w:color w:val="auto"/>
          <w:sz w:val="28"/>
          <w:szCs w:val="28"/>
          <w:highlight w:val="none"/>
        </w:rPr>
      </w:pPr>
    </w:p>
    <w:p>
      <w:pPr>
        <w:snapToGrid w:val="0"/>
        <w:spacing w:line="360" w:lineRule="auto"/>
        <w:rPr>
          <w:rFonts w:ascii="宋体" w:hAnsi="宋体" w:eastAsia="宋体" w:cs="宋体"/>
          <w:b/>
          <w:color w:val="auto"/>
          <w:sz w:val="28"/>
          <w:szCs w:val="28"/>
          <w:highlight w:val="none"/>
        </w:rPr>
      </w:pPr>
    </w:p>
    <w:p>
      <w:pPr>
        <w:snapToGrid w:val="0"/>
        <w:spacing w:line="360" w:lineRule="auto"/>
        <w:rPr>
          <w:rFonts w:ascii="宋体" w:hAnsi="宋体" w:eastAsia="宋体" w:cs="宋体"/>
          <w:b/>
          <w:color w:val="auto"/>
          <w:sz w:val="28"/>
          <w:szCs w:val="28"/>
          <w:highlight w:val="none"/>
        </w:rPr>
      </w:pPr>
    </w:p>
    <w:p>
      <w:pPr>
        <w:snapToGrid w:val="0"/>
        <w:spacing w:line="360" w:lineRule="auto"/>
        <w:rPr>
          <w:rFonts w:ascii="宋体" w:hAnsi="宋体" w:eastAsia="宋体" w:cs="宋体"/>
          <w:b/>
          <w:color w:val="auto"/>
          <w:sz w:val="28"/>
          <w:szCs w:val="28"/>
          <w:highlight w:val="none"/>
        </w:rPr>
      </w:pPr>
    </w:p>
    <w:p>
      <w:pPr>
        <w:snapToGrid w:val="0"/>
        <w:spacing w:line="360" w:lineRule="auto"/>
        <w:rPr>
          <w:rFonts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rPr>
        <w:t>10.项目实施人员一览表（如有要求）</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（由供应商根据采购需求及采购文件要求编制）</w:t>
      </w:r>
    </w:p>
    <w:p>
      <w:pPr>
        <w:pStyle w:val="22"/>
        <w:rPr>
          <w:rFonts w:ascii="宋体" w:hAnsi="宋体" w:cs="宋体"/>
          <w:color w:val="auto"/>
          <w:highlight w:val="none"/>
        </w:rPr>
      </w:pPr>
    </w:p>
    <w:p>
      <w:pPr>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所竞分标（此处有分标时填写具体分标号，无分标时填写“无”）：</w:t>
      </w:r>
      <w:r>
        <w:rPr>
          <w:rFonts w:hint="eastAsia" w:ascii="宋体" w:hAnsi="宋体" w:eastAsia="宋体" w:cs="宋体"/>
          <w:color w:val="auto"/>
          <w:kern w:val="0"/>
          <w:sz w:val="24"/>
          <w:szCs w:val="24"/>
          <w:highlight w:val="none"/>
          <w:u w:val="single"/>
          <w:lang w:val="zh-CN"/>
        </w:rPr>
        <w:t xml:space="preserve">     </w:t>
      </w:r>
      <w:r>
        <w:rPr>
          <w:rFonts w:hint="eastAsia" w:ascii="宋体" w:hAnsi="宋体" w:eastAsia="宋体" w:cs="宋体"/>
          <w:color w:val="auto"/>
          <w:kern w:val="0"/>
          <w:sz w:val="24"/>
          <w:szCs w:val="24"/>
          <w:highlight w:val="none"/>
          <w:u w:val="single"/>
        </w:rPr>
        <w:t xml:space="preserve"> </w:t>
      </w:r>
    </w:p>
    <w:p>
      <w:pPr>
        <w:keepNext/>
        <w:autoSpaceDE w:val="0"/>
        <w:autoSpaceDN w:val="0"/>
        <w:spacing w:line="360" w:lineRule="auto"/>
        <w:ind w:firstLine="477"/>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31"/>
        <w:tblW w:w="8755" w:type="dxa"/>
        <w:tblInd w:w="0" w:type="dxa"/>
        <w:tblLayout w:type="fixed"/>
        <w:tblCellMar>
          <w:top w:w="0" w:type="dxa"/>
          <w:left w:w="108" w:type="dxa"/>
          <w:bottom w:w="0" w:type="dxa"/>
          <w:right w:w="108" w:type="dxa"/>
        </w:tblCellMar>
      </w:tblPr>
      <w:tblGrid>
        <w:gridCol w:w="2224"/>
        <w:gridCol w:w="1124"/>
        <w:gridCol w:w="1260"/>
        <w:gridCol w:w="4147"/>
      </w:tblGrid>
      <w:tr>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响应截止时间前三年业绩及承担的主要工作情况，曾担任项目经理的项目应列明细。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职称或职业资格证书</w:t>
            </w:r>
          </w:p>
        </w:tc>
        <w:tc>
          <w:tcPr>
            <w:tcW w:w="1124"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1124" w:type="dxa"/>
            <w:tcBorders>
              <w:top w:val="single" w:color="auto" w:sz="6" w:space="0"/>
              <w:left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职称或资格证书编号</w:t>
            </w:r>
          </w:p>
        </w:tc>
        <w:tc>
          <w:tcPr>
            <w:tcW w:w="1124"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其他证书情况</w:t>
            </w:r>
          </w:p>
        </w:tc>
        <w:tc>
          <w:tcPr>
            <w:tcW w:w="1124"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bl>
    <w:p>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Cs w:val="21"/>
          <w:highlight w:val="none"/>
        </w:rPr>
        <w:t>注：供应商可参照上述的格式自行编制，并注明所在响应商务技术文件页码。</w:t>
      </w:r>
    </w:p>
    <w:p>
      <w:pPr>
        <w:autoSpaceDE w:val="0"/>
        <w:autoSpaceDN w:val="0"/>
        <w:spacing w:line="360" w:lineRule="auto"/>
        <w:rPr>
          <w:rFonts w:ascii="宋体" w:hAnsi="宋体" w:eastAsia="宋体" w:cs="宋体"/>
          <w:b/>
          <w:color w:val="auto"/>
          <w:sz w:val="24"/>
          <w:szCs w:val="24"/>
          <w:highlight w:val="none"/>
        </w:rPr>
      </w:pPr>
    </w:p>
    <w:p>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（参照此格式自制）</w:t>
      </w:r>
    </w:p>
    <w:tbl>
      <w:tblPr>
        <w:tblStyle w:val="31"/>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w:t>
            </w:r>
          </w:p>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9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专业</w:t>
            </w:r>
          </w:p>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146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职称或职业资格证书</w:t>
            </w:r>
          </w:p>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103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91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91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bl>
    <w:p>
      <w:pPr>
        <w:spacing w:line="360" w:lineRule="auto"/>
        <w:rPr>
          <w:rFonts w:ascii="宋体" w:hAnsi="宋体" w:eastAsia="宋体" w:cs="宋体"/>
          <w:b/>
          <w:bCs/>
          <w:color w:val="auto"/>
          <w:sz w:val="24"/>
          <w:szCs w:val="24"/>
          <w:highlight w:val="none"/>
        </w:rPr>
      </w:pPr>
      <w:r>
        <w:rPr>
          <w:rFonts w:hint="eastAsia" w:ascii="宋体" w:hAnsi="宋体" w:eastAsia="宋体" w:cs="宋体"/>
          <w:b/>
          <w:color w:val="auto"/>
          <w:szCs w:val="21"/>
          <w:highlight w:val="none"/>
        </w:rPr>
        <w:t>注：供应商可参照上述的格式自行编制，并注明所在响应商务技术文件页码。</w:t>
      </w:r>
    </w:p>
    <w:p>
      <w:pPr>
        <w:snapToGrid w:val="0"/>
        <w:spacing w:line="360" w:lineRule="auto"/>
        <w:ind w:firstLine="602" w:firstLineChars="200"/>
        <w:rPr>
          <w:rFonts w:ascii="宋体" w:hAnsi="宋体" w:eastAsia="宋体" w:cs="宋体"/>
          <w:b/>
          <w:color w:val="auto"/>
          <w:sz w:val="30"/>
          <w:szCs w:val="30"/>
          <w:highlight w:val="none"/>
        </w:rPr>
      </w:pPr>
    </w:p>
    <w:p>
      <w:pPr>
        <w:autoSpaceDE w:val="0"/>
        <w:autoSpaceDN w:val="0"/>
        <w:spacing w:line="360" w:lineRule="auto"/>
        <w:ind w:firstLine="6505" w:firstLineChars="2700"/>
        <w:rPr>
          <w:rFonts w:ascii="宋体" w:hAnsi="宋体" w:eastAsia="宋体" w:cs="宋体"/>
          <w:b/>
          <w:bCs/>
          <w:color w:val="auto"/>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spacing w:line="500" w:lineRule="exact"/>
        <w:rPr>
          <w:rFonts w:ascii="仿宋_GB2312" w:hAnsi="仿宋_GB2312" w:eastAsia="仿宋_GB2312" w:cs="仿宋_GB2312"/>
          <w:color w:val="auto"/>
          <w:sz w:val="32"/>
          <w:szCs w:val="32"/>
          <w:highlight w:val="none"/>
        </w:rPr>
      </w:pPr>
    </w:p>
    <w:p>
      <w:pPr>
        <w:keepNext/>
        <w:keepLines/>
        <w:spacing w:before="260" w:after="260" w:line="416" w:lineRule="auto"/>
        <w:jc w:val="center"/>
        <w:outlineLvl w:val="1"/>
        <w:rPr>
          <w:rFonts w:ascii="宋体" w:hAnsi="宋体" w:eastAsia="宋体" w:cs="Times New Roman"/>
          <w:b/>
          <w:bCs/>
          <w:color w:val="auto"/>
          <w:sz w:val="32"/>
          <w:szCs w:val="32"/>
          <w:highlight w:val="none"/>
          <w:lang w:val="zh-CN"/>
        </w:rPr>
      </w:pPr>
      <w:bookmarkStart w:id="149" w:name="_Toc13020"/>
      <w:bookmarkStart w:id="150" w:name="_Toc17296"/>
      <w:bookmarkStart w:id="151" w:name="_Toc80205941"/>
      <w:r>
        <w:rPr>
          <w:rFonts w:hint="eastAsia" w:ascii="宋体" w:hAnsi="宋体" w:eastAsia="宋体" w:cs="Times New Roman"/>
          <w:b/>
          <w:bCs/>
          <w:color w:val="auto"/>
          <w:sz w:val="32"/>
          <w:szCs w:val="32"/>
          <w:highlight w:val="none"/>
          <w:lang w:val="zh-CN"/>
        </w:rPr>
        <w:t>第三节 报价文件格式</w:t>
      </w:r>
      <w:bookmarkEnd w:id="149"/>
      <w:bookmarkEnd w:id="150"/>
      <w:bookmarkEnd w:id="151"/>
    </w:p>
    <w:p>
      <w:pPr>
        <w:pStyle w:val="22"/>
        <w:rPr>
          <w:color w:val="auto"/>
          <w:highlight w:val="none"/>
        </w:rPr>
      </w:pPr>
    </w:p>
    <w:p>
      <w:pPr>
        <w:pStyle w:val="22"/>
        <w:rPr>
          <w:color w:val="auto"/>
          <w:highlight w:val="none"/>
        </w:rPr>
      </w:pPr>
      <w:r>
        <w:rPr>
          <w:rFonts w:hint="eastAsia" w:ascii="宋体" w:hAnsi="宋体" w:cs="宋体"/>
          <w:b/>
          <w:bCs/>
          <w:color w:val="auto"/>
          <w:sz w:val="28"/>
          <w:szCs w:val="28"/>
          <w:highlight w:val="none"/>
          <w:lang w:val="en-US"/>
        </w:rPr>
        <w:t>1.</w:t>
      </w:r>
      <w:r>
        <w:rPr>
          <w:rFonts w:hint="eastAsia" w:ascii="宋体" w:hAnsi="宋体" w:cs="宋体"/>
          <w:b/>
          <w:bCs/>
          <w:color w:val="auto"/>
          <w:sz w:val="28"/>
          <w:szCs w:val="28"/>
          <w:highlight w:val="none"/>
        </w:rPr>
        <w:t>报价文件封面的格式</w:t>
      </w:r>
      <w:r>
        <w:rPr>
          <w:rFonts w:hint="eastAsia" w:ascii="宋体" w:hAnsi="宋体" w:cs="宋体"/>
          <w:b/>
          <w:color w:val="auto"/>
          <w:sz w:val="28"/>
          <w:szCs w:val="28"/>
          <w:highlight w:val="none"/>
        </w:rPr>
        <w:t>（参照此格式自拟）</w:t>
      </w:r>
      <w:r>
        <w:rPr>
          <w:rFonts w:hint="eastAsia" w:ascii="宋体" w:hAnsi="宋体" w:cs="宋体"/>
          <w:b/>
          <w:bCs/>
          <w:color w:val="auto"/>
          <w:sz w:val="28"/>
          <w:szCs w:val="28"/>
          <w:highlight w:val="none"/>
        </w:rPr>
        <w:t>：</w:t>
      </w:r>
    </w:p>
    <w:p>
      <w:pPr>
        <w:snapToGrid w:val="0"/>
        <w:spacing w:before="166" w:beforeLines="50" w:after="50"/>
        <w:rPr>
          <w:rFonts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pPr>
        <w:snapToGrid w:val="0"/>
        <w:spacing w:before="166" w:beforeLines="50" w:after="50"/>
        <w:rPr>
          <w:rFonts w:ascii="宋体" w:hAnsi="宋体" w:eastAsia="宋体" w:cs="Times New Roman"/>
          <w:color w:val="auto"/>
          <w:sz w:val="24"/>
          <w:szCs w:val="20"/>
          <w:highlight w:val="none"/>
        </w:rPr>
      </w:pPr>
    </w:p>
    <w:p>
      <w:pPr>
        <w:snapToGrid w:val="0"/>
        <w:spacing w:before="166" w:beforeLines="50" w:after="50"/>
        <w:rPr>
          <w:rFonts w:ascii="宋体" w:hAnsi="宋体" w:eastAsia="宋体" w:cs="Times New Roman"/>
          <w:color w:val="auto"/>
          <w:sz w:val="24"/>
          <w:szCs w:val="20"/>
          <w:highlight w:val="none"/>
        </w:rPr>
      </w:pPr>
    </w:p>
    <w:p>
      <w:pPr>
        <w:snapToGrid w:val="0"/>
        <w:spacing w:before="166" w:beforeLines="50" w:after="50"/>
        <w:rPr>
          <w:rFonts w:ascii="宋体" w:hAnsi="宋体" w:eastAsia="宋体" w:cs="Times New Roman"/>
          <w:color w:val="auto"/>
          <w:sz w:val="24"/>
          <w:szCs w:val="20"/>
          <w:highlight w:val="none"/>
        </w:rPr>
      </w:pPr>
    </w:p>
    <w:p>
      <w:pPr>
        <w:snapToGrid w:val="0"/>
        <w:spacing w:before="16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报 </w:t>
      </w:r>
      <w:r>
        <w:rPr>
          <w:rFonts w:ascii="方正小标宋简体" w:hAnsi="方正小标宋简体" w:eastAsia="方正小标宋简体" w:cs="方正小标宋简体"/>
          <w:bCs/>
          <w:color w:val="auto"/>
          <w:sz w:val="44"/>
          <w:szCs w:val="44"/>
          <w:highlight w:val="none"/>
        </w:rPr>
        <w:t xml:space="preserve"> </w:t>
      </w:r>
      <w:r>
        <w:rPr>
          <w:rFonts w:hint="eastAsia" w:ascii="方正小标宋简体" w:hAnsi="方正小标宋简体" w:eastAsia="方正小标宋简体" w:cs="方正小标宋简体"/>
          <w:bCs/>
          <w:color w:val="auto"/>
          <w:sz w:val="44"/>
          <w:szCs w:val="44"/>
          <w:highlight w:val="none"/>
        </w:rPr>
        <w:t>价  文  件</w:t>
      </w: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pPr>
        <w:snapToGrid w:val="0"/>
        <w:spacing w:before="166" w:beforeLines="50" w:after="50"/>
        <w:ind w:firstLine="720" w:firstLineChars="225"/>
        <w:rPr>
          <w:rFonts w:ascii="宋体" w:hAnsi="宋体" w:eastAsia="宋体" w:cs="仿宋_GB2312"/>
          <w:bCs/>
          <w:color w:val="auto"/>
          <w:sz w:val="32"/>
          <w:szCs w:val="32"/>
          <w:highlight w:val="none"/>
        </w:rPr>
      </w:pPr>
    </w:p>
    <w:p>
      <w:pPr>
        <w:snapToGrid w:val="0"/>
        <w:spacing w:before="166"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pPr>
        <w:snapToGrid w:val="0"/>
        <w:spacing w:before="166"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pPr>
        <w:snapToGrid w:val="0"/>
        <w:spacing w:before="166"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pPr>
        <w:snapToGrid w:val="0"/>
        <w:spacing w:before="166" w:beforeLines="50" w:after="50"/>
        <w:ind w:firstLine="720" w:firstLineChars="225"/>
        <w:rPr>
          <w:rFonts w:ascii="宋体" w:hAnsi="宋体" w:eastAsia="宋体" w:cs="仿宋_GB2312"/>
          <w:bCs/>
          <w:color w:val="auto"/>
          <w:sz w:val="32"/>
          <w:szCs w:val="32"/>
          <w:highlight w:val="none"/>
        </w:rPr>
      </w:pPr>
    </w:p>
    <w:p>
      <w:pPr>
        <w:snapToGrid w:val="0"/>
        <w:spacing w:before="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1280" w:firstLineChars="400"/>
        <w:rPr>
          <w:rFonts w:ascii="宋体" w:hAnsi="宋体" w:eastAsia="宋体" w:cs="仿宋_GB2312"/>
          <w:bCs/>
          <w:color w:val="auto"/>
          <w:sz w:val="32"/>
          <w:szCs w:val="32"/>
          <w:highlight w:val="none"/>
        </w:rPr>
      </w:pPr>
    </w:p>
    <w:p>
      <w:pPr>
        <w:snapToGrid w:val="0"/>
        <w:spacing w:before="166"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pPr>
        <w:snapToGrid w:val="0"/>
        <w:spacing w:before="166" w:beforeLines="50" w:after="50" w:line="360" w:lineRule="auto"/>
        <w:jc w:val="left"/>
        <w:rPr>
          <w:rFonts w:ascii="宋体" w:hAnsi="宋体" w:eastAsia="宋体" w:cs="宋体"/>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color w:val="auto"/>
          <w:sz w:val="28"/>
          <w:szCs w:val="28"/>
          <w:highlight w:val="none"/>
        </w:rPr>
        <w:t>2.</w:t>
      </w:r>
      <w:r>
        <w:rPr>
          <w:rFonts w:hint="eastAsia" w:ascii="宋体" w:hAnsi="宋体" w:eastAsia="宋体" w:cs="宋体"/>
          <w:b/>
          <w:bCs/>
          <w:color w:val="auto"/>
          <w:sz w:val="28"/>
          <w:szCs w:val="28"/>
          <w:highlight w:val="none"/>
        </w:rPr>
        <w:t>报价文件目录</w:t>
      </w:r>
    </w:p>
    <w:p>
      <w:pPr>
        <w:snapToGrid w:val="0"/>
        <w:spacing w:before="50" w:after="166" w:afterLines="50" w:line="360" w:lineRule="auto"/>
        <w:jc w:val="left"/>
        <w:rPr>
          <w:rFonts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根据竞争性谈判文件规定及供应商提供的材料自行编写目录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pPr>
        <w:spacing w:line="360" w:lineRule="auto"/>
        <w:rPr>
          <w:rFonts w:ascii="仿宋_GB2312" w:hAnsi="仿宋" w:eastAsia="仿宋_GB2312" w:cs="仿宋_GB2312"/>
          <w:b/>
          <w:bCs/>
          <w:i/>
          <w:iCs/>
          <w:color w:val="auto"/>
          <w:sz w:val="24"/>
          <w:szCs w:val="24"/>
          <w:highlight w:val="none"/>
        </w:rPr>
      </w:pPr>
    </w:p>
    <w:p>
      <w:pPr>
        <w:snapToGrid w:val="0"/>
        <w:spacing w:before="166" w:beforeLines="50" w:after="50" w:line="360" w:lineRule="auto"/>
        <w:ind w:left="142" w:firstLine="640" w:firstLineChars="200"/>
        <w:jc w:val="left"/>
        <w:rPr>
          <w:rFonts w:ascii="仿宋_GB2312" w:hAnsi="仿宋_GB2312" w:eastAsia="仿宋_GB2312" w:cs="仿宋_GB2312"/>
          <w:color w:val="auto"/>
          <w:sz w:val="32"/>
          <w:szCs w:val="32"/>
          <w:highlight w:val="none"/>
        </w:rPr>
      </w:pPr>
    </w:p>
    <w:p>
      <w:pPr>
        <w:spacing w:line="500" w:lineRule="exact"/>
        <w:rPr>
          <w:rFonts w:ascii="宋体" w:hAnsi="宋体" w:eastAsia="宋体" w:cs="仿宋_GB2312"/>
          <w:color w:val="auto"/>
          <w:kern w:val="0"/>
          <w:sz w:val="24"/>
          <w:szCs w:val="21"/>
          <w:highlight w:val="none"/>
          <w:lang w:val="zh-CN"/>
        </w:rPr>
      </w:pPr>
      <w:r>
        <w:rPr>
          <w:rFonts w:ascii="宋体" w:hAnsi="宋体" w:eastAsia="宋体" w:cs="仿宋_GB2312"/>
          <w:color w:val="auto"/>
          <w:kern w:val="0"/>
          <w:sz w:val="24"/>
          <w:szCs w:val="21"/>
          <w:highlight w:val="none"/>
          <w:lang w:val="zh-CN"/>
        </w:rPr>
        <w:br w:type="page"/>
      </w:r>
      <w:r>
        <w:rPr>
          <w:rFonts w:hint="eastAsia" w:ascii="宋体" w:hAnsi="宋体" w:eastAsia="宋体" w:cs="宋体"/>
          <w:b/>
          <w:color w:val="auto"/>
          <w:sz w:val="28"/>
          <w:szCs w:val="28"/>
          <w:highlight w:val="none"/>
        </w:rPr>
        <w:t>3.</w:t>
      </w:r>
      <w:r>
        <w:rPr>
          <w:rFonts w:hint="eastAsia" w:ascii="宋体" w:hAnsi="宋体" w:eastAsia="宋体" w:cs="宋体"/>
          <w:b/>
          <w:color w:val="auto"/>
          <w:sz w:val="28"/>
          <w:szCs w:val="28"/>
          <w:highlight w:val="none"/>
          <w:lang w:val="zh-CN"/>
        </w:rPr>
        <w:t>响应函的格式：</w:t>
      </w:r>
    </w:p>
    <w:p>
      <w:pPr>
        <w:spacing w:line="500" w:lineRule="exact"/>
        <w:jc w:val="center"/>
        <w:rPr>
          <w:rFonts w:ascii="Times New Roman" w:hAnsi="Times New Roman" w:eastAsia="宋体" w:cs="Times New Roman"/>
          <w:b/>
          <w:bCs/>
          <w:color w:val="auto"/>
          <w:kern w:val="0"/>
          <w:sz w:val="30"/>
          <w:szCs w:val="30"/>
          <w:highlight w:val="none"/>
          <w:lang w:val="zh-CN"/>
        </w:rPr>
      </w:pPr>
      <w:r>
        <w:rPr>
          <w:rFonts w:hint="eastAsia" w:ascii="Times New Roman" w:hAnsi="Times New Roman" w:eastAsia="宋体" w:cs="Times New Roman"/>
          <w:b/>
          <w:bCs/>
          <w:color w:val="auto"/>
          <w:kern w:val="0"/>
          <w:sz w:val="30"/>
          <w:szCs w:val="30"/>
          <w:highlight w:val="none"/>
          <w:lang w:val="zh-CN"/>
        </w:rPr>
        <w:t>响应函</w:t>
      </w:r>
    </w:p>
    <w:p>
      <w:pPr>
        <w:spacing w:line="360" w:lineRule="auto"/>
        <w:rPr>
          <w:rFonts w:ascii="Times New Roman" w:hAnsi="Times New Roman" w:eastAsia="宋体" w:cs="Times New Roman"/>
          <w:color w:val="auto"/>
          <w:kern w:val="0"/>
          <w:sz w:val="20"/>
          <w:szCs w:val="21"/>
          <w:highlight w:val="none"/>
          <w:lang w:val="zh-CN"/>
        </w:rPr>
      </w:pPr>
    </w:p>
    <w:p>
      <w:pPr>
        <w:spacing w:line="360" w:lineRule="auto"/>
        <w:rPr>
          <w:rFonts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lang w:val="zh-CN"/>
        </w:rPr>
        <w:t>致：</w:t>
      </w:r>
      <w:r>
        <w:rPr>
          <w:rFonts w:hint="eastAsia" w:ascii="宋体" w:hAnsi="宋体" w:eastAsia="宋体" w:cs="宋体"/>
          <w:color w:val="auto"/>
          <w:kern w:val="0"/>
          <w:sz w:val="20"/>
          <w:szCs w:val="21"/>
          <w:highlight w:val="none"/>
          <w:u w:val="single"/>
          <w:lang w:val="zh-CN"/>
        </w:rPr>
        <w:t xml:space="preserve"> </w:t>
      </w:r>
      <w:bookmarkStart w:id="152" w:name="PO_3000001871_PM031_6"/>
      <w:r>
        <w:rPr>
          <w:rFonts w:hint="eastAsia" w:ascii="宋体" w:hAnsi="宋体" w:eastAsia="宋体" w:cs="宋体"/>
          <w:color w:val="auto"/>
          <w:kern w:val="0"/>
          <w:sz w:val="20"/>
          <w:szCs w:val="21"/>
          <w:highlight w:val="none"/>
          <w:u w:val="single"/>
        </w:rPr>
        <w:t>广西科联招标中心有限公司</w:t>
      </w:r>
      <w:bookmarkEnd w:id="152"/>
      <w:r>
        <w:rPr>
          <w:rFonts w:hint="eastAsia" w:ascii="宋体" w:hAnsi="宋体" w:eastAsia="宋体" w:cs="宋体"/>
          <w:color w:val="auto"/>
          <w:kern w:val="0"/>
          <w:sz w:val="20"/>
          <w:szCs w:val="21"/>
          <w:highlight w:val="none"/>
          <w:u w:val="single"/>
        </w:rPr>
        <w:t xml:space="preserve">         </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我方已仔细阅读了贵方组织的</w:t>
      </w:r>
      <w:r>
        <w:rPr>
          <w:rFonts w:hint="eastAsia" w:ascii="宋体" w:hAnsi="宋体" w:eastAsia="宋体" w:cs="宋体"/>
          <w:color w:val="auto"/>
          <w:kern w:val="0"/>
          <w:sz w:val="20"/>
          <w:szCs w:val="21"/>
          <w:highlight w:val="none"/>
          <w:u w:val="single"/>
        </w:rPr>
        <w:t xml:space="preserve">             </w:t>
      </w:r>
      <w:r>
        <w:rPr>
          <w:rFonts w:hint="eastAsia" w:ascii="宋体" w:hAnsi="宋体" w:eastAsia="宋体" w:cs="宋体"/>
          <w:color w:val="auto"/>
          <w:kern w:val="0"/>
          <w:sz w:val="20"/>
          <w:szCs w:val="21"/>
          <w:highlight w:val="none"/>
          <w:u w:val="single"/>
          <w:lang w:val="zh-CN"/>
        </w:rPr>
        <w:t xml:space="preserve"> </w:t>
      </w:r>
      <w:r>
        <w:rPr>
          <w:rFonts w:hint="eastAsia" w:ascii="宋体" w:hAnsi="宋体" w:eastAsia="宋体" w:cs="宋体"/>
          <w:color w:val="auto"/>
          <w:kern w:val="0"/>
          <w:sz w:val="20"/>
          <w:szCs w:val="21"/>
          <w:highlight w:val="none"/>
          <w:lang w:val="zh-CN"/>
        </w:rPr>
        <w:t>项目（项目编号：</w:t>
      </w:r>
      <w:r>
        <w:rPr>
          <w:rFonts w:hint="eastAsia" w:ascii="宋体" w:hAnsi="宋体" w:eastAsia="宋体" w:cs="宋体"/>
          <w:color w:val="auto"/>
          <w:kern w:val="0"/>
          <w:sz w:val="20"/>
          <w:szCs w:val="21"/>
          <w:highlight w:val="none"/>
          <w:u w:val="single"/>
        </w:rPr>
        <w:t xml:space="preserve">                   </w:t>
      </w:r>
      <w:r>
        <w:rPr>
          <w:rFonts w:hint="eastAsia" w:ascii="宋体" w:hAnsi="宋体" w:eastAsia="宋体" w:cs="宋体"/>
          <w:color w:val="auto"/>
          <w:kern w:val="0"/>
          <w:sz w:val="20"/>
          <w:szCs w:val="21"/>
          <w:highlight w:val="none"/>
          <w:lang w:val="zh-CN"/>
        </w:rPr>
        <w:t xml:space="preserve">）的竞争性谈判文件的全部内容，现正式提交下述文件参加贵方组织的本次政府采购活动： </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一、首次报价文件电子版（包含按“第三章 供应商须知”提交的全部文件）；</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二、商务技术文件电子版（包含按“第三章 供应商须知”提交的全部文件）；</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三、资格文件电子版（包含按“第三章供应商须知”提交的全部文件）。</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据此函，</w:t>
      </w:r>
      <w:r>
        <w:rPr>
          <w:rFonts w:hint="eastAsia" w:ascii="宋体" w:hAnsi="宋体" w:eastAsia="宋体" w:cs="宋体"/>
          <w:color w:val="auto"/>
          <w:kern w:val="0"/>
          <w:sz w:val="20"/>
          <w:szCs w:val="21"/>
          <w:highlight w:val="none"/>
        </w:rPr>
        <w:t>我方</w:t>
      </w:r>
      <w:r>
        <w:rPr>
          <w:rFonts w:hint="eastAsia" w:ascii="宋体" w:hAnsi="宋体" w:eastAsia="宋体" w:cs="宋体"/>
          <w:color w:val="auto"/>
          <w:kern w:val="0"/>
          <w:sz w:val="20"/>
          <w:szCs w:val="21"/>
          <w:highlight w:val="none"/>
          <w:lang w:val="zh-CN"/>
        </w:rPr>
        <w:t>兹宣布：</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1、我方愿意以</w:t>
      </w:r>
      <w:r>
        <w:rPr>
          <w:rFonts w:hint="eastAsia" w:ascii="宋体" w:hAnsi="宋体" w:eastAsia="宋体" w:cs="宋体"/>
          <w:color w:val="auto"/>
          <w:highlight w:val="none"/>
        </w:rPr>
        <w:t>竞标总报价</w:t>
      </w:r>
      <w:r>
        <w:rPr>
          <w:rFonts w:hint="eastAsia" w:ascii="宋体" w:hAnsi="宋体" w:eastAsia="宋体" w:cs="宋体"/>
          <w:color w:val="auto"/>
          <w:kern w:val="0"/>
          <w:sz w:val="20"/>
          <w:szCs w:val="21"/>
          <w:highlight w:val="none"/>
          <w:lang w:val="zh-CN"/>
        </w:rPr>
        <w:t>，提供本项目竞争性谈判文件“第二章</w:t>
      </w:r>
      <w:r>
        <w:rPr>
          <w:rFonts w:hint="eastAsia" w:ascii="宋体" w:hAnsi="宋体" w:eastAsia="宋体" w:cs="宋体"/>
          <w:color w:val="auto"/>
          <w:kern w:val="0"/>
          <w:sz w:val="20"/>
          <w:szCs w:val="21"/>
          <w:highlight w:val="none"/>
        </w:rPr>
        <w:t xml:space="preserve">  采购需求</w:t>
      </w:r>
      <w:r>
        <w:rPr>
          <w:rFonts w:hint="eastAsia" w:ascii="宋体" w:hAnsi="宋体" w:eastAsia="宋体" w:cs="宋体"/>
          <w:color w:val="auto"/>
          <w:kern w:val="0"/>
          <w:sz w:val="20"/>
          <w:szCs w:val="21"/>
          <w:highlight w:val="none"/>
          <w:lang w:val="zh-CN"/>
        </w:rPr>
        <w:t>”的“需求一览表”中相应的采购内容</w:t>
      </w:r>
      <w:r>
        <w:rPr>
          <w:rFonts w:hint="eastAsia" w:ascii="宋体" w:hAnsi="宋体" w:eastAsia="宋体" w:cs="宋体"/>
          <w:color w:val="auto"/>
          <w:highlight w:val="none"/>
        </w:rPr>
        <w:t>，具体详见最后报价表</w:t>
      </w:r>
      <w:r>
        <w:rPr>
          <w:rFonts w:hint="eastAsia" w:ascii="宋体" w:hAnsi="宋体" w:eastAsia="宋体" w:cs="宋体"/>
          <w:color w:val="auto"/>
          <w:kern w:val="0"/>
          <w:sz w:val="20"/>
          <w:szCs w:val="21"/>
          <w:highlight w:val="none"/>
          <w:lang w:val="zh-CN"/>
        </w:rPr>
        <w:t>。</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2、我方同意自本项目竞争性谈判文件采购公告规定的提交响应文件截止时间起遵循本响应函，并承诺在“第三章 供应商须知”规定的</w:t>
      </w:r>
      <w:r>
        <w:rPr>
          <w:rFonts w:hint="eastAsia" w:ascii="宋体" w:hAnsi="宋体" w:eastAsia="宋体" w:cs="宋体"/>
          <w:color w:val="auto"/>
          <w:kern w:val="0"/>
          <w:sz w:val="20"/>
          <w:szCs w:val="21"/>
          <w:highlight w:val="none"/>
        </w:rPr>
        <w:t>竞标</w:t>
      </w:r>
      <w:r>
        <w:rPr>
          <w:rFonts w:hint="eastAsia" w:ascii="宋体" w:hAnsi="宋体" w:eastAsia="宋体" w:cs="宋体"/>
          <w:color w:val="auto"/>
          <w:kern w:val="0"/>
          <w:sz w:val="20"/>
          <w:szCs w:val="21"/>
          <w:highlight w:val="none"/>
          <w:lang w:val="zh-CN"/>
        </w:rPr>
        <w:t>有效期内不修改、撤销响应文件。</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3、我方在此声明，所提交的响应文件及有关资料内容完整、真实和准确。</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4、如本项目采购内容涉及须符合国家强制规定的，我方承诺我方本次竞标均符合国家有关强制规定。</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5、如我方成交，我方承诺在收到成交通知书后，在成交通知书规定的期限内，根据竞争性谈判文件、我方的响应文件及有关澄清承诺书的要求按第六章“合同文本”与采购人订立书面合同，并按照合同约定承担完成合同的责任和义务。</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6、我方已详细审核竞争性谈判文件，我方知道必须放弃提出含糊不清或误解问题的权利。</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7、我方承诺满足竞争性谈判文件第六章“合同文本”的条款，承担完成合同的责任和义务。</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8、我方同意应贵方要求提供与本竞标有关的任何数据或资料。若贵方需要，我方愿意提供我方作出的一切承诺的证明材料。</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9、我方完全理解贵方不一定接受响应报价最低的供应商为成交供应商的行为。</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numPr>
          <w:ilvl w:val="0"/>
          <w:numId w:val="4"/>
        </w:numPr>
        <w:tabs>
          <w:tab w:val="left" w:pos="945"/>
        </w:tabs>
        <w:spacing w:line="360" w:lineRule="auto"/>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提供虚假材料谋取中标、成交的；</w:t>
      </w:r>
    </w:p>
    <w:p>
      <w:pPr>
        <w:numPr>
          <w:ilvl w:val="0"/>
          <w:numId w:val="4"/>
        </w:numPr>
        <w:tabs>
          <w:tab w:val="left" w:pos="945"/>
        </w:tabs>
        <w:spacing w:line="360" w:lineRule="auto"/>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采取不正当手段诋毁、排挤其他供应商的；</w:t>
      </w:r>
    </w:p>
    <w:p>
      <w:pPr>
        <w:numPr>
          <w:ilvl w:val="0"/>
          <w:numId w:val="4"/>
        </w:numPr>
        <w:tabs>
          <w:tab w:val="left" w:pos="945"/>
        </w:tabs>
        <w:spacing w:line="360" w:lineRule="auto"/>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与采购人、其他供应商或者采购代理机构恶意串通的；</w:t>
      </w:r>
    </w:p>
    <w:p>
      <w:pPr>
        <w:numPr>
          <w:ilvl w:val="0"/>
          <w:numId w:val="4"/>
        </w:numPr>
        <w:tabs>
          <w:tab w:val="left" w:pos="945"/>
        </w:tabs>
        <w:spacing w:line="360" w:lineRule="auto"/>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向采购人、采购代理机构行贿或者提供其他不正当利益的；</w:t>
      </w:r>
    </w:p>
    <w:p>
      <w:pPr>
        <w:numPr>
          <w:ilvl w:val="0"/>
          <w:numId w:val="4"/>
        </w:numPr>
        <w:tabs>
          <w:tab w:val="left" w:pos="945"/>
        </w:tabs>
        <w:spacing w:line="360" w:lineRule="auto"/>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在采购过程中与采购人进行协商谈判的；</w:t>
      </w:r>
    </w:p>
    <w:p>
      <w:pPr>
        <w:numPr>
          <w:ilvl w:val="0"/>
          <w:numId w:val="4"/>
        </w:numPr>
        <w:tabs>
          <w:tab w:val="left" w:pos="945"/>
        </w:tabs>
        <w:spacing w:line="360" w:lineRule="auto"/>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拒绝有关部门监督检查或提供虚假情况的。</w:t>
      </w:r>
    </w:p>
    <w:p>
      <w:pPr>
        <w:spacing w:line="360" w:lineRule="auto"/>
        <w:ind w:firstLine="420"/>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r>
        <w:rPr>
          <w:rFonts w:hint="eastAsia" w:eastAsia="宋体" w:cs="Times New Roman"/>
          <w:color w:val="auto"/>
          <w:highlight w:val="none"/>
        </w:rPr>
        <w:t>以上事项如有虚假或</w:t>
      </w:r>
      <w:r>
        <w:rPr>
          <w:rFonts w:hint="eastAsia" w:cs="Times New Roman"/>
          <w:color w:val="auto"/>
          <w:highlight w:val="none"/>
        </w:rPr>
        <w:t>者</w:t>
      </w:r>
      <w:r>
        <w:rPr>
          <w:rFonts w:hint="eastAsia" w:eastAsia="宋体" w:cs="Times New Roman"/>
          <w:color w:val="auto"/>
          <w:highlight w:val="none"/>
        </w:rPr>
        <w:t>隐瞒，我方愿意承担一切后果，并不再寻求任何旨在减轻或</w:t>
      </w:r>
      <w:r>
        <w:rPr>
          <w:rFonts w:hint="eastAsia" w:cs="Times New Roman"/>
          <w:color w:val="auto"/>
          <w:highlight w:val="none"/>
        </w:rPr>
        <w:t>者</w:t>
      </w:r>
      <w:r>
        <w:rPr>
          <w:rFonts w:hint="eastAsia" w:eastAsia="宋体" w:cs="Times New Roman"/>
          <w:color w:val="auto"/>
          <w:highlight w:val="none"/>
        </w:rPr>
        <w:t>免除法律责任的辩解。</w:t>
      </w:r>
    </w:p>
    <w:p>
      <w:pPr>
        <w:spacing w:line="360" w:lineRule="auto"/>
        <w:ind w:firstLine="420"/>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1</w:t>
      </w:r>
      <w:r>
        <w:rPr>
          <w:rFonts w:hint="eastAsia" w:ascii="宋体" w:hAnsi="宋体" w:eastAsia="宋体" w:cs="宋体"/>
          <w:color w:val="auto"/>
          <w:kern w:val="0"/>
          <w:sz w:val="20"/>
          <w:szCs w:val="20"/>
          <w:highlight w:val="none"/>
        </w:rPr>
        <w:t>2、</w:t>
      </w:r>
      <w:r>
        <w:rPr>
          <w:rFonts w:hint="eastAsia" w:ascii="宋体" w:hAnsi="宋体" w:eastAsia="宋体" w:cs="宋体"/>
          <w:color w:val="auto"/>
          <w:kern w:val="0"/>
          <w:sz w:val="20"/>
          <w:szCs w:val="20"/>
          <w:highlight w:val="none"/>
          <w:lang w:val="zh-CN"/>
        </w:rPr>
        <w:t>与本谈判有关的一切正式往来信函请寄：</w:t>
      </w:r>
    </w:p>
    <w:p>
      <w:pPr>
        <w:spacing w:line="360" w:lineRule="auto"/>
        <w:ind w:firstLine="42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地址：</w:t>
      </w:r>
      <w:r>
        <w:rPr>
          <w:rFonts w:hint="eastAsia" w:ascii="宋体" w:hAnsi="宋体" w:eastAsia="宋体" w:cs="宋体"/>
          <w:color w:val="auto"/>
          <w:kern w:val="0"/>
          <w:sz w:val="20"/>
          <w:szCs w:val="21"/>
          <w:highlight w:val="none"/>
          <w:u w:val="single"/>
          <w:lang w:val="zh-CN"/>
        </w:rPr>
        <w:t xml:space="preserve">                                                        </w:t>
      </w:r>
      <w:r>
        <w:rPr>
          <w:rFonts w:hint="eastAsia" w:ascii="宋体" w:hAnsi="宋体" w:eastAsia="宋体" w:cs="宋体"/>
          <w:color w:val="auto"/>
          <w:kern w:val="0"/>
          <w:sz w:val="20"/>
          <w:szCs w:val="21"/>
          <w:highlight w:val="non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电话：</w:t>
      </w:r>
      <w:r>
        <w:rPr>
          <w:rFonts w:hint="eastAsia" w:ascii="宋体" w:hAnsi="宋体" w:eastAsia="宋体" w:cs="宋体"/>
          <w:color w:val="auto"/>
          <w:kern w:val="0"/>
          <w:sz w:val="20"/>
          <w:szCs w:val="21"/>
          <w:highlight w:val="none"/>
          <w:u w:val="singl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传真：</w:t>
      </w:r>
      <w:r>
        <w:rPr>
          <w:rFonts w:hint="eastAsia" w:ascii="宋体" w:hAnsi="宋体" w:eastAsia="宋体" w:cs="宋体"/>
          <w:color w:val="auto"/>
          <w:kern w:val="0"/>
          <w:sz w:val="20"/>
          <w:szCs w:val="21"/>
          <w:highlight w:val="none"/>
          <w:u w:val="single"/>
          <w:lang w:val="zh-CN"/>
        </w:rPr>
        <w:t>　　　　　　　　　　　　　　　　　　　　　　　　　　　　</w:t>
      </w:r>
    </w:p>
    <w:p>
      <w:pPr>
        <w:spacing w:line="360" w:lineRule="auto"/>
        <w:ind w:firstLine="420"/>
        <w:rPr>
          <w:rFonts w:ascii="宋体" w:hAnsi="宋体" w:eastAsia="宋体" w:cs="宋体"/>
          <w:color w:val="auto"/>
          <w:highlight w:val="none"/>
          <w:lang w:val="zh-CN"/>
        </w:rPr>
      </w:pPr>
      <w:r>
        <w:rPr>
          <w:rFonts w:hint="eastAsia" w:ascii="宋体" w:hAnsi="宋体" w:eastAsia="宋体" w:cs="宋体"/>
          <w:color w:val="auto"/>
          <w:highlight w:val="none"/>
          <w:lang w:val="zh-CN"/>
        </w:rPr>
        <w:t>电子邮箱：</w:t>
      </w:r>
      <w:r>
        <w:rPr>
          <w:rFonts w:hint="eastAsia" w:ascii="宋体" w:hAnsi="宋体" w:eastAsia="宋体" w:cs="宋体"/>
          <w:color w:val="auto"/>
          <w:kern w:val="0"/>
          <w:sz w:val="20"/>
          <w:szCs w:val="21"/>
          <w:highlight w:val="none"/>
          <w:u w:val="single"/>
          <w:lang w:val="zh-CN"/>
        </w:rPr>
        <w:t>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邮政编码：</w:t>
      </w:r>
      <w:r>
        <w:rPr>
          <w:rFonts w:hint="eastAsia" w:ascii="宋体" w:hAnsi="宋体" w:eastAsia="宋体" w:cs="宋体"/>
          <w:color w:val="auto"/>
          <w:kern w:val="0"/>
          <w:sz w:val="20"/>
          <w:szCs w:val="21"/>
          <w:highlight w:val="none"/>
          <w:u w:val="singl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开户名称：</w:t>
      </w:r>
      <w:r>
        <w:rPr>
          <w:rFonts w:hint="eastAsia" w:ascii="宋体" w:hAnsi="宋体" w:eastAsia="宋体" w:cs="宋体"/>
          <w:color w:val="auto"/>
          <w:kern w:val="0"/>
          <w:sz w:val="20"/>
          <w:szCs w:val="21"/>
          <w:highlight w:val="none"/>
          <w:u w:val="singl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开户银行：</w:t>
      </w:r>
      <w:r>
        <w:rPr>
          <w:rFonts w:hint="eastAsia" w:ascii="宋体" w:hAnsi="宋体" w:eastAsia="宋体" w:cs="宋体"/>
          <w:color w:val="auto"/>
          <w:kern w:val="0"/>
          <w:sz w:val="20"/>
          <w:szCs w:val="21"/>
          <w:highlight w:val="none"/>
          <w:u w:val="singl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银行账号：</w:t>
      </w:r>
      <w:r>
        <w:rPr>
          <w:rFonts w:hint="eastAsia" w:ascii="宋体" w:hAnsi="宋体" w:eastAsia="宋体" w:cs="宋体"/>
          <w:color w:val="auto"/>
          <w:kern w:val="0"/>
          <w:sz w:val="20"/>
          <w:szCs w:val="21"/>
          <w:highlight w:val="none"/>
          <w:u w:val="single"/>
          <w:lang w:val="zh-CN"/>
        </w:rPr>
        <w:t xml:space="preserve">                                                    </w:t>
      </w:r>
    </w:p>
    <w:p>
      <w:pPr>
        <w:tabs>
          <w:tab w:val="left" w:pos="939"/>
        </w:tabs>
        <w:spacing w:line="360" w:lineRule="auto"/>
        <w:ind w:left="141" w:leftChars="67" w:firstLine="315" w:firstLineChars="15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特此承诺。</w:t>
      </w: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ind w:firstLine="6000" w:firstLineChars="2500"/>
        <w:rPr>
          <w:rFonts w:ascii="宋体" w:hAnsi="宋体" w:eastAsia="宋体" w:cs="宋体"/>
          <w:color w:val="auto"/>
          <w:kern w:val="0"/>
          <w:sz w:val="24"/>
          <w:szCs w:val="24"/>
          <w:highlight w:val="none"/>
          <w:lang w:val="zh-CN"/>
        </w:rPr>
        <w:sectPr>
          <w:pgSz w:w="11906" w:h="16838"/>
          <w:pgMar w:top="1134" w:right="1134" w:bottom="1134" w:left="1134" w:header="720" w:footer="720" w:gutter="0"/>
          <w:cols w:space="720" w:num="1"/>
          <w:docGrid w:type="lines" w:linePitch="331" w:charSpace="0"/>
        </w:sectPr>
      </w:pPr>
      <w:r>
        <w:rPr>
          <w:rFonts w:hint="eastAsia" w:ascii="宋体" w:hAnsi="宋体" w:eastAsia="宋体" w:cs="宋体"/>
          <w:color w:val="auto"/>
          <w:kern w:val="0"/>
          <w:sz w:val="24"/>
          <w:szCs w:val="24"/>
          <w:highlight w:val="none"/>
          <w:lang w:val="zh-CN"/>
        </w:rPr>
        <w:t>日期：  年  月   日</w:t>
      </w:r>
    </w:p>
    <w:p>
      <w:pPr>
        <w:ind w:firstLine="5250" w:firstLineChars="2500"/>
        <w:rPr>
          <w:rFonts w:ascii="Times New Roman" w:hAnsi="Times New Roman" w:eastAsia="宋体" w:cs="Times New Roman"/>
          <w:color w:val="auto"/>
          <w:szCs w:val="24"/>
          <w:highlight w:val="none"/>
        </w:rPr>
      </w:pPr>
    </w:p>
    <w:p>
      <w:pPr>
        <w:spacing w:line="500" w:lineRule="exact"/>
        <w:rPr>
          <w:rFonts w:ascii="仿宋" w:hAnsi="仿宋" w:eastAsia="仿宋" w:cs="仿宋_GB2312"/>
          <w:b/>
          <w:color w:val="auto"/>
          <w:sz w:val="30"/>
          <w:szCs w:val="30"/>
          <w:highlight w:val="none"/>
          <w:lang w:val="zh-CN"/>
        </w:rPr>
      </w:pPr>
      <w:r>
        <w:rPr>
          <w:rFonts w:hint="eastAsia" w:ascii="宋体" w:hAnsi="宋体" w:eastAsia="宋体" w:cs="宋体"/>
          <w:b/>
          <w:color w:val="auto"/>
          <w:sz w:val="28"/>
          <w:szCs w:val="28"/>
          <w:highlight w:val="none"/>
        </w:rPr>
        <w:t>4.</w:t>
      </w:r>
      <w:r>
        <w:rPr>
          <w:rFonts w:hint="eastAsia" w:ascii="宋体" w:hAnsi="宋体" w:eastAsia="宋体" w:cs="宋体"/>
          <w:b/>
          <w:color w:val="auto"/>
          <w:sz w:val="28"/>
          <w:szCs w:val="28"/>
          <w:highlight w:val="none"/>
          <w:lang w:val="zh-CN"/>
        </w:rPr>
        <w:t>响应报价表的格式：</w:t>
      </w:r>
      <w:r>
        <w:rPr>
          <w:rFonts w:hint="eastAsia" w:ascii="仿宋" w:hAnsi="仿宋" w:eastAsia="仿宋" w:cs="仿宋_GB2312"/>
          <w:b/>
          <w:color w:val="auto"/>
          <w:sz w:val="30"/>
          <w:szCs w:val="30"/>
          <w:highlight w:val="none"/>
          <w:lang w:val="zh-CN"/>
        </w:rPr>
        <w:t xml:space="preserve"> </w:t>
      </w:r>
    </w:p>
    <w:p>
      <w:pPr>
        <w:snapToGrid w:val="0"/>
        <w:spacing w:before="50" w:after="50" w:line="360" w:lineRule="auto"/>
        <w:ind w:firstLine="4518" w:firstLineChars="1500"/>
        <w:rPr>
          <w:rFonts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rPr>
        <w:t>响应报价表</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31"/>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单项合价（元）</w:t>
            </w:r>
          </w:p>
          <w:p>
            <w:pPr>
              <w:rPr>
                <w:rFonts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制造商名称</w:t>
            </w:r>
          </w:p>
          <w:p>
            <w:pPr>
              <w:jc w:val="center"/>
              <w:rPr>
                <w:rFonts w:ascii="宋体" w:hAnsi="宋体" w:eastAsia="宋体" w:cs="宋体"/>
                <w:color w:val="auto"/>
                <w:highlight w:val="none"/>
              </w:rPr>
            </w:pPr>
            <w:r>
              <w:rPr>
                <w:rFonts w:hint="eastAsia" w:ascii="宋体" w:hAnsi="宋体" w:eastAsia="宋体" w:cs="宋体"/>
                <w:color w:val="auto"/>
                <w:highlight w:val="none"/>
              </w:rPr>
              <w:t>及产地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 xml:space="preserve">（大写）人民币                      （小写）¥           </w:t>
            </w:r>
            <w:r>
              <w:rPr>
                <w:rFonts w:hint="eastAsia" w:ascii="宋体" w:hAnsi="宋体" w:eastAsia="宋体" w:cs="宋体"/>
                <w:color w:val="auto"/>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szCs w:val="21"/>
                <w:highlight w:val="none"/>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根据《国务院办公厅关于在政府采购中实施本国产品标准及相关政策的通知》国办发〔2025〕34号的规定，我方为</w:t>
            </w:r>
            <w:r>
              <w:rPr>
                <w:rFonts w:hint="eastAsia" w:ascii="宋体" w:hAnsi="宋体" w:eastAsia="宋体" w:cs="宋体"/>
                <w:color w:val="auto"/>
                <w:szCs w:val="21"/>
                <w:highlight w:val="none"/>
                <w:shd w:val="clear" w:color="auto" w:fill="FFFFFF"/>
              </w:rPr>
              <w:t>本政府采购项目提供的符合本国产品标准的产品成本之和占全部竞标产品成本之和的比例达到</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w:t>
            </w:r>
          </w:p>
        </w:tc>
      </w:tr>
    </w:tbl>
    <w:p>
      <w:pPr>
        <w:snapToGrid w:val="0"/>
        <w:spacing w:before="50" w:after="50" w:line="360" w:lineRule="auto"/>
        <w:ind w:firstLine="480" w:firstLineChars="200"/>
        <w:jc w:val="left"/>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 xml:space="preserve">注： </w:t>
      </w:r>
    </w:p>
    <w:p>
      <w:pPr>
        <w:pStyle w:val="22"/>
        <w:numPr>
          <w:ilvl w:val="255"/>
          <w:numId w:val="0"/>
        </w:num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rPr>
        <w:t>1、</w:t>
      </w:r>
      <w:r>
        <w:rPr>
          <w:rFonts w:hint="eastAsia" w:ascii="宋体" w:hAnsi="宋体" w:cs="宋体"/>
          <w:color w:val="auto"/>
          <w:sz w:val="21"/>
          <w:szCs w:val="21"/>
          <w:highlight w:val="none"/>
        </w:rPr>
        <w:t>供应商需按本表格式填写，不得自行更改，也不得留空（</w:t>
      </w:r>
      <w:r>
        <w:rPr>
          <w:rFonts w:hint="eastAsia" w:ascii="宋体" w:hAnsi="宋体" w:cs="宋体"/>
          <w:color w:val="auto"/>
          <w:sz w:val="21"/>
          <w:szCs w:val="21"/>
          <w:highlight w:val="none"/>
          <w:lang w:val="en-US"/>
        </w:rPr>
        <w:t>备注栏除外</w:t>
      </w:r>
      <w:r>
        <w:rPr>
          <w:rFonts w:hint="eastAsia" w:ascii="宋体" w:hAnsi="宋体" w:cs="宋体"/>
          <w:color w:val="auto"/>
          <w:sz w:val="21"/>
          <w:szCs w:val="21"/>
          <w:highlight w:val="none"/>
        </w:rPr>
        <w:t>）, 如有多分标，按分标分别提供响应报价表，</w:t>
      </w:r>
      <w:r>
        <w:rPr>
          <w:rFonts w:hint="eastAsia" w:ascii="宋体" w:hAnsi="宋体" w:cs="宋体"/>
          <w:b/>
          <w:color w:val="auto"/>
          <w:sz w:val="21"/>
          <w:szCs w:val="21"/>
          <w:highlight w:val="none"/>
        </w:rPr>
        <w:t>否则其响应按无效响应处理</w:t>
      </w:r>
      <w:r>
        <w:rPr>
          <w:rFonts w:hint="eastAsia" w:ascii="宋体" w:hAnsi="宋体" w:cs="宋体"/>
          <w:bCs/>
          <w:color w:val="auto"/>
          <w:sz w:val="21"/>
          <w:szCs w:val="21"/>
          <w:highlight w:val="none"/>
        </w:rPr>
        <w:t>。</w:t>
      </w:r>
    </w:p>
    <w:p>
      <w:pPr>
        <w:snapToGrid w:val="0"/>
        <w:spacing w:before="50" w:after="50" w:line="360" w:lineRule="auto"/>
        <w:ind w:firstLine="420" w:firstLineChars="200"/>
        <w:jc w:val="left"/>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kern w:val="0"/>
          <w:szCs w:val="21"/>
          <w:highlight w:val="none"/>
          <w:lang w:val="zh-CN"/>
        </w:rPr>
        <w:t>否则其响应作无效响应处理。</w:t>
      </w:r>
    </w:p>
    <w:p>
      <w:pPr>
        <w:snapToGrid w:val="0"/>
        <w:spacing w:before="50" w:after="50" w:line="360" w:lineRule="auto"/>
        <w:ind w:firstLine="420" w:firstLineChars="200"/>
        <w:jc w:val="left"/>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kern w:val="0"/>
          <w:szCs w:val="21"/>
          <w:highlight w:val="none"/>
        </w:rPr>
        <w:t>的规格型号</w:t>
      </w:r>
      <w:r>
        <w:rPr>
          <w:rFonts w:hint="eastAsia" w:ascii="宋体" w:hAnsi="宋体" w:eastAsia="宋体" w:cs="宋体"/>
          <w:color w:val="auto"/>
          <w:kern w:val="0"/>
          <w:szCs w:val="21"/>
          <w:highlight w:val="none"/>
          <w:lang w:val="zh-CN"/>
        </w:rPr>
        <w:t>（</w:t>
      </w:r>
      <w:r>
        <w:rPr>
          <w:rFonts w:hint="eastAsia"/>
          <w:color w:val="auto"/>
          <w:highlight w:val="none"/>
        </w:rPr>
        <w:t>如为定制产品，规格型号可以填写定制</w:t>
      </w:r>
      <w:r>
        <w:rPr>
          <w:rFonts w:hint="eastAsia" w:ascii="宋体" w:hAnsi="宋体" w:eastAsia="宋体" w:cs="宋体"/>
          <w:color w:val="auto"/>
          <w:kern w:val="0"/>
          <w:szCs w:val="21"/>
          <w:highlight w:val="none"/>
          <w:lang w:val="zh-CN"/>
        </w:rPr>
        <w:t>）</w:t>
      </w:r>
      <w:r>
        <w:rPr>
          <w:rFonts w:hint="eastAsia"/>
          <w:color w:val="auto"/>
          <w:highlight w:val="none"/>
        </w:rPr>
        <w:t>，</w:t>
      </w:r>
      <w:r>
        <w:rPr>
          <w:rFonts w:hint="eastAsia" w:ascii="宋体" w:hAnsi="宋体" w:eastAsia="宋体" w:cs="宋体"/>
          <w:b/>
          <w:color w:val="auto"/>
          <w:kern w:val="0"/>
          <w:szCs w:val="21"/>
          <w:highlight w:val="none"/>
          <w:lang w:val="zh-CN"/>
        </w:rPr>
        <w:t>否则其响应作无效响应处理。</w:t>
      </w:r>
    </w:p>
    <w:p>
      <w:pPr>
        <w:snapToGrid w:val="0"/>
        <w:spacing w:line="360" w:lineRule="auto"/>
        <w:ind w:firstLine="420" w:firstLineChars="200"/>
        <w:jc w:val="left"/>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4、特别提示：采购代理机构将对项目名称和项目编号，成交供应商名称、地址和成交金额，主要成交标的名称、</w:t>
      </w:r>
      <w:r>
        <w:rPr>
          <w:rFonts w:ascii="宋体" w:hAnsi="宋体" w:eastAsia="宋体" w:cs="宋体"/>
          <w:color w:val="auto"/>
          <w:kern w:val="0"/>
          <w:szCs w:val="21"/>
          <w:highlight w:val="none"/>
        </w:rPr>
        <w:t>规格型号</w:t>
      </w:r>
      <w:r>
        <w:rPr>
          <w:rFonts w:hint="eastAsia" w:ascii="宋体" w:hAnsi="宋体" w:eastAsia="宋体" w:cs="宋体"/>
          <w:color w:val="auto"/>
          <w:kern w:val="0"/>
          <w:szCs w:val="21"/>
          <w:highlight w:val="none"/>
        </w:rPr>
        <w:t>、品牌（如有）及制造商</w:t>
      </w:r>
      <w:r>
        <w:rPr>
          <w:rFonts w:hint="eastAsia" w:ascii="宋体" w:hAnsi="宋体" w:eastAsia="宋体" w:cs="宋体"/>
          <w:color w:val="auto"/>
          <w:kern w:val="0"/>
          <w:szCs w:val="21"/>
          <w:highlight w:val="none"/>
          <w:lang w:val="zh-CN"/>
        </w:rPr>
        <w:t>、数量、单价等予以公示。</w:t>
      </w:r>
    </w:p>
    <w:p>
      <w:pPr>
        <w:snapToGrid w:val="0"/>
        <w:spacing w:line="360" w:lineRule="auto"/>
        <w:ind w:left="479" w:leftChars="228"/>
        <w:jc w:val="left"/>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5、符合采购文件中列明的可享受中小企业扶持政策的供应商，请填写中小企业声明函。</w:t>
      </w:r>
    </w:p>
    <w:p>
      <w:pPr>
        <w:snapToGrid w:val="0"/>
        <w:spacing w:line="360" w:lineRule="auto"/>
        <w:ind w:firstLine="420" w:firstLineChars="200"/>
        <w:jc w:val="left"/>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6、</w:t>
      </w:r>
      <w:r>
        <w:rPr>
          <w:rFonts w:hint="eastAsia" w:ascii="宋体" w:hAnsi="宋体" w:eastAsia="宋体" w:cs="宋体"/>
          <w:color w:val="auto"/>
          <w:kern w:val="0"/>
          <w:szCs w:val="21"/>
          <w:highlight w:val="none"/>
          <w:lang w:val="zh-CN"/>
        </w:rPr>
        <w:t>供应商提供的中小企业声明函内容不实的，属于提供虚假材料谋取中标、成交，依照《中华人民共和国政府采购法》等国家有关规定追究相应责任。</w:t>
      </w: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br w:type="page"/>
      </w:r>
    </w:p>
    <w:p>
      <w:pPr>
        <w:spacing w:line="500" w:lineRule="exact"/>
        <w:rPr>
          <w:rFonts w:ascii="仿宋" w:hAnsi="仿宋" w:eastAsia="仿宋" w:cs="仿宋_GB2312"/>
          <w:b/>
          <w:color w:val="auto"/>
          <w:sz w:val="30"/>
          <w:szCs w:val="30"/>
          <w:highlight w:val="none"/>
          <w:lang w:val="zh-CN"/>
        </w:rPr>
      </w:pPr>
      <w:r>
        <w:rPr>
          <w:rFonts w:hint="eastAsia" w:ascii="宋体" w:hAnsi="宋体" w:eastAsia="宋体" w:cs="宋体"/>
          <w:b/>
          <w:color w:val="auto"/>
          <w:sz w:val="28"/>
          <w:szCs w:val="28"/>
          <w:highlight w:val="none"/>
        </w:rPr>
        <w:t>5.</w:t>
      </w:r>
      <w:r>
        <w:rPr>
          <w:rFonts w:hint="eastAsia" w:ascii="宋体" w:hAnsi="宋体" w:eastAsia="宋体" w:cs="宋体"/>
          <w:b/>
          <w:color w:val="auto"/>
          <w:sz w:val="28"/>
          <w:szCs w:val="28"/>
          <w:highlight w:val="none"/>
          <w:lang w:val="zh-CN"/>
        </w:rPr>
        <w:t>最后报价表的格式：</w:t>
      </w:r>
      <w:r>
        <w:rPr>
          <w:rFonts w:hint="eastAsia" w:ascii="仿宋" w:hAnsi="仿宋" w:eastAsia="仿宋" w:cs="仿宋_GB2312"/>
          <w:b/>
          <w:color w:val="auto"/>
          <w:sz w:val="30"/>
          <w:szCs w:val="30"/>
          <w:highlight w:val="none"/>
          <w:lang w:val="zh-CN"/>
        </w:rPr>
        <w:t xml:space="preserve"> </w:t>
      </w:r>
    </w:p>
    <w:p>
      <w:pPr>
        <w:snapToGrid w:val="0"/>
        <w:spacing w:before="50" w:after="50" w:line="360" w:lineRule="auto"/>
        <w:ind w:firstLine="4518" w:firstLineChars="1500"/>
        <w:rPr>
          <w:rFonts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rPr>
        <w:t>最后报价表</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31"/>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单项合价（元）</w:t>
            </w:r>
          </w:p>
          <w:p>
            <w:pPr>
              <w:rPr>
                <w:rFonts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制造商及产地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bottom"/>
          </w:tcPr>
          <w:p>
            <w:pPr>
              <w:rPr>
                <w:color w:val="auto"/>
                <w:highlight w:val="none"/>
              </w:rPr>
            </w:pPr>
            <w:r>
              <w:rPr>
                <w:rFonts w:hint="eastAsia"/>
                <w:color w:val="auto"/>
                <w:highlight w:val="none"/>
              </w:rPr>
              <w:t>竞标总报价（包含税费等所有费用）：</w:t>
            </w:r>
            <w:r>
              <w:rPr>
                <w:rFonts w:hint="eastAsia"/>
                <w:color w:val="auto"/>
                <w:highlight w:val="none"/>
                <w:u w:val="single"/>
              </w:rPr>
              <w:t>（大写）人民币                      （小写）</w:t>
            </w:r>
            <w:r>
              <w:rPr>
                <w:rFonts w:hint="eastAsia" w:ascii="宋体" w:hAnsi="宋体" w:eastAsia="宋体" w:cs="宋体"/>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p>
          <w:p>
            <w:pPr>
              <w:pStyle w:val="22"/>
              <w:jc w:val="both"/>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szCs w:val="21"/>
                <w:highlight w:val="none"/>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color w:val="auto"/>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根据《国务院办公厅关于在政府采购中实施本国产品标准及相关政策的通知》国办发〔2025〕34号的规定，我方为</w:t>
            </w:r>
            <w:r>
              <w:rPr>
                <w:rFonts w:hint="eastAsia" w:ascii="宋体" w:hAnsi="宋体" w:eastAsia="宋体" w:cs="宋体"/>
                <w:color w:val="auto"/>
                <w:szCs w:val="21"/>
                <w:highlight w:val="none"/>
                <w:shd w:val="clear" w:color="auto" w:fill="FFFFFF"/>
              </w:rPr>
              <w:t>本政府采购项目提供的符合本国产品标准的产品成本之和占全部竞标产品成本之和的比例达到</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w:t>
            </w:r>
          </w:p>
        </w:tc>
      </w:tr>
    </w:tbl>
    <w:p>
      <w:pPr>
        <w:snapToGrid w:val="0"/>
        <w:spacing w:before="50" w:after="50" w:line="360" w:lineRule="auto"/>
        <w:ind w:firstLine="480" w:firstLineChars="200"/>
        <w:jc w:val="left"/>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注： 1.本表在首次响应文件中不需要提供。</w:t>
      </w:r>
    </w:p>
    <w:p>
      <w:pPr>
        <w:snapToGrid w:val="0"/>
        <w:spacing w:before="50" w:after="50" w:line="360" w:lineRule="auto"/>
        <w:ind w:firstLine="480" w:firstLineChars="200"/>
        <w:jc w:val="left"/>
        <w:rPr>
          <w:rFonts w:ascii="宋体" w:hAnsi="宋体" w:eastAsia="宋体" w:cs="宋体"/>
          <w:i/>
          <w:iCs/>
          <w:color w:val="auto"/>
          <w:kern w:val="0"/>
          <w:szCs w:val="21"/>
          <w:highlight w:val="none"/>
          <w:lang w:val="zh-CN"/>
        </w:rPr>
      </w:pPr>
      <w:r>
        <w:rPr>
          <w:rFonts w:hint="eastAsia" w:ascii="宋体" w:hAnsi="宋体" w:eastAsia="宋体" w:cs="宋体"/>
          <w:color w:val="auto"/>
          <w:kern w:val="0"/>
          <w:sz w:val="24"/>
          <w:szCs w:val="24"/>
          <w:highlight w:val="none"/>
          <w:lang w:val="zh-CN"/>
        </w:rPr>
        <w:t>2.供应商可提前准备好最后报价表，待最后报价时提交。</w:t>
      </w:r>
    </w:p>
    <w:p>
      <w:pPr>
        <w:autoSpaceDE w:val="0"/>
        <w:autoSpaceDN w:val="0"/>
        <w:spacing w:line="360" w:lineRule="auto"/>
        <w:rPr>
          <w:rFonts w:ascii="宋体" w:hAnsi="宋体" w:eastAsia="宋体" w:cs="宋体"/>
          <w:i/>
          <w:iCs/>
          <w:color w:val="auto"/>
          <w:kern w:val="0"/>
          <w:sz w:val="32"/>
          <w:szCs w:val="32"/>
          <w:highlight w:val="none"/>
          <w:lang w:val="zh-CN"/>
        </w:rPr>
      </w:pPr>
    </w:p>
    <w:p>
      <w:pPr>
        <w:autoSpaceDE w:val="0"/>
        <w:autoSpaceDN w:val="0"/>
        <w:spacing w:line="360" w:lineRule="auto"/>
        <w:rPr>
          <w:rFonts w:ascii="宋体" w:hAnsi="宋体" w:eastAsia="宋体" w:cs="宋体"/>
          <w:i/>
          <w:iCs/>
          <w:color w:val="auto"/>
          <w:kern w:val="0"/>
          <w:sz w:val="32"/>
          <w:szCs w:val="32"/>
          <w:highlight w:val="none"/>
          <w:lang w:val="zh-CN"/>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pStyle w:val="22"/>
        <w:rPr>
          <w:color w:val="auto"/>
          <w:highlight w:val="none"/>
        </w:rPr>
      </w:pPr>
    </w:p>
    <w:p>
      <w:pPr>
        <w:keepNext/>
        <w:keepLines/>
        <w:spacing w:before="260" w:after="260" w:line="416" w:lineRule="auto"/>
        <w:jc w:val="center"/>
        <w:outlineLvl w:val="1"/>
        <w:rPr>
          <w:rFonts w:ascii="宋体" w:hAnsi="宋体" w:eastAsia="宋体" w:cs="Times New Roman"/>
          <w:bCs/>
          <w:color w:val="auto"/>
          <w:sz w:val="32"/>
          <w:szCs w:val="32"/>
          <w:highlight w:val="none"/>
          <w:lang w:val="zh-CN"/>
        </w:rPr>
      </w:pPr>
      <w:r>
        <w:rPr>
          <w:rFonts w:ascii="宋体" w:hAnsi="宋体" w:eastAsia="宋体" w:cs="Times New Roman"/>
          <w:color w:val="auto"/>
          <w:sz w:val="24"/>
          <w:szCs w:val="32"/>
          <w:highlight w:val="none"/>
          <w:lang w:val="zh-CN"/>
        </w:rPr>
        <w:br w:type="page"/>
      </w:r>
      <w:bookmarkStart w:id="153" w:name="_Toc23320"/>
      <w:bookmarkStart w:id="154" w:name="_Toc80205942"/>
      <w:bookmarkStart w:id="155" w:name="_Toc13939"/>
      <w:r>
        <w:rPr>
          <w:rFonts w:hint="eastAsia" w:ascii="宋体" w:hAnsi="宋体" w:eastAsia="宋体" w:cs="Times New Roman"/>
          <w:b/>
          <w:bCs/>
          <w:color w:val="auto"/>
          <w:sz w:val="32"/>
          <w:szCs w:val="32"/>
          <w:highlight w:val="none"/>
          <w:lang w:val="zh-CN"/>
        </w:rPr>
        <w:t>第四节 其他文书、文件格式</w:t>
      </w:r>
      <w:bookmarkEnd w:id="153"/>
      <w:bookmarkEnd w:id="154"/>
      <w:bookmarkEnd w:id="155"/>
    </w:p>
    <w:p>
      <w:pPr>
        <w:spacing w:line="500" w:lineRule="exact"/>
        <w:rPr>
          <w:rFonts w:ascii="宋体" w:hAnsi="宋体" w:eastAsia="宋体" w:cs="宋体"/>
          <w:b/>
          <w:color w:val="auto"/>
          <w:sz w:val="30"/>
          <w:szCs w:val="30"/>
          <w:highlight w:val="none"/>
          <w:lang w:val="zh-CN"/>
        </w:rPr>
      </w:pPr>
      <w:r>
        <w:rPr>
          <w:rFonts w:hint="eastAsia" w:ascii="宋体" w:hAnsi="宋体" w:eastAsia="宋体" w:cs="宋体"/>
          <w:b/>
          <w:color w:val="auto"/>
          <w:sz w:val="30"/>
          <w:szCs w:val="30"/>
          <w:highlight w:val="none"/>
        </w:rPr>
        <w:t>1.</w:t>
      </w:r>
      <w:r>
        <w:rPr>
          <w:rFonts w:hint="eastAsia" w:ascii="宋体" w:hAnsi="宋体" w:eastAsia="宋体" w:cs="宋体"/>
          <w:b/>
          <w:color w:val="auto"/>
          <w:sz w:val="30"/>
          <w:szCs w:val="30"/>
          <w:highlight w:val="none"/>
          <w:lang w:val="zh-CN"/>
        </w:rPr>
        <w:t>中小企业声明函的格式：</w:t>
      </w:r>
    </w:p>
    <w:p>
      <w:pPr>
        <w:pStyle w:val="3"/>
        <w:rPr>
          <w:rFonts w:ascii="宋体" w:hAnsi="宋体" w:cs="宋体"/>
          <w:color w:val="auto"/>
          <w:highlight w:val="none"/>
        </w:rPr>
      </w:pPr>
    </w:p>
    <w:p>
      <w:pPr>
        <w:spacing w:line="300" w:lineRule="auto"/>
        <w:ind w:firstLine="3534" w:firstLineChars="1100"/>
        <w:rPr>
          <w:rFonts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pPr>
        <w:spacing w:line="360" w:lineRule="auto"/>
        <w:ind w:left="-426" w:right="142" w:firstLine="640"/>
        <w:contextualSpacing/>
        <w:rPr>
          <w:rFonts w:ascii="宋体" w:hAnsi="宋体" w:eastAsia="宋体" w:cs="宋体"/>
          <w:color w:val="auto"/>
          <w:sz w:val="24"/>
          <w:szCs w:val="24"/>
          <w:highlight w:val="none"/>
          <w:lang w:val="zh-CN"/>
        </w:rPr>
      </w:pPr>
    </w:p>
    <w:p>
      <w:pPr>
        <w:spacing w:line="360" w:lineRule="auto"/>
        <w:ind w:left="-426" w:right="142" w:firstLine="640"/>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（单位名称）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的</w:t>
      </w:r>
      <w:r>
        <w:rPr>
          <w:rFonts w:hint="eastAsia" w:ascii="宋体" w:hAnsi="宋体" w:eastAsia="宋体" w:cs="宋体"/>
          <w:i/>
          <w:iCs/>
          <w:color w:val="auto"/>
          <w:sz w:val="24"/>
          <w:szCs w:val="24"/>
          <w:highlight w:val="none"/>
          <w:u w:val="single"/>
        </w:rPr>
        <w:t>（项目名称）</w:t>
      </w:r>
      <w:r>
        <w:rPr>
          <w:rFonts w:hint="eastAsia" w:ascii="宋体" w:hAnsi="宋体" w:eastAsia="宋体" w:cs="宋体"/>
          <w:color w:val="auto"/>
          <w:sz w:val="24"/>
          <w:szCs w:val="24"/>
          <w:highlight w:val="none"/>
          <w:lang w:val="zh-CN"/>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pPr>
        <w:tabs>
          <w:tab w:val="left" w:pos="1065"/>
          <w:tab w:val="left" w:pos="6477"/>
        </w:tabs>
        <w:spacing w:line="360" w:lineRule="auto"/>
        <w:ind w:left="-426" w:right="-58" w:firstLine="655"/>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pPr>
        <w:spacing w:line="360" w:lineRule="auto"/>
        <w:ind w:left="142" w:right="14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p>
    <w:p>
      <w:pPr>
        <w:spacing w:line="360" w:lineRule="auto"/>
        <w:ind w:left="-405" w:leftChars="-193" w:right="142" w:firstLine="453" w:firstLineChars="189"/>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pPr>
        <w:spacing w:line="360" w:lineRule="auto"/>
        <w:ind w:left="-426" w:right="142" w:firstLine="567"/>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本企业对上述声明内容的真实性负责。如有虚假，将依法承担相应责任。</w:t>
      </w:r>
    </w:p>
    <w:p>
      <w:pPr>
        <w:spacing w:line="360" w:lineRule="auto"/>
        <w:ind w:left="3960" w:right="1808"/>
        <w:contextualSpacing/>
        <w:rPr>
          <w:rFonts w:ascii="宋体" w:hAnsi="宋体" w:eastAsia="宋体" w:cs="宋体"/>
          <w:color w:val="auto"/>
          <w:sz w:val="24"/>
          <w:szCs w:val="24"/>
          <w:highlight w:val="none"/>
          <w:lang w:val="zh-CN"/>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spacing w:line="360" w:lineRule="auto"/>
        <w:ind w:left="3960" w:right="1808"/>
        <w:contextualSpacing/>
        <w:rPr>
          <w:rFonts w:ascii="宋体" w:hAnsi="宋体" w:eastAsia="宋体" w:cs="宋体"/>
          <w:color w:val="auto"/>
          <w:szCs w:val="24"/>
          <w:highlight w:val="none"/>
          <w:lang w:val="zh-CN"/>
        </w:rPr>
      </w:pPr>
    </w:p>
    <w:p>
      <w:pPr>
        <w:spacing w:line="360" w:lineRule="auto"/>
        <w:contextualSpacing/>
        <w:jc w:val="left"/>
        <w:rPr>
          <w:rFonts w:ascii="宋体" w:hAnsi="宋体" w:eastAsia="宋体" w:cs="宋体"/>
          <w:color w:val="auto"/>
          <w:szCs w:val="21"/>
          <w:highlight w:val="none"/>
        </w:rPr>
      </w:pPr>
    </w:p>
    <w:p>
      <w:pPr>
        <w:spacing w:line="400" w:lineRule="exact"/>
        <w:ind w:firstLine="480" w:firstLineChars="200"/>
        <w:contextualSpacing/>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pPr>
        <w:pStyle w:val="22"/>
        <w:rPr>
          <w:rFonts w:ascii="宋体" w:hAnsi="宋体" w:cs="仿宋_GB2312"/>
          <w:color w:val="auto"/>
          <w:sz w:val="24"/>
          <w:szCs w:val="24"/>
          <w:highlight w:val="none"/>
        </w:rPr>
      </w:pPr>
    </w:p>
    <w:p>
      <w:pPr>
        <w:spacing w:line="520" w:lineRule="exact"/>
        <w:rPr>
          <w:rFonts w:ascii="宋体" w:hAnsi="宋体" w:eastAsia="宋体" w:cs="仿宋_GB2312"/>
          <w:color w:val="auto"/>
          <w:sz w:val="24"/>
          <w:szCs w:val="24"/>
          <w:highlight w:val="none"/>
        </w:rPr>
      </w:pPr>
    </w:p>
    <w:p>
      <w:pPr>
        <w:numPr>
          <w:ilvl w:val="255"/>
          <w:numId w:val="0"/>
        </w:numPr>
        <w:spacing w:line="520" w:lineRule="exact"/>
        <w:rPr>
          <w:rFonts w:hAnsi="宋体" w:cs="宋体"/>
          <w:b/>
          <w:color w:val="auto"/>
          <w:sz w:val="28"/>
          <w:szCs w:val="28"/>
          <w:highlight w:val="none"/>
        </w:rPr>
      </w:pPr>
      <w:r>
        <w:rPr>
          <w:rFonts w:hint="eastAsia" w:ascii="宋体" w:hAnsi="宋体" w:eastAsia="宋体" w:cs="宋体"/>
          <w:b/>
          <w:color w:val="auto"/>
          <w:sz w:val="28"/>
          <w:szCs w:val="28"/>
          <w:highlight w:val="none"/>
        </w:rPr>
        <w:t>2.</w:t>
      </w:r>
      <w:r>
        <w:rPr>
          <w:rFonts w:hint="eastAsia" w:hAnsi="宋体" w:cs="宋体"/>
          <w:b/>
          <w:color w:val="auto"/>
          <w:sz w:val="28"/>
          <w:szCs w:val="28"/>
          <w:highlight w:val="none"/>
        </w:rPr>
        <w:t>残疾人福利性单位声明函的格式：</w:t>
      </w:r>
    </w:p>
    <w:p>
      <w:pPr>
        <w:numPr>
          <w:ilvl w:val="255"/>
          <w:numId w:val="0"/>
        </w:numPr>
        <w:spacing w:line="520" w:lineRule="exact"/>
        <w:rPr>
          <w:rFonts w:hAnsi="宋体" w:cs="宋体"/>
          <w:b/>
          <w:color w:val="auto"/>
          <w:sz w:val="28"/>
          <w:szCs w:val="28"/>
          <w:highlight w:val="none"/>
        </w:rPr>
      </w:pPr>
    </w:p>
    <w:p>
      <w:pPr>
        <w:spacing w:line="52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pPr>
        <w:spacing w:line="520" w:lineRule="exact"/>
        <w:rPr>
          <w:rFonts w:ascii="仿宋_GB2312" w:hAnsi="仿宋_GB2312" w:eastAsia="仿宋_GB2312" w:cs="仿宋_GB2312"/>
          <w:color w:val="auto"/>
          <w:sz w:val="32"/>
          <w:szCs w:val="32"/>
          <w:highlight w:val="none"/>
        </w:rPr>
      </w:pPr>
    </w:p>
    <w:p>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ind w:firstLine="2400" w:firstLineChars="10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ind w:firstLine="4320" w:firstLineChars="18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注：请根据自己的真实情况出具《残疾人福利性单位声明函》。依法享受中小企业扶持政策的，采购人或者采购代理机构在公告成交结果时，同时公告其《残疾人福利性单位声明函》，接受社会监督。</w:t>
      </w: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pStyle w:val="22"/>
        <w:rPr>
          <w:rFonts w:ascii="宋体" w:hAnsi="宋体" w:cs="仿宋_GB2312"/>
          <w:color w:val="auto"/>
          <w:sz w:val="24"/>
          <w:szCs w:val="24"/>
          <w:highlight w:val="none"/>
        </w:rPr>
      </w:pPr>
    </w:p>
    <w:p>
      <w:pPr>
        <w:rPr>
          <w:rFonts w:ascii="宋体" w:hAnsi="宋体" w:eastAsia="宋体" w:cs="仿宋_GB2312"/>
          <w:color w:val="auto"/>
          <w:sz w:val="24"/>
          <w:szCs w:val="24"/>
          <w:highlight w:val="none"/>
        </w:rPr>
      </w:pPr>
    </w:p>
    <w:p>
      <w:pPr>
        <w:rPr>
          <w:rFonts w:ascii="宋体" w:hAnsi="宋体" w:eastAsia="宋体" w:cs="仿宋_GB2312"/>
          <w:color w:val="auto"/>
          <w:sz w:val="24"/>
          <w:szCs w:val="24"/>
          <w:highlight w:val="none"/>
        </w:rPr>
      </w:pPr>
    </w:p>
    <w:p>
      <w:pPr>
        <w:pStyle w:val="22"/>
        <w:rPr>
          <w:rFonts w:ascii="宋体" w:hAnsi="宋体" w:cs="仿宋_GB2312"/>
          <w:color w:val="auto"/>
          <w:sz w:val="24"/>
          <w:szCs w:val="24"/>
          <w:highlight w:val="none"/>
        </w:rPr>
      </w:pPr>
    </w:p>
    <w:p>
      <w:pPr>
        <w:pStyle w:val="27"/>
        <w:widowControl/>
        <w:shd w:val="clear" w:color="auto" w:fill="FFFFFF"/>
        <w:spacing w:before="30" w:after="30"/>
        <w:jc w:val="left"/>
        <w:rPr>
          <w:rFonts w:ascii="宋体" w:hAnsi="宋体" w:cs="宋体"/>
          <w:b/>
          <w:color w:val="auto"/>
          <w:kern w:val="2"/>
          <w:sz w:val="30"/>
          <w:szCs w:val="30"/>
          <w:highlight w:val="none"/>
        </w:rPr>
      </w:pPr>
      <w:r>
        <w:rPr>
          <w:rFonts w:hint="eastAsia" w:hAnsi="宋体" w:cs="宋体"/>
          <w:b/>
          <w:color w:val="auto"/>
          <w:sz w:val="28"/>
          <w:szCs w:val="28"/>
          <w:highlight w:val="none"/>
        </w:rPr>
        <w:t>3.</w:t>
      </w:r>
      <w:r>
        <w:rPr>
          <w:rFonts w:hint="eastAsia" w:ascii="宋体" w:hAnsi="宋体" w:cs="宋体"/>
          <w:b/>
          <w:color w:val="auto"/>
          <w:sz w:val="28"/>
          <w:szCs w:val="28"/>
          <w:highlight w:val="none"/>
        </w:rPr>
        <w:t>关于符合本国产品标准的声明函的格式</w:t>
      </w:r>
      <w:r>
        <w:rPr>
          <w:rFonts w:hint="eastAsia" w:hAnsi="宋体" w:cs="宋体"/>
          <w:b/>
          <w:color w:val="auto"/>
          <w:sz w:val="28"/>
          <w:szCs w:val="28"/>
          <w:highlight w:val="none"/>
        </w:rPr>
        <w:t>：</w:t>
      </w:r>
    </w:p>
    <w:p>
      <w:pPr>
        <w:pStyle w:val="27"/>
        <w:widowControl/>
        <w:shd w:val="clear" w:color="auto" w:fill="FFFFFF"/>
        <w:spacing w:before="30" w:after="30"/>
        <w:jc w:val="center"/>
        <w:rPr>
          <w:rFonts w:ascii="宋体" w:hAnsi="宋体" w:cs="宋体"/>
          <w:b/>
          <w:color w:val="auto"/>
          <w:kern w:val="2"/>
          <w:sz w:val="30"/>
          <w:szCs w:val="30"/>
          <w:highlight w:val="none"/>
        </w:rPr>
      </w:pPr>
    </w:p>
    <w:p>
      <w:pPr>
        <w:pStyle w:val="27"/>
        <w:widowControl/>
        <w:shd w:val="clear" w:color="auto" w:fill="FFFFFF"/>
        <w:spacing w:before="30" w:after="30"/>
        <w:jc w:val="center"/>
        <w:rPr>
          <w:rFonts w:ascii="宋体" w:hAnsi="宋体" w:cs="宋体"/>
          <w:color w:val="auto"/>
          <w:kern w:val="2"/>
          <w:highlight w:val="none"/>
        </w:rPr>
      </w:pPr>
      <w:r>
        <w:rPr>
          <w:rFonts w:hint="eastAsia" w:ascii="宋体" w:hAnsi="宋体" w:cs="宋体"/>
          <w:b/>
          <w:color w:val="auto"/>
          <w:kern w:val="2"/>
          <w:sz w:val="30"/>
          <w:szCs w:val="30"/>
          <w:highlight w:val="none"/>
        </w:rPr>
        <w:t>关于符合本国产品标准的声明函</w:t>
      </w:r>
    </w:p>
    <w:p>
      <w:pPr>
        <w:pStyle w:val="27"/>
        <w:widowControl/>
        <w:shd w:val="clear" w:color="auto" w:fill="FFFFFF"/>
        <w:spacing w:before="30" w:after="30"/>
        <w:ind w:firstLine="420"/>
        <w:rPr>
          <w:rFonts w:ascii="宋体" w:hAnsi="宋体" w:cs="宋体"/>
          <w:color w:val="auto"/>
          <w:kern w:val="2"/>
          <w:highlight w:val="none"/>
        </w:rPr>
      </w:pPr>
    </w:p>
    <w:p>
      <w:pPr>
        <w:pStyle w:val="27"/>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本公司（单位）郑重声明，根据《国务院办公厅关于在政府采购中实施本国产品标准及相关政策的通知》（国办发〔2025〕34号）的规定，本公司（单位）提供的以下产品属于本国产品。具体情况如下：</w:t>
      </w:r>
    </w:p>
    <w:p>
      <w:pPr>
        <w:pStyle w:val="27"/>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1.</w:t>
      </w:r>
      <w:r>
        <w:rPr>
          <w:rStyle w:val="38"/>
          <w:rFonts w:hint="eastAsia" w:ascii="宋体" w:hAnsi="宋体" w:cs="宋体"/>
          <w:i w:val="0"/>
          <w:color w:val="auto"/>
          <w:highlight w:val="none"/>
          <w:u w:val="single"/>
          <w:shd w:val="clear" w:color="auto" w:fill="FFFFFF"/>
        </w:rPr>
        <w:t>（产品名称1）</w:t>
      </w:r>
      <w:r>
        <w:rPr>
          <w:rStyle w:val="38"/>
          <w:rFonts w:hint="eastAsia" w:ascii="宋体" w:hAnsi="宋体" w:cs="宋体"/>
          <w:i w:val="0"/>
          <w:color w:val="auto"/>
          <w:highlight w:val="none"/>
          <w:shd w:val="clear" w:color="auto" w:fill="FFFFFF"/>
          <w:vertAlign w:val="superscript"/>
        </w:rPr>
        <w:t>1</w:t>
      </w:r>
      <w:r>
        <w:rPr>
          <w:rFonts w:hint="eastAsia" w:ascii="宋体" w:hAnsi="宋体" w:cs="宋体"/>
          <w:color w:val="auto"/>
          <w:highlight w:val="none"/>
          <w:shd w:val="clear" w:color="auto" w:fill="FFFFFF"/>
        </w:rPr>
        <w:t>，生产厂为</w:t>
      </w:r>
      <w:r>
        <w:rPr>
          <w:rStyle w:val="38"/>
          <w:rFonts w:hint="eastAsia" w:ascii="宋体" w:hAnsi="宋体" w:cs="宋体"/>
          <w:i w:val="0"/>
          <w:color w:val="auto"/>
          <w:highlight w:val="none"/>
          <w:u w:val="single"/>
          <w:shd w:val="clear" w:color="auto" w:fill="FFFFFF"/>
        </w:rPr>
        <w:t>（厂名）</w:t>
      </w:r>
      <w:r>
        <w:rPr>
          <w:rStyle w:val="38"/>
          <w:rFonts w:hint="eastAsia" w:ascii="宋体" w:hAnsi="宋体" w:cs="宋体"/>
          <w:i w:val="0"/>
          <w:color w:val="auto"/>
          <w:highlight w:val="none"/>
          <w:shd w:val="clear" w:color="auto" w:fill="FFFFFF"/>
          <w:vertAlign w:val="superscript"/>
        </w:rPr>
        <w:t>2</w:t>
      </w:r>
      <w:r>
        <w:rPr>
          <w:rFonts w:hint="eastAsia" w:ascii="宋体" w:hAnsi="宋体" w:cs="宋体"/>
          <w:color w:val="auto"/>
          <w:highlight w:val="none"/>
          <w:shd w:val="clear" w:color="auto" w:fill="FFFFFF"/>
        </w:rPr>
        <w:t>，厂址为</w:t>
      </w:r>
      <w:r>
        <w:rPr>
          <w:rStyle w:val="38"/>
          <w:rFonts w:hint="eastAsia" w:ascii="宋体" w:hAnsi="宋体" w:cs="宋体"/>
          <w:i w:val="0"/>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38"/>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的中国境内生产的组件成本占比≥</w:t>
      </w:r>
      <w:r>
        <w:rPr>
          <w:rStyle w:val="38"/>
          <w:rFonts w:hint="eastAsia" w:ascii="宋体" w:hAnsi="宋体" w:cs="宋体"/>
          <w:i w:val="0"/>
          <w:color w:val="auto"/>
          <w:highlight w:val="none"/>
          <w:u w:val="single"/>
          <w:shd w:val="clear" w:color="auto" w:fill="FFFFFF"/>
        </w:rPr>
        <w:t>（规定比例）</w:t>
      </w:r>
      <w:r>
        <w:rPr>
          <w:rStyle w:val="38"/>
          <w:rFonts w:hint="eastAsia" w:ascii="宋体" w:hAnsi="宋体" w:cs="宋体"/>
          <w:i w:val="0"/>
          <w:color w:val="auto"/>
          <w:highlight w:val="none"/>
          <w:shd w:val="clear" w:color="auto" w:fill="FFFFFF"/>
          <w:vertAlign w:val="superscript"/>
        </w:rPr>
        <w:t>3</w:t>
      </w:r>
      <w:r>
        <w:rPr>
          <w:rFonts w:hint="eastAsia" w:ascii="宋体" w:hAnsi="宋体" w:cs="宋体"/>
          <w:color w:val="auto"/>
          <w:highlight w:val="none"/>
          <w:shd w:val="clear" w:color="auto" w:fill="FFFFFF"/>
        </w:rPr>
        <w:t>。</w:t>
      </w:r>
      <w:r>
        <w:rPr>
          <w:rStyle w:val="38"/>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38"/>
          <w:rFonts w:hint="eastAsia" w:ascii="宋体" w:hAnsi="宋体" w:cs="宋体"/>
          <w:i w:val="0"/>
          <w:color w:val="auto"/>
          <w:highlight w:val="none"/>
          <w:u w:val="single"/>
          <w:shd w:val="clear" w:color="auto" w:fill="FFFFFF"/>
        </w:rPr>
        <w:t>（关键组件）</w:t>
      </w:r>
      <w:r>
        <w:rPr>
          <w:rStyle w:val="38"/>
          <w:rFonts w:hint="eastAsia" w:ascii="宋体" w:hAnsi="宋体" w:cs="宋体"/>
          <w:i w:val="0"/>
          <w:color w:val="auto"/>
          <w:highlight w:val="none"/>
          <w:shd w:val="clear" w:color="auto" w:fill="FFFFFF"/>
          <w:vertAlign w:val="superscript"/>
        </w:rPr>
        <w:t>4</w:t>
      </w:r>
      <w:r>
        <w:rPr>
          <w:rFonts w:hint="eastAsia" w:ascii="宋体" w:hAnsi="宋体" w:cs="宋体"/>
          <w:color w:val="auto"/>
          <w:highlight w:val="none"/>
          <w:shd w:val="clear" w:color="auto" w:fill="FFFFFF"/>
        </w:rPr>
        <w:t>在中国境内生产。</w:t>
      </w:r>
      <w:r>
        <w:rPr>
          <w:rStyle w:val="38"/>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38"/>
          <w:rFonts w:hint="eastAsia" w:ascii="宋体" w:hAnsi="宋体" w:cs="宋体"/>
          <w:i w:val="0"/>
          <w:color w:val="auto"/>
          <w:highlight w:val="none"/>
          <w:u w:val="single"/>
          <w:shd w:val="clear" w:color="auto" w:fill="FFFFFF"/>
        </w:rPr>
        <w:t>（关键工序）</w:t>
      </w:r>
      <w:r>
        <w:rPr>
          <w:rStyle w:val="38"/>
          <w:rFonts w:hint="eastAsia" w:ascii="宋体" w:hAnsi="宋体" w:cs="宋体"/>
          <w:i w:val="0"/>
          <w:color w:val="auto"/>
          <w:highlight w:val="none"/>
          <w:shd w:val="clear" w:color="auto" w:fill="FFFFFF"/>
          <w:vertAlign w:val="superscript"/>
        </w:rPr>
        <w:t>5</w:t>
      </w:r>
      <w:r>
        <w:rPr>
          <w:rFonts w:hint="eastAsia" w:ascii="宋体" w:hAnsi="宋体" w:cs="宋体"/>
          <w:color w:val="auto"/>
          <w:highlight w:val="none"/>
          <w:shd w:val="clear" w:color="auto" w:fill="FFFFFF"/>
        </w:rPr>
        <w:t>在中国境内完成。</w:t>
      </w:r>
    </w:p>
    <w:p>
      <w:pPr>
        <w:pStyle w:val="27"/>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2.</w:t>
      </w:r>
      <w:r>
        <w:rPr>
          <w:rStyle w:val="38"/>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，生产厂为</w:t>
      </w:r>
      <w:r>
        <w:rPr>
          <w:rStyle w:val="38"/>
          <w:rFonts w:hint="eastAsia" w:ascii="宋体" w:hAnsi="宋体" w:cs="宋体"/>
          <w:i w:val="0"/>
          <w:color w:val="auto"/>
          <w:highlight w:val="none"/>
          <w:u w:val="single"/>
          <w:shd w:val="clear" w:color="auto" w:fill="FFFFFF"/>
        </w:rPr>
        <w:t>（厂名）</w:t>
      </w:r>
      <w:r>
        <w:rPr>
          <w:rFonts w:hint="eastAsia" w:ascii="宋体" w:hAnsi="宋体" w:cs="宋体"/>
          <w:color w:val="auto"/>
          <w:highlight w:val="none"/>
          <w:shd w:val="clear" w:color="auto" w:fill="FFFFFF"/>
        </w:rPr>
        <w:t>，厂址为</w:t>
      </w:r>
      <w:r>
        <w:rPr>
          <w:rStyle w:val="38"/>
          <w:rFonts w:hint="eastAsia" w:ascii="宋体" w:hAnsi="宋体" w:cs="宋体"/>
          <w:i w:val="0"/>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38"/>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的中国境内生产的组件成本占比≥</w:t>
      </w:r>
      <w:r>
        <w:rPr>
          <w:rStyle w:val="38"/>
          <w:rFonts w:hint="eastAsia" w:ascii="宋体" w:hAnsi="宋体" w:cs="宋体"/>
          <w:i w:val="0"/>
          <w:color w:val="auto"/>
          <w:highlight w:val="none"/>
          <w:u w:val="single"/>
          <w:shd w:val="clear" w:color="auto" w:fill="FFFFFF"/>
        </w:rPr>
        <w:t>（规定比例）</w:t>
      </w:r>
      <w:r>
        <w:rPr>
          <w:rFonts w:hint="eastAsia" w:ascii="宋体" w:hAnsi="宋体" w:cs="宋体"/>
          <w:color w:val="auto"/>
          <w:highlight w:val="none"/>
          <w:shd w:val="clear" w:color="auto" w:fill="FFFFFF"/>
        </w:rPr>
        <w:t>。</w:t>
      </w:r>
      <w:r>
        <w:rPr>
          <w:rStyle w:val="38"/>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38"/>
          <w:rFonts w:hint="eastAsia" w:ascii="宋体" w:hAnsi="宋体" w:cs="宋体"/>
          <w:i w:val="0"/>
          <w:color w:val="auto"/>
          <w:highlight w:val="none"/>
          <w:u w:val="single"/>
          <w:shd w:val="clear" w:color="auto" w:fill="FFFFFF"/>
        </w:rPr>
        <w:t>（关键组件）</w:t>
      </w:r>
      <w:r>
        <w:rPr>
          <w:rFonts w:hint="eastAsia" w:ascii="宋体" w:hAnsi="宋体" w:cs="宋体"/>
          <w:color w:val="auto"/>
          <w:highlight w:val="none"/>
          <w:shd w:val="clear" w:color="auto" w:fill="FFFFFF"/>
        </w:rPr>
        <w:t>在中国境内生产。</w:t>
      </w:r>
      <w:r>
        <w:rPr>
          <w:rStyle w:val="38"/>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38"/>
          <w:rFonts w:hint="eastAsia" w:ascii="宋体" w:hAnsi="宋体" w:cs="宋体"/>
          <w:i w:val="0"/>
          <w:color w:val="auto"/>
          <w:highlight w:val="none"/>
          <w:u w:val="single"/>
          <w:shd w:val="clear" w:color="auto" w:fill="FFFFFF"/>
        </w:rPr>
        <w:t>（关键工序）</w:t>
      </w:r>
      <w:r>
        <w:rPr>
          <w:rFonts w:hint="eastAsia" w:ascii="宋体" w:hAnsi="宋体" w:cs="宋体"/>
          <w:color w:val="auto"/>
          <w:highlight w:val="none"/>
          <w:shd w:val="clear" w:color="auto" w:fill="FFFFFF"/>
        </w:rPr>
        <w:t>在中国境内完成。</w:t>
      </w:r>
    </w:p>
    <w:p>
      <w:pPr>
        <w:pStyle w:val="27"/>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w:t>
      </w:r>
    </w:p>
    <w:p>
      <w:pPr>
        <w:pStyle w:val="27"/>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本公司（单位）对上述声明内容的真实性负责。如有虚假，愿承担相应法律责任。</w:t>
      </w:r>
    </w:p>
    <w:p>
      <w:pPr>
        <w:pStyle w:val="27"/>
        <w:widowControl/>
        <w:shd w:val="clear" w:color="auto" w:fill="FFFFFF"/>
        <w:spacing w:before="30" w:after="30" w:line="360" w:lineRule="auto"/>
        <w:rPr>
          <w:rFonts w:ascii="宋体" w:hAnsi="宋体" w:cs="宋体"/>
          <w:color w:val="auto"/>
          <w:kern w:val="2"/>
          <w:highlight w:val="none"/>
        </w:rPr>
      </w:pPr>
    </w:p>
    <w:p>
      <w:pPr>
        <w:pStyle w:val="27"/>
        <w:widowControl/>
        <w:shd w:val="clear" w:color="auto" w:fill="FFFFFF"/>
        <w:spacing w:before="30" w:after="30" w:line="360" w:lineRule="auto"/>
        <w:jc w:val="right"/>
        <w:rPr>
          <w:rFonts w:ascii="宋体" w:hAnsi="宋体" w:cs="宋体"/>
          <w:color w:val="auto"/>
          <w:kern w:val="2"/>
          <w:highlight w:val="none"/>
        </w:rPr>
      </w:pPr>
      <w:r>
        <w:rPr>
          <w:rFonts w:hint="eastAsia" w:ascii="宋体" w:hAnsi="宋体" w:cs="宋体"/>
          <w:color w:val="auto"/>
          <w:kern w:val="2"/>
          <w:highlight w:val="none"/>
        </w:rPr>
        <w:t>公司（单位）名称（盖章）：　        </w:t>
      </w:r>
    </w:p>
    <w:p>
      <w:pPr>
        <w:pStyle w:val="27"/>
        <w:widowControl/>
        <w:shd w:val="clear" w:color="auto" w:fill="FFFFFF"/>
        <w:spacing w:before="30" w:after="30" w:line="360" w:lineRule="auto"/>
        <w:jc w:val="right"/>
        <w:rPr>
          <w:rFonts w:ascii="宋体" w:hAnsi="宋体" w:cs="宋体"/>
          <w:color w:val="auto"/>
          <w:kern w:val="2"/>
          <w:highlight w:val="none"/>
        </w:rPr>
      </w:pPr>
      <w:r>
        <w:rPr>
          <w:rFonts w:hint="eastAsia" w:ascii="宋体" w:hAnsi="宋体" w:cs="宋体"/>
          <w:color w:val="auto"/>
          <w:kern w:val="2"/>
          <w:highlight w:val="none"/>
        </w:rPr>
        <w:t>日期：　     年　  月　  日         </w:t>
      </w:r>
    </w:p>
    <w:p>
      <w:pPr>
        <w:pStyle w:val="27"/>
        <w:widowControl/>
        <w:shd w:val="clear" w:color="auto" w:fill="FFFFFF"/>
        <w:spacing w:before="30" w:after="30" w:line="360" w:lineRule="auto"/>
        <w:jc w:val="left"/>
        <w:rPr>
          <w:rFonts w:ascii="宋体" w:hAnsi="宋体" w:cs="宋体"/>
          <w:color w:val="auto"/>
          <w:kern w:val="2"/>
          <w:highlight w:val="none"/>
        </w:rPr>
      </w:pPr>
      <w:r>
        <w:rPr>
          <w:rFonts w:hint="eastAsia" w:ascii="宋体" w:hAnsi="宋体" w:cs="宋体"/>
          <w:color w:val="auto"/>
          <w:kern w:val="2"/>
          <w:highlight w:val="none"/>
        </w:rPr>
        <w:t>__________________</w:t>
      </w:r>
    </w:p>
    <w:p>
      <w:pPr>
        <w:pStyle w:val="27"/>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1.产品如有型号，请在“产品名称”栏一并填写。</w:t>
      </w:r>
    </w:p>
    <w:p>
      <w:pPr>
        <w:pStyle w:val="27"/>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2.生产厂名与厂址应与生产厂营业执照载明的相关信息保持一致。</w:t>
      </w:r>
    </w:p>
    <w:p>
      <w:pPr>
        <w:pStyle w:val="27"/>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3.该产品的中国境内生产的组件成本占比相关要求实施前，“规定比例”栏可不填，下同。</w:t>
      </w:r>
    </w:p>
    <w:p>
      <w:pPr>
        <w:pStyle w:val="27"/>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4.该产品的关键组件要求实施前，“关键组件”栏可不填，下同。</w:t>
      </w:r>
    </w:p>
    <w:p>
      <w:pPr>
        <w:spacing w:line="360" w:lineRule="auto"/>
        <w:ind w:right="42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5.该产品的关键工序要求实施前，“关键工序”栏可不填，下同。</w:t>
      </w:r>
    </w:p>
    <w:p>
      <w:pPr>
        <w:pStyle w:val="27"/>
        <w:widowControl/>
        <w:shd w:val="clear" w:color="auto" w:fill="FFFFFF"/>
        <w:spacing w:before="30" w:after="30"/>
        <w:jc w:val="center"/>
        <w:rPr>
          <w:rFonts w:ascii="宋体" w:hAnsi="宋体" w:cs="宋体"/>
          <w:color w:val="auto"/>
          <w:highlight w:val="none"/>
          <w:shd w:val="clear" w:color="auto" w:fill="FFFFFF"/>
        </w:rPr>
      </w:pPr>
    </w:p>
    <w:p>
      <w:pPr>
        <w:pStyle w:val="22"/>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rPr>
        <w:t>注：</w:t>
      </w:r>
      <w:r>
        <w:rPr>
          <w:rFonts w:hint="eastAsia" w:ascii="宋体" w:hAnsi="宋体" w:cs="宋体"/>
          <w:color w:val="auto"/>
          <w:sz w:val="24"/>
          <w:szCs w:val="24"/>
          <w:highlight w:val="none"/>
          <w:shd w:val="clear" w:color="auto" w:fill="FFFFFF"/>
        </w:rPr>
        <w:t>成交供应商提供的《声明函》或有关证明文件随成交结果同时公告。</w:t>
      </w: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pStyle w:val="22"/>
        <w:rPr>
          <w:rFonts w:ascii="宋体" w:hAnsi="宋体" w:cs="仿宋_GB2312"/>
          <w:color w:val="auto"/>
          <w:sz w:val="24"/>
          <w:szCs w:val="24"/>
          <w:highlight w:val="none"/>
        </w:rPr>
      </w:pPr>
    </w:p>
    <w:p>
      <w:pPr>
        <w:widowControl/>
        <w:shd w:val="clear" w:color="auto" w:fill="FFFFFF"/>
        <w:spacing w:line="480" w:lineRule="atLeast"/>
        <w:rPr>
          <w:rFonts w:ascii="宋体" w:hAnsi="宋体" w:eastAsia="宋体" w:cs="宋体"/>
          <w:color w:val="auto"/>
          <w:kern w:val="0"/>
          <w:sz w:val="28"/>
          <w:szCs w:val="28"/>
          <w:highlight w:val="none"/>
        </w:rPr>
      </w:pPr>
      <w:r>
        <w:rPr>
          <w:rFonts w:hint="eastAsia" w:ascii="宋体" w:hAnsi="宋体" w:cs="宋体"/>
          <w:color w:val="auto"/>
          <w:sz w:val="28"/>
          <w:szCs w:val="28"/>
          <w:highlight w:val="none"/>
        </w:rPr>
        <w:t>4.</w:t>
      </w:r>
      <w:r>
        <w:rPr>
          <w:rFonts w:hint="eastAsia" w:ascii="宋体" w:hAnsi="宋体" w:eastAsia="宋体" w:cs="宋体"/>
          <w:color w:val="auto"/>
          <w:kern w:val="0"/>
          <w:sz w:val="28"/>
          <w:szCs w:val="28"/>
          <w:highlight w:val="none"/>
        </w:rPr>
        <w:t>广西壮族自治区政府采购项目合同验收书的格式：</w:t>
      </w:r>
    </w:p>
    <w:p>
      <w:pPr>
        <w:widowControl/>
        <w:jc w:val="left"/>
        <w:rPr>
          <w:rFonts w:ascii="宋体" w:hAnsi="宋体" w:eastAsia="宋体" w:cs="宋体"/>
          <w:color w:val="auto"/>
          <w:kern w:val="0"/>
          <w:sz w:val="28"/>
          <w:szCs w:val="28"/>
          <w:highlight w:val="none"/>
        </w:rPr>
      </w:pPr>
    </w:p>
    <w:p>
      <w:pPr>
        <w:widowControl/>
        <w:shd w:val="clear" w:color="auto" w:fill="FFFFFF"/>
        <w:spacing w:line="480" w:lineRule="atLeast"/>
        <w:jc w:val="center"/>
        <w:rPr>
          <w:rFonts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w:t>
      </w:r>
    </w:p>
    <w:p>
      <w:pPr>
        <w:widowControl/>
        <w:shd w:val="clear" w:color="auto" w:fill="FFFFFF"/>
        <w:spacing w:line="480" w:lineRule="atLeast"/>
        <w:jc w:val="center"/>
        <w:rPr>
          <w:rFonts w:ascii="仿宋" w:hAnsi="仿宋" w:eastAsia="仿宋" w:cs="宋体"/>
          <w:color w:val="auto"/>
          <w:kern w:val="0"/>
          <w:sz w:val="32"/>
          <w:szCs w:val="32"/>
          <w:highlight w:val="none"/>
        </w:rPr>
      </w:pPr>
    </w:p>
    <w:p>
      <w:pPr>
        <w:widowControl/>
        <w:shd w:val="clear" w:color="auto" w:fill="FFFFFF"/>
        <w:snapToGrid w:val="0"/>
        <w:spacing w:line="320" w:lineRule="atLeast"/>
        <w:ind w:firstLine="480"/>
        <w:jc w:val="left"/>
        <w:rPr>
          <w:rFonts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u w:val="single"/>
        </w:rPr>
        <w:t xml:space="preserve"> </w:t>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政府采购项目成交供应商（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提供的货物（或者工程、服务）进行了验收，验收情况如下：</w:t>
      </w:r>
    </w:p>
    <w:tbl>
      <w:tblPr>
        <w:tblStyle w:val="31"/>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金额</w:t>
            </w: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万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元</w:t>
            </w:r>
          </w:p>
        </w:tc>
      </w:tr>
      <w:tr>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w:t>
            </w:r>
            <w:r>
              <w:rPr>
                <w:rFonts w:hint="eastAsia" w:ascii="Verdana" w:hAnsi="Verdana" w:cs="宋体"/>
                <w:color w:val="auto"/>
                <w:kern w:val="0"/>
                <w:szCs w:val="21"/>
                <w:highlight w:val="none"/>
              </w:rPr>
              <w:t>其他</w:t>
            </w:r>
            <w:r>
              <w:rPr>
                <w:rFonts w:ascii="Verdana" w:hAnsi="Verdana" w:cs="宋体"/>
                <w:color w:val="auto"/>
                <w:kern w:val="0"/>
                <w:szCs w:val="21"/>
                <w:highlight w:val="none"/>
              </w:rPr>
              <w:t>相关人员签字：</w:t>
            </w:r>
          </w:p>
          <w:p>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成交供应商负责人签字或者盖章：</w:t>
            </w:r>
          </w:p>
          <w:p>
            <w:pPr>
              <w:widowControl/>
              <w:spacing w:before="100" w:beforeAutospacing="1" w:after="100" w:afterAutospacing="1" w:line="320" w:lineRule="atLeast"/>
              <w:jc w:val="left"/>
              <w:rPr>
                <w:rFonts w:ascii="Verdana" w:hAnsi="Verdana" w:cs="宋体"/>
                <w:color w:val="auto"/>
                <w:kern w:val="0"/>
                <w:szCs w:val="21"/>
                <w:highlight w:val="none"/>
              </w:rPr>
            </w:pPr>
          </w:p>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w:t>
            </w:r>
          </w:p>
          <w:p>
            <w:pPr>
              <w:widowControl/>
              <w:spacing w:before="100" w:beforeAutospacing="1" w:after="100" w:afterAutospacing="1" w:line="320" w:lineRule="atLeast"/>
              <w:ind w:firstLine="2730" w:firstLineChars="1300"/>
              <w:jc w:val="left"/>
              <w:rPr>
                <w:rFonts w:ascii="Verdana" w:hAnsi="Verdana" w:cs="宋体"/>
                <w:color w:val="auto"/>
                <w:kern w:val="0"/>
                <w:szCs w:val="21"/>
                <w:highlight w:val="none"/>
              </w:rPr>
            </w:pP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日</w:t>
            </w:r>
          </w:p>
        </w:tc>
        <w:tc>
          <w:tcPr>
            <w:tcW w:w="4293" w:type="dxa"/>
            <w:gridSpan w:val="4"/>
            <w:tcBorders>
              <w:top w:val="nil"/>
              <w:left w:val="single" w:color="auto" w:sz="4" w:space="0"/>
              <w:bottom w:val="single" w:color="auto" w:sz="8" w:space="0"/>
              <w:right w:val="single" w:color="auto" w:sz="8" w:space="0"/>
            </w:tcBorders>
            <w:vAlign w:val="center"/>
          </w:tcPr>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p>
          <w:p>
            <w:pPr>
              <w:widowControl/>
              <w:spacing w:before="100" w:beforeAutospacing="1" w:after="100" w:afterAutospacing="1" w:line="320" w:lineRule="atLeast"/>
              <w:ind w:firstLine="2100" w:firstLineChars="1000"/>
              <w:jc w:val="left"/>
              <w:rPr>
                <w:rFonts w:ascii="Verdana" w:hAnsi="Verdana" w:cs="宋体"/>
                <w:color w:val="auto"/>
                <w:kern w:val="0"/>
                <w:szCs w:val="21"/>
                <w:highlight w:val="none"/>
              </w:rPr>
            </w:pP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日</w:t>
            </w:r>
          </w:p>
        </w:tc>
      </w:tr>
    </w:tbl>
    <w:p>
      <w:pPr>
        <w:pStyle w:val="18"/>
        <w:snapToGrid w:val="0"/>
        <w:rPr>
          <w:rFonts w:hAnsi="宋体"/>
          <w:color w:val="auto"/>
          <w:highlight w:val="none"/>
        </w:rPr>
      </w:pPr>
      <w:r>
        <w:rPr>
          <w:rFonts w:hAnsi="宋体"/>
          <w:color w:val="auto"/>
          <w:highlight w:val="none"/>
        </w:rPr>
        <w:br w:type="page"/>
      </w:r>
    </w:p>
    <w:p>
      <w:pPr>
        <w:rPr>
          <w:rFonts w:ascii="宋体" w:hAnsi="宋体" w:cs="宋体"/>
          <w:color w:val="auto"/>
          <w:sz w:val="28"/>
          <w:szCs w:val="28"/>
          <w:highlight w:val="none"/>
        </w:rPr>
      </w:pPr>
      <w:r>
        <w:rPr>
          <w:rFonts w:hint="eastAsia" w:ascii="宋体" w:hAnsi="宋体" w:cs="宋体"/>
          <w:color w:val="auto"/>
          <w:sz w:val="28"/>
          <w:szCs w:val="28"/>
          <w:highlight w:val="none"/>
        </w:rPr>
        <w:t>5.政府采购项目履约保证金退付意见书的格式：</w:t>
      </w:r>
    </w:p>
    <w:p>
      <w:pPr>
        <w:rPr>
          <w:rFonts w:ascii="宋体" w:hAnsi="宋体" w:cs="宋体"/>
          <w:color w:val="auto"/>
          <w:sz w:val="28"/>
          <w:szCs w:val="28"/>
          <w:highlight w:val="none"/>
        </w:rPr>
      </w:pPr>
    </w:p>
    <w:p>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政府采购项目履约保证金退付意见书（参考）</w:t>
      </w:r>
    </w:p>
    <w:p>
      <w:pPr>
        <w:jc w:val="center"/>
        <w:rPr>
          <w:rFonts w:ascii="黑体" w:hAnsi="黑体" w:eastAsia="黑体"/>
          <w:color w:val="auto"/>
          <w:sz w:val="36"/>
          <w:szCs w:val="36"/>
          <w:highlight w:val="none"/>
        </w:rPr>
      </w:pPr>
    </w:p>
    <w:tbl>
      <w:tblPr>
        <w:tblStyle w:val="31"/>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pPr>
              <w:jc w:val="center"/>
              <w:rPr>
                <w:color w:val="auto"/>
                <w:sz w:val="24"/>
                <w:highlight w:val="none"/>
              </w:rPr>
            </w:pPr>
            <w:r>
              <w:rPr>
                <w:rFonts w:hint="eastAsia"/>
                <w:color w:val="auto"/>
                <w:sz w:val="24"/>
                <w:highlight w:val="none"/>
              </w:rPr>
              <w:t>供</w:t>
            </w:r>
          </w:p>
          <w:p>
            <w:pPr>
              <w:jc w:val="center"/>
              <w:rPr>
                <w:color w:val="auto"/>
                <w:sz w:val="24"/>
                <w:highlight w:val="none"/>
              </w:rPr>
            </w:pPr>
            <w:r>
              <w:rPr>
                <w:rFonts w:hint="eastAsia"/>
                <w:color w:val="auto"/>
                <w:sz w:val="24"/>
                <w:highlight w:val="none"/>
              </w:rPr>
              <w:t>应</w:t>
            </w:r>
          </w:p>
          <w:p>
            <w:pPr>
              <w:jc w:val="center"/>
              <w:rPr>
                <w:color w:val="auto"/>
                <w:sz w:val="24"/>
                <w:highlight w:val="none"/>
              </w:rPr>
            </w:pPr>
            <w:r>
              <w:rPr>
                <w:rFonts w:hint="eastAsia"/>
                <w:color w:val="auto"/>
                <w:sz w:val="24"/>
                <w:highlight w:val="none"/>
              </w:rPr>
              <w:t>商</w:t>
            </w:r>
          </w:p>
          <w:p>
            <w:pPr>
              <w:jc w:val="center"/>
              <w:rPr>
                <w:color w:val="auto"/>
                <w:sz w:val="24"/>
                <w:highlight w:val="none"/>
              </w:rPr>
            </w:pPr>
            <w:r>
              <w:rPr>
                <w:rFonts w:hint="eastAsia"/>
                <w:color w:val="auto"/>
                <w:sz w:val="24"/>
                <w:highlight w:val="none"/>
              </w:rPr>
              <w:t>申</w:t>
            </w:r>
          </w:p>
          <w:p>
            <w:pPr>
              <w:jc w:val="center"/>
              <w:rPr>
                <w:color w:val="auto"/>
                <w:sz w:val="24"/>
                <w:highlight w:val="none"/>
              </w:rPr>
            </w:pPr>
            <w:r>
              <w:rPr>
                <w:rFonts w:hint="eastAsia"/>
                <w:color w:val="auto"/>
                <w:sz w:val="24"/>
                <w:highlight w:val="none"/>
              </w:rPr>
              <w:t>请</w:t>
            </w:r>
          </w:p>
        </w:tc>
        <w:tc>
          <w:tcPr>
            <w:tcW w:w="8009" w:type="dxa"/>
            <w:vAlign w:val="center"/>
          </w:tcPr>
          <w:p>
            <w:pPr>
              <w:rPr>
                <w:color w:val="auto"/>
                <w:sz w:val="24"/>
                <w:highlight w:val="none"/>
              </w:rPr>
            </w:pPr>
            <w:r>
              <w:rPr>
                <w:rFonts w:hint="eastAsia"/>
                <w:color w:val="auto"/>
                <w:sz w:val="24"/>
                <w:highlight w:val="none"/>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pPr>
              <w:rPr>
                <w:color w:val="auto"/>
                <w:sz w:val="24"/>
                <w:highlight w:val="none"/>
              </w:rPr>
            </w:pPr>
          </w:p>
        </w:tc>
        <w:tc>
          <w:tcPr>
            <w:tcW w:w="8009" w:type="dxa"/>
            <w:vAlign w:val="center"/>
          </w:tcPr>
          <w:p>
            <w:pPr>
              <w:rPr>
                <w:color w:val="auto"/>
                <w:sz w:val="24"/>
                <w:highlight w:val="none"/>
              </w:rPr>
            </w:pPr>
            <w:r>
              <w:rPr>
                <w:rFonts w:hint="eastAsia"/>
                <w:color w:val="auto"/>
                <w:sz w:val="24"/>
                <w:highlight w:val="none"/>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pPr>
              <w:rPr>
                <w:color w:val="auto"/>
                <w:sz w:val="24"/>
                <w:highlight w:val="none"/>
              </w:rPr>
            </w:pPr>
          </w:p>
        </w:tc>
        <w:tc>
          <w:tcPr>
            <w:tcW w:w="8009" w:type="dxa"/>
          </w:tcPr>
          <w:p>
            <w:pPr>
              <w:rPr>
                <w:color w:val="auto"/>
                <w:sz w:val="24"/>
                <w:highlight w:val="none"/>
              </w:rPr>
            </w:pPr>
            <w:r>
              <w:rPr>
                <w:rFonts w:hint="eastAsia"/>
                <w:color w:val="auto"/>
                <w:sz w:val="24"/>
                <w:highlight w:val="none"/>
              </w:rPr>
              <w:t xml:space="preserve">  </w:t>
            </w:r>
          </w:p>
          <w:p>
            <w:pPr>
              <w:ind w:firstLine="480" w:firstLineChars="200"/>
              <w:rPr>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pPr>
              <w:rPr>
                <w:color w:val="auto"/>
                <w:sz w:val="24"/>
                <w:highlight w:val="none"/>
              </w:rPr>
            </w:pPr>
            <w:r>
              <w:rPr>
                <w:rFonts w:hint="eastAsia"/>
                <w:color w:val="auto"/>
                <w:sz w:val="24"/>
                <w:highlight w:val="none"/>
              </w:rPr>
              <w:t>（大写）人民币</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退付到达以下账户。</w:t>
            </w:r>
          </w:p>
          <w:p>
            <w:pPr>
              <w:rPr>
                <w:color w:val="auto"/>
                <w:sz w:val="24"/>
                <w:highlight w:val="none"/>
              </w:rPr>
            </w:pPr>
            <w:r>
              <w:rPr>
                <w:rFonts w:hint="eastAsia"/>
                <w:color w:val="auto"/>
                <w:sz w:val="24"/>
                <w:highlight w:val="none"/>
              </w:rPr>
              <w:t>单位名称：</w:t>
            </w:r>
          </w:p>
          <w:p>
            <w:pPr>
              <w:rPr>
                <w:color w:val="auto"/>
                <w:sz w:val="24"/>
                <w:highlight w:val="none"/>
              </w:rPr>
            </w:pPr>
            <w:r>
              <w:rPr>
                <w:rFonts w:hint="eastAsia"/>
                <w:color w:val="auto"/>
                <w:sz w:val="24"/>
                <w:highlight w:val="none"/>
              </w:rPr>
              <w:t>开户银行：</w:t>
            </w:r>
          </w:p>
          <w:p>
            <w:pPr>
              <w:rPr>
                <w:color w:val="auto"/>
                <w:sz w:val="24"/>
                <w:highlight w:val="none"/>
              </w:rPr>
            </w:pPr>
            <w:r>
              <w:rPr>
                <w:rFonts w:hint="eastAsia"/>
                <w:color w:val="auto"/>
                <w:sz w:val="24"/>
                <w:highlight w:val="none"/>
              </w:rPr>
              <w:t>账    号：</w:t>
            </w:r>
          </w:p>
          <w:p>
            <w:pPr>
              <w:rPr>
                <w:color w:val="auto"/>
                <w:sz w:val="24"/>
                <w:highlight w:val="none"/>
              </w:rPr>
            </w:pPr>
            <w:r>
              <w:rPr>
                <w:rFonts w:hint="eastAsia"/>
                <w:color w:val="auto"/>
                <w:sz w:val="24"/>
                <w:highlight w:val="none"/>
              </w:rPr>
              <w:t>联系人及电话：</w:t>
            </w:r>
          </w:p>
          <w:p>
            <w:pPr>
              <w:rPr>
                <w:color w:val="auto"/>
                <w:sz w:val="24"/>
                <w:highlight w:val="none"/>
              </w:rPr>
            </w:pPr>
          </w:p>
          <w:p>
            <w:pPr>
              <w:jc w:val="center"/>
              <w:rPr>
                <w:color w:val="auto"/>
                <w:sz w:val="24"/>
                <w:highlight w:val="none"/>
              </w:rPr>
            </w:pPr>
            <w:r>
              <w:rPr>
                <w:rFonts w:hint="eastAsia"/>
                <w:color w:val="auto"/>
                <w:sz w:val="24"/>
                <w:highlight w:val="none"/>
              </w:rPr>
              <w:t xml:space="preserve">                           供应商签章：</w:t>
            </w:r>
          </w:p>
          <w:p>
            <w:pPr>
              <w:jc w:val="center"/>
              <w:rPr>
                <w:color w:val="auto"/>
                <w:sz w:val="24"/>
                <w:highlight w:val="none"/>
              </w:rPr>
            </w:pPr>
            <w:r>
              <w:rPr>
                <w:rFonts w:hint="eastAsia"/>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pPr>
              <w:jc w:val="center"/>
              <w:rPr>
                <w:color w:val="auto"/>
                <w:sz w:val="24"/>
                <w:highlight w:val="none"/>
              </w:rPr>
            </w:pPr>
            <w:r>
              <w:rPr>
                <w:rFonts w:hint="eastAsia"/>
                <w:color w:val="auto"/>
                <w:sz w:val="24"/>
                <w:highlight w:val="none"/>
              </w:rPr>
              <w:t>采</w:t>
            </w:r>
          </w:p>
          <w:p>
            <w:pPr>
              <w:jc w:val="center"/>
              <w:rPr>
                <w:color w:val="auto"/>
                <w:sz w:val="24"/>
                <w:highlight w:val="none"/>
              </w:rPr>
            </w:pPr>
            <w:r>
              <w:rPr>
                <w:rFonts w:hint="eastAsia"/>
                <w:color w:val="auto"/>
                <w:sz w:val="24"/>
                <w:highlight w:val="none"/>
              </w:rPr>
              <w:t>购</w:t>
            </w:r>
          </w:p>
          <w:p>
            <w:pPr>
              <w:jc w:val="center"/>
              <w:rPr>
                <w:color w:val="auto"/>
                <w:sz w:val="24"/>
                <w:highlight w:val="none"/>
              </w:rPr>
            </w:pPr>
            <w:r>
              <w:rPr>
                <w:rFonts w:hint="eastAsia"/>
                <w:color w:val="auto"/>
                <w:sz w:val="24"/>
                <w:highlight w:val="none"/>
              </w:rPr>
              <w:t>单</w:t>
            </w:r>
          </w:p>
          <w:p>
            <w:pPr>
              <w:jc w:val="center"/>
              <w:rPr>
                <w:color w:val="auto"/>
                <w:sz w:val="24"/>
                <w:highlight w:val="none"/>
              </w:rPr>
            </w:pPr>
            <w:r>
              <w:rPr>
                <w:rFonts w:hint="eastAsia"/>
                <w:color w:val="auto"/>
                <w:sz w:val="24"/>
                <w:highlight w:val="none"/>
              </w:rPr>
              <w:t>位</w:t>
            </w:r>
          </w:p>
          <w:p>
            <w:pPr>
              <w:jc w:val="center"/>
              <w:rPr>
                <w:color w:val="auto"/>
                <w:sz w:val="24"/>
                <w:highlight w:val="none"/>
              </w:rPr>
            </w:pPr>
            <w:r>
              <w:rPr>
                <w:rFonts w:hint="eastAsia"/>
                <w:color w:val="auto"/>
                <w:sz w:val="24"/>
                <w:highlight w:val="none"/>
              </w:rPr>
              <w:t>意</w:t>
            </w:r>
          </w:p>
          <w:p>
            <w:pPr>
              <w:jc w:val="center"/>
              <w:rPr>
                <w:color w:val="auto"/>
                <w:sz w:val="24"/>
                <w:highlight w:val="none"/>
              </w:rPr>
            </w:pPr>
            <w:r>
              <w:rPr>
                <w:rFonts w:hint="eastAsia"/>
                <w:color w:val="auto"/>
                <w:sz w:val="24"/>
                <w:highlight w:val="none"/>
              </w:rPr>
              <w:t>见</w:t>
            </w:r>
          </w:p>
        </w:tc>
        <w:tc>
          <w:tcPr>
            <w:tcW w:w="8009" w:type="dxa"/>
          </w:tcPr>
          <w:p>
            <w:pPr>
              <w:rPr>
                <w:color w:val="auto"/>
                <w:sz w:val="24"/>
                <w:highlight w:val="none"/>
              </w:rPr>
            </w:pPr>
          </w:p>
          <w:p>
            <w:pPr>
              <w:rPr>
                <w:color w:val="auto"/>
                <w:sz w:val="24"/>
                <w:highlight w:val="none"/>
              </w:rPr>
            </w:pPr>
            <w:r>
              <w:rPr>
                <w:rFonts w:hint="eastAsia"/>
                <w:color w:val="auto"/>
                <w:sz w:val="24"/>
                <w:highlight w:val="none"/>
              </w:rPr>
              <w:t>退付意见：是否同意退付履约保证金及退付金额：</w:t>
            </w:r>
          </w:p>
          <w:p>
            <w:pPr>
              <w:rPr>
                <w:color w:val="auto"/>
                <w:sz w:val="24"/>
                <w:highlight w:val="none"/>
              </w:rPr>
            </w:pPr>
          </w:p>
          <w:p>
            <w:pPr>
              <w:rPr>
                <w:color w:val="auto"/>
                <w:sz w:val="24"/>
                <w:highlight w:val="none"/>
              </w:rPr>
            </w:pPr>
          </w:p>
          <w:p>
            <w:pPr>
              <w:rPr>
                <w:color w:val="auto"/>
                <w:sz w:val="24"/>
                <w:highlight w:val="none"/>
              </w:rPr>
            </w:pPr>
            <w:r>
              <w:rPr>
                <w:rFonts w:hint="eastAsia"/>
                <w:color w:val="auto"/>
                <w:sz w:val="24"/>
                <w:highlight w:val="none"/>
              </w:rPr>
              <w:t xml:space="preserve">联系人及电话：                                </w:t>
            </w:r>
          </w:p>
          <w:p>
            <w:pPr>
              <w:rPr>
                <w:color w:val="auto"/>
                <w:sz w:val="24"/>
                <w:highlight w:val="none"/>
              </w:rPr>
            </w:pPr>
          </w:p>
          <w:p>
            <w:pPr>
              <w:ind w:firstLine="4560" w:firstLineChars="1900"/>
              <w:rPr>
                <w:color w:val="auto"/>
                <w:sz w:val="24"/>
                <w:highlight w:val="none"/>
              </w:rPr>
            </w:pPr>
            <w:r>
              <w:rPr>
                <w:rFonts w:hint="eastAsia"/>
                <w:color w:val="auto"/>
                <w:sz w:val="24"/>
                <w:highlight w:val="none"/>
              </w:rPr>
              <w:t xml:space="preserve"> 采购单位签章：</w:t>
            </w:r>
          </w:p>
          <w:p>
            <w:pPr>
              <w:jc w:val="center"/>
              <w:rPr>
                <w:color w:val="auto"/>
                <w:sz w:val="24"/>
                <w:highlight w:val="none"/>
              </w:rPr>
            </w:pPr>
            <w:r>
              <w:rPr>
                <w:rFonts w:hint="eastAsia"/>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pPr>
              <w:jc w:val="center"/>
              <w:rPr>
                <w:color w:val="auto"/>
                <w:sz w:val="24"/>
                <w:highlight w:val="none"/>
              </w:rPr>
            </w:pPr>
            <w:r>
              <w:rPr>
                <w:rFonts w:hint="eastAsia"/>
                <w:color w:val="auto"/>
                <w:sz w:val="24"/>
                <w:highlight w:val="none"/>
              </w:rPr>
              <w:t>财</w:t>
            </w:r>
          </w:p>
          <w:p>
            <w:pPr>
              <w:jc w:val="center"/>
              <w:rPr>
                <w:color w:val="auto"/>
                <w:sz w:val="24"/>
                <w:highlight w:val="none"/>
              </w:rPr>
            </w:pPr>
            <w:r>
              <w:rPr>
                <w:rFonts w:hint="eastAsia"/>
                <w:color w:val="auto"/>
                <w:sz w:val="24"/>
                <w:highlight w:val="none"/>
              </w:rPr>
              <w:t>务</w:t>
            </w:r>
          </w:p>
          <w:p>
            <w:pPr>
              <w:jc w:val="center"/>
              <w:rPr>
                <w:color w:val="auto"/>
                <w:sz w:val="24"/>
                <w:highlight w:val="none"/>
              </w:rPr>
            </w:pPr>
            <w:r>
              <w:rPr>
                <w:rFonts w:hint="eastAsia"/>
                <w:color w:val="auto"/>
                <w:sz w:val="24"/>
                <w:highlight w:val="none"/>
              </w:rPr>
              <w:t>部</w:t>
            </w:r>
          </w:p>
          <w:p>
            <w:pPr>
              <w:jc w:val="center"/>
              <w:rPr>
                <w:color w:val="auto"/>
                <w:sz w:val="24"/>
                <w:highlight w:val="none"/>
              </w:rPr>
            </w:pPr>
            <w:r>
              <w:rPr>
                <w:rFonts w:hint="eastAsia"/>
                <w:color w:val="auto"/>
                <w:sz w:val="24"/>
                <w:highlight w:val="none"/>
              </w:rPr>
              <w:t>门</w:t>
            </w:r>
          </w:p>
          <w:p>
            <w:pPr>
              <w:jc w:val="center"/>
              <w:rPr>
                <w:color w:val="auto"/>
                <w:sz w:val="24"/>
                <w:highlight w:val="none"/>
              </w:rPr>
            </w:pPr>
            <w:r>
              <w:rPr>
                <w:rFonts w:hint="eastAsia"/>
                <w:color w:val="auto"/>
                <w:sz w:val="24"/>
                <w:highlight w:val="none"/>
              </w:rPr>
              <w:t>意</w:t>
            </w:r>
          </w:p>
          <w:p>
            <w:pPr>
              <w:jc w:val="center"/>
              <w:rPr>
                <w:color w:val="auto"/>
                <w:sz w:val="24"/>
                <w:highlight w:val="none"/>
              </w:rPr>
            </w:pPr>
            <w:r>
              <w:rPr>
                <w:rFonts w:hint="eastAsia"/>
                <w:color w:val="auto"/>
                <w:sz w:val="24"/>
                <w:highlight w:val="none"/>
              </w:rPr>
              <w:t>见</w:t>
            </w:r>
          </w:p>
        </w:tc>
        <w:tc>
          <w:tcPr>
            <w:tcW w:w="8009" w:type="dxa"/>
          </w:tcPr>
          <w:p>
            <w:pPr>
              <w:rPr>
                <w:color w:val="auto"/>
                <w:sz w:val="24"/>
                <w:highlight w:val="none"/>
              </w:rPr>
            </w:pPr>
            <w:r>
              <w:rPr>
                <w:rFonts w:hint="eastAsia"/>
                <w:color w:val="auto"/>
                <w:sz w:val="24"/>
                <w:highlight w:val="none"/>
              </w:rPr>
              <w:t>此表于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日收到。</w:t>
            </w:r>
          </w:p>
          <w:p>
            <w:pPr>
              <w:rPr>
                <w:color w:val="auto"/>
                <w:sz w:val="24"/>
                <w:highlight w:val="none"/>
              </w:rPr>
            </w:pPr>
          </w:p>
          <w:p>
            <w:pPr>
              <w:rPr>
                <w:color w:val="auto"/>
                <w:sz w:val="24"/>
                <w:highlight w:val="none"/>
              </w:rPr>
            </w:pPr>
            <w:r>
              <w:rPr>
                <w:rFonts w:hint="eastAsia"/>
                <w:color w:val="auto"/>
                <w:sz w:val="24"/>
                <w:highlight w:val="none"/>
              </w:rPr>
              <w:t>会计审核：</w:t>
            </w:r>
          </w:p>
          <w:p>
            <w:pPr>
              <w:rPr>
                <w:color w:val="auto"/>
                <w:sz w:val="24"/>
                <w:highlight w:val="none"/>
              </w:rPr>
            </w:pPr>
          </w:p>
          <w:p>
            <w:pPr>
              <w:rPr>
                <w:color w:val="auto"/>
                <w:sz w:val="24"/>
                <w:highlight w:val="none"/>
              </w:rPr>
            </w:pPr>
            <w:r>
              <w:rPr>
                <w:rFonts w:hint="eastAsia"/>
                <w:color w:val="auto"/>
                <w:sz w:val="24"/>
                <w:highlight w:val="none"/>
              </w:rPr>
              <w:t>财务负责人审核：</w:t>
            </w:r>
          </w:p>
          <w:p>
            <w:pPr>
              <w:rPr>
                <w:color w:val="auto"/>
                <w:sz w:val="24"/>
                <w:highlight w:val="none"/>
              </w:rPr>
            </w:pPr>
          </w:p>
          <w:p>
            <w:pPr>
              <w:rPr>
                <w:color w:val="auto"/>
                <w:sz w:val="24"/>
                <w:highlight w:val="none"/>
              </w:rPr>
            </w:pPr>
            <w:r>
              <w:rPr>
                <w:rFonts w:hint="eastAsia"/>
                <w:color w:val="auto"/>
                <w:sz w:val="24"/>
                <w:highlight w:val="none"/>
              </w:rPr>
              <w:t>单位负责人签字：</w:t>
            </w:r>
          </w:p>
          <w:p>
            <w:pPr>
              <w:rPr>
                <w:color w:val="auto"/>
                <w:sz w:val="24"/>
                <w:highlight w:val="none"/>
              </w:rPr>
            </w:pPr>
          </w:p>
          <w:p>
            <w:pPr>
              <w:rPr>
                <w:color w:val="auto"/>
                <w:sz w:val="24"/>
                <w:highlight w:val="none"/>
              </w:rPr>
            </w:pPr>
            <w:r>
              <w:rPr>
                <w:rFonts w:hint="eastAsia"/>
                <w:color w:val="auto"/>
                <w:sz w:val="24"/>
                <w:highlight w:val="none"/>
              </w:rPr>
              <w:t>出纳办理转账日期：</w:t>
            </w:r>
          </w:p>
        </w:tc>
      </w:tr>
    </w:tbl>
    <w:p>
      <w:pPr>
        <w:pStyle w:val="3"/>
        <w:ind w:left="1" w:firstLine="2" w:firstLineChars="1"/>
        <w:rPr>
          <w:rFonts w:ascii="宋体"/>
          <w:b/>
          <w:bCs/>
          <w:color w:val="auto"/>
          <w:sz w:val="18"/>
          <w:szCs w:val="18"/>
          <w:highlight w:val="none"/>
        </w:rPr>
      </w:pPr>
    </w:p>
    <w:p>
      <w:pPr>
        <w:pStyle w:val="3"/>
        <w:ind w:left="1" w:firstLine="2" w:firstLineChars="1"/>
        <w:rPr>
          <w:rFonts w:ascii="宋体"/>
          <w:b/>
          <w:bCs/>
          <w:color w:val="auto"/>
          <w:sz w:val="18"/>
          <w:szCs w:val="18"/>
          <w:highlight w:val="none"/>
        </w:rPr>
      </w:pPr>
      <w:r>
        <w:rPr>
          <w:rFonts w:hint="eastAsia" w:ascii="宋体"/>
          <w:b/>
          <w:bCs/>
          <w:color w:val="auto"/>
          <w:sz w:val="18"/>
          <w:szCs w:val="18"/>
          <w:highlight w:val="none"/>
        </w:rPr>
        <w:t>注：供应商凭经采购人审批的退付意见书到履约保证金收取单位财务部门办理履约保证金退付事宜。</w:t>
      </w:r>
    </w:p>
    <w:p>
      <w:pPr>
        <w:pStyle w:val="22"/>
        <w:rPr>
          <w:rFonts w:ascii="宋体" w:hAnsi="宋体" w:cs="仿宋_GB2312"/>
          <w:color w:val="auto"/>
          <w:sz w:val="24"/>
          <w:szCs w:val="24"/>
          <w:highlight w:val="none"/>
        </w:rPr>
      </w:pPr>
    </w:p>
    <w:p>
      <w:pPr>
        <w:spacing w:line="520" w:lineRule="exact"/>
        <w:jc w:val="center"/>
        <w:rPr>
          <w:rFonts w:ascii="宋体" w:hAnsi="宋体" w:eastAsia="宋体" w:cs="Times New Roman"/>
          <w:color w:val="auto"/>
          <w:sz w:val="24"/>
          <w:szCs w:val="24"/>
          <w:highlight w:val="none"/>
        </w:rPr>
      </w:pPr>
    </w:p>
    <w:p>
      <w:pPr>
        <w:spacing w:line="520" w:lineRule="exact"/>
        <w:jc w:val="center"/>
        <w:rPr>
          <w:rFonts w:ascii="宋体" w:hAnsi="宋体" w:eastAsia="宋体" w:cs="Times New Roman"/>
          <w:color w:val="auto"/>
          <w:sz w:val="24"/>
          <w:szCs w:val="2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keepNext/>
        <w:keepLines/>
        <w:spacing w:before="340" w:after="330" w:line="578" w:lineRule="auto"/>
        <w:jc w:val="center"/>
        <w:outlineLvl w:val="0"/>
        <w:rPr>
          <w:rFonts w:ascii="宋体" w:hAnsi="宋体" w:eastAsia="宋体" w:cs="Times New Roman"/>
          <w:color w:val="auto"/>
          <w:kern w:val="44"/>
          <w:sz w:val="44"/>
          <w:szCs w:val="44"/>
          <w:highlight w:val="none"/>
          <w:lang w:val="zh-CN"/>
        </w:rPr>
      </w:pPr>
      <w:bookmarkStart w:id="156" w:name="_Toc80205943"/>
      <w:bookmarkStart w:id="157" w:name="_Toc4631"/>
      <w:bookmarkStart w:id="158" w:name="_Toc21248"/>
      <w:bookmarkStart w:id="159" w:name="_Toc15382"/>
      <w:bookmarkStart w:id="160" w:name="_Toc20554"/>
      <w:bookmarkStart w:id="161" w:name="_Toc22077"/>
      <w:bookmarkStart w:id="162" w:name="_Toc10008"/>
      <w:bookmarkStart w:id="163" w:name="_Toc23849"/>
      <w:bookmarkStart w:id="164" w:name="_Toc19175"/>
      <w:r>
        <w:rPr>
          <w:rFonts w:hint="eastAsia" w:ascii="宋体" w:hAnsi="宋体" w:eastAsia="宋体" w:cs="Times New Roman"/>
          <w:color w:val="auto"/>
          <w:kern w:val="44"/>
          <w:sz w:val="44"/>
          <w:szCs w:val="44"/>
          <w:highlight w:val="none"/>
          <w:lang w:val="zh-CN"/>
        </w:rPr>
        <w:t>第六章 合同文本</w:t>
      </w:r>
      <w:bookmarkEnd w:id="156"/>
      <w:bookmarkEnd w:id="157"/>
      <w:bookmarkEnd w:id="158"/>
      <w:bookmarkEnd w:id="159"/>
      <w:bookmarkEnd w:id="160"/>
      <w:bookmarkEnd w:id="161"/>
      <w:bookmarkEnd w:id="162"/>
      <w:bookmarkEnd w:id="163"/>
    </w:p>
    <w:bookmarkEnd w:id="164"/>
    <w:p>
      <w:pPr>
        <w:keepNext/>
        <w:keepLines/>
        <w:spacing w:before="340" w:after="330" w:line="578" w:lineRule="auto"/>
        <w:jc w:val="center"/>
        <w:outlineLvl w:val="0"/>
        <w:rPr>
          <w:rFonts w:ascii="仿宋_GB2312" w:hAnsi="楷体" w:eastAsia="仿宋_GB2312" w:cs="Times New Roman"/>
          <w:b/>
          <w:bCs/>
          <w:color w:val="auto"/>
          <w:kern w:val="44"/>
          <w:sz w:val="24"/>
          <w:szCs w:val="44"/>
          <w:highlight w:val="none"/>
          <w:u w:val="single"/>
          <w:lang w:val="zh-CN"/>
        </w:rPr>
      </w:pPr>
    </w:p>
    <w:p>
      <w:pPr>
        <w:jc w:val="left"/>
        <w:rPr>
          <w:rFonts w:ascii="宋体" w:hAnsi="宋体"/>
          <w:b/>
          <w:color w:val="auto"/>
          <w:sz w:val="24"/>
          <w:szCs w:val="24"/>
          <w:highlight w:val="none"/>
        </w:rPr>
      </w:pPr>
      <w:r>
        <w:rPr>
          <w:rFonts w:hint="eastAsia" w:ascii="宋体" w:hAnsi="宋体"/>
          <w:b/>
          <w:color w:val="auto"/>
          <w:sz w:val="24"/>
          <w:szCs w:val="24"/>
          <w:highlight w:val="none"/>
        </w:rPr>
        <w:br w:type="page"/>
      </w:r>
    </w:p>
    <w:p>
      <w:pPr>
        <w:snapToGrid w:val="0"/>
        <w:spacing w:line="400" w:lineRule="exact"/>
        <w:jc w:val="center"/>
        <w:rPr>
          <w:rFonts w:ascii="宋体" w:hAnsi="宋体"/>
          <w:b/>
          <w:bCs/>
          <w:color w:val="auto"/>
          <w:sz w:val="32"/>
          <w:szCs w:val="32"/>
          <w:highlight w:val="none"/>
        </w:rPr>
      </w:pPr>
    </w:p>
    <w:p>
      <w:pPr>
        <w:snapToGrid w:val="0"/>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r>
        <w:rPr>
          <w:rFonts w:hint="eastAsia" w:ascii="宋体" w:hAnsi="宋体"/>
          <w:b/>
          <w:color w:val="auto"/>
          <w:sz w:val="32"/>
          <w:szCs w:val="32"/>
          <w:highlight w:val="none"/>
        </w:rPr>
        <w:t>文本</w:t>
      </w:r>
    </w:p>
    <w:p>
      <w:pPr>
        <w:snapToGrid w:val="0"/>
        <w:spacing w:line="400" w:lineRule="exact"/>
        <w:ind w:right="480" w:firstLine="5250" w:firstLineChars="2500"/>
        <w:rPr>
          <w:rFonts w:ascii="宋体" w:hAnsi="宋体"/>
          <w:bCs/>
          <w:color w:val="auto"/>
          <w:szCs w:val="21"/>
          <w:highlight w:val="none"/>
        </w:rPr>
      </w:pPr>
    </w:p>
    <w:p>
      <w:pPr>
        <w:snapToGrid w:val="0"/>
        <w:spacing w:line="360" w:lineRule="auto"/>
        <w:ind w:right="480" w:firstLine="5040" w:firstLineChars="2100"/>
        <w:rPr>
          <w:rFonts w:ascii="宋体" w:hAnsi="宋体" w:cs="宋体"/>
          <w:bCs/>
          <w:color w:val="auto"/>
          <w:sz w:val="24"/>
          <w:szCs w:val="24"/>
          <w:highlight w:val="none"/>
        </w:rPr>
      </w:pPr>
      <w:r>
        <w:rPr>
          <w:rFonts w:hint="eastAsia" w:ascii="宋体" w:hAnsi="宋体" w:cs="宋体"/>
          <w:bCs/>
          <w:color w:val="auto"/>
          <w:sz w:val="24"/>
          <w:szCs w:val="24"/>
          <w:highlight w:val="none"/>
        </w:rPr>
        <w:t>合同编号：</w:t>
      </w:r>
      <w:r>
        <w:rPr>
          <w:rFonts w:hint="eastAsia" w:ascii="宋体" w:hAnsi="宋体" w:cs="宋体"/>
          <w:color w:val="auto"/>
          <w:sz w:val="24"/>
          <w:highlight w:val="none"/>
          <w:u w:val="single"/>
        </w:rPr>
        <w:t xml:space="preserve">                 </w:t>
      </w:r>
    </w:p>
    <w:p>
      <w:pPr>
        <w:pStyle w:val="22"/>
        <w:spacing w:line="360" w:lineRule="auto"/>
        <w:ind w:firstLine="5040" w:firstLineChars="2100"/>
        <w:rPr>
          <w:color w:val="auto"/>
          <w:highlight w:val="none"/>
        </w:rPr>
      </w:pPr>
      <w:r>
        <w:rPr>
          <w:rFonts w:hint="eastAsia" w:ascii="宋体" w:hAnsi="宋体" w:cs="宋体"/>
          <w:color w:val="auto"/>
          <w:sz w:val="24"/>
          <w:highlight w:val="none"/>
        </w:rPr>
        <w:t>采购计划号：</w:t>
      </w:r>
      <w:r>
        <w:rPr>
          <w:rFonts w:hint="eastAsia" w:ascii="宋体" w:hAnsi="宋体" w:cs="宋体"/>
          <w:color w:val="auto"/>
          <w:sz w:val="24"/>
          <w:highlight w:val="none"/>
          <w:u w:val="single"/>
        </w:rPr>
        <w:t xml:space="preserve">               </w:t>
      </w:r>
    </w:p>
    <w:p>
      <w:pPr>
        <w:snapToGrid w:val="0"/>
        <w:spacing w:line="400" w:lineRule="exact"/>
        <w:rPr>
          <w:rFonts w:ascii="宋体" w:hAnsi="宋体" w:cs="宋体"/>
          <w:color w:val="auto"/>
          <w:szCs w:val="21"/>
          <w:highlight w:val="none"/>
        </w:rPr>
      </w:pP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采购人（甲方）：</w:t>
      </w:r>
      <w:r>
        <w:rPr>
          <w:rFonts w:hint="eastAsia" w:ascii="宋体" w:hAnsi="宋体" w:cs="宋体"/>
          <w:color w:val="auto"/>
          <w:sz w:val="24"/>
          <w:highlight w:val="none"/>
          <w:u w:val="single"/>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成交供应商（乙方）：</w:t>
      </w:r>
      <w:r>
        <w:rPr>
          <w:rFonts w:hint="eastAsia" w:ascii="宋体" w:hAnsi="宋体" w:cs="宋体"/>
          <w:color w:val="auto"/>
          <w:sz w:val="24"/>
          <w:highlight w:val="none"/>
          <w:u w:val="single"/>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pPr>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p>
      <w:pPr>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签订时间：</w:t>
      </w:r>
      <w:r>
        <w:rPr>
          <w:rFonts w:hint="eastAsia" w:ascii="宋体" w:hAnsi="宋体" w:cs="宋体"/>
          <w:color w:val="auto"/>
          <w:sz w:val="24"/>
          <w:highlight w:val="none"/>
          <w:u w:val="single"/>
        </w:rPr>
        <w:t xml:space="preserve">              </w:t>
      </w:r>
    </w:p>
    <w:p>
      <w:pPr>
        <w:snapToGrid w:val="0"/>
        <w:spacing w:line="360" w:lineRule="auto"/>
        <w:ind w:firstLine="480" w:firstLineChars="200"/>
        <w:rPr>
          <w:rFonts w:ascii="宋体" w:hAnsi="宋体" w:cs="宋体"/>
          <w:color w:val="auto"/>
          <w:sz w:val="24"/>
          <w:highlight w:val="none"/>
        </w:rPr>
      </w:pP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根据《中华人民共和国政府采购法》、《中华人民共和国民法典》等法律、法规规定，按照竞争性谈判文件规定条款和成交供应商承诺，甲乙双方签订本合同。</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第一条　合同标的</w:t>
      </w:r>
    </w:p>
    <w:p>
      <w:pPr>
        <w:snapToGrid w:val="0"/>
        <w:spacing w:line="360" w:lineRule="auto"/>
        <w:ind w:firstLine="480" w:firstLineChars="200"/>
        <w:rPr>
          <w:rFonts w:ascii="宋体" w:hAnsi="宋体" w:cs="宋体"/>
          <w:color w:val="auto"/>
          <w:sz w:val="24"/>
          <w:highlight w:val="none"/>
        </w:rPr>
      </w:pPr>
      <w:r>
        <w:rPr>
          <w:rFonts w:hint="eastAsia" w:ascii="宋体" w:hAnsi="宋体" w:eastAsia="宋体" w:cs="宋体"/>
          <w:color w:val="auto"/>
          <w:sz w:val="24"/>
          <w:szCs w:val="24"/>
          <w:highlight w:val="none"/>
        </w:rPr>
        <w:t>1.合同总金额：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2.供货一览表</w:t>
      </w:r>
    </w:p>
    <w:tbl>
      <w:tblPr>
        <w:tblStyle w:val="31"/>
        <w:tblW w:w="970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285"/>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3"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1059" w:type="dxa"/>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品牌</w:t>
            </w:r>
          </w:p>
          <w:p>
            <w:pPr>
              <w:snapToGrid w:val="0"/>
              <w:spacing w:line="360" w:lineRule="auto"/>
              <w:jc w:val="center"/>
              <w:rPr>
                <w:rFonts w:ascii="宋体" w:hAnsi="宋体" w:cs="宋体"/>
                <w:color w:val="auto"/>
                <w:sz w:val="24"/>
                <w:highlight w:val="none"/>
              </w:rPr>
            </w:pPr>
            <w:r>
              <w:rPr>
                <w:rFonts w:hint="eastAsia" w:ascii="宋体" w:hAnsi="宋体" w:cs="宋体"/>
                <w:color w:val="auto"/>
                <w:szCs w:val="21"/>
                <w:highlight w:val="none"/>
              </w:rPr>
              <w:t>（如有）</w:t>
            </w:r>
          </w:p>
        </w:tc>
        <w:tc>
          <w:tcPr>
            <w:tcW w:w="1233"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1210"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制造商</w:t>
            </w:r>
          </w:p>
        </w:tc>
        <w:tc>
          <w:tcPr>
            <w:tcW w:w="737"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735"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r>
              <w:rPr>
                <w:rFonts w:hint="eastAsia" w:ascii="宋体" w:hAnsi="宋体" w:cs="宋体"/>
                <w:color w:val="auto"/>
                <w:highlight w:val="none"/>
              </w:rPr>
              <w:t>①</w:t>
            </w:r>
          </w:p>
        </w:tc>
        <w:tc>
          <w:tcPr>
            <w:tcW w:w="1285"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单价（元）</w:t>
            </w:r>
            <w:r>
              <w:rPr>
                <w:rFonts w:hint="eastAsia" w:ascii="宋体" w:hAnsi="宋体" w:eastAsia="宋体" w:cs="宋体"/>
                <w:color w:val="auto"/>
                <w:szCs w:val="21"/>
                <w:highlight w:val="none"/>
              </w:rPr>
              <w:t>②</w:t>
            </w:r>
          </w:p>
        </w:tc>
        <w:tc>
          <w:tcPr>
            <w:tcW w:w="1500" w:type="dxa"/>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cs="宋体"/>
                <w:color w:val="auto"/>
                <w:szCs w:val="21"/>
                <w:highlight w:val="none"/>
              </w:rPr>
              <w:t>单项合计</w:t>
            </w:r>
            <w:r>
              <w:rPr>
                <w:rFonts w:hint="eastAsia" w:ascii="宋体" w:hAnsi="宋体" w:eastAsia="宋体" w:cs="宋体"/>
                <w:color w:val="auto"/>
                <w:szCs w:val="21"/>
                <w:highlight w:val="none"/>
              </w:rPr>
              <w:t>（元）</w:t>
            </w:r>
          </w:p>
          <w:p>
            <w:pPr>
              <w:snapToGrid w:val="0"/>
              <w:spacing w:line="360" w:lineRule="auto"/>
              <w:jc w:val="center"/>
              <w:rPr>
                <w:rFonts w:ascii="宋体" w:hAnsi="宋体" w:cs="宋体"/>
                <w:color w:val="auto"/>
                <w:sz w:val="24"/>
                <w:highlight w:val="none"/>
              </w:rPr>
            </w:pPr>
            <w:r>
              <w:rPr>
                <w:rFonts w:hint="eastAsia" w:ascii="宋体" w:hAnsi="宋体" w:cs="宋体"/>
                <w:color w:val="auto"/>
                <w:highlight w:val="none"/>
              </w:rPr>
              <w:t>③</w:t>
            </w:r>
            <w:r>
              <w:rPr>
                <w:rFonts w:hint="eastAsia" w:ascii="宋体" w:hAnsi="宋体" w:cs="宋体"/>
                <w:color w:val="auto"/>
                <w:szCs w:val="21"/>
                <w:highlight w:val="none"/>
              </w:rPr>
              <w:t>＝</w:t>
            </w:r>
            <w:r>
              <w:rPr>
                <w:rFonts w:hint="eastAsia" w:ascii="宋体" w:hAnsi="宋体" w:cs="宋体"/>
                <w:color w:val="auto"/>
                <w:highlight w:val="none"/>
              </w:rPr>
              <w:t>①X</w:t>
            </w:r>
            <w:r>
              <w:rPr>
                <w:rFonts w:hint="eastAsia" w:ascii="宋体" w:hAnsi="宋体" w:eastAsia="宋体" w:cs="宋体"/>
                <w:color w:val="auto"/>
                <w:szCs w:val="21"/>
                <w:highlight w:val="none"/>
              </w:rPr>
              <w:t>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233" w:type="dxa"/>
            <w:vAlign w:val="center"/>
          </w:tcPr>
          <w:p>
            <w:pPr>
              <w:snapToGrid w:val="0"/>
              <w:spacing w:line="360" w:lineRule="auto"/>
              <w:jc w:val="center"/>
              <w:rPr>
                <w:rFonts w:ascii="宋体" w:hAnsi="宋体" w:cs="宋体"/>
                <w:color w:val="auto"/>
                <w:sz w:val="24"/>
                <w:highlight w:val="none"/>
              </w:rPr>
            </w:pPr>
          </w:p>
        </w:tc>
        <w:tc>
          <w:tcPr>
            <w:tcW w:w="1059" w:type="dxa"/>
            <w:vAlign w:val="center"/>
          </w:tcPr>
          <w:p>
            <w:pPr>
              <w:snapToGrid w:val="0"/>
              <w:spacing w:line="360" w:lineRule="auto"/>
              <w:jc w:val="center"/>
              <w:rPr>
                <w:rFonts w:ascii="宋体" w:hAnsi="宋体" w:cs="宋体"/>
                <w:color w:val="auto"/>
                <w:sz w:val="24"/>
                <w:highlight w:val="none"/>
              </w:rPr>
            </w:pPr>
          </w:p>
        </w:tc>
        <w:tc>
          <w:tcPr>
            <w:tcW w:w="1233" w:type="dxa"/>
            <w:vAlign w:val="center"/>
          </w:tcPr>
          <w:p>
            <w:pPr>
              <w:snapToGrid w:val="0"/>
              <w:spacing w:line="360" w:lineRule="auto"/>
              <w:jc w:val="center"/>
              <w:rPr>
                <w:rFonts w:ascii="宋体" w:hAnsi="宋体" w:cs="宋体"/>
                <w:color w:val="auto"/>
                <w:sz w:val="24"/>
                <w:highlight w:val="none"/>
              </w:rPr>
            </w:pPr>
          </w:p>
        </w:tc>
        <w:tc>
          <w:tcPr>
            <w:tcW w:w="1210" w:type="dxa"/>
          </w:tcPr>
          <w:p>
            <w:pPr>
              <w:snapToGrid w:val="0"/>
              <w:spacing w:line="360" w:lineRule="auto"/>
              <w:jc w:val="center"/>
              <w:rPr>
                <w:rFonts w:ascii="宋体" w:hAnsi="宋体" w:cs="宋体"/>
                <w:color w:val="auto"/>
                <w:sz w:val="24"/>
                <w:highlight w:val="none"/>
              </w:rPr>
            </w:pPr>
          </w:p>
        </w:tc>
        <w:tc>
          <w:tcPr>
            <w:tcW w:w="737" w:type="dxa"/>
          </w:tcPr>
          <w:p>
            <w:pPr>
              <w:snapToGrid w:val="0"/>
              <w:spacing w:line="360" w:lineRule="auto"/>
              <w:jc w:val="center"/>
              <w:rPr>
                <w:rFonts w:ascii="宋体" w:hAnsi="宋体" w:cs="宋体"/>
                <w:color w:val="auto"/>
                <w:sz w:val="24"/>
                <w:highlight w:val="none"/>
              </w:rPr>
            </w:pPr>
          </w:p>
        </w:tc>
        <w:tc>
          <w:tcPr>
            <w:tcW w:w="735" w:type="dxa"/>
          </w:tcPr>
          <w:p>
            <w:pPr>
              <w:snapToGrid w:val="0"/>
              <w:spacing w:line="360" w:lineRule="auto"/>
              <w:jc w:val="center"/>
              <w:rPr>
                <w:rFonts w:ascii="宋体" w:hAnsi="宋体" w:cs="宋体"/>
                <w:color w:val="auto"/>
                <w:sz w:val="24"/>
                <w:highlight w:val="none"/>
              </w:rPr>
            </w:pPr>
          </w:p>
        </w:tc>
        <w:tc>
          <w:tcPr>
            <w:tcW w:w="1285" w:type="dxa"/>
            <w:vAlign w:val="center"/>
          </w:tcPr>
          <w:p>
            <w:pPr>
              <w:snapToGrid w:val="0"/>
              <w:spacing w:line="360" w:lineRule="auto"/>
              <w:jc w:val="center"/>
              <w:rPr>
                <w:rFonts w:ascii="宋体" w:hAnsi="宋体" w:cs="宋体"/>
                <w:color w:val="auto"/>
                <w:sz w:val="24"/>
                <w:highlight w:val="none"/>
              </w:rPr>
            </w:pPr>
          </w:p>
        </w:tc>
        <w:tc>
          <w:tcPr>
            <w:tcW w:w="1500" w:type="dxa"/>
            <w:vAlign w:val="center"/>
          </w:tcPr>
          <w:p>
            <w:pPr>
              <w:snapToGrid w:val="0"/>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233" w:type="dxa"/>
            <w:vAlign w:val="center"/>
          </w:tcPr>
          <w:p>
            <w:pPr>
              <w:snapToGrid w:val="0"/>
              <w:spacing w:line="360" w:lineRule="auto"/>
              <w:jc w:val="center"/>
              <w:rPr>
                <w:rFonts w:ascii="宋体" w:hAnsi="宋体" w:cs="宋体"/>
                <w:color w:val="auto"/>
                <w:sz w:val="24"/>
                <w:highlight w:val="none"/>
              </w:rPr>
            </w:pPr>
          </w:p>
        </w:tc>
        <w:tc>
          <w:tcPr>
            <w:tcW w:w="1059" w:type="dxa"/>
            <w:vAlign w:val="center"/>
          </w:tcPr>
          <w:p>
            <w:pPr>
              <w:snapToGrid w:val="0"/>
              <w:spacing w:line="360" w:lineRule="auto"/>
              <w:jc w:val="center"/>
              <w:rPr>
                <w:rFonts w:ascii="宋体" w:hAnsi="宋体" w:cs="宋体"/>
                <w:color w:val="auto"/>
                <w:sz w:val="24"/>
                <w:highlight w:val="none"/>
              </w:rPr>
            </w:pPr>
          </w:p>
        </w:tc>
        <w:tc>
          <w:tcPr>
            <w:tcW w:w="1233" w:type="dxa"/>
            <w:vAlign w:val="center"/>
          </w:tcPr>
          <w:p>
            <w:pPr>
              <w:snapToGrid w:val="0"/>
              <w:spacing w:line="360" w:lineRule="auto"/>
              <w:jc w:val="center"/>
              <w:rPr>
                <w:rFonts w:ascii="宋体" w:hAnsi="宋体" w:cs="宋体"/>
                <w:color w:val="auto"/>
                <w:sz w:val="24"/>
                <w:highlight w:val="none"/>
              </w:rPr>
            </w:pPr>
          </w:p>
        </w:tc>
        <w:tc>
          <w:tcPr>
            <w:tcW w:w="1210" w:type="dxa"/>
          </w:tcPr>
          <w:p>
            <w:pPr>
              <w:snapToGrid w:val="0"/>
              <w:spacing w:line="360" w:lineRule="auto"/>
              <w:jc w:val="center"/>
              <w:rPr>
                <w:rFonts w:ascii="宋体" w:hAnsi="宋体" w:cs="宋体"/>
                <w:color w:val="auto"/>
                <w:sz w:val="24"/>
                <w:highlight w:val="none"/>
              </w:rPr>
            </w:pPr>
          </w:p>
        </w:tc>
        <w:tc>
          <w:tcPr>
            <w:tcW w:w="737" w:type="dxa"/>
          </w:tcPr>
          <w:p>
            <w:pPr>
              <w:snapToGrid w:val="0"/>
              <w:spacing w:line="360" w:lineRule="auto"/>
              <w:jc w:val="center"/>
              <w:rPr>
                <w:rFonts w:ascii="宋体" w:hAnsi="宋体" w:cs="宋体"/>
                <w:color w:val="auto"/>
                <w:sz w:val="24"/>
                <w:highlight w:val="none"/>
              </w:rPr>
            </w:pPr>
          </w:p>
        </w:tc>
        <w:tc>
          <w:tcPr>
            <w:tcW w:w="735" w:type="dxa"/>
          </w:tcPr>
          <w:p>
            <w:pPr>
              <w:snapToGrid w:val="0"/>
              <w:spacing w:line="360" w:lineRule="auto"/>
              <w:jc w:val="center"/>
              <w:rPr>
                <w:rFonts w:ascii="宋体" w:hAnsi="宋体" w:cs="宋体"/>
                <w:color w:val="auto"/>
                <w:sz w:val="24"/>
                <w:highlight w:val="none"/>
              </w:rPr>
            </w:pPr>
          </w:p>
        </w:tc>
        <w:tc>
          <w:tcPr>
            <w:tcW w:w="1285" w:type="dxa"/>
            <w:vAlign w:val="center"/>
          </w:tcPr>
          <w:p>
            <w:pPr>
              <w:snapToGrid w:val="0"/>
              <w:spacing w:line="360" w:lineRule="auto"/>
              <w:jc w:val="center"/>
              <w:rPr>
                <w:rFonts w:ascii="宋体" w:hAnsi="宋体" w:cs="宋体"/>
                <w:color w:val="auto"/>
                <w:sz w:val="24"/>
                <w:highlight w:val="none"/>
              </w:rPr>
            </w:pPr>
          </w:p>
        </w:tc>
        <w:tc>
          <w:tcPr>
            <w:tcW w:w="1500" w:type="dxa"/>
            <w:vAlign w:val="center"/>
          </w:tcPr>
          <w:p>
            <w:pPr>
              <w:snapToGrid w:val="0"/>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233" w:type="dxa"/>
            <w:vAlign w:val="center"/>
          </w:tcPr>
          <w:p>
            <w:pPr>
              <w:snapToGrid w:val="0"/>
              <w:spacing w:line="360" w:lineRule="auto"/>
              <w:jc w:val="center"/>
              <w:rPr>
                <w:rFonts w:ascii="宋体" w:hAnsi="宋体" w:cs="宋体"/>
                <w:color w:val="auto"/>
                <w:sz w:val="24"/>
                <w:highlight w:val="none"/>
              </w:rPr>
            </w:pPr>
          </w:p>
        </w:tc>
        <w:tc>
          <w:tcPr>
            <w:tcW w:w="1059" w:type="dxa"/>
            <w:vAlign w:val="center"/>
          </w:tcPr>
          <w:p>
            <w:pPr>
              <w:snapToGrid w:val="0"/>
              <w:spacing w:line="360" w:lineRule="auto"/>
              <w:jc w:val="center"/>
              <w:rPr>
                <w:rFonts w:ascii="宋体" w:hAnsi="宋体" w:cs="宋体"/>
                <w:color w:val="auto"/>
                <w:sz w:val="24"/>
                <w:highlight w:val="none"/>
              </w:rPr>
            </w:pPr>
          </w:p>
        </w:tc>
        <w:tc>
          <w:tcPr>
            <w:tcW w:w="1233" w:type="dxa"/>
            <w:vAlign w:val="center"/>
          </w:tcPr>
          <w:p>
            <w:pPr>
              <w:snapToGrid w:val="0"/>
              <w:spacing w:line="360" w:lineRule="auto"/>
              <w:jc w:val="center"/>
              <w:rPr>
                <w:rFonts w:ascii="宋体" w:hAnsi="宋体" w:cs="宋体"/>
                <w:color w:val="auto"/>
                <w:sz w:val="24"/>
                <w:highlight w:val="none"/>
              </w:rPr>
            </w:pPr>
          </w:p>
        </w:tc>
        <w:tc>
          <w:tcPr>
            <w:tcW w:w="1210" w:type="dxa"/>
          </w:tcPr>
          <w:p>
            <w:pPr>
              <w:snapToGrid w:val="0"/>
              <w:spacing w:line="360" w:lineRule="auto"/>
              <w:jc w:val="center"/>
              <w:rPr>
                <w:rFonts w:ascii="宋体" w:hAnsi="宋体" w:cs="宋体"/>
                <w:color w:val="auto"/>
                <w:sz w:val="24"/>
                <w:highlight w:val="none"/>
              </w:rPr>
            </w:pPr>
          </w:p>
        </w:tc>
        <w:tc>
          <w:tcPr>
            <w:tcW w:w="737" w:type="dxa"/>
          </w:tcPr>
          <w:p>
            <w:pPr>
              <w:snapToGrid w:val="0"/>
              <w:spacing w:line="360" w:lineRule="auto"/>
              <w:jc w:val="center"/>
              <w:rPr>
                <w:rFonts w:ascii="宋体" w:hAnsi="宋体" w:cs="宋体"/>
                <w:color w:val="auto"/>
                <w:sz w:val="24"/>
                <w:highlight w:val="none"/>
              </w:rPr>
            </w:pPr>
          </w:p>
        </w:tc>
        <w:tc>
          <w:tcPr>
            <w:tcW w:w="735" w:type="dxa"/>
          </w:tcPr>
          <w:p>
            <w:pPr>
              <w:snapToGrid w:val="0"/>
              <w:spacing w:line="360" w:lineRule="auto"/>
              <w:jc w:val="center"/>
              <w:rPr>
                <w:rFonts w:ascii="宋体" w:hAnsi="宋体" w:cs="宋体"/>
                <w:color w:val="auto"/>
                <w:sz w:val="24"/>
                <w:highlight w:val="none"/>
              </w:rPr>
            </w:pPr>
          </w:p>
        </w:tc>
        <w:tc>
          <w:tcPr>
            <w:tcW w:w="1285" w:type="dxa"/>
            <w:vAlign w:val="center"/>
          </w:tcPr>
          <w:p>
            <w:pPr>
              <w:snapToGrid w:val="0"/>
              <w:spacing w:line="360" w:lineRule="auto"/>
              <w:jc w:val="center"/>
              <w:rPr>
                <w:rFonts w:ascii="宋体" w:hAnsi="宋体" w:cs="宋体"/>
                <w:color w:val="auto"/>
                <w:sz w:val="24"/>
                <w:highlight w:val="none"/>
              </w:rPr>
            </w:pPr>
          </w:p>
        </w:tc>
        <w:tc>
          <w:tcPr>
            <w:tcW w:w="1500" w:type="dxa"/>
            <w:vAlign w:val="center"/>
          </w:tcPr>
          <w:p>
            <w:pPr>
              <w:snapToGrid w:val="0"/>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vAlign w:val="center"/>
          </w:tcPr>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合同总金额：（大写）</w:t>
            </w:r>
            <w:r>
              <w:rPr>
                <w:rFonts w:hint="eastAsia" w:ascii="宋体" w:hAnsi="宋体" w:cs="宋体"/>
                <w:color w:val="auto"/>
                <w:sz w:val="24"/>
                <w:highlight w:val="none"/>
                <w:u w:val="single"/>
              </w:rPr>
              <w:t xml:space="preserve">人民币           </w:t>
            </w:r>
            <w:r>
              <w:rPr>
                <w:rFonts w:hint="eastAsia" w:ascii="宋体" w:hAnsi="宋体" w:cs="宋体"/>
                <w:color w:val="auto"/>
                <w:sz w:val="24"/>
                <w:highlight w:val="none"/>
              </w:rPr>
              <w:t>（小写）</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r>
              <w:rPr>
                <w:rFonts w:hint="eastAsia" w:ascii="宋体" w:hAnsi="宋体" w:cs="宋体"/>
                <w:color w:val="auto"/>
                <w:sz w:val="24"/>
                <w:highlight w:val="none"/>
              </w:rPr>
              <w:t xml:space="preserve">                 </w:t>
            </w:r>
          </w:p>
        </w:tc>
      </w:tr>
    </w:tbl>
    <w:p>
      <w:pPr>
        <w:snapToGrid w:val="0"/>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3.合同总金额包含满足本次竞标全部采购需求所应提供的货物，以及伴随的服务和工程（如有）的价格；包含竞标货物、工程的成本、运输（含保险）、安装（如有）、调试、检验、技术服务、培训、税费等所有费用。竞争性谈判文件另有约定的，从其约定。</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第二条　质量要求</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1.乙方所提供的产品名称、商标品牌、制造商、规格型号、技术参数等质量必须与竞争性谈判文件规定及响应文件承诺相一致。乙方提供的节能和环保产品必须是列入政府采购品目清单的产品。</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2.乙方所提供的货物必须是全新、未使用的原装产品，且在正常安装、使用和保养条件下，其使用寿命期内各项指标均达到竞争性谈判文件规定或者响应文件承诺的质量要求。</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第三条　权利保证</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1.乙方应保证所提供货物在使用时不会侵犯任何第三方的专利权、商标权、工业设计权或者其他权利。</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2.乙方应按竞争性谈判文件规定或者响应文件承诺的时间向甲方提供使用货物的有关技术资料。</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没有甲方事先书面同意，乙方不得将由甲方提供的有关合同或者任何合同条文、规格、计划、图纸、样品或者资料提供给予履行本合同无关的任何其他人。即使向履行本合同有关的人员提供，也应注意保密并限于履行合同的必需范围。</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4.乙方保证将要交付的货物的所有权完全属于乙方且无任何抵押、质押、查封等产权瑕疵。</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第四条　包装和运输</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1.乙方提供的货物均应按竞争性谈判文件规定或者响应文件承诺的要求的包装材料、包装标准、包装方式进行包装，每一包装单元内应附详细的装箱单和质量合格证。</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2.货物的运输方式：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3.乙方负责货物运输，货物运输合理损耗及计算方法：</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第五条　交付和验收</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1.交付时间：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；交付地点：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2.乙方提供不符合竞争性谈判文件规定或者响应文件承诺的和本合同规定的货物，甲方有权拒绝接受。</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4.甲方应当在到货（安装、调试完）后七个工作日内进行验收。验收合格后由甲乙双方签署货物验收单并加盖甲方公章，甲乙双方各执一份。</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6.甲方对验收有异议的，在验收后五个工作日内以书面形式向乙方提出，乙方应自收到甲方书面异议后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日内及时予以解决。</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第六条　安装和培训</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1.甲方应提供必要安装条件（如场地、电源、水源等）。</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2.乙方响应文件承诺负责甲方有关人员的培训。培训时间、地点：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第七条  售后服务、质保期</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1.乙方应按照国家有关法律法规和“三包”规定以及本合同所附的《服务承诺》，为甲方提供售后服务。</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2.货物质保期：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3.乙方提供的服务承诺和售后服务及保修期责任等其他具体约定事项。（见合同附件）</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第八条　付款方式</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.当采购数量与实际使用数量不一致时，乙方应根据实际使用量供货，合同的最终结算金额按实际使用量乘以成交单价进行计算，但不得超出合同价的10%。</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2.</w:t>
      </w:r>
      <w:r>
        <w:rPr>
          <w:rFonts w:hint="eastAsia" w:hAnsi="宋体" w:cs="宋体"/>
          <w:color w:val="auto"/>
          <w:sz w:val="24"/>
          <w:szCs w:val="24"/>
          <w:highlight w:val="none"/>
        </w:rPr>
        <w:t>付款方式：</w:t>
      </w:r>
    </w:p>
    <w:p>
      <w:pPr>
        <w:snapToGrid w:val="0"/>
        <w:spacing w:line="360" w:lineRule="auto"/>
        <w:ind w:left="-61" w:leftChars="-29" w:firstLine="590" w:firstLineChars="245"/>
        <w:rPr>
          <w:rFonts w:ascii="宋体" w:hAnsi="宋体" w:cs="宋体"/>
          <w:b/>
          <w:color w:val="auto"/>
          <w:sz w:val="24"/>
          <w:highlight w:val="none"/>
        </w:rPr>
      </w:pPr>
      <w:r>
        <w:rPr>
          <w:rFonts w:hint="eastAsia" w:ascii="宋体" w:hAnsi="宋体" w:cs="宋体"/>
          <w:b/>
          <w:color w:val="auto"/>
          <w:sz w:val="24"/>
          <w:highlight w:val="none"/>
        </w:rPr>
        <w:t>第九条　履约保证金</w:t>
      </w:r>
    </w:p>
    <w:p>
      <w:pPr>
        <w:spacing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本项目需要缴</w:t>
      </w:r>
      <w:r>
        <w:rPr>
          <w:rFonts w:hint="eastAsia" w:ascii="宋体" w:hAnsi="宋体" w:eastAsia="宋体" w:cs="宋体"/>
          <w:b/>
          <w:bCs/>
          <w:color w:val="auto"/>
          <w:kern w:val="0"/>
          <w:sz w:val="24"/>
          <w:szCs w:val="24"/>
          <w:highlight w:val="none"/>
        </w:rPr>
        <w:t>纳</w:t>
      </w:r>
      <w:r>
        <w:rPr>
          <w:rFonts w:hint="eastAsia" w:ascii="宋体" w:hAnsi="宋体" w:eastAsia="宋体" w:cs="宋体"/>
          <w:b/>
          <w:bCs/>
          <w:color w:val="auto"/>
          <w:sz w:val="24"/>
          <w:szCs w:val="24"/>
          <w:highlight w:val="none"/>
        </w:rPr>
        <w:t>履约保证金，相关要求如下：</w:t>
      </w:r>
    </w:p>
    <w:p>
      <w:pPr>
        <w:snapToGrid w:val="0"/>
        <w:spacing w:line="360" w:lineRule="auto"/>
        <w:ind w:firstLine="480" w:firstLineChars="200"/>
        <w:rPr>
          <w:rFonts w:ascii="宋体" w:hAnsi="宋体" w:eastAsia="宋体" w:cs="宋体"/>
          <w:i/>
          <w:iCs/>
          <w:color w:val="auto"/>
          <w:sz w:val="24"/>
          <w:szCs w:val="24"/>
          <w:highlight w:val="none"/>
        </w:rPr>
      </w:pPr>
      <w:r>
        <w:rPr>
          <w:rFonts w:hint="eastAsia" w:ascii="宋体" w:hAnsi="宋体" w:eastAsia="宋体" w:cs="宋体"/>
          <w:color w:val="auto"/>
          <w:sz w:val="24"/>
          <w:szCs w:val="24"/>
          <w:highlight w:val="none"/>
        </w:rPr>
        <w:t>1.履约保证金金额：按每分标成交总金额的</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2.履约保证金提交方式：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autoSpaceDE w:val="0"/>
        <w:autoSpaceDN w:val="0"/>
        <w:snapToGrid w:val="0"/>
        <w:spacing w:line="360" w:lineRule="auto"/>
        <w:ind w:firstLine="480" w:firstLineChars="200"/>
        <w:textAlignment w:val="bottom"/>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3.履约保证金退付方式、时间及条件：</w:t>
      </w:r>
      <w:r>
        <w:rPr>
          <w:rFonts w:hint="eastAsia" w:ascii="宋体" w:hAnsi="宋体" w:eastAsia="宋体" w:cs="宋体"/>
          <w:color w:val="auto"/>
          <w:sz w:val="24"/>
          <w:szCs w:val="24"/>
          <w:highlight w:val="none"/>
          <w:u w:val="single"/>
        </w:rPr>
        <w:t xml:space="preserve">          。</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4.缴纳履约保证金指定账户的信息：</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r>
        <w:rPr>
          <w:rFonts w:hint="eastAsia" w:ascii="宋体" w:hAnsi="宋体" w:eastAsia="宋体" w:cs="宋体"/>
          <w:color w:val="auto"/>
          <w:sz w:val="24"/>
          <w:szCs w:val="24"/>
          <w:highlight w:val="none"/>
          <w:u w:val="single"/>
        </w:rPr>
        <w:t xml:space="preserve">                </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p>
    <w:p>
      <w:pPr>
        <w:snapToGrid w:val="0"/>
        <w:spacing w:line="360" w:lineRule="auto"/>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银行账号：</w:t>
      </w:r>
      <w:r>
        <w:rPr>
          <w:rFonts w:hint="eastAsia" w:ascii="宋体" w:hAnsi="宋体" w:eastAsia="宋体" w:cs="宋体"/>
          <w:color w:val="auto"/>
          <w:sz w:val="24"/>
          <w:szCs w:val="24"/>
          <w:highlight w:val="none"/>
          <w:u w:val="single"/>
        </w:rPr>
        <w:t xml:space="preserve">                </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开户行行号：</w:t>
      </w:r>
      <w:r>
        <w:rPr>
          <w:rFonts w:hint="eastAsia" w:ascii="宋体" w:hAnsi="宋体" w:eastAsia="宋体" w:cs="宋体"/>
          <w:color w:val="auto"/>
          <w:sz w:val="24"/>
          <w:szCs w:val="24"/>
          <w:highlight w:val="none"/>
          <w:u w:val="single"/>
        </w:rPr>
        <w:t xml:space="preserve">              </w:t>
      </w:r>
    </w:p>
    <w:p>
      <w:pPr>
        <w:snapToGrid w:val="0"/>
        <w:spacing w:line="360" w:lineRule="auto"/>
        <w:ind w:left="-61" w:firstLine="514"/>
        <w:rPr>
          <w:rFonts w:ascii="宋体" w:hAnsi="宋体" w:cs="宋体"/>
          <w:b/>
          <w:color w:val="auto"/>
          <w:sz w:val="24"/>
          <w:highlight w:val="none"/>
        </w:rPr>
      </w:pPr>
      <w:r>
        <w:rPr>
          <w:rFonts w:hint="eastAsia" w:ascii="宋体" w:hAnsi="宋体" w:cs="宋体"/>
          <w:b/>
          <w:color w:val="auto"/>
          <w:sz w:val="24"/>
          <w:highlight w:val="none"/>
        </w:rPr>
        <w:t>第十条  税费</w:t>
      </w:r>
    </w:p>
    <w:p>
      <w:pP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本合同执行中相关的一切税费均由乙方负担，合同另有约定的除外。</w:t>
      </w:r>
    </w:p>
    <w:p>
      <w:pPr>
        <w:snapToGrid w:val="0"/>
        <w:spacing w:line="360" w:lineRule="auto"/>
        <w:ind w:left="-61" w:firstLine="514"/>
        <w:rPr>
          <w:rFonts w:ascii="宋体" w:hAnsi="宋体" w:cs="宋体"/>
          <w:color w:val="auto"/>
          <w:sz w:val="24"/>
          <w:highlight w:val="none"/>
        </w:rPr>
      </w:pPr>
      <w:r>
        <w:rPr>
          <w:rFonts w:hint="eastAsia" w:ascii="宋体" w:hAnsi="宋体" w:cs="宋体"/>
          <w:b/>
          <w:color w:val="auto"/>
          <w:sz w:val="24"/>
          <w:highlight w:val="none"/>
        </w:rPr>
        <w:t>第十一条  质量保证及售后服务</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乙方应按响应文件承诺的产品名称、商标品牌、</w:t>
      </w:r>
      <w:r>
        <w:rPr>
          <w:rFonts w:hint="eastAsia" w:hAnsi="宋体" w:cs="宋体"/>
          <w:color w:val="auto"/>
          <w:sz w:val="24"/>
          <w:szCs w:val="24"/>
          <w:highlight w:val="none"/>
          <w:lang w:val="en-US"/>
        </w:rPr>
        <w:t>制造商</w:t>
      </w:r>
      <w:r>
        <w:rPr>
          <w:rFonts w:hint="eastAsia" w:hAnsi="宋体" w:cs="宋体"/>
          <w:color w:val="auto"/>
          <w:sz w:val="24"/>
          <w:szCs w:val="24"/>
          <w:highlight w:val="none"/>
        </w:rPr>
        <w:t>、规格型号、技术参数、质量标准向甲方提供未经使用的全新产品。不符合要求的，根据实际情况，经双方协商，可按以下办法处理：</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⑴更换：由乙方承担所发生的全部费用。</w:t>
      </w:r>
    </w:p>
    <w:p>
      <w:pPr>
        <w:pStyle w:val="18"/>
        <w:snapToGrid w:val="0"/>
        <w:spacing w:line="360" w:lineRule="auto"/>
        <w:ind w:firstLine="420"/>
        <w:rPr>
          <w:rFonts w:hAnsi="宋体" w:cs="宋体"/>
          <w:color w:val="auto"/>
          <w:sz w:val="24"/>
          <w:szCs w:val="24"/>
          <w:highlight w:val="none"/>
        </w:rPr>
      </w:pPr>
      <w:r>
        <w:rPr>
          <w:rFonts w:hint="eastAsia" w:hAnsi="宋体" w:cs="宋体"/>
          <w:color w:val="auto"/>
          <w:sz w:val="24"/>
          <w:szCs w:val="24"/>
          <w:highlight w:val="none"/>
        </w:rPr>
        <w:t>⑵贬值处理：由甲乙双方合议定价。</w:t>
      </w:r>
    </w:p>
    <w:p>
      <w:pPr>
        <w:pStyle w:val="18"/>
        <w:snapToGrid w:val="0"/>
        <w:spacing w:line="360" w:lineRule="auto"/>
        <w:ind w:firstLine="420"/>
        <w:rPr>
          <w:rFonts w:hAnsi="宋体" w:cs="宋体"/>
          <w:color w:val="auto"/>
          <w:sz w:val="24"/>
          <w:szCs w:val="24"/>
          <w:highlight w:val="none"/>
        </w:rPr>
      </w:pPr>
      <w:r>
        <w:rPr>
          <w:rFonts w:hint="eastAsia" w:hAnsi="宋体" w:cs="宋体"/>
          <w:color w:val="auto"/>
          <w:sz w:val="24"/>
          <w:szCs w:val="24"/>
          <w:highlight w:val="none"/>
        </w:rPr>
        <w:t>⑶退货处理：乙方应退还甲方支付的合同款，同时应承担该货物的直接费用（运输、保险、检验、货款利息及银行手续费等）。</w:t>
      </w:r>
    </w:p>
    <w:p>
      <w:pPr>
        <w:pStyle w:val="18"/>
        <w:numPr>
          <w:ilvl w:val="0"/>
          <w:numId w:val="5"/>
        </w:numPr>
        <w:snapToGrid w:val="0"/>
        <w:spacing w:line="360" w:lineRule="auto"/>
        <w:ind w:left="239" w:leftChars="114" w:firstLine="240" w:firstLineChars="100"/>
        <w:rPr>
          <w:rFonts w:hAnsi="宋体" w:cs="宋体"/>
          <w:color w:val="auto"/>
          <w:sz w:val="24"/>
          <w:szCs w:val="24"/>
          <w:highlight w:val="none"/>
        </w:rPr>
      </w:pPr>
      <w:r>
        <w:rPr>
          <w:rFonts w:hint="eastAsia" w:hAnsi="宋体" w:cs="宋体"/>
          <w:color w:val="auto"/>
          <w:sz w:val="24"/>
          <w:szCs w:val="24"/>
          <w:highlight w:val="none"/>
        </w:rPr>
        <w:t>如在使用过程中发生质量问题，乙方在接到甲方通知后到达甲方现场处理的时间</w:t>
      </w:r>
    </w:p>
    <w:p>
      <w:pPr>
        <w:pStyle w:val="18"/>
        <w:snapToGrid w:val="0"/>
        <w:spacing w:line="360" w:lineRule="auto"/>
        <w:rPr>
          <w:rFonts w:hAnsi="宋体" w:cs="宋体"/>
          <w:color w:val="auto"/>
          <w:sz w:val="24"/>
          <w:szCs w:val="24"/>
          <w:highlight w:val="none"/>
        </w:rPr>
      </w:pPr>
      <w:r>
        <w:rPr>
          <w:rFonts w:hint="eastAsia" w:hAnsi="宋体" w:cs="宋体"/>
          <w:i/>
          <w:iCs/>
          <w:color w:val="auto"/>
          <w:sz w:val="24"/>
          <w:szCs w:val="24"/>
          <w:highlight w:val="none"/>
          <w:u w:val="single"/>
          <w:lang w:val="en-US"/>
        </w:rPr>
        <w:t xml:space="preserve">    </w:t>
      </w:r>
      <w:r>
        <w:rPr>
          <w:rFonts w:hint="eastAsia" w:hAnsi="宋体" w:cs="宋体"/>
          <w:color w:val="auto"/>
          <w:sz w:val="24"/>
          <w:szCs w:val="24"/>
          <w:highlight w:val="none"/>
        </w:rPr>
        <w:t>小时内。</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3.在质保期内，乙方应对货物出现的质量及安全问题负责处理解决并承担一切费用。</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4.上述的货物质保期为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年，因人为因素出现的故障不在免费保修范围内。超过保修期的机器设备，终生维修，维修时只收部件成本费。</w:t>
      </w:r>
    </w:p>
    <w:p>
      <w:pPr>
        <w:snapToGrid w:val="0"/>
        <w:spacing w:line="360" w:lineRule="auto"/>
        <w:ind w:left="-61" w:firstLine="514"/>
        <w:rPr>
          <w:rFonts w:ascii="宋体" w:hAnsi="宋体" w:cs="宋体"/>
          <w:color w:val="auto"/>
          <w:sz w:val="24"/>
          <w:highlight w:val="none"/>
        </w:rPr>
      </w:pPr>
      <w:r>
        <w:rPr>
          <w:rFonts w:hint="eastAsia" w:ascii="宋体" w:hAnsi="宋体" w:cs="宋体"/>
          <w:b/>
          <w:color w:val="auto"/>
          <w:sz w:val="24"/>
          <w:highlight w:val="none"/>
        </w:rPr>
        <w:t>第十二条  调试和验收</w:t>
      </w:r>
    </w:p>
    <w:p>
      <w:pPr>
        <w:pStyle w:val="18"/>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w:t>
      </w:r>
      <w:r>
        <w:rPr>
          <w:rFonts w:hint="eastAsia" w:hAnsi="宋体" w:cs="宋体"/>
          <w:color w:val="auto"/>
          <w:sz w:val="24"/>
          <w:szCs w:val="24"/>
          <w:highlight w:val="none"/>
          <w:lang w:val="en-US"/>
        </w:rPr>
        <w:t>七</w:t>
      </w:r>
      <w:r>
        <w:rPr>
          <w:rFonts w:hint="eastAsia" w:hAnsi="宋体" w:cs="宋体"/>
          <w:color w:val="auto"/>
          <w:sz w:val="24"/>
          <w:szCs w:val="24"/>
          <w:highlight w:val="none"/>
        </w:rPr>
        <w:t>个工作日内进行验收。</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2.乙方交货前应对产品作出全面检查和对验收文件进行整理，并列出清单，作为甲方收货验收和使用的技术条件依据，检验的结果应随货物交甲方。</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3.甲方对乙方提供的货物在使用前进行调试时，乙方需负责安装并培训甲方的使用操作人员，并协助甲方一起调试，直到符合技术要求，甲方才做最终验收。</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4.对技术复杂的货物，甲方应请国家认可的专业检测机构参与初步验收及最终验收，并由其出具质量检测报告。</w:t>
      </w:r>
    </w:p>
    <w:p>
      <w:pP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5.验收时乙方必须在现场，验收完毕后作出验收结果报告；验收费用按竞争性谈判文件约定承担方负责。</w:t>
      </w:r>
    </w:p>
    <w:p>
      <w:pPr>
        <w:pStyle w:val="18"/>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第十三条  货物包装、发运及运输</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1.乙方应在货物发运前对其进行满足运输距离、防潮、防震、防锈和防破损装卸等要求包装，以保证货物安全运达甲方指定地点。</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2.使用说明书（货物属于进口产品的，供货时应同时附上中文使用说明书）、质量检验证明书、随配附件和工具以及清单一并附于货物内。</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3.乙方在货物发运手续办理完毕后二十四小时内或者货到甲方四十八小时前通知甲方，以准备接货。</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4.货物在交付甲方前发生的风险均由乙方负责。</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5.货物在规定的交付期限内由乙方送达甲方指定的地点视为交付，乙方同时需通知甲方货物已送达。</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第十四条　违约责任</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1.乙方所提供的产品名称、商标品牌、</w:t>
      </w:r>
      <w:r>
        <w:rPr>
          <w:rFonts w:hint="eastAsia" w:hAnsi="宋体" w:cs="宋体"/>
          <w:color w:val="auto"/>
          <w:sz w:val="24"/>
          <w:szCs w:val="24"/>
          <w:highlight w:val="none"/>
          <w:lang w:val="en-US"/>
        </w:rPr>
        <w:t>制造商</w:t>
      </w:r>
      <w:r>
        <w:rPr>
          <w:rFonts w:hint="eastAsia" w:hAnsi="宋体" w:cs="宋体"/>
          <w:color w:val="auto"/>
          <w:sz w:val="24"/>
          <w:szCs w:val="24"/>
          <w:highlight w:val="none"/>
        </w:rPr>
        <w:t xml:space="preserve">、规格型号、技术参数等质量不合格的，应及时更换，更换不及时的按逾期交货处罚；因质量问题甲方不同意接收的或者特殊情况甲方同意接收的，乙方应向甲方支付违约货款额 5%违约金并赔偿甲方经济损失。                                       </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2.乙方提供的货物如侵犯了第三方合法权益而引发的任何纠纷或者诉讼，均由乙方负责交涉并承担全部责任。</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3.因包装、运输引起的货物损坏，按质量不合格处罚。</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4.甲方无故延期接收货物、乙方逾期交货的，每天向对方偿付违约货款额3‰违约金，但违约金累计不得超过违约货款额5%，超过</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rPr>
        <w:t xml:space="preserve"> </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5.乙方未按本合同和响应文件中规定的服务承诺提供售后服务的，乙方应按本合同总金额 5%向甲方支付违约金。</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6.乙方提供的货物在质量保证期内，因设计、工艺或者材料的缺陷和其他质量原因造成的问题，由乙方负责，费用从余款或者履约保证金中扣除，不足另补。</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7.甲乙双方有其他违约行为的，由违约方向对方支付违约内容涉及货款额的5%，违约内容涉及货款额的5%不足以赔偿经济损失的按实际赔偿。</w:t>
      </w:r>
    </w:p>
    <w:p>
      <w:pPr>
        <w:pStyle w:val="18"/>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第十五条  不可抗力事件处理</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1.在合同有效期内，任何一方因不可抗力事件导致不能履行合同，则合同履行期可延长，其延长期与不可抗力影响期相同。</w:t>
      </w:r>
    </w:p>
    <w:p>
      <w:pPr>
        <w:pStyle w:val="18"/>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2.不可抗力事件发生后，应立即通知对方，并寄送有关权威机构出具的证明。</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3.不可抗力事件延续一百二十天以上，双方应通过友好协商，确定是否继续履行合同。</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第十六条  合同争议解决</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1.因货物质量问题发生争议的，应邀请国家认可的质量检测机构对货物质量进行鉴定。货物符合标准的，鉴定费由甲方承担；货物不符合标准的，鉴定费由乙方承担。</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2.因履行本合同引起的或者与本合同有关的争议，甲乙双方应首先通过友好协商解决，如果协商不能解决，可向甲方所在地人民法院提起诉讼。</w:t>
      </w:r>
    </w:p>
    <w:p>
      <w:pP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3.诉讼期间，本合同继续履行。</w:t>
      </w:r>
    </w:p>
    <w:p>
      <w:pPr>
        <w:pStyle w:val="18"/>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第十七条  合同生效及其他</w:t>
      </w:r>
    </w:p>
    <w:p>
      <w:pPr>
        <w:pStyle w:val="18"/>
        <w:snapToGrid w:val="0"/>
        <w:spacing w:line="360" w:lineRule="auto"/>
        <w:ind w:firstLine="482" w:firstLineChars="200"/>
        <w:rPr>
          <w:rFonts w:hAnsi="宋体" w:cs="宋体"/>
          <w:b/>
          <w:color w:val="auto"/>
          <w:sz w:val="24"/>
          <w:szCs w:val="24"/>
          <w:highlight w:val="none"/>
        </w:rPr>
      </w:pPr>
      <w:r>
        <w:rPr>
          <w:rFonts w:hint="eastAsia" w:hAnsi="宋体" w:cs="宋体"/>
          <w:b/>
          <w:color w:val="auto"/>
          <w:sz w:val="24"/>
          <w:szCs w:val="24"/>
          <w:highlight w:val="none"/>
        </w:rPr>
        <w:t>1. 合同经双方法定代表人或者其委托代理人签字并加盖单位公章后生效（委托代理人签字的需后附法定代表人授权委托书，格式自拟）。</w:t>
      </w:r>
    </w:p>
    <w:p>
      <w:pPr>
        <w:pStyle w:val="18"/>
        <w:snapToGrid w:val="0"/>
        <w:spacing w:line="360" w:lineRule="auto"/>
        <w:ind w:firstLine="482" w:firstLineChars="200"/>
        <w:rPr>
          <w:rFonts w:hAnsi="宋体" w:cs="宋体"/>
          <w:b/>
          <w:color w:val="auto"/>
          <w:sz w:val="24"/>
          <w:szCs w:val="24"/>
          <w:highlight w:val="none"/>
        </w:rPr>
      </w:pPr>
      <w:r>
        <w:rPr>
          <w:rFonts w:hint="eastAsia" w:hAnsi="宋体" w:cs="宋体"/>
          <w:b/>
          <w:color w:val="auto"/>
          <w:sz w:val="24"/>
          <w:szCs w:val="24"/>
          <w:highlight w:val="none"/>
        </w:rPr>
        <w:t>2.合同执行中涉及采购资金和采购内容修改或者补充的，须经财政部门审批，并签书面补充协议报财政部门备案，方可作为主合同不可分割的一部分。</w:t>
      </w:r>
    </w:p>
    <w:p>
      <w:pPr>
        <w:pStyle w:val="18"/>
        <w:snapToGrid w:val="0"/>
        <w:spacing w:line="360" w:lineRule="auto"/>
        <w:ind w:left="283" w:leftChars="135" w:firstLine="143"/>
        <w:rPr>
          <w:rFonts w:hAnsi="宋体" w:cs="宋体"/>
          <w:b/>
          <w:color w:val="auto"/>
          <w:sz w:val="24"/>
          <w:szCs w:val="24"/>
          <w:highlight w:val="none"/>
        </w:rPr>
      </w:pPr>
      <w:r>
        <w:rPr>
          <w:rFonts w:hint="eastAsia" w:hAnsi="宋体" w:cs="宋体"/>
          <w:b/>
          <w:color w:val="auto"/>
          <w:sz w:val="24"/>
          <w:szCs w:val="24"/>
          <w:highlight w:val="none"/>
        </w:rPr>
        <w:t>3.本合同未尽事宜，遵照《中华人民共和国民法典》有关条文执行。</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第十八条　合同的变更、终止与转让</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1.除《中华人民共和国政府采购法》第五十条规定的情形外，本合同一经签订，甲乙双方不得擅自变更、中止或者终止。</w:t>
      </w:r>
    </w:p>
    <w:p>
      <w:pP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2.乙方不得擅自转让（无进口资格的供应商委托进口货物除外）其应履行的合同义务。</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第十九条　</w:t>
      </w:r>
      <w:r>
        <w:rPr>
          <w:rFonts w:hint="eastAsia" w:ascii="宋体" w:hAnsi="宋体" w:cs="宋体"/>
          <w:b/>
          <w:bCs/>
          <w:color w:val="auto"/>
          <w:kern w:val="0"/>
          <w:sz w:val="24"/>
          <w:highlight w:val="none"/>
        </w:rPr>
        <w:t>本合同书与下列文件一起构成合同文件</w:t>
      </w:r>
    </w:p>
    <w:p>
      <w:pPr>
        <w:pStyle w:val="18"/>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1.成交通知书；</w:t>
      </w:r>
    </w:p>
    <w:p>
      <w:pPr>
        <w:pStyle w:val="18"/>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2.响应函；</w:t>
      </w:r>
    </w:p>
    <w:p>
      <w:pPr>
        <w:pStyle w:val="18"/>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3.商务条款偏离表和技术需求偏离表；</w:t>
      </w:r>
    </w:p>
    <w:p>
      <w:pPr>
        <w:pStyle w:val="18"/>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4.采购需求；</w:t>
      </w:r>
    </w:p>
    <w:p>
      <w:pPr>
        <w:pStyle w:val="18"/>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5.响应报价表；</w:t>
      </w:r>
    </w:p>
    <w:p>
      <w:pPr>
        <w:pStyle w:val="18"/>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lang w:val="en-US"/>
        </w:rPr>
        <w:t>6</w:t>
      </w:r>
      <w:r>
        <w:rPr>
          <w:rFonts w:hint="eastAsia" w:hAnsi="宋体" w:cs="宋体"/>
          <w:color w:val="auto"/>
          <w:sz w:val="24"/>
          <w:szCs w:val="24"/>
          <w:highlight w:val="none"/>
        </w:rPr>
        <w:t>.其他合同文件。</w:t>
      </w:r>
    </w:p>
    <w:p>
      <w:pPr>
        <w:pStyle w:val="18"/>
        <w:snapToGrid w:val="0"/>
        <w:spacing w:line="360" w:lineRule="auto"/>
        <w:ind w:left="420" w:leftChars="200"/>
        <w:rPr>
          <w:rFonts w:hAnsi="宋体" w:cs="宋体"/>
          <w:b/>
          <w:color w:val="auto"/>
          <w:sz w:val="24"/>
          <w:szCs w:val="24"/>
          <w:highlight w:val="none"/>
        </w:rPr>
      </w:pPr>
      <w:r>
        <w:rPr>
          <w:rFonts w:hint="eastAsia" w:hAnsi="宋体" w:cs="宋体"/>
          <w:color w:val="auto"/>
          <w:sz w:val="24"/>
          <w:szCs w:val="24"/>
          <w:highlight w:val="none"/>
          <w:lang w:val="en-US"/>
        </w:rPr>
        <w:t>7</w:t>
      </w:r>
      <w:r>
        <w:rPr>
          <w:rFonts w:hint="eastAsia" w:hAnsi="宋体" w:cs="宋体"/>
          <w:color w:val="auto"/>
          <w:sz w:val="24"/>
          <w:szCs w:val="24"/>
          <w:highlight w:val="none"/>
        </w:rPr>
        <w:t>.上述合同文件互相补充和解释。如果合同文件之间存在矛盾或者不一致之处，以上述文件的排列顺序在先者为准。</w:t>
      </w:r>
    </w:p>
    <w:p>
      <w:pPr>
        <w:snapToGrid w:val="0"/>
        <w:spacing w:line="360" w:lineRule="auto"/>
        <w:ind w:firstLine="482" w:firstLineChars="200"/>
        <w:rPr>
          <w:rFonts w:ascii="宋体" w:hAnsi="宋体"/>
          <w:color w:val="auto"/>
          <w:szCs w:val="21"/>
          <w:highlight w:val="none"/>
        </w:rPr>
      </w:pPr>
      <w:r>
        <w:rPr>
          <w:rFonts w:hint="eastAsia" w:ascii="宋体" w:hAnsi="宋体" w:cs="宋体"/>
          <w:b/>
          <w:color w:val="auto"/>
          <w:sz w:val="24"/>
          <w:highlight w:val="none"/>
        </w:rPr>
        <w:t>第二十条　</w:t>
      </w:r>
      <w:r>
        <w:rPr>
          <w:rFonts w:hint="eastAsia" w:ascii="宋体" w:hAnsi="宋体"/>
          <w:color w:val="auto"/>
          <w:szCs w:val="21"/>
          <w:highlight w:val="none"/>
        </w:rPr>
        <w:t>本合同一式四份，具有同等法律效力，财政部门（政府采购监管部门）、采购代理机构各一份，甲乙双方各一份（可根据需要另增加）。</w:t>
      </w:r>
    </w:p>
    <w:p>
      <w:pPr>
        <w:snapToGrid w:val="0"/>
        <w:spacing w:line="360" w:lineRule="auto"/>
        <w:ind w:left="-61" w:firstLine="514"/>
        <w:rPr>
          <w:rFonts w:ascii="宋体" w:hAnsi="宋体"/>
          <w:color w:val="auto"/>
          <w:szCs w:val="21"/>
          <w:highlight w:val="none"/>
        </w:rPr>
      </w:pPr>
      <w:r>
        <w:rPr>
          <w:rFonts w:hint="eastAsia" w:ascii="宋体" w:hAnsi="宋体"/>
          <w:color w:val="auto"/>
          <w:szCs w:val="21"/>
          <w:highlight w:val="none"/>
        </w:rPr>
        <w:t>本合同甲乙双方签字盖章后生效，自签订之日起七个工作日内，甲方应当将合同副本报同级财政部门备案。</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31"/>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 xml:space="preserve">甲方（章）           </w:t>
            </w:r>
          </w:p>
          <w:p>
            <w:pPr>
              <w:snapToGrid w:val="0"/>
              <w:spacing w:line="360" w:lineRule="auto"/>
              <w:rPr>
                <w:rFonts w:ascii="宋体" w:hAnsi="宋体"/>
                <w:color w:val="auto"/>
                <w:sz w:val="24"/>
                <w:highlight w:val="none"/>
              </w:rPr>
            </w:pPr>
          </w:p>
          <w:p>
            <w:pPr>
              <w:snapToGrid w:val="0"/>
              <w:spacing w:line="360" w:lineRule="auto"/>
              <w:ind w:firstLine="1080" w:firstLineChars="450"/>
              <w:jc w:val="right"/>
              <w:rPr>
                <w:rFonts w:ascii="宋体" w:hAnsi="宋体"/>
                <w:color w:val="auto"/>
                <w:sz w:val="24"/>
                <w:highlight w:val="none"/>
              </w:rPr>
            </w:pPr>
            <w:r>
              <w:rPr>
                <w:rFonts w:hint="eastAsia" w:ascii="宋体" w:hAnsi="宋体"/>
                <w:color w:val="auto"/>
                <w:sz w:val="24"/>
                <w:highlight w:val="none"/>
              </w:rPr>
              <w:t>年   月   日</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 xml:space="preserve">乙方（章）              </w:t>
            </w:r>
          </w:p>
          <w:p>
            <w:pPr>
              <w:snapToGrid w:val="0"/>
              <w:spacing w:line="360" w:lineRule="auto"/>
              <w:rPr>
                <w:rFonts w:ascii="宋体" w:hAnsi="宋体"/>
                <w:color w:val="auto"/>
                <w:sz w:val="24"/>
                <w:highlight w:val="none"/>
              </w:rPr>
            </w:pPr>
          </w:p>
          <w:p>
            <w:pPr>
              <w:snapToGrid w:val="0"/>
              <w:spacing w:line="360" w:lineRule="auto"/>
              <w:jc w:val="right"/>
              <w:rPr>
                <w:rFonts w:ascii="宋体" w:hAnsi="宋体"/>
                <w:color w:val="auto"/>
                <w:sz w:val="24"/>
                <w:highlight w:val="none"/>
              </w:rPr>
            </w:pPr>
            <w:r>
              <w:rPr>
                <w:rFonts w:hint="eastAsia" w:ascii="宋体" w:hAnsi="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单位地址：</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4516" w:type="dxa"/>
          </w:tcPr>
          <w:p>
            <w:pPr>
              <w:snapToGrid w:val="0"/>
              <w:spacing w:line="360" w:lineRule="auto"/>
              <w:rPr>
                <w:rFonts w:ascii="宋体" w:hAnsi="宋体"/>
                <w:color w:val="auto"/>
                <w:sz w:val="24"/>
                <w:highlight w:val="none"/>
              </w:rPr>
            </w:pPr>
            <w:r>
              <w:rPr>
                <w:rFonts w:hint="eastAsia" w:ascii="宋体" w:hAnsi="宋体"/>
                <w:color w:val="auto"/>
                <w:sz w:val="24"/>
                <w:highlight w:val="none"/>
              </w:rPr>
              <w:t>法定代表人或者其委托代理人：</w:t>
            </w:r>
          </w:p>
        </w:tc>
        <w:tc>
          <w:tcPr>
            <w:tcW w:w="4517" w:type="dxa"/>
          </w:tcPr>
          <w:p>
            <w:pPr>
              <w:snapToGrid w:val="0"/>
              <w:spacing w:line="360" w:lineRule="auto"/>
              <w:rPr>
                <w:rFonts w:ascii="宋体" w:hAnsi="宋体"/>
                <w:color w:val="auto"/>
                <w:sz w:val="24"/>
                <w:highlight w:val="none"/>
              </w:rPr>
            </w:pPr>
            <w:r>
              <w:rPr>
                <w:rFonts w:hint="eastAsia" w:ascii="宋体" w:hAnsi="宋体"/>
                <w:color w:val="auto"/>
                <w:sz w:val="24"/>
                <w:highlight w:val="none"/>
              </w:rPr>
              <w:t>法定代表人或者其委托代理人：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电话：</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电子邮箱：</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账号：</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邮政编码：</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邮政编码：</w:t>
            </w:r>
          </w:p>
        </w:tc>
      </w:tr>
    </w:tbl>
    <w:p>
      <w:pPr>
        <w:snapToGrid w:val="0"/>
        <w:spacing w:line="360" w:lineRule="auto"/>
        <w:ind w:left="480" w:hanging="480" w:hangingChars="200"/>
        <w:rPr>
          <w:rFonts w:ascii="宋体" w:hAnsi="宋体"/>
          <w:color w:val="auto"/>
          <w:sz w:val="24"/>
          <w:highlight w:val="none"/>
        </w:rPr>
      </w:pPr>
    </w:p>
    <w:p>
      <w:pPr>
        <w:snapToGrid w:val="0"/>
        <w:spacing w:line="360" w:lineRule="auto"/>
        <w:jc w:val="center"/>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合 同 附 件</w:t>
      </w:r>
    </w:p>
    <w:p>
      <w:pPr>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一般货物类</w:t>
      </w:r>
    </w:p>
    <w:tbl>
      <w:tblPr>
        <w:tblStyle w:val="31"/>
        <w:tblW w:w="8522" w:type="dxa"/>
        <w:jc w:val="center"/>
        <w:tblLayout w:type="fixed"/>
        <w:tblCellMar>
          <w:top w:w="0" w:type="dxa"/>
          <w:left w:w="108" w:type="dxa"/>
          <w:bottom w:w="0" w:type="dxa"/>
          <w:right w:w="108" w:type="dxa"/>
        </w:tblCellMar>
      </w:tblPr>
      <w:tblGrid>
        <w:gridCol w:w="4263"/>
        <w:gridCol w:w="4259"/>
      </w:tblGrid>
      <w:tr>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tcPr>
          <w:p>
            <w:pPr>
              <w:snapToGrid w:val="0"/>
              <w:spacing w:line="360" w:lineRule="auto"/>
              <w:rPr>
                <w:rFonts w:ascii="宋体" w:hAnsi="宋体"/>
                <w:b/>
                <w:color w:val="auto"/>
                <w:sz w:val="24"/>
                <w:highlight w:val="none"/>
              </w:rPr>
            </w:pPr>
            <w:r>
              <w:rPr>
                <w:rFonts w:hint="eastAsia" w:ascii="宋体" w:hAnsi="宋体"/>
                <w:b/>
                <w:color w:val="auto"/>
                <w:sz w:val="24"/>
                <w:highlight w:val="none"/>
              </w:rPr>
              <w:t>1. 供应商承诺具体事项：</w:t>
            </w:r>
          </w:p>
        </w:tc>
      </w:tr>
      <w:tr>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pPr>
              <w:snapToGrid w:val="0"/>
              <w:spacing w:line="360" w:lineRule="auto"/>
              <w:rPr>
                <w:rFonts w:ascii="宋体" w:hAnsi="宋体"/>
                <w:b/>
                <w:color w:val="auto"/>
                <w:sz w:val="24"/>
                <w:highlight w:val="none"/>
              </w:rPr>
            </w:pPr>
            <w:r>
              <w:rPr>
                <w:rFonts w:hint="eastAsia" w:ascii="宋体" w:hAnsi="宋体"/>
                <w:b/>
                <w:color w:val="auto"/>
                <w:sz w:val="24"/>
                <w:highlight w:val="none"/>
              </w:rPr>
              <w:t>2. 售后服务具体事项：</w:t>
            </w:r>
          </w:p>
        </w:tc>
      </w:tr>
      <w:tr>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tcPr>
          <w:p>
            <w:pPr>
              <w:snapToGrid w:val="0"/>
              <w:spacing w:line="360" w:lineRule="auto"/>
              <w:rPr>
                <w:rFonts w:ascii="宋体" w:hAnsi="宋体"/>
                <w:b/>
                <w:color w:val="auto"/>
                <w:sz w:val="24"/>
                <w:highlight w:val="none"/>
              </w:rPr>
            </w:pPr>
            <w:r>
              <w:rPr>
                <w:rFonts w:hint="eastAsia" w:ascii="宋体" w:hAnsi="宋体"/>
                <w:b/>
                <w:color w:val="auto"/>
                <w:sz w:val="24"/>
                <w:highlight w:val="none"/>
              </w:rPr>
              <w:t>3. 保修期责任：</w:t>
            </w:r>
          </w:p>
        </w:tc>
      </w:tr>
      <w:tr>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tcPr>
          <w:p>
            <w:pPr>
              <w:snapToGrid w:val="0"/>
              <w:spacing w:line="360" w:lineRule="auto"/>
              <w:rPr>
                <w:rFonts w:ascii="宋体" w:hAnsi="宋体"/>
                <w:b/>
                <w:color w:val="auto"/>
                <w:sz w:val="24"/>
                <w:highlight w:val="none"/>
              </w:rPr>
            </w:pPr>
            <w:r>
              <w:rPr>
                <w:rFonts w:hint="eastAsia" w:ascii="宋体" w:hAnsi="宋体"/>
                <w:b/>
                <w:color w:val="auto"/>
                <w:sz w:val="24"/>
                <w:highlight w:val="none"/>
              </w:rPr>
              <w:t>4. 其他具体事项：</w:t>
            </w:r>
          </w:p>
        </w:tc>
      </w:tr>
      <w:tr>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b/>
                <w:color w:val="auto"/>
                <w:sz w:val="24"/>
                <w:highlight w:val="none"/>
              </w:rPr>
            </w:pPr>
            <w:r>
              <w:rPr>
                <w:rFonts w:hint="eastAsia" w:ascii="宋体" w:hAnsi="宋体"/>
                <w:b/>
                <w:color w:val="auto"/>
                <w:sz w:val="24"/>
                <w:highlight w:val="none"/>
              </w:rPr>
              <w:t>甲方（章）</w:t>
            </w:r>
          </w:p>
          <w:p>
            <w:pPr>
              <w:snapToGrid w:val="0"/>
              <w:spacing w:line="360" w:lineRule="auto"/>
              <w:ind w:firstLine="482" w:firstLineChars="200"/>
              <w:rPr>
                <w:rFonts w:ascii="宋体" w:hAnsi="宋体"/>
                <w:b/>
                <w:color w:val="auto"/>
                <w:sz w:val="24"/>
                <w:highlight w:val="none"/>
              </w:rPr>
            </w:pPr>
          </w:p>
          <w:p>
            <w:pPr>
              <w:snapToGrid w:val="0"/>
              <w:spacing w:line="360" w:lineRule="auto"/>
              <w:rPr>
                <w:rFonts w:ascii="宋体" w:hAnsi="宋体"/>
                <w:b/>
                <w:color w:val="auto"/>
                <w:sz w:val="24"/>
                <w:highlight w:val="none"/>
              </w:rPr>
            </w:pPr>
          </w:p>
          <w:p>
            <w:pPr>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 xml:space="preserve">               年   月   日 </w:t>
            </w:r>
          </w:p>
        </w:tc>
        <w:tc>
          <w:tcPr>
            <w:tcW w:w="425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b/>
                <w:color w:val="auto"/>
                <w:sz w:val="24"/>
                <w:highlight w:val="none"/>
              </w:rPr>
            </w:pPr>
            <w:r>
              <w:rPr>
                <w:rFonts w:hint="eastAsia" w:ascii="宋体" w:hAnsi="宋体"/>
                <w:b/>
                <w:color w:val="auto"/>
                <w:sz w:val="24"/>
                <w:highlight w:val="none"/>
              </w:rPr>
              <w:t>乙方（章）</w:t>
            </w:r>
          </w:p>
          <w:p>
            <w:pPr>
              <w:snapToGrid w:val="0"/>
              <w:spacing w:line="360" w:lineRule="auto"/>
              <w:ind w:firstLine="482" w:firstLineChars="200"/>
              <w:rPr>
                <w:rFonts w:ascii="宋体" w:hAnsi="宋体"/>
                <w:b/>
                <w:color w:val="auto"/>
                <w:sz w:val="24"/>
                <w:highlight w:val="none"/>
              </w:rPr>
            </w:pPr>
          </w:p>
          <w:p>
            <w:pPr>
              <w:snapToGrid w:val="0"/>
              <w:spacing w:line="360" w:lineRule="auto"/>
              <w:rPr>
                <w:rFonts w:ascii="宋体" w:hAnsi="宋体"/>
                <w:b/>
                <w:color w:val="auto"/>
                <w:sz w:val="24"/>
                <w:highlight w:val="none"/>
              </w:rPr>
            </w:pPr>
          </w:p>
          <w:p>
            <w:pPr>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 xml:space="preserve">                 年   月   日</w:t>
            </w:r>
          </w:p>
        </w:tc>
      </w:tr>
    </w:tbl>
    <w:p>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    注：售后服务事项填不下时可另加附页</w:t>
      </w:r>
    </w:p>
    <w:p>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p>
    <w:p>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p>
    <w:p>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bookmarkStart w:id="165" w:name="_Toc31751"/>
      <w:bookmarkStart w:id="166" w:name="_Toc80205947"/>
    </w:p>
    <w:p>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p>
    <w:p>
      <w:pPr>
        <w:keepNext/>
        <w:keepLines/>
        <w:spacing w:before="340" w:after="330" w:line="578" w:lineRule="auto"/>
        <w:jc w:val="center"/>
        <w:outlineLvl w:val="0"/>
        <w:rPr>
          <w:rFonts w:ascii="宋体" w:hAnsi="宋体" w:eastAsia="宋体" w:cs="仿宋_GB2312"/>
          <w:b/>
          <w:bCs/>
          <w:color w:val="auto"/>
          <w:kern w:val="44"/>
          <w:sz w:val="44"/>
          <w:szCs w:val="44"/>
          <w:highlight w:val="none"/>
          <w:lang w:val="zh-CN"/>
        </w:rPr>
        <w:sectPr>
          <w:pgSz w:w="11910" w:h="16840"/>
          <w:pgMar w:top="1134" w:right="1134" w:bottom="1134" w:left="1134" w:header="720" w:footer="720" w:gutter="0"/>
          <w:cols w:space="720" w:num="1"/>
        </w:sectPr>
      </w:pPr>
      <w:bookmarkStart w:id="167" w:name="_Toc27629"/>
      <w:bookmarkStart w:id="168" w:name="_Toc32254"/>
      <w:bookmarkStart w:id="169" w:name="_Toc2169"/>
      <w:bookmarkStart w:id="170" w:name="_Toc5523"/>
      <w:bookmarkStart w:id="171" w:name="_Toc6393"/>
      <w:bookmarkStart w:id="172" w:name="_Toc25054"/>
      <w:bookmarkStart w:id="173" w:name="_Toc24483"/>
      <w:r>
        <w:rPr>
          <w:rFonts w:hint="eastAsia" w:ascii="宋体" w:hAnsi="宋体" w:eastAsia="宋体" w:cs="仿宋_GB2312"/>
          <w:bCs/>
          <w:color w:val="auto"/>
          <w:kern w:val="44"/>
          <w:sz w:val="44"/>
          <w:szCs w:val="44"/>
          <w:highlight w:val="none"/>
          <w:lang w:val="zh-CN"/>
        </w:rPr>
        <w:t>第七章 质疑、投诉材料格式</w:t>
      </w:r>
      <w:bookmarkEnd w:id="165"/>
      <w:bookmarkEnd w:id="166"/>
      <w:bookmarkEnd w:id="167"/>
      <w:bookmarkEnd w:id="168"/>
      <w:bookmarkEnd w:id="169"/>
      <w:bookmarkEnd w:id="170"/>
      <w:bookmarkEnd w:id="171"/>
      <w:bookmarkEnd w:id="172"/>
      <w:bookmarkEnd w:id="173"/>
    </w:p>
    <w:p>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质疑函（格式）</w:t>
      </w:r>
    </w:p>
    <w:p>
      <w:pPr>
        <w:spacing w:line="360" w:lineRule="auto"/>
        <w:ind w:firstLine="482" w:firstLineChars="200"/>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一、质疑供应商基本信息：</w:t>
      </w:r>
    </w:p>
    <w:p>
      <w:pPr>
        <w:spacing w:line="360" w:lineRule="auto"/>
        <w:ind w:firstLine="480" w:firstLineChars="200"/>
        <w:contextualSpacing/>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质疑供应商：</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联系人</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联系电话</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授权代表：</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pacing w:line="360" w:lineRule="auto"/>
        <w:ind w:firstLine="482" w:firstLineChars="200"/>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二、质疑项目基本情况：</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质疑</w:t>
      </w:r>
      <w:r>
        <w:rPr>
          <w:rFonts w:hint="eastAsia" w:ascii="宋体" w:hAnsi="宋体" w:eastAsia="宋体" w:cs="Times New Roman"/>
          <w:color w:val="auto"/>
          <w:kern w:val="0"/>
          <w:sz w:val="24"/>
          <w:szCs w:val="24"/>
          <w:highlight w:val="none"/>
          <w:lang w:val="zh-CN"/>
        </w:rPr>
        <w:t>项目的名称：</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质疑</w:t>
      </w:r>
      <w:r>
        <w:rPr>
          <w:rFonts w:hint="eastAsia" w:ascii="宋体" w:hAnsi="宋体" w:eastAsia="宋体" w:cs="Times New Roman"/>
          <w:color w:val="auto"/>
          <w:kern w:val="0"/>
          <w:sz w:val="24"/>
          <w:szCs w:val="24"/>
          <w:highlight w:val="none"/>
          <w:lang w:val="zh-CN"/>
        </w:rPr>
        <w:t>项目的编号：</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采购人名称：</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w:t>
      </w:r>
    </w:p>
    <w:p>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□采购文件   采购文件获取日期：</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 xml:space="preserve">□采购过程   </w:t>
      </w:r>
    </w:p>
    <w:p>
      <w:pPr>
        <w:spacing w:line="360" w:lineRule="auto"/>
        <w:ind w:left="25" w:leftChars="12" w:firstLine="352" w:firstLineChars="147"/>
        <w:contextualSpacing/>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 xml:space="preserve">□成交结果   </w:t>
      </w:r>
    </w:p>
    <w:p>
      <w:pPr>
        <w:spacing w:line="360" w:lineRule="auto"/>
        <w:ind w:left="25" w:leftChars="12" w:firstLine="472" w:firstLineChars="196"/>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三、质疑事项具体内容</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质疑事项1：</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事实依据：</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法律依据：</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质疑事项2</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ascii="宋体" w:hAnsi="宋体" w:eastAsia="宋体" w:cs="Times New Roman"/>
          <w:color w:val="auto"/>
          <w:kern w:val="0"/>
          <w:sz w:val="24"/>
          <w:szCs w:val="24"/>
          <w:highlight w:val="none"/>
          <w:lang w:val="zh-CN"/>
        </w:rPr>
        <w:t>……</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四、与质疑事项相关的质疑请求：</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请求：</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签字（签章）：                                       公章：</w:t>
      </w:r>
    </w:p>
    <w:p>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日期：</w:t>
      </w:r>
    </w:p>
    <w:p>
      <w:pPr>
        <w:spacing w:line="360" w:lineRule="auto"/>
        <w:contextualSpacing/>
        <w:rPr>
          <w:rFonts w:ascii="宋体" w:hAnsi="宋体" w:eastAsia="宋体" w:cs="Times New Roman"/>
          <w:b/>
          <w:color w:val="auto"/>
          <w:kern w:val="0"/>
          <w:sz w:val="24"/>
          <w:szCs w:val="24"/>
          <w:highlight w:val="none"/>
          <w:lang w:val="zh-CN"/>
        </w:rPr>
      </w:pPr>
    </w:p>
    <w:p>
      <w:pPr>
        <w:spacing w:line="360" w:lineRule="auto"/>
        <w:contextualSpacing/>
        <w:rPr>
          <w:rFonts w:ascii="宋体" w:hAnsi="宋体" w:eastAsia="宋体" w:cs="Times New Roman"/>
          <w:b/>
          <w:color w:val="auto"/>
          <w:kern w:val="0"/>
          <w:sz w:val="24"/>
          <w:szCs w:val="24"/>
          <w:highlight w:val="none"/>
          <w:lang w:val="zh-CN"/>
        </w:rPr>
      </w:pPr>
    </w:p>
    <w:p>
      <w:pPr>
        <w:spacing w:line="360" w:lineRule="auto"/>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说明：</w:t>
      </w:r>
    </w:p>
    <w:p>
      <w:pPr>
        <w:spacing w:line="360" w:lineRule="auto"/>
        <w:ind w:left="25" w:leftChars="12" w:firstLine="354" w:firstLineChars="147"/>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1.供应商提出质疑时，应提交质疑函和必要的证明材料</w:t>
      </w:r>
      <w:r>
        <w:rPr>
          <w:rFonts w:hint="eastAsia" w:ascii="宋体" w:hAnsi="宋体" w:eastAsia="宋体" w:cs="Times New Roman"/>
          <w:b/>
          <w:bCs/>
          <w:color w:val="auto"/>
          <w:kern w:val="0"/>
          <w:sz w:val="24"/>
          <w:szCs w:val="24"/>
          <w:highlight w:val="none"/>
          <w:lang w:val="zh-CN"/>
        </w:rPr>
        <w:t>。</w:t>
      </w:r>
    </w:p>
    <w:p>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3.质疑函的质疑事项应具体、明确，并有必要的事实依据和法律依据。</w:t>
      </w:r>
    </w:p>
    <w:p>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4.质疑函的质疑请求应与质疑事项相关。</w:t>
      </w:r>
    </w:p>
    <w:p>
      <w:pPr>
        <w:spacing w:line="360" w:lineRule="auto"/>
        <w:ind w:left="25" w:leftChars="12" w:firstLine="354" w:firstLineChars="147"/>
        <w:contextualSpacing/>
        <w:rPr>
          <w:rFonts w:ascii="宋体" w:hAnsi="宋体" w:eastAsia="宋体" w:cs="Times New Roman"/>
          <w:b/>
          <w:color w:val="auto"/>
          <w:kern w:val="0"/>
          <w:sz w:val="20"/>
          <w:szCs w:val="21"/>
          <w:highlight w:val="none"/>
          <w:lang w:val="zh-CN"/>
        </w:rPr>
      </w:pPr>
      <w:r>
        <w:rPr>
          <w:rFonts w:hint="eastAsia" w:ascii="宋体" w:hAnsi="宋体" w:eastAsia="宋体" w:cs="Times New Roman"/>
          <w:b/>
          <w:color w:val="auto"/>
          <w:kern w:val="0"/>
          <w:sz w:val="24"/>
          <w:szCs w:val="24"/>
          <w:highlight w:val="none"/>
          <w:lang w:val="zh-CN"/>
        </w:rPr>
        <w:t>5.质疑供应商为法人或者其他组织的，质疑函应由法定代表人、主要负责人，或者其授权代表签字或者盖章，并加盖公章。</w:t>
      </w:r>
    </w:p>
    <w:p>
      <w:pPr>
        <w:snapToGrid w:val="0"/>
        <w:rPr>
          <w:rFonts w:ascii="宋体" w:hAnsi="Courier New" w:eastAsia="宋体" w:cs="Times New Roman"/>
          <w:b/>
          <w:color w:val="auto"/>
          <w:kern w:val="0"/>
          <w:sz w:val="24"/>
          <w:szCs w:val="24"/>
          <w:highlight w:val="none"/>
          <w:lang w:val="zh-CN"/>
        </w:rPr>
      </w:pPr>
    </w:p>
    <w:p>
      <w:pPr>
        <w:spacing w:line="460" w:lineRule="exact"/>
        <w:jc w:val="center"/>
        <w:rPr>
          <w:rFonts w:ascii="Times New Roman" w:hAnsi="Times New Roman" w:eastAsia="隶书" w:cs="Times New Roman"/>
          <w:color w:val="auto"/>
          <w:sz w:val="44"/>
          <w:szCs w:val="24"/>
          <w:highlight w:val="none"/>
        </w:rPr>
      </w:pPr>
      <w:r>
        <w:rPr>
          <w:rFonts w:ascii="Times New Roman" w:hAnsi="Times New Roman" w:eastAsia="隶书" w:cs="Times New Roman"/>
          <w:color w:val="auto"/>
          <w:sz w:val="44"/>
          <w:szCs w:val="24"/>
          <w:highlight w:val="none"/>
        </w:rPr>
        <w:br w:type="page"/>
      </w:r>
    </w:p>
    <w:p>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投诉书（格式）</w:t>
      </w:r>
    </w:p>
    <w:p>
      <w:pPr>
        <w:snapToGrid w:val="0"/>
        <w:spacing w:line="360" w:lineRule="auto"/>
        <w:ind w:firstLine="482" w:firstLineChars="200"/>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一、投诉相关主体基本情况：</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供应商：</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法定代表人/主要负责人：</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联系电话</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授权代表：</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被投诉人1：</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联系人：</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被投诉人2：</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相关供应商：</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联系人：</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2" w:firstLineChars="200"/>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二、投诉项目基本情况：</w:t>
      </w: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采购</w:t>
      </w:r>
      <w:r>
        <w:rPr>
          <w:rFonts w:hint="eastAsia" w:ascii="宋体" w:hAnsi="宋体" w:eastAsia="宋体" w:cs="Times New Roman"/>
          <w:color w:val="auto"/>
          <w:kern w:val="0"/>
          <w:sz w:val="24"/>
          <w:szCs w:val="24"/>
          <w:highlight w:val="none"/>
          <w:lang w:val="zh-CN"/>
        </w:rPr>
        <w:t>项目的名称：</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color w:val="auto"/>
          <w:kern w:val="0"/>
          <w:sz w:val="24"/>
          <w:szCs w:val="24"/>
          <w:highlight w:val="none"/>
        </w:rPr>
      </w:pPr>
      <w:r>
        <w:rPr>
          <w:rFonts w:hint="eastAsia" w:ascii="宋体" w:hAnsi="宋体" w:eastAsia="宋体" w:cs="Times New Roman"/>
          <w:bCs/>
          <w:color w:val="auto"/>
          <w:kern w:val="0"/>
          <w:sz w:val="24"/>
          <w:szCs w:val="24"/>
          <w:highlight w:val="none"/>
          <w:lang w:val="zh-CN"/>
        </w:rPr>
        <w:t>采购</w:t>
      </w:r>
      <w:r>
        <w:rPr>
          <w:rFonts w:hint="eastAsia" w:ascii="宋体" w:hAnsi="宋体" w:eastAsia="宋体" w:cs="Times New Roman"/>
          <w:color w:val="auto"/>
          <w:kern w:val="0"/>
          <w:sz w:val="24"/>
          <w:szCs w:val="24"/>
          <w:highlight w:val="none"/>
          <w:lang w:val="zh-CN"/>
        </w:rPr>
        <w:t>项目的编号：</w:t>
      </w:r>
      <w:r>
        <w:rPr>
          <w:rFonts w:hint="eastAsia" w:ascii="宋体" w:hAnsi="宋体" w:eastAsia="宋体" w:cs="Times New Roman"/>
          <w:bCs/>
          <w:color w:val="auto"/>
          <w:kern w:val="0"/>
          <w:sz w:val="24"/>
          <w:szCs w:val="24"/>
          <w:highlight w:val="none"/>
          <w:u w:val="single"/>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采购人名称：</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代理机构名称：</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rPr>
        <w:t>采购</w:t>
      </w:r>
      <w:r>
        <w:rPr>
          <w:rFonts w:hint="eastAsia" w:ascii="宋体" w:hAnsi="宋体" w:eastAsia="宋体" w:cs="Times New Roman"/>
          <w:bCs/>
          <w:color w:val="auto"/>
          <w:kern w:val="0"/>
          <w:sz w:val="24"/>
          <w:szCs w:val="24"/>
          <w:highlight w:val="none"/>
          <w:lang w:val="zh-CN"/>
        </w:rPr>
        <w:t>文件公告：</w:t>
      </w:r>
      <w:r>
        <w:rPr>
          <w:rFonts w:hint="eastAsia" w:ascii="宋体" w:hAnsi="宋体" w:eastAsia="宋体" w:cs="Times New Roman"/>
          <w:bCs/>
          <w:color w:val="auto"/>
          <w:kern w:val="0"/>
          <w:sz w:val="24"/>
          <w:szCs w:val="24"/>
          <w:highlight w:val="none"/>
          <w:u w:val="single"/>
          <w:lang w:val="zh-CN"/>
        </w:rPr>
        <w:t>是/否</w:t>
      </w:r>
      <w:r>
        <w:rPr>
          <w:rFonts w:hint="eastAsia" w:ascii="宋体" w:hAnsi="宋体" w:eastAsia="宋体" w:cs="Times New Roman"/>
          <w:bCs/>
          <w:color w:val="auto"/>
          <w:kern w:val="0"/>
          <w:sz w:val="24"/>
          <w:szCs w:val="24"/>
          <w:highlight w:val="none"/>
          <w:lang w:val="zh-CN"/>
        </w:rPr>
        <w:t>公告期限：</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b/>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采购结果公告：</w:t>
      </w:r>
      <w:r>
        <w:rPr>
          <w:rFonts w:hint="eastAsia" w:ascii="宋体" w:hAnsi="宋体" w:eastAsia="宋体" w:cs="Times New Roman"/>
          <w:bCs/>
          <w:color w:val="auto"/>
          <w:kern w:val="0"/>
          <w:sz w:val="24"/>
          <w:szCs w:val="24"/>
          <w:highlight w:val="none"/>
          <w:u w:val="single"/>
          <w:lang w:val="zh-CN"/>
        </w:rPr>
        <w:t>是/否</w:t>
      </w:r>
      <w:r>
        <w:rPr>
          <w:rFonts w:hint="eastAsia" w:ascii="宋体" w:hAnsi="宋体" w:eastAsia="宋体" w:cs="Times New Roman"/>
          <w:bCs/>
          <w:color w:val="auto"/>
          <w:kern w:val="0"/>
          <w:sz w:val="24"/>
          <w:szCs w:val="24"/>
          <w:highlight w:val="none"/>
          <w:lang w:val="zh-CN"/>
        </w:rPr>
        <w:t>公告期限：</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三、质疑基本情况</w:t>
      </w:r>
    </w:p>
    <w:p>
      <w:pPr>
        <w:spacing w:line="360" w:lineRule="auto"/>
        <w:ind w:firstLine="480" w:firstLineChars="200"/>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投诉人于</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年</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月</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日，向</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提出质疑，质疑事项为：</w:t>
      </w:r>
    </w:p>
    <w:p>
      <w:pPr>
        <w:spacing w:line="360" w:lineRule="auto"/>
        <w:ind w:firstLine="241"/>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241"/>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u w:val="single"/>
          <w:lang w:val="zh-CN"/>
        </w:rPr>
        <w:t>采购人/代理机构</w:t>
      </w:r>
      <w:r>
        <w:rPr>
          <w:rFonts w:hint="eastAsia" w:ascii="宋体" w:hAnsi="宋体" w:eastAsia="宋体" w:cs="Times New Roman"/>
          <w:bCs/>
          <w:color w:val="auto"/>
          <w:kern w:val="0"/>
          <w:sz w:val="24"/>
          <w:szCs w:val="24"/>
          <w:highlight w:val="none"/>
          <w:lang w:val="zh-CN"/>
        </w:rPr>
        <w:t>于</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年</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月</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日，</w:t>
      </w:r>
      <w:r>
        <w:rPr>
          <w:rFonts w:hint="eastAsia" w:ascii="宋体" w:hAnsi="宋体" w:eastAsia="宋体" w:cs="Times New Roman"/>
          <w:bCs/>
          <w:color w:val="auto"/>
          <w:kern w:val="0"/>
          <w:sz w:val="24"/>
          <w:szCs w:val="24"/>
          <w:highlight w:val="none"/>
          <w:lang w:val="zh-CN"/>
        </w:rPr>
        <w:t xml:space="preserve">就质疑事项作出了答复/没有在法定期限内作出答复。                                                                                             </w:t>
      </w:r>
    </w:p>
    <w:p>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四、投诉事项具体内容</w:t>
      </w:r>
    </w:p>
    <w:p>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投诉事项1：</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事实依据：</w:t>
      </w:r>
      <w:r>
        <w:rPr>
          <w:rFonts w:hint="eastAsia" w:ascii="宋体" w:hAnsi="宋体" w:eastAsia="宋体" w:cs="Times New Roman"/>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法律依据：</w:t>
      </w:r>
      <w:r>
        <w:rPr>
          <w:rFonts w:hint="eastAsia" w:ascii="宋体" w:hAnsi="宋体" w:eastAsia="宋体" w:cs="Times New Roman"/>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352" w:firstLineChars="14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 xml:space="preserve">投诉事项2  </w:t>
      </w:r>
      <w:r>
        <w:rPr>
          <w:rFonts w:hint="eastAsia" w:ascii="宋体" w:hAnsi="宋体" w:eastAsia="宋体" w:cs="Times New Roman"/>
          <w:bCs/>
          <w:color w:val="auto"/>
          <w:kern w:val="0"/>
          <w:sz w:val="24"/>
          <w:szCs w:val="24"/>
          <w:highlight w:val="none"/>
          <w:lang w:val="zh-CN"/>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w:t>
      </w:r>
    </w:p>
    <w:p>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五、与投诉事项相关的投诉请求：</w:t>
      </w: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请求：</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352" w:firstLineChars="147"/>
        <w:rPr>
          <w:rFonts w:ascii="宋体" w:hAnsi="宋体" w:eastAsia="宋体" w:cs="Times New Roman"/>
          <w:color w:val="auto"/>
          <w:kern w:val="0"/>
          <w:sz w:val="24"/>
          <w:szCs w:val="24"/>
          <w:highlight w:val="none"/>
          <w:lang w:val="zh-CN"/>
        </w:rPr>
      </w:pP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签字（签章）：                                       公章：</w:t>
      </w:r>
    </w:p>
    <w:p>
      <w:pPr>
        <w:spacing w:line="360" w:lineRule="auto"/>
        <w:ind w:left="25" w:leftChars="12" w:firstLine="352" w:firstLineChars="147"/>
        <w:rPr>
          <w:rFonts w:ascii="宋体" w:hAnsi="宋体" w:eastAsia="宋体" w:cs="Times New Roman"/>
          <w:color w:val="auto"/>
          <w:kern w:val="0"/>
          <w:sz w:val="24"/>
          <w:szCs w:val="24"/>
          <w:highlight w:val="none"/>
          <w:lang w:val="zh-CN"/>
        </w:rPr>
      </w:pP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日期：</w:t>
      </w: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 xml:space="preserve">                                                                                 </w:t>
      </w:r>
    </w:p>
    <w:p>
      <w:pPr>
        <w:snapToGrid w:val="0"/>
        <w:spacing w:line="360" w:lineRule="auto"/>
        <w:rPr>
          <w:rFonts w:ascii="宋体" w:hAnsi="宋体" w:eastAsia="宋体" w:cs="Times New Roman"/>
          <w:b/>
          <w:color w:val="auto"/>
          <w:kern w:val="0"/>
          <w:sz w:val="24"/>
          <w:szCs w:val="24"/>
          <w:highlight w:val="none"/>
          <w:lang w:val="zh-CN"/>
        </w:rPr>
      </w:pPr>
    </w:p>
    <w:p>
      <w:pPr>
        <w:snapToGrid w:val="0"/>
        <w:spacing w:line="360" w:lineRule="auto"/>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说明：</w:t>
      </w:r>
    </w:p>
    <w:p>
      <w:pPr>
        <w:spacing w:line="360" w:lineRule="auto"/>
        <w:ind w:left="25" w:leftChars="12" w:firstLine="354" w:firstLineChars="147"/>
        <w:rPr>
          <w:rFonts w:ascii="宋体" w:hAnsi="宋体" w:eastAsia="宋体" w:cs="Times New Roman"/>
          <w:b/>
          <w:bCs/>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1.投诉人提起投诉时，应当提交投诉书和必要的证明材料，并按照被投诉人和与投诉事项有关的供应商数量提供投诉书副本</w:t>
      </w:r>
      <w:r>
        <w:rPr>
          <w:rFonts w:hint="eastAsia" w:ascii="宋体" w:hAnsi="宋体" w:eastAsia="宋体" w:cs="Times New Roman"/>
          <w:b/>
          <w:bCs/>
          <w:color w:val="auto"/>
          <w:kern w:val="0"/>
          <w:sz w:val="24"/>
          <w:szCs w:val="24"/>
          <w:highlight w:val="none"/>
          <w:lang w:val="zh-CN"/>
        </w:rPr>
        <w:t>。</w:t>
      </w:r>
    </w:p>
    <w:p>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3.投诉书应简要列明质疑事项，质疑函、质疑答复等作为附件材料提供。</w:t>
      </w:r>
    </w:p>
    <w:p>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4.投诉书的投诉事项应具体、明确，并有必要的事实依据和法律依据。</w:t>
      </w:r>
    </w:p>
    <w:p>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5.投诉书的投诉请求应与投诉事项相关。</w:t>
      </w:r>
    </w:p>
    <w:p>
      <w:pPr>
        <w:spacing w:line="360" w:lineRule="auto"/>
        <w:ind w:left="25" w:leftChars="12" w:firstLine="354" w:firstLineChars="147"/>
        <w:rPr>
          <w:rFonts w:ascii="宋体" w:hAnsi="宋体" w:eastAsia="宋体" w:cs="Times New Roman"/>
          <w:b/>
          <w:color w:val="auto"/>
          <w:kern w:val="0"/>
          <w:sz w:val="20"/>
          <w:szCs w:val="21"/>
          <w:highlight w:val="none"/>
          <w:lang w:val="zh-CN"/>
        </w:rPr>
      </w:pPr>
      <w:r>
        <w:rPr>
          <w:rFonts w:hint="eastAsia" w:ascii="宋体" w:hAnsi="宋体" w:eastAsia="宋体" w:cs="Times New Roman"/>
          <w:b/>
          <w:color w:val="auto"/>
          <w:kern w:val="0"/>
          <w:sz w:val="24"/>
          <w:szCs w:val="24"/>
          <w:highlight w:val="none"/>
          <w:lang w:val="zh-CN"/>
        </w:rPr>
        <w:t>6.投诉人为法人或者其他组织的，投诉书应由法定代表人、主要负责人，或者其授权代表签字或者盖章，并加盖公章。</w:t>
      </w:r>
    </w:p>
    <w:p>
      <w:pPr>
        <w:rPr>
          <w:rFonts w:ascii="Times New Roman" w:hAnsi="Times New Roman" w:eastAsia="宋体" w:cs="Times New Roman"/>
          <w:color w:val="auto"/>
          <w:szCs w:val="24"/>
          <w:highlight w:val="none"/>
          <w:lang w:val="zh-CN"/>
        </w:rPr>
      </w:pPr>
    </w:p>
    <w:p>
      <w:pPr>
        <w:rPr>
          <w:rFonts w:ascii="Times New Roman" w:hAnsi="Times New Roman" w:eastAsia="宋体" w:cs="Times New Roman"/>
          <w:color w:val="auto"/>
          <w:szCs w:val="24"/>
          <w:highlight w:val="none"/>
        </w:rPr>
      </w:pPr>
    </w:p>
    <w:p>
      <w:pPr>
        <w:rPr>
          <w:color w:val="auto"/>
          <w:highlight w:val="none"/>
        </w:rPr>
      </w:pPr>
    </w:p>
    <w:sectPr>
      <w:footerReference r:id="rId13" w:type="first"/>
      <w:footerReference r:id="rId12" w:type="default"/>
      <w:pgSz w:w="11910" w:h="16840"/>
      <w:pgMar w:top="1340" w:right="1500" w:bottom="280" w:left="1680" w:header="720" w:footer="72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kl" w:date="2026-09-02T15:23:29Z" w:initials="kl">
    <w:p w14:paraId="47E33BCB">
      <w:pPr>
        <w:pStyle w:val="1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E33BC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D947CD-D6E0-4BA4-9148-D3501676E92C}"/>
  </w:font>
  <w:font w:name="Courier New">
    <w:panose1 w:val="02070309020205020404"/>
    <w:charset w:val="01"/>
    <w:family w:val="modern"/>
    <w:pitch w:val="default"/>
    <w:sig w:usb0="E0002AFF" w:usb1="C0007843" w:usb2="00000009" w:usb3="00000000" w:csb0="400001FF" w:csb1="FFFF0000"/>
    <w:embedRegular r:id="rId2" w:fontKey="{C8D0B0B7-F4A9-4AAD-9CB5-189E34BFB2F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D52AC1B5-0E17-41DB-B84A-F0AEE3BB007D}"/>
  </w:font>
  <w:font w:name="Cambria">
    <w:panose1 w:val="02040503050406030204"/>
    <w:charset w:val="00"/>
    <w:family w:val="roman"/>
    <w:pitch w:val="default"/>
    <w:sig w:usb0="E00002FF" w:usb1="400004FF" w:usb2="00000000" w:usb3="00000000" w:csb0="2000019F" w:csb1="00000000"/>
    <w:embedRegular r:id="rId4" w:fontKey="{D7CB74FE-BB2E-4133-A917-D6C41A8528A4}"/>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2A5E524D-D2FA-49C2-9B70-230F7DDD6675}"/>
  </w:font>
  <w:font w:name="Calibri Light">
    <w:altName w:val="Calibri"/>
    <w:panose1 w:val="020F0302020204030204"/>
    <w:charset w:val="00"/>
    <w:family w:val="swiss"/>
    <w:pitch w:val="default"/>
    <w:sig w:usb0="00000000" w:usb1="00000000"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6" w:fontKey="{B1EBCA24-F4A4-4C3E-BDA2-F3A2E87D498F}"/>
  </w:font>
  <w:font w:name="Arial Unicode MS">
    <w:panose1 w:val="020B0604020202020204"/>
    <w:charset w:val="86"/>
    <w:family w:val="swiss"/>
    <w:pitch w:val="default"/>
    <w:sig w:usb0="FFFFFFFF" w:usb1="E9FFFFFF" w:usb2="0000003F" w:usb3="00000000" w:csb0="603F01FF" w:csb1="FFFF0000"/>
    <w:embedRegular r:id="rId7" w:fontKey="{B1A2CA1D-5524-4D78-A1F7-E4ED14FA128B}"/>
  </w:font>
  <w:font w:name="Segoe UI Symbol">
    <w:panose1 w:val="020B0502040204020203"/>
    <w:charset w:val="00"/>
    <w:family w:val="swiss"/>
    <w:pitch w:val="default"/>
    <w:sig w:usb0="8000006F" w:usb1="1200FBEF" w:usb2="0064C000" w:usb3="00000002" w:csb0="00000001" w:csb1="40000000"/>
    <w:embedRegular r:id="rId8" w:fontKey="{82DC245B-B997-4F23-A493-ED6ED43830D3}"/>
  </w:font>
  <w:font w:name="Helvetica">
    <w:altName w:val="Arial"/>
    <w:panose1 w:val="020B0604020202020204"/>
    <w:charset w:val="00"/>
    <w:family w:val="swiss"/>
    <w:pitch w:val="default"/>
    <w:sig w:usb0="00000000" w:usb1="00000000" w:usb2="00000009" w:usb3="00000000" w:csb0="000001FF" w:csb1="00000000"/>
    <w:embedRegular r:id="rId9" w:fontKey="{C6253A01-1EC0-4446-92E4-BE2833F1EFEA}"/>
  </w:font>
  <w:font w:name="方正小标宋简体">
    <w:panose1 w:val="02000000000000000000"/>
    <w:charset w:val="86"/>
    <w:family w:val="auto"/>
    <w:pitch w:val="default"/>
    <w:sig w:usb0="00000001" w:usb1="08000000" w:usb2="00000000" w:usb3="00000000" w:csb0="00040000" w:csb1="00000000"/>
    <w:embedRegular r:id="rId10" w:fontKey="{06D578F2-BA47-49D9-B6A6-8B943D0D53AD}"/>
  </w:font>
  <w:font w:name="Verdana">
    <w:panose1 w:val="020B0604030504040204"/>
    <w:charset w:val="00"/>
    <w:family w:val="swiss"/>
    <w:pitch w:val="default"/>
    <w:sig w:usb0="A10006FF" w:usb1="4000205B" w:usb2="00000010" w:usb3="00000000" w:csb0="2000019F" w:csb1="00000000"/>
    <w:embedRegular r:id="rId11" w:fontKey="{AAD8C322-3425-4202-88A7-C223589766F0}"/>
  </w:font>
  <w:font w:name="楷体">
    <w:panose1 w:val="02010609060101010101"/>
    <w:charset w:val="86"/>
    <w:family w:val="modern"/>
    <w:pitch w:val="default"/>
    <w:sig w:usb0="800002BF" w:usb1="38CF7CFA" w:usb2="00000016" w:usb3="00000000" w:csb0="00040001" w:csb1="00000000"/>
    <w:embedRegular r:id="rId12" w:fontKey="{CB96C770-07DF-4466-A7B3-B9DEFDA1C634}"/>
  </w:font>
  <w:font w:name="隶书">
    <w:panose1 w:val="02010509060101010101"/>
    <w:charset w:val="86"/>
    <w:family w:val="modern"/>
    <w:pitch w:val="default"/>
    <w:sig w:usb0="00000001" w:usb1="080E0000" w:usb2="00000000" w:usb3="00000000" w:csb0="00040000" w:csb1="00000000"/>
    <w:embedRegular r:id="rId13" w:fontKey="{F8E62E90-5D1A-40F7-93CD-5EEA6AE9E95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439"/>
        <w:tab w:val="clear" w:pos="4153"/>
      </w:tabs>
      <w:jc w:val="both"/>
    </w:pPr>
  </w:p>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439"/>
        <w:tab w:val="clear" w:pos="4153"/>
      </w:tabs>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CGLlBtBQIAAAYEAAAOAAAAAAAAAAEAIAAAAB4BAABkcnMvZTJv&#10;RG9jLnhtbFBLBQYAAAAABgAGAFkBAACVBQ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439"/>
        <w:tab w:val="clear" w:pos="4153"/>
      </w:tabs>
      <w:jc w:val="both"/>
    </w:pPr>
    <w:r>
      <w:rPr>
        <w:lang w:val="en-US"/>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2"/>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439"/>
        <w:tab w:val="clear" w:pos="4153"/>
      </w:tabs>
    </w:pPr>
    <w:r>
      <w:rPr>
        <w:lang w:val="en-US"/>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2"/>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lang w:val="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Dc+5psEAgAABAQAAA4AAAAAAAAAAQAgAAAAHgEAAGRycy9lMm9E&#10;b2MueG1sUEsFBgAAAAAGAAYAWQEAAJQFA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left="420" w:hanging="420"/>
      <w:jc w:val="center"/>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2"/>
                            <w:ind w:left="420" w:hanging="420"/>
                            <w:jc w:val="center"/>
                          </w:pPr>
                          <w:r>
                            <w:rPr>
                              <w:rFonts w:hint="eastAsia"/>
                            </w:rPr>
                            <w:fldChar w:fldCharType="begin"/>
                          </w:r>
                          <w:r>
                            <w:rPr>
                              <w:rFonts w:hint="eastAsia"/>
                            </w:rPr>
                            <w:instrText xml:space="preserve"> PAGE  \* MERGEFORMAT </w:instrText>
                          </w:r>
                          <w:r>
                            <w:rPr>
                              <w:rFonts w:hint="eastAsia"/>
                            </w:rPr>
                            <w:fldChar w:fldCharType="separate"/>
                          </w:r>
                          <w:r>
                            <w:t>136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RJcnJAkCAAAUBAAADgAAAAAAAAABACAAAAAeAQAAZHJz&#10;L2Uyb0RvYy54bWxQSwUGAAAAAAYABgBZAQAAmQUAAAAA&#10;">
              <v:fill on="f" focussize="0,0"/>
              <v:stroke on="f"/>
              <v:imagedata o:title=""/>
              <o:lock v:ext="edit" aspectratio="f"/>
              <v:textbox inset="0mm,0mm,0mm,0mm" style="mso-fit-shape-to-text:t;">
                <w:txbxContent>
                  <w:p>
                    <w:pPr>
                      <w:pStyle w:val="22"/>
                      <w:ind w:left="420" w:hanging="420"/>
                      <w:jc w:val="center"/>
                    </w:pPr>
                    <w:r>
                      <w:rPr>
                        <w:rFonts w:hint="eastAsia"/>
                      </w:rPr>
                      <w:fldChar w:fldCharType="begin"/>
                    </w:r>
                    <w:r>
                      <w:rPr>
                        <w:rFonts w:hint="eastAsia"/>
                      </w:rPr>
                      <w:instrText xml:space="preserve"> PAGE  \* MERGEFORMAT </w:instrText>
                    </w:r>
                    <w:r>
                      <w:rPr>
                        <w:rFonts w:hint="eastAsia"/>
                      </w:rPr>
                      <w:fldChar w:fldCharType="separate"/>
                    </w:r>
                    <w:r>
                      <w:t>136</w:t>
                    </w:r>
                    <w:r>
                      <w:rPr>
                        <w:rFonts w:hint="eastAsia"/>
                      </w:rPr>
                      <w:fldChar w:fldCharType="end"/>
                    </w:r>
                  </w:p>
                </w:txbxContent>
              </v:textbox>
            </v:shape>
          </w:pict>
        </mc:Fallback>
      </mc:AlternateContent>
    </w:r>
  </w:p>
  <w:p>
    <w:pPr>
      <w:pStyle w:val="22"/>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2"/>
                            <w:jc w:val="center"/>
                          </w:pPr>
                          <w:r>
                            <w:rPr>
                              <w:rFonts w:hint="eastAsia"/>
                            </w:rPr>
                            <w:fldChar w:fldCharType="begin"/>
                          </w:r>
                          <w:r>
                            <w:rPr>
                              <w:rFonts w:hint="eastAsia"/>
                            </w:rPr>
                            <w:instrText xml:space="preserve"> PAGE  \* MERGEFORMAT </w:instrText>
                          </w:r>
                          <w:r>
                            <w:rPr>
                              <w:rFonts w:hint="eastAsia"/>
                            </w:rPr>
                            <w:fldChar w:fldCharType="separate"/>
                          </w:r>
                          <w:r>
                            <w:t>140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POGSwkCAAAUBAAADgAAAAAAAAABACAAAAAeAQAAZHJz&#10;L2Uyb0RvYy54bWxQSwUGAAAAAAYABgBZAQAAmQUAAAAA&#10;">
              <v:fill on="f" focussize="0,0"/>
              <v:stroke on="f"/>
              <v:imagedata o:title=""/>
              <o:lock v:ext="edit" aspectratio="f"/>
              <v:textbox inset="0mm,0mm,0mm,0mm" style="mso-fit-shape-to-text:t;">
                <w:txbxContent>
                  <w:p>
                    <w:pPr>
                      <w:pStyle w:val="22"/>
                      <w:jc w:val="center"/>
                    </w:pPr>
                    <w:r>
                      <w:rPr>
                        <w:rFonts w:hint="eastAsia"/>
                      </w:rPr>
                      <w:fldChar w:fldCharType="begin"/>
                    </w:r>
                    <w:r>
                      <w:rPr>
                        <w:rFonts w:hint="eastAsia"/>
                      </w:rPr>
                      <w:instrText xml:space="preserve"> PAGE  \* MERGEFORMAT </w:instrText>
                    </w:r>
                    <w:r>
                      <w:rPr>
                        <w:rFonts w:hint="eastAsia"/>
                      </w:rPr>
                      <w:fldChar w:fldCharType="separate"/>
                    </w:r>
                    <w:r>
                      <w:t>140</w:t>
                    </w:r>
                    <w:r>
                      <w:rPr>
                        <w:rFonts w:hint="eastAsia"/>
                      </w:rPr>
                      <w:fldChar w:fldCharType="end"/>
                    </w:r>
                  </w:p>
                </w:txbxContent>
              </v:textbox>
            </v:shape>
          </w:pict>
        </mc:Fallback>
      </mc:AlternateContent>
    </w:r>
  </w:p>
  <w:p>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2"/>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Bt3wkCAAAU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7QJLzmzwtCLn398P//8ff71&#10;jZGPBOqczynvzlFm6F9DT8mJrHe3IL94ZuGmEbZW14jQNUqUNOAiVmYPSgccH0H23TsoqZE4BEhA&#10;fYUmqkd6MEKnxzldHkf1gcnYcrVcreYUkhSbLrGHyKdyhz68UWBYNAqO9PoJXhxvfRhSp5TYzcJO&#10;ty35Rd7avxyEOXhUWqGxOpKJ8w9MQr/vqTY691CeiBbCsF70uchoAL9y1tFqFdzST+KsfWtJmLiF&#10;k4GTsZ8MYSUVFjxwNpg3YdjWg0NdN4Q7SX9N4u10onU/wyg5LUsSZlzsuI0P7ynr/jNv/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gBt3wkCAAAUBAAADgAAAAAAAAABACAAAAAeAQAAZHJz&#10;L2Uyb0RvYy54bWxQSwUGAAAAAAYABgBZAQAAmQUAAAAA&#10;">
              <v:fill on="f" focussize="0,0"/>
              <v:stroke on="f"/>
              <v:imagedata o:title=""/>
              <o:lock v:ext="edit" aspectratio="f"/>
              <v:textbox inset="0mm,0mm,0mm,0mm" style="mso-fit-shape-to-text:t;">
                <w:txbxContent>
                  <w:p>
                    <w:pPr>
                      <w:pStyle w:val="22"/>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FF3D6"/>
    <w:multiLevelType w:val="singleLevel"/>
    <w:tmpl w:val="899FF3D6"/>
    <w:lvl w:ilvl="0" w:tentative="0">
      <w:start w:val="1"/>
      <w:numFmt w:val="decimal"/>
      <w:suff w:val="nothing"/>
      <w:lvlText w:val="%1、"/>
      <w:lvlJc w:val="left"/>
    </w:lvl>
  </w:abstractNum>
  <w:abstractNum w:abstractNumId="1">
    <w:nsid w:val="A89F3700"/>
    <w:multiLevelType w:val="singleLevel"/>
    <w:tmpl w:val="A89F3700"/>
    <w:lvl w:ilvl="0" w:tentative="0">
      <w:start w:val="1"/>
      <w:numFmt w:val="decimalEnclosedCircleChinese"/>
      <w:suff w:val="nothing"/>
      <w:lvlText w:val="%1　"/>
      <w:lvlJc w:val="left"/>
      <w:pPr>
        <w:ind w:left="0" w:firstLine="400"/>
      </w:pPr>
      <w:rPr>
        <w:rFonts w:hint="eastAsia"/>
      </w:rPr>
    </w:lvl>
  </w:abstractNum>
  <w:abstractNum w:abstractNumId="2">
    <w:nsid w:val="AA3251C9"/>
    <w:multiLevelType w:val="singleLevel"/>
    <w:tmpl w:val="AA3251C9"/>
    <w:lvl w:ilvl="0" w:tentative="0">
      <w:start w:val="2"/>
      <w:numFmt w:val="decimal"/>
      <w:suff w:val="nothing"/>
      <w:lvlText w:val="（%1）"/>
      <w:lvlJc w:val="left"/>
    </w:lvl>
  </w:abstractNum>
  <w:abstractNum w:abstractNumId="3">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43DFF054"/>
    <w:multiLevelType w:val="singleLevel"/>
    <w:tmpl w:val="43DFF054"/>
    <w:lvl w:ilvl="0" w:tentative="0">
      <w:start w:val="2"/>
      <w:numFmt w:val="decimal"/>
      <w:lvlText w:val="%1."/>
      <w:lvlJc w:val="left"/>
      <w:pPr>
        <w:tabs>
          <w:tab w:val="left" w:pos="312"/>
        </w:tabs>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l">
    <w15:presenceInfo w15:providerId="None" w15:userId="k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zYThhNWU0YTNjMzU4MTAzNDRmOTAwYWQ1NGYwOWMifQ=="/>
  </w:docVars>
  <w:rsids>
    <w:rsidRoot w:val="007C21E9"/>
    <w:rsid w:val="00013A77"/>
    <w:rsid w:val="000903CF"/>
    <w:rsid w:val="00093DD3"/>
    <w:rsid w:val="000D7D15"/>
    <w:rsid w:val="002760F9"/>
    <w:rsid w:val="002876CA"/>
    <w:rsid w:val="00293058"/>
    <w:rsid w:val="002C073C"/>
    <w:rsid w:val="00341060"/>
    <w:rsid w:val="0038241F"/>
    <w:rsid w:val="00391C20"/>
    <w:rsid w:val="003A1C81"/>
    <w:rsid w:val="003D6656"/>
    <w:rsid w:val="004076E6"/>
    <w:rsid w:val="0050218C"/>
    <w:rsid w:val="005550AA"/>
    <w:rsid w:val="0058523E"/>
    <w:rsid w:val="005C53A5"/>
    <w:rsid w:val="005E0281"/>
    <w:rsid w:val="006140F3"/>
    <w:rsid w:val="0066795B"/>
    <w:rsid w:val="00731F46"/>
    <w:rsid w:val="007C21E9"/>
    <w:rsid w:val="00885D30"/>
    <w:rsid w:val="008E0D7E"/>
    <w:rsid w:val="00931D21"/>
    <w:rsid w:val="009511CD"/>
    <w:rsid w:val="00A612AB"/>
    <w:rsid w:val="00A67EEF"/>
    <w:rsid w:val="00B63345"/>
    <w:rsid w:val="00BD130E"/>
    <w:rsid w:val="00BE7A03"/>
    <w:rsid w:val="00C02ECA"/>
    <w:rsid w:val="00CA139F"/>
    <w:rsid w:val="00CB3C62"/>
    <w:rsid w:val="00D37738"/>
    <w:rsid w:val="00D509F2"/>
    <w:rsid w:val="00DC020C"/>
    <w:rsid w:val="00DD1795"/>
    <w:rsid w:val="00E5591A"/>
    <w:rsid w:val="00F859CF"/>
    <w:rsid w:val="00FF379D"/>
    <w:rsid w:val="011D075F"/>
    <w:rsid w:val="0156392B"/>
    <w:rsid w:val="01714DB9"/>
    <w:rsid w:val="017936BE"/>
    <w:rsid w:val="018C519F"/>
    <w:rsid w:val="018F3FA1"/>
    <w:rsid w:val="01A7647D"/>
    <w:rsid w:val="01C26250"/>
    <w:rsid w:val="01CB02C6"/>
    <w:rsid w:val="01D4202A"/>
    <w:rsid w:val="01DE0D2D"/>
    <w:rsid w:val="01E0213B"/>
    <w:rsid w:val="01FF46E4"/>
    <w:rsid w:val="020055B3"/>
    <w:rsid w:val="02174B6A"/>
    <w:rsid w:val="02217A18"/>
    <w:rsid w:val="02301FCF"/>
    <w:rsid w:val="024273E5"/>
    <w:rsid w:val="024457B0"/>
    <w:rsid w:val="02493EE8"/>
    <w:rsid w:val="0250392C"/>
    <w:rsid w:val="02700A12"/>
    <w:rsid w:val="027F4BED"/>
    <w:rsid w:val="028E3199"/>
    <w:rsid w:val="02A013F4"/>
    <w:rsid w:val="02AF6727"/>
    <w:rsid w:val="02B0310F"/>
    <w:rsid w:val="02C73530"/>
    <w:rsid w:val="02C84802"/>
    <w:rsid w:val="02D81677"/>
    <w:rsid w:val="02ED1C6E"/>
    <w:rsid w:val="02EF0B13"/>
    <w:rsid w:val="02F33579"/>
    <w:rsid w:val="0300065E"/>
    <w:rsid w:val="03036BF9"/>
    <w:rsid w:val="030806B1"/>
    <w:rsid w:val="03214847"/>
    <w:rsid w:val="036B6560"/>
    <w:rsid w:val="0372245E"/>
    <w:rsid w:val="037979A5"/>
    <w:rsid w:val="037F62D3"/>
    <w:rsid w:val="03930F0A"/>
    <w:rsid w:val="03A65EE8"/>
    <w:rsid w:val="03DB0227"/>
    <w:rsid w:val="03E301C6"/>
    <w:rsid w:val="03EA5E52"/>
    <w:rsid w:val="03FB16C0"/>
    <w:rsid w:val="04070E63"/>
    <w:rsid w:val="04142E23"/>
    <w:rsid w:val="042F1187"/>
    <w:rsid w:val="044F16F0"/>
    <w:rsid w:val="047F45B1"/>
    <w:rsid w:val="04891701"/>
    <w:rsid w:val="048D195A"/>
    <w:rsid w:val="04902553"/>
    <w:rsid w:val="04B07CB0"/>
    <w:rsid w:val="05304A58"/>
    <w:rsid w:val="0541278F"/>
    <w:rsid w:val="054C7261"/>
    <w:rsid w:val="05710D7E"/>
    <w:rsid w:val="057C377D"/>
    <w:rsid w:val="05827A6F"/>
    <w:rsid w:val="059856D3"/>
    <w:rsid w:val="05B10123"/>
    <w:rsid w:val="05BA0F6E"/>
    <w:rsid w:val="05C85B6F"/>
    <w:rsid w:val="05CF2A51"/>
    <w:rsid w:val="05E5282C"/>
    <w:rsid w:val="05F17190"/>
    <w:rsid w:val="05F55A06"/>
    <w:rsid w:val="060B412B"/>
    <w:rsid w:val="061C77CE"/>
    <w:rsid w:val="065B47F7"/>
    <w:rsid w:val="06695A20"/>
    <w:rsid w:val="066E77F0"/>
    <w:rsid w:val="06720DD3"/>
    <w:rsid w:val="068407F0"/>
    <w:rsid w:val="06852C34"/>
    <w:rsid w:val="06B45B9F"/>
    <w:rsid w:val="06C93B04"/>
    <w:rsid w:val="06D73E25"/>
    <w:rsid w:val="06E35168"/>
    <w:rsid w:val="06EE69EC"/>
    <w:rsid w:val="06F32E19"/>
    <w:rsid w:val="06F537E7"/>
    <w:rsid w:val="07021D42"/>
    <w:rsid w:val="07032602"/>
    <w:rsid w:val="073F0F06"/>
    <w:rsid w:val="07484B91"/>
    <w:rsid w:val="074F1149"/>
    <w:rsid w:val="078556FE"/>
    <w:rsid w:val="07E278AB"/>
    <w:rsid w:val="07E8334B"/>
    <w:rsid w:val="07F1239F"/>
    <w:rsid w:val="08030360"/>
    <w:rsid w:val="08162E97"/>
    <w:rsid w:val="082320BB"/>
    <w:rsid w:val="08245B70"/>
    <w:rsid w:val="082C023D"/>
    <w:rsid w:val="085B58CB"/>
    <w:rsid w:val="087F780C"/>
    <w:rsid w:val="08834CC4"/>
    <w:rsid w:val="08841649"/>
    <w:rsid w:val="0892386F"/>
    <w:rsid w:val="0896540B"/>
    <w:rsid w:val="08A72DDC"/>
    <w:rsid w:val="08AA2081"/>
    <w:rsid w:val="08B51480"/>
    <w:rsid w:val="08DB7137"/>
    <w:rsid w:val="08DF474E"/>
    <w:rsid w:val="08E40B8D"/>
    <w:rsid w:val="08EB4EA1"/>
    <w:rsid w:val="08F73FAD"/>
    <w:rsid w:val="090B3A39"/>
    <w:rsid w:val="090D7996"/>
    <w:rsid w:val="094521FA"/>
    <w:rsid w:val="09540C99"/>
    <w:rsid w:val="096F5B1B"/>
    <w:rsid w:val="09702790"/>
    <w:rsid w:val="09786076"/>
    <w:rsid w:val="098E29CC"/>
    <w:rsid w:val="09AF056B"/>
    <w:rsid w:val="09CF3FB8"/>
    <w:rsid w:val="09E4393A"/>
    <w:rsid w:val="09F00295"/>
    <w:rsid w:val="0A115B97"/>
    <w:rsid w:val="0A2D2358"/>
    <w:rsid w:val="0A303492"/>
    <w:rsid w:val="0A4D0340"/>
    <w:rsid w:val="0A4D49DC"/>
    <w:rsid w:val="0A7D2FA4"/>
    <w:rsid w:val="0A833988"/>
    <w:rsid w:val="0A871AD6"/>
    <w:rsid w:val="0A8A6C66"/>
    <w:rsid w:val="0A9E263B"/>
    <w:rsid w:val="0AD100C7"/>
    <w:rsid w:val="0B097343"/>
    <w:rsid w:val="0B1B26FA"/>
    <w:rsid w:val="0B254482"/>
    <w:rsid w:val="0B2D703C"/>
    <w:rsid w:val="0B4A3976"/>
    <w:rsid w:val="0B5551FE"/>
    <w:rsid w:val="0B9F1F73"/>
    <w:rsid w:val="0BAA09FA"/>
    <w:rsid w:val="0BC843BD"/>
    <w:rsid w:val="0BD53BE7"/>
    <w:rsid w:val="0BEA62BE"/>
    <w:rsid w:val="0C175FAD"/>
    <w:rsid w:val="0C2661F0"/>
    <w:rsid w:val="0C423B4C"/>
    <w:rsid w:val="0C587183"/>
    <w:rsid w:val="0C7566AD"/>
    <w:rsid w:val="0CA3518F"/>
    <w:rsid w:val="0CA57A5D"/>
    <w:rsid w:val="0CBB5269"/>
    <w:rsid w:val="0CBC262F"/>
    <w:rsid w:val="0CC61B2F"/>
    <w:rsid w:val="0CD45F05"/>
    <w:rsid w:val="0CF167FE"/>
    <w:rsid w:val="0CF875A0"/>
    <w:rsid w:val="0D1122FB"/>
    <w:rsid w:val="0D22418C"/>
    <w:rsid w:val="0D490DFB"/>
    <w:rsid w:val="0D982CF5"/>
    <w:rsid w:val="0D9B2ABC"/>
    <w:rsid w:val="0DA1041C"/>
    <w:rsid w:val="0DBA1896"/>
    <w:rsid w:val="0DC16F7D"/>
    <w:rsid w:val="0E015DD7"/>
    <w:rsid w:val="0E0D1608"/>
    <w:rsid w:val="0E201B3A"/>
    <w:rsid w:val="0E411532"/>
    <w:rsid w:val="0E6D0107"/>
    <w:rsid w:val="0E6D3F5E"/>
    <w:rsid w:val="0E752256"/>
    <w:rsid w:val="0E9007C4"/>
    <w:rsid w:val="0E9D4D60"/>
    <w:rsid w:val="0EAE428B"/>
    <w:rsid w:val="0EBF4080"/>
    <w:rsid w:val="0ECA4573"/>
    <w:rsid w:val="0EEA668C"/>
    <w:rsid w:val="0EEF3211"/>
    <w:rsid w:val="0F2C2E76"/>
    <w:rsid w:val="0F6A1F1A"/>
    <w:rsid w:val="0F7C513B"/>
    <w:rsid w:val="0F7E6819"/>
    <w:rsid w:val="0F8751F8"/>
    <w:rsid w:val="0FB55CA2"/>
    <w:rsid w:val="0FC71A98"/>
    <w:rsid w:val="0FF33C1A"/>
    <w:rsid w:val="1018013C"/>
    <w:rsid w:val="101F264D"/>
    <w:rsid w:val="1021022E"/>
    <w:rsid w:val="10240EAE"/>
    <w:rsid w:val="10246EEB"/>
    <w:rsid w:val="10267F1F"/>
    <w:rsid w:val="10284C2D"/>
    <w:rsid w:val="1064474E"/>
    <w:rsid w:val="107A20FB"/>
    <w:rsid w:val="109776BD"/>
    <w:rsid w:val="109E1CBC"/>
    <w:rsid w:val="10A61590"/>
    <w:rsid w:val="10AE431B"/>
    <w:rsid w:val="10CA7A92"/>
    <w:rsid w:val="10CD7582"/>
    <w:rsid w:val="10CF7081"/>
    <w:rsid w:val="11157F01"/>
    <w:rsid w:val="112371A2"/>
    <w:rsid w:val="113E5504"/>
    <w:rsid w:val="113F075A"/>
    <w:rsid w:val="1144248F"/>
    <w:rsid w:val="11534D38"/>
    <w:rsid w:val="11694069"/>
    <w:rsid w:val="116C2CA8"/>
    <w:rsid w:val="119E326A"/>
    <w:rsid w:val="11A56003"/>
    <w:rsid w:val="11AB207C"/>
    <w:rsid w:val="11AF70D6"/>
    <w:rsid w:val="11B322D4"/>
    <w:rsid w:val="11B56492"/>
    <w:rsid w:val="11EC57E6"/>
    <w:rsid w:val="11FF06A4"/>
    <w:rsid w:val="12290F0E"/>
    <w:rsid w:val="12412737"/>
    <w:rsid w:val="12415A70"/>
    <w:rsid w:val="12490E8B"/>
    <w:rsid w:val="124B4C03"/>
    <w:rsid w:val="12557A0A"/>
    <w:rsid w:val="126B6694"/>
    <w:rsid w:val="126D102E"/>
    <w:rsid w:val="12711323"/>
    <w:rsid w:val="128A7EA3"/>
    <w:rsid w:val="128D25A2"/>
    <w:rsid w:val="128E5246"/>
    <w:rsid w:val="12B14A74"/>
    <w:rsid w:val="12C27429"/>
    <w:rsid w:val="12FC28BE"/>
    <w:rsid w:val="13207980"/>
    <w:rsid w:val="13264E55"/>
    <w:rsid w:val="1363255E"/>
    <w:rsid w:val="13813795"/>
    <w:rsid w:val="139708FB"/>
    <w:rsid w:val="13B646ED"/>
    <w:rsid w:val="13DB2008"/>
    <w:rsid w:val="13E2194D"/>
    <w:rsid w:val="143A231E"/>
    <w:rsid w:val="14467430"/>
    <w:rsid w:val="147D4F72"/>
    <w:rsid w:val="148A3D0B"/>
    <w:rsid w:val="1497248C"/>
    <w:rsid w:val="149C28BF"/>
    <w:rsid w:val="14A45FB0"/>
    <w:rsid w:val="14A6243D"/>
    <w:rsid w:val="14BA7BC1"/>
    <w:rsid w:val="14D55A1C"/>
    <w:rsid w:val="14EF7AC7"/>
    <w:rsid w:val="151237B6"/>
    <w:rsid w:val="151E65FF"/>
    <w:rsid w:val="15412561"/>
    <w:rsid w:val="155234DD"/>
    <w:rsid w:val="156A7853"/>
    <w:rsid w:val="156E54F0"/>
    <w:rsid w:val="158E19C1"/>
    <w:rsid w:val="159C4EFE"/>
    <w:rsid w:val="15B80948"/>
    <w:rsid w:val="15C60DCC"/>
    <w:rsid w:val="15D1541F"/>
    <w:rsid w:val="15E3035A"/>
    <w:rsid w:val="15F42A4E"/>
    <w:rsid w:val="162F52A8"/>
    <w:rsid w:val="16493163"/>
    <w:rsid w:val="1651102A"/>
    <w:rsid w:val="165401BC"/>
    <w:rsid w:val="16725BF4"/>
    <w:rsid w:val="16983918"/>
    <w:rsid w:val="16A75D23"/>
    <w:rsid w:val="16BA7526"/>
    <w:rsid w:val="16C14BCE"/>
    <w:rsid w:val="16E46F14"/>
    <w:rsid w:val="16E87E3D"/>
    <w:rsid w:val="16F075F4"/>
    <w:rsid w:val="17120F22"/>
    <w:rsid w:val="17155F41"/>
    <w:rsid w:val="172B12F3"/>
    <w:rsid w:val="177D585E"/>
    <w:rsid w:val="179C641F"/>
    <w:rsid w:val="17B86748"/>
    <w:rsid w:val="17BA0187"/>
    <w:rsid w:val="17C47764"/>
    <w:rsid w:val="17E413A1"/>
    <w:rsid w:val="18023817"/>
    <w:rsid w:val="18075CEC"/>
    <w:rsid w:val="181B27DD"/>
    <w:rsid w:val="186C0460"/>
    <w:rsid w:val="18770500"/>
    <w:rsid w:val="189C3090"/>
    <w:rsid w:val="189D5A8C"/>
    <w:rsid w:val="18AF432C"/>
    <w:rsid w:val="18D725DC"/>
    <w:rsid w:val="18DF0FE7"/>
    <w:rsid w:val="192561AE"/>
    <w:rsid w:val="192E092D"/>
    <w:rsid w:val="19566367"/>
    <w:rsid w:val="19617D58"/>
    <w:rsid w:val="197012EA"/>
    <w:rsid w:val="19765722"/>
    <w:rsid w:val="198E56A0"/>
    <w:rsid w:val="1992381E"/>
    <w:rsid w:val="19976653"/>
    <w:rsid w:val="19AA594A"/>
    <w:rsid w:val="19C21A99"/>
    <w:rsid w:val="19C40971"/>
    <w:rsid w:val="19CF01B9"/>
    <w:rsid w:val="19DC1CF0"/>
    <w:rsid w:val="19F17C09"/>
    <w:rsid w:val="19FF7FDF"/>
    <w:rsid w:val="1A0E41E2"/>
    <w:rsid w:val="1A1B57CD"/>
    <w:rsid w:val="1A2C356C"/>
    <w:rsid w:val="1A403033"/>
    <w:rsid w:val="1A5F749D"/>
    <w:rsid w:val="1A6E745E"/>
    <w:rsid w:val="1A7D169C"/>
    <w:rsid w:val="1A923E5B"/>
    <w:rsid w:val="1A98475D"/>
    <w:rsid w:val="1AB33A4E"/>
    <w:rsid w:val="1ABE6691"/>
    <w:rsid w:val="1AC71182"/>
    <w:rsid w:val="1AD978F9"/>
    <w:rsid w:val="1AE43EB9"/>
    <w:rsid w:val="1AE64D67"/>
    <w:rsid w:val="1AEB0D31"/>
    <w:rsid w:val="1B382423"/>
    <w:rsid w:val="1B3F2158"/>
    <w:rsid w:val="1B4946F9"/>
    <w:rsid w:val="1B4E247D"/>
    <w:rsid w:val="1B5003D3"/>
    <w:rsid w:val="1B6612C9"/>
    <w:rsid w:val="1B6D2674"/>
    <w:rsid w:val="1B7830FD"/>
    <w:rsid w:val="1BF64E38"/>
    <w:rsid w:val="1C053819"/>
    <w:rsid w:val="1C0F2192"/>
    <w:rsid w:val="1C34459A"/>
    <w:rsid w:val="1C3D560A"/>
    <w:rsid w:val="1C4A28E3"/>
    <w:rsid w:val="1C642B1A"/>
    <w:rsid w:val="1C7134B8"/>
    <w:rsid w:val="1C830837"/>
    <w:rsid w:val="1C8B2EA7"/>
    <w:rsid w:val="1C902D8E"/>
    <w:rsid w:val="1CA34B4F"/>
    <w:rsid w:val="1CAB5E94"/>
    <w:rsid w:val="1CB75DAF"/>
    <w:rsid w:val="1CBD7219"/>
    <w:rsid w:val="1CF466F3"/>
    <w:rsid w:val="1D0372E4"/>
    <w:rsid w:val="1D1827BA"/>
    <w:rsid w:val="1D24186F"/>
    <w:rsid w:val="1D5860E0"/>
    <w:rsid w:val="1D602654"/>
    <w:rsid w:val="1D7853F7"/>
    <w:rsid w:val="1D7E40DE"/>
    <w:rsid w:val="1D9A259A"/>
    <w:rsid w:val="1D9C6312"/>
    <w:rsid w:val="1D9D1A60"/>
    <w:rsid w:val="1DAF7A74"/>
    <w:rsid w:val="1DB409DB"/>
    <w:rsid w:val="1DC34DD9"/>
    <w:rsid w:val="1DD44CD6"/>
    <w:rsid w:val="1DDF4CC7"/>
    <w:rsid w:val="1DE541AF"/>
    <w:rsid w:val="1DE66A6E"/>
    <w:rsid w:val="1E1B4CC2"/>
    <w:rsid w:val="1E2E0386"/>
    <w:rsid w:val="1E415936"/>
    <w:rsid w:val="1E7D6144"/>
    <w:rsid w:val="1EB7105D"/>
    <w:rsid w:val="1EDA1211"/>
    <w:rsid w:val="1EDD3086"/>
    <w:rsid w:val="1EE7550D"/>
    <w:rsid w:val="1EEC5078"/>
    <w:rsid w:val="1EF7184F"/>
    <w:rsid w:val="1F002B00"/>
    <w:rsid w:val="1F0514E0"/>
    <w:rsid w:val="1F2A0E70"/>
    <w:rsid w:val="1F316F2E"/>
    <w:rsid w:val="1F526FB3"/>
    <w:rsid w:val="1F6F1519"/>
    <w:rsid w:val="1F9F7F10"/>
    <w:rsid w:val="1FAA6915"/>
    <w:rsid w:val="1FAB4F33"/>
    <w:rsid w:val="1FC73078"/>
    <w:rsid w:val="1FC86D4C"/>
    <w:rsid w:val="1FC9696C"/>
    <w:rsid w:val="1FDF353F"/>
    <w:rsid w:val="1FE65F6B"/>
    <w:rsid w:val="1FF56054"/>
    <w:rsid w:val="1FFF6CC7"/>
    <w:rsid w:val="202257DB"/>
    <w:rsid w:val="202F16C0"/>
    <w:rsid w:val="20473813"/>
    <w:rsid w:val="20682955"/>
    <w:rsid w:val="206F45D9"/>
    <w:rsid w:val="20A22E61"/>
    <w:rsid w:val="20AA183D"/>
    <w:rsid w:val="20BF2E80"/>
    <w:rsid w:val="20D11800"/>
    <w:rsid w:val="20D17529"/>
    <w:rsid w:val="20DF35F5"/>
    <w:rsid w:val="20E60491"/>
    <w:rsid w:val="20F12E19"/>
    <w:rsid w:val="20F71370"/>
    <w:rsid w:val="21020B82"/>
    <w:rsid w:val="210431F4"/>
    <w:rsid w:val="210B3EDB"/>
    <w:rsid w:val="21156B08"/>
    <w:rsid w:val="2119736C"/>
    <w:rsid w:val="215C59D3"/>
    <w:rsid w:val="218E49DB"/>
    <w:rsid w:val="21A5207B"/>
    <w:rsid w:val="21B52099"/>
    <w:rsid w:val="21DA13C0"/>
    <w:rsid w:val="21DB5AB4"/>
    <w:rsid w:val="21EC6F8B"/>
    <w:rsid w:val="220B2862"/>
    <w:rsid w:val="22395BB7"/>
    <w:rsid w:val="22405E06"/>
    <w:rsid w:val="225B1540"/>
    <w:rsid w:val="22646AC5"/>
    <w:rsid w:val="22963C78"/>
    <w:rsid w:val="2298179E"/>
    <w:rsid w:val="22AD570A"/>
    <w:rsid w:val="22AF6AE8"/>
    <w:rsid w:val="22C770E4"/>
    <w:rsid w:val="22FD55F0"/>
    <w:rsid w:val="22FE6D1B"/>
    <w:rsid w:val="2317745B"/>
    <w:rsid w:val="231E655E"/>
    <w:rsid w:val="233F18A9"/>
    <w:rsid w:val="23540CF2"/>
    <w:rsid w:val="235743F9"/>
    <w:rsid w:val="23693AAA"/>
    <w:rsid w:val="237130FB"/>
    <w:rsid w:val="237A74F0"/>
    <w:rsid w:val="237F7B4B"/>
    <w:rsid w:val="238306FE"/>
    <w:rsid w:val="23897F07"/>
    <w:rsid w:val="23953E58"/>
    <w:rsid w:val="239B7D19"/>
    <w:rsid w:val="23A23091"/>
    <w:rsid w:val="23CD2828"/>
    <w:rsid w:val="23E85BCA"/>
    <w:rsid w:val="23FA2CCF"/>
    <w:rsid w:val="240A160A"/>
    <w:rsid w:val="242F7EE0"/>
    <w:rsid w:val="24367BD5"/>
    <w:rsid w:val="245B23CF"/>
    <w:rsid w:val="24603FA7"/>
    <w:rsid w:val="24781BBF"/>
    <w:rsid w:val="248E1ED2"/>
    <w:rsid w:val="24914124"/>
    <w:rsid w:val="24963CCF"/>
    <w:rsid w:val="24986210"/>
    <w:rsid w:val="24A106B2"/>
    <w:rsid w:val="24B033E9"/>
    <w:rsid w:val="24B81ED1"/>
    <w:rsid w:val="24BC52F1"/>
    <w:rsid w:val="24CF7615"/>
    <w:rsid w:val="24D12D46"/>
    <w:rsid w:val="24DD30B8"/>
    <w:rsid w:val="24E753E1"/>
    <w:rsid w:val="252217F3"/>
    <w:rsid w:val="25290C20"/>
    <w:rsid w:val="25644CFB"/>
    <w:rsid w:val="25797B92"/>
    <w:rsid w:val="259F1505"/>
    <w:rsid w:val="25CB0517"/>
    <w:rsid w:val="26037C97"/>
    <w:rsid w:val="26062336"/>
    <w:rsid w:val="26213859"/>
    <w:rsid w:val="263F5510"/>
    <w:rsid w:val="2641436D"/>
    <w:rsid w:val="264C360F"/>
    <w:rsid w:val="26650CFE"/>
    <w:rsid w:val="266F5212"/>
    <w:rsid w:val="26866639"/>
    <w:rsid w:val="26931184"/>
    <w:rsid w:val="26935AE1"/>
    <w:rsid w:val="26B17E46"/>
    <w:rsid w:val="26BB7068"/>
    <w:rsid w:val="27261C55"/>
    <w:rsid w:val="274517C9"/>
    <w:rsid w:val="276F6228"/>
    <w:rsid w:val="27996369"/>
    <w:rsid w:val="279F1523"/>
    <w:rsid w:val="27A060EE"/>
    <w:rsid w:val="27A83535"/>
    <w:rsid w:val="27B839C1"/>
    <w:rsid w:val="27E1545A"/>
    <w:rsid w:val="27E379C9"/>
    <w:rsid w:val="27F62352"/>
    <w:rsid w:val="27F70088"/>
    <w:rsid w:val="27F80870"/>
    <w:rsid w:val="28033475"/>
    <w:rsid w:val="28253BFE"/>
    <w:rsid w:val="28255993"/>
    <w:rsid w:val="284C4266"/>
    <w:rsid w:val="285E1230"/>
    <w:rsid w:val="286B40D0"/>
    <w:rsid w:val="288D2BA7"/>
    <w:rsid w:val="289A78F2"/>
    <w:rsid w:val="28A56D74"/>
    <w:rsid w:val="28C26627"/>
    <w:rsid w:val="28C852A2"/>
    <w:rsid w:val="28CA5E86"/>
    <w:rsid w:val="28CB66D2"/>
    <w:rsid w:val="28D55E23"/>
    <w:rsid w:val="28E76FDC"/>
    <w:rsid w:val="28E82344"/>
    <w:rsid w:val="28FE4325"/>
    <w:rsid w:val="290171E0"/>
    <w:rsid w:val="29095871"/>
    <w:rsid w:val="290C539D"/>
    <w:rsid w:val="29230B26"/>
    <w:rsid w:val="294A4C7E"/>
    <w:rsid w:val="295335C6"/>
    <w:rsid w:val="298E4DCE"/>
    <w:rsid w:val="29955562"/>
    <w:rsid w:val="299971E9"/>
    <w:rsid w:val="29A51479"/>
    <w:rsid w:val="29BF7193"/>
    <w:rsid w:val="29C02312"/>
    <w:rsid w:val="29D61C04"/>
    <w:rsid w:val="29D97869"/>
    <w:rsid w:val="29E1562F"/>
    <w:rsid w:val="29E3098D"/>
    <w:rsid w:val="29EC43D5"/>
    <w:rsid w:val="2A046273"/>
    <w:rsid w:val="2A077C31"/>
    <w:rsid w:val="2A2E1D6C"/>
    <w:rsid w:val="2A2E557C"/>
    <w:rsid w:val="2A4223DA"/>
    <w:rsid w:val="2A4C1CBA"/>
    <w:rsid w:val="2A837AF9"/>
    <w:rsid w:val="2A8E3487"/>
    <w:rsid w:val="2A9767DF"/>
    <w:rsid w:val="2AA07BC7"/>
    <w:rsid w:val="2AB56C65"/>
    <w:rsid w:val="2AD01E8E"/>
    <w:rsid w:val="2AEA63A2"/>
    <w:rsid w:val="2AF14141"/>
    <w:rsid w:val="2B263AAA"/>
    <w:rsid w:val="2B55197B"/>
    <w:rsid w:val="2B564195"/>
    <w:rsid w:val="2B5A7FF7"/>
    <w:rsid w:val="2B5C7F39"/>
    <w:rsid w:val="2B702AF7"/>
    <w:rsid w:val="2BB35D0B"/>
    <w:rsid w:val="2BB72A41"/>
    <w:rsid w:val="2BE74F7F"/>
    <w:rsid w:val="2C163734"/>
    <w:rsid w:val="2C17787B"/>
    <w:rsid w:val="2C18121B"/>
    <w:rsid w:val="2C1D0F66"/>
    <w:rsid w:val="2C3A59FD"/>
    <w:rsid w:val="2C50160E"/>
    <w:rsid w:val="2C51633D"/>
    <w:rsid w:val="2C526025"/>
    <w:rsid w:val="2C5741F8"/>
    <w:rsid w:val="2C78619D"/>
    <w:rsid w:val="2C9C4479"/>
    <w:rsid w:val="2CA912D0"/>
    <w:rsid w:val="2CB5119F"/>
    <w:rsid w:val="2CB814C7"/>
    <w:rsid w:val="2CE53CFF"/>
    <w:rsid w:val="2CFC7DA1"/>
    <w:rsid w:val="2D26209C"/>
    <w:rsid w:val="2D354F55"/>
    <w:rsid w:val="2D432EB5"/>
    <w:rsid w:val="2D586C07"/>
    <w:rsid w:val="2D895635"/>
    <w:rsid w:val="2D913FE4"/>
    <w:rsid w:val="2D9D2698"/>
    <w:rsid w:val="2DC23B73"/>
    <w:rsid w:val="2DCE076A"/>
    <w:rsid w:val="2DE477D7"/>
    <w:rsid w:val="2DFE3F44"/>
    <w:rsid w:val="2E267AAE"/>
    <w:rsid w:val="2E426A62"/>
    <w:rsid w:val="2E7D3F3E"/>
    <w:rsid w:val="2EA339A5"/>
    <w:rsid w:val="2EBC5ED0"/>
    <w:rsid w:val="2EE43201"/>
    <w:rsid w:val="2F1A6159"/>
    <w:rsid w:val="2F28021B"/>
    <w:rsid w:val="2F294338"/>
    <w:rsid w:val="2F4460DD"/>
    <w:rsid w:val="2F464BCF"/>
    <w:rsid w:val="2F546A5B"/>
    <w:rsid w:val="2F6061FA"/>
    <w:rsid w:val="2F812422"/>
    <w:rsid w:val="2FAE1719"/>
    <w:rsid w:val="2FAF3F92"/>
    <w:rsid w:val="2FE34275"/>
    <w:rsid w:val="2FE35C40"/>
    <w:rsid w:val="2FEA5603"/>
    <w:rsid w:val="300050D2"/>
    <w:rsid w:val="300A2253"/>
    <w:rsid w:val="300F463E"/>
    <w:rsid w:val="3034729B"/>
    <w:rsid w:val="303B7C0D"/>
    <w:rsid w:val="304F5A47"/>
    <w:rsid w:val="304F7886"/>
    <w:rsid w:val="30643430"/>
    <w:rsid w:val="307A7FB1"/>
    <w:rsid w:val="307C438B"/>
    <w:rsid w:val="308A649E"/>
    <w:rsid w:val="30905E99"/>
    <w:rsid w:val="30A045E1"/>
    <w:rsid w:val="30A217AB"/>
    <w:rsid w:val="30B146F0"/>
    <w:rsid w:val="30C41C15"/>
    <w:rsid w:val="30C6397A"/>
    <w:rsid w:val="30E13D55"/>
    <w:rsid w:val="30F56C6E"/>
    <w:rsid w:val="31013CC3"/>
    <w:rsid w:val="311E0417"/>
    <w:rsid w:val="31271F3F"/>
    <w:rsid w:val="31306402"/>
    <w:rsid w:val="313643CB"/>
    <w:rsid w:val="31396EFD"/>
    <w:rsid w:val="31647AAC"/>
    <w:rsid w:val="31B95D43"/>
    <w:rsid w:val="31BA22FF"/>
    <w:rsid w:val="31C1333B"/>
    <w:rsid w:val="31F273BA"/>
    <w:rsid w:val="31FB691B"/>
    <w:rsid w:val="320209E2"/>
    <w:rsid w:val="32077110"/>
    <w:rsid w:val="3216323D"/>
    <w:rsid w:val="3216623C"/>
    <w:rsid w:val="321921D0"/>
    <w:rsid w:val="32396C0F"/>
    <w:rsid w:val="323B2880"/>
    <w:rsid w:val="32584AA6"/>
    <w:rsid w:val="32AA4AAD"/>
    <w:rsid w:val="32B332E4"/>
    <w:rsid w:val="32C963C0"/>
    <w:rsid w:val="32DA429C"/>
    <w:rsid w:val="32F30D3B"/>
    <w:rsid w:val="32F742BF"/>
    <w:rsid w:val="32F75B66"/>
    <w:rsid w:val="33056B12"/>
    <w:rsid w:val="332018FF"/>
    <w:rsid w:val="333F343F"/>
    <w:rsid w:val="335C4EDA"/>
    <w:rsid w:val="33722773"/>
    <w:rsid w:val="33C5268F"/>
    <w:rsid w:val="33C901C5"/>
    <w:rsid w:val="33CB7920"/>
    <w:rsid w:val="34030A42"/>
    <w:rsid w:val="342437A7"/>
    <w:rsid w:val="34317897"/>
    <w:rsid w:val="343B0D25"/>
    <w:rsid w:val="34613F15"/>
    <w:rsid w:val="3463243E"/>
    <w:rsid w:val="346E0E7D"/>
    <w:rsid w:val="34743D26"/>
    <w:rsid w:val="348273D4"/>
    <w:rsid w:val="349B2BDB"/>
    <w:rsid w:val="349B77AB"/>
    <w:rsid w:val="34A208C9"/>
    <w:rsid w:val="34B037D7"/>
    <w:rsid w:val="35447101"/>
    <w:rsid w:val="35480275"/>
    <w:rsid w:val="35756056"/>
    <w:rsid w:val="35930CFF"/>
    <w:rsid w:val="359C3F8A"/>
    <w:rsid w:val="359C73A0"/>
    <w:rsid w:val="35CB37E1"/>
    <w:rsid w:val="35E46651"/>
    <w:rsid w:val="36055CFB"/>
    <w:rsid w:val="362D729B"/>
    <w:rsid w:val="36412FC2"/>
    <w:rsid w:val="364D00C0"/>
    <w:rsid w:val="36620998"/>
    <w:rsid w:val="3663314A"/>
    <w:rsid w:val="36783969"/>
    <w:rsid w:val="368101F6"/>
    <w:rsid w:val="368D08AD"/>
    <w:rsid w:val="368F2BEB"/>
    <w:rsid w:val="36B01177"/>
    <w:rsid w:val="36B1437B"/>
    <w:rsid w:val="36C56482"/>
    <w:rsid w:val="36D13CC6"/>
    <w:rsid w:val="3700570C"/>
    <w:rsid w:val="37006F53"/>
    <w:rsid w:val="3717778E"/>
    <w:rsid w:val="371F5976"/>
    <w:rsid w:val="3747202B"/>
    <w:rsid w:val="37852742"/>
    <w:rsid w:val="37AA4435"/>
    <w:rsid w:val="37AC1F65"/>
    <w:rsid w:val="37E54FA0"/>
    <w:rsid w:val="37E6666B"/>
    <w:rsid w:val="37EB29D0"/>
    <w:rsid w:val="37EB3B9D"/>
    <w:rsid w:val="37FD2E72"/>
    <w:rsid w:val="38060B00"/>
    <w:rsid w:val="38107DEA"/>
    <w:rsid w:val="384E79F8"/>
    <w:rsid w:val="385A55DE"/>
    <w:rsid w:val="385F2FBF"/>
    <w:rsid w:val="386629E9"/>
    <w:rsid w:val="38726196"/>
    <w:rsid w:val="38770C02"/>
    <w:rsid w:val="38845E7E"/>
    <w:rsid w:val="38A3375B"/>
    <w:rsid w:val="38A70067"/>
    <w:rsid w:val="38B95B73"/>
    <w:rsid w:val="38BC0510"/>
    <w:rsid w:val="38CE32AA"/>
    <w:rsid w:val="38D60B41"/>
    <w:rsid w:val="38E07207"/>
    <w:rsid w:val="39012586"/>
    <w:rsid w:val="390B4155"/>
    <w:rsid w:val="39195460"/>
    <w:rsid w:val="391B682D"/>
    <w:rsid w:val="392A049E"/>
    <w:rsid w:val="392A081F"/>
    <w:rsid w:val="394754CD"/>
    <w:rsid w:val="39567984"/>
    <w:rsid w:val="3970374E"/>
    <w:rsid w:val="39706DEA"/>
    <w:rsid w:val="39886599"/>
    <w:rsid w:val="39894A1A"/>
    <w:rsid w:val="398A077C"/>
    <w:rsid w:val="398F74E9"/>
    <w:rsid w:val="399D0FAB"/>
    <w:rsid w:val="39A122D0"/>
    <w:rsid w:val="39AB655A"/>
    <w:rsid w:val="39B95146"/>
    <w:rsid w:val="39EA2F5F"/>
    <w:rsid w:val="39EE7A9E"/>
    <w:rsid w:val="39F03604"/>
    <w:rsid w:val="39F07CBA"/>
    <w:rsid w:val="39FC6630"/>
    <w:rsid w:val="3A013C75"/>
    <w:rsid w:val="3A122199"/>
    <w:rsid w:val="3A3A48E3"/>
    <w:rsid w:val="3A5A096E"/>
    <w:rsid w:val="3A5B056F"/>
    <w:rsid w:val="3A630754"/>
    <w:rsid w:val="3A6A35F5"/>
    <w:rsid w:val="3A6A4AE7"/>
    <w:rsid w:val="3A6F521E"/>
    <w:rsid w:val="3A756C76"/>
    <w:rsid w:val="3A965CA8"/>
    <w:rsid w:val="3AC56A51"/>
    <w:rsid w:val="3ACF5B21"/>
    <w:rsid w:val="3ADD73C6"/>
    <w:rsid w:val="3B0C4911"/>
    <w:rsid w:val="3B5509C6"/>
    <w:rsid w:val="3B691AD2"/>
    <w:rsid w:val="3B765F9D"/>
    <w:rsid w:val="3B7A0122"/>
    <w:rsid w:val="3B806E1C"/>
    <w:rsid w:val="3BA260E2"/>
    <w:rsid w:val="3BDD041B"/>
    <w:rsid w:val="3BF00E87"/>
    <w:rsid w:val="3BF5359A"/>
    <w:rsid w:val="3C00263F"/>
    <w:rsid w:val="3C1D466B"/>
    <w:rsid w:val="3C2449CA"/>
    <w:rsid w:val="3C8B7826"/>
    <w:rsid w:val="3CAA23A2"/>
    <w:rsid w:val="3CD036B2"/>
    <w:rsid w:val="3CE37662"/>
    <w:rsid w:val="3CFF4663"/>
    <w:rsid w:val="3D1F1C78"/>
    <w:rsid w:val="3D3879AE"/>
    <w:rsid w:val="3D3B536E"/>
    <w:rsid w:val="3D975A0C"/>
    <w:rsid w:val="3DA35F43"/>
    <w:rsid w:val="3DB135FF"/>
    <w:rsid w:val="3DB339C8"/>
    <w:rsid w:val="3DB51BFC"/>
    <w:rsid w:val="3DC01751"/>
    <w:rsid w:val="3DED1E1F"/>
    <w:rsid w:val="3DFF1307"/>
    <w:rsid w:val="3E082B8C"/>
    <w:rsid w:val="3E107F33"/>
    <w:rsid w:val="3E2B306F"/>
    <w:rsid w:val="3E351BF4"/>
    <w:rsid w:val="3E3C1B79"/>
    <w:rsid w:val="3E530817"/>
    <w:rsid w:val="3E5C28BB"/>
    <w:rsid w:val="3E646774"/>
    <w:rsid w:val="3E736717"/>
    <w:rsid w:val="3E7A3FA5"/>
    <w:rsid w:val="3E862809"/>
    <w:rsid w:val="3E881475"/>
    <w:rsid w:val="3E886DB4"/>
    <w:rsid w:val="3EF732F4"/>
    <w:rsid w:val="3F060785"/>
    <w:rsid w:val="3F0B36B8"/>
    <w:rsid w:val="3F1104B7"/>
    <w:rsid w:val="3F302E94"/>
    <w:rsid w:val="3F3514F6"/>
    <w:rsid w:val="3F3538AF"/>
    <w:rsid w:val="3F41168B"/>
    <w:rsid w:val="3F646EED"/>
    <w:rsid w:val="3F957D3D"/>
    <w:rsid w:val="3F967FAC"/>
    <w:rsid w:val="3FAC34FD"/>
    <w:rsid w:val="3FB670F9"/>
    <w:rsid w:val="3FB70DDA"/>
    <w:rsid w:val="3FC1296F"/>
    <w:rsid w:val="3FE17866"/>
    <w:rsid w:val="3FE279AF"/>
    <w:rsid w:val="3FE869EF"/>
    <w:rsid w:val="3FFB07ED"/>
    <w:rsid w:val="4021313C"/>
    <w:rsid w:val="403F2197"/>
    <w:rsid w:val="40644A57"/>
    <w:rsid w:val="40853C52"/>
    <w:rsid w:val="408D1DBF"/>
    <w:rsid w:val="40A62C97"/>
    <w:rsid w:val="40A92DE4"/>
    <w:rsid w:val="40BE39E4"/>
    <w:rsid w:val="40C15003"/>
    <w:rsid w:val="40C337E3"/>
    <w:rsid w:val="410459C4"/>
    <w:rsid w:val="410F4ECA"/>
    <w:rsid w:val="412A4DF8"/>
    <w:rsid w:val="412C0C24"/>
    <w:rsid w:val="41480BFA"/>
    <w:rsid w:val="414A5F02"/>
    <w:rsid w:val="414F33CA"/>
    <w:rsid w:val="415912F9"/>
    <w:rsid w:val="415B363B"/>
    <w:rsid w:val="416750F2"/>
    <w:rsid w:val="41894C7C"/>
    <w:rsid w:val="41931657"/>
    <w:rsid w:val="41970153"/>
    <w:rsid w:val="41974312"/>
    <w:rsid w:val="41C64225"/>
    <w:rsid w:val="41DA218D"/>
    <w:rsid w:val="421D4EA6"/>
    <w:rsid w:val="426D0E26"/>
    <w:rsid w:val="427F1068"/>
    <w:rsid w:val="428154DD"/>
    <w:rsid w:val="42845443"/>
    <w:rsid w:val="42993D4D"/>
    <w:rsid w:val="42D33CD5"/>
    <w:rsid w:val="42F05AF9"/>
    <w:rsid w:val="432A5A06"/>
    <w:rsid w:val="434626F9"/>
    <w:rsid w:val="434F77FF"/>
    <w:rsid w:val="436239D7"/>
    <w:rsid w:val="436446AC"/>
    <w:rsid w:val="43777787"/>
    <w:rsid w:val="437C436D"/>
    <w:rsid w:val="43854607"/>
    <w:rsid w:val="43C318BF"/>
    <w:rsid w:val="43D227C4"/>
    <w:rsid w:val="43D229F5"/>
    <w:rsid w:val="43FA0D9A"/>
    <w:rsid w:val="44473DD4"/>
    <w:rsid w:val="44622013"/>
    <w:rsid w:val="446961BB"/>
    <w:rsid w:val="446C3689"/>
    <w:rsid w:val="4497149C"/>
    <w:rsid w:val="44B41139"/>
    <w:rsid w:val="44B71B00"/>
    <w:rsid w:val="44CE4B84"/>
    <w:rsid w:val="44CE6E4A"/>
    <w:rsid w:val="44D37FBC"/>
    <w:rsid w:val="44F00076"/>
    <w:rsid w:val="44FA7C3F"/>
    <w:rsid w:val="45120AE5"/>
    <w:rsid w:val="4518745A"/>
    <w:rsid w:val="452A0B59"/>
    <w:rsid w:val="45386DA3"/>
    <w:rsid w:val="454809AA"/>
    <w:rsid w:val="455A06DD"/>
    <w:rsid w:val="457635EC"/>
    <w:rsid w:val="45800BDC"/>
    <w:rsid w:val="458E10F3"/>
    <w:rsid w:val="45A271CF"/>
    <w:rsid w:val="45C04752"/>
    <w:rsid w:val="45F54D27"/>
    <w:rsid w:val="45F778F0"/>
    <w:rsid w:val="4624449B"/>
    <w:rsid w:val="46283CA8"/>
    <w:rsid w:val="465629B0"/>
    <w:rsid w:val="466920C0"/>
    <w:rsid w:val="468948B3"/>
    <w:rsid w:val="46B57629"/>
    <w:rsid w:val="46BD0F24"/>
    <w:rsid w:val="46C14906"/>
    <w:rsid w:val="46C329DE"/>
    <w:rsid w:val="46CB0A6B"/>
    <w:rsid w:val="46CE73EA"/>
    <w:rsid w:val="46DF421F"/>
    <w:rsid w:val="46FB2420"/>
    <w:rsid w:val="472C05EE"/>
    <w:rsid w:val="4762121A"/>
    <w:rsid w:val="476271BA"/>
    <w:rsid w:val="47665118"/>
    <w:rsid w:val="47937301"/>
    <w:rsid w:val="47C8182E"/>
    <w:rsid w:val="47D868BC"/>
    <w:rsid w:val="47F409BD"/>
    <w:rsid w:val="47FB3498"/>
    <w:rsid w:val="47FC6B7A"/>
    <w:rsid w:val="48111527"/>
    <w:rsid w:val="484713ED"/>
    <w:rsid w:val="485052D8"/>
    <w:rsid w:val="48840D4E"/>
    <w:rsid w:val="48AF22C8"/>
    <w:rsid w:val="48C91D10"/>
    <w:rsid w:val="48CC18F2"/>
    <w:rsid w:val="48CE4B45"/>
    <w:rsid w:val="48CF747F"/>
    <w:rsid w:val="48D479DC"/>
    <w:rsid w:val="48E67209"/>
    <w:rsid w:val="48EA1834"/>
    <w:rsid w:val="48FA2A51"/>
    <w:rsid w:val="48FF7AC5"/>
    <w:rsid w:val="491403CF"/>
    <w:rsid w:val="49156D95"/>
    <w:rsid w:val="492E3EFE"/>
    <w:rsid w:val="493424A6"/>
    <w:rsid w:val="495210B2"/>
    <w:rsid w:val="4955729B"/>
    <w:rsid w:val="495D72B2"/>
    <w:rsid w:val="496074EF"/>
    <w:rsid w:val="498F1A34"/>
    <w:rsid w:val="499045F9"/>
    <w:rsid w:val="49965291"/>
    <w:rsid w:val="49BE0ADB"/>
    <w:rsid w:val="49CC5CF4"/>
    <w:rsid w:val="49D8660C"/>
    <w:rsid w:val="49DC7913"/>
    <w:rsid w:val="49DF4588"/>
    <w:rsid w:val="49E014E1"/>
    <w:rsid w:val="49E62540"/>
    <w:rsid w:val="4A062997"/>
    <w:rsid w:val="4A095B99"/>
    <w:rsid w:val="4A1258A3"/>
    <w:rsid w:val="4A1743C6"/>
    <w:rsid w:val="4A3009D4"/>
    <w:rsid w:val="4A383437"/>
    <w:rsid w:val="4A5E3373"/>
    <w:rsid w:val="4AA91EEB"/>
    <w:rsid w:val="4ACE501E"/>
    <w:rsid w:val="4AD056CA"/>
    <w:rsid w:val="4AE61714"/>
    <w:rsid w:val="4B053B2D"/>
    <w:rsid w:val="4B1A6945"/>
    <w:rsid w:val="4B1B05A1"/>
    <w:rsid w:val="4B2104F5"/>
    <w:rsid w:val="4B29541F"/>
    <w:rsid w:val="4B457FAC"/>
    <w:rsid w:val="4B50512A"/>
    <w:rsid w:val="4B5B5F59"/>
    <w:rsid w:val="4B651054"/>
    <w:rsid w:val="4B6C48D4"/>
    <w:rsid w:val="4B7508BB"/>
    <w:rsid w:val="4B790C73"/>
    <w:rsid w:val="4B8D5369"/>
    <w:rsid w:val="4B9F32EE"/>
    <w:rsid w:val="4BB626BF"/>
    <w:rsid w:val="4BE9647F"/>
    <w:rsid w:val="4BF1207B"/>
    <w:rsid w:val="4BF52E1B"/>
    <w:rsid w:val="4C1B3C1A"/>
    <w:rsid w:val="4C353356"/>
    <w:rsid w:val="4C3F6109"/>
    <w:rsid w:val="4C8A0551"/>
    <w:rsid w:val="4C9E5CED"/>
    <w:rsid w:val="4CAE3278"/>
    <w:rsid w:val="4CF4135C"/>
    <w:rsid w:val="4D075106"/>
    <w:rsid w:val="4D1A1369"/>
    <w:rsid w:val="4D1C2E8A"/>
    <w:rsid w:val="4D200EEC"/>
    <w:rsid w:val="4D2C295F"/>
    <w:rsid w:val="4D2D2B26"/>
    <w:rsid w:val="4D4A034A"/>
    <w:rsid w:val="4D5D5E3B"/>
    <w:rsid w:val="4D767F1E"/>
    <w:rsid w:val="4D8F32A0"/>
    <w:rsid w:val="4D9B508F"/>
    <w:rsid w:val="4DB56DF9"/>
    <w:rsid w:val="4DD16A27"/>
    <w:rsid w:val="4E0336C0"/>
    <w:rsid w:val="4E086F29"/>
    <w:rsid w:val="4E0B1523"/>
    <w:rsid w:val="4E0B331F"/>
    <w:rsid w:val="4E0D7324"/>
    <w:rsid w:val="4E151FB4"/>
    <w:rsid w:val="4E1A512D"/>
    <w:rsid w:val="4E2509D2"/>
    <w:rsid w:val="4E374B25"/>
    <w:rsid w:val="4E577EB0"/>
    <w:rsid w:val="4E614C78"/>
    <w:rsid w:val="4E6605CA"/>
    <w:rsid w:val="4E7D22C8"/>
    <w:rsid w:val="4E8C7B5A"/>
    <w:rsid w:val="4EAB0114"/>
    <w:rsid w:val="4EB2609A"/>
    <w:rsid w:val="4EC21D09"/>
    <w:rsid w:val="4ED240DA"/>
    <w:rsid w:val="4EDF1B5A"/>
    <w:rsid w:val="4EE224F3"/>
    <w:rsid w:val="4EE96625"/>
    <w:rsid w:val="4EF23735"/>
    <w:rsid w:val="4F044D97"/>
    <w:rsid w:val="4F2935FA"/>
    <w:rsid w:val="4F4F29EA"/>
    <w:rsid w:val="4F510A6C"/>
    <w:rsid w:val="4F522C31"/>
    <w:rsid w:val="4F654F68"/>
    <w:rsid w:val="4F701229"/>
    <w:rsid w:val="4F7534EA"/>
    <w:rsid w:val="4F8061AD"/>
    <w:rsid w:val="4F8F6D42"/>
    <w:rsid w:val="4FA908D9"/>
    <w:rsid w:val="4FCC21D8"/>
    <w:rsid w:val="4FD86DCF"/>
    <w:rsid w:val="4FE43BD6"/>
    <w:rsid w:val="4FE51175"/>
    <w:rsid w:val="4FE61EC7"/>
    <w:rsid w:val="500408DE"/>
    <w:rsid w:val="5006624C"/>
    <w:rsid w:val="500A7FBC"/>
    <w:rsid w:val="50163486"/>
    <w:rsid w:val="503C2CE4"/>
    <w:rsid w:val="504306EC"/>
    <w:rsid w:val="50506965"/>
    <w:rsid w:val="505950E4"/>
    <w:rsid w:val="506A4353"/>
    <w:rsid w:val="5080374E"/>
    <w:rsid w:val="50A14F50"/>
    <w:rsid w:val="50B27017"/>
    <w:rsid w:val="50B96C00"/>
    <w:rsid w:val="50C6631B"/>
    <w:rsid w:val="50CF07D1"/>
    <w:rsid w:val="50E42567"/>
    <w:rsid w:val="50EB4EEB"/>
    <w:rsid w:val="51083745"/>
    <w:rsid w:val="5119769F"/>
    <w:rsid w:val="51461106"/>
    <w:rsid w:val="516850BA"/>
    <w:rsid w:val="516F3258"/>
    <w:rsid w:val="518C2C3D"/>
    <w:rsid w:val="518E5997"/>
    <w:rsid w:val="51901536"/>
    <w:rsid w:val="51A01538"/>
    <w:rsid w:val="51DA7974"/>
    <w:rsid w:val="51DB39B9"/>
    <w:rsid w:val="520330DB"/>
    <w:rsid w:val="52263E21"/>
    <w:rsid w:val="522709F0"/>
    <w:rsid w:val="522A6F3E"/>
    <w:rsid w:val="523A22F9"/>
    <w:rsid w:val="5257234F"/>
    <w:rsid w:val="52641E2E"/>
    <w:rsid w:val="526A0291"/>
    <w:rsid w:val="52720BC3"/>
    <w:rsid w:val="527A2805"/>
    <w:rsid w:val="52922181"/>
    <w:rsid w:val="52AB41DD"/>
    <w:rsid w:val="52B70F1D"/>
    <w:rsid w:val="52B76F23"/>
    <w:rsid w:val="52E0467E"/>
    <w:rsid w:val="52FA333D"/>
    <w:rsid w:val="53070C6E"/>
    <w:rsid w:val="53141D93"/>
    <w:rsid w:val="531B57BB"/>
    <w:rsid w:val="531E2D4A"/>
    <w:rsid w:val="532924FD"/>
    <w:rsid w:val="532C36B9"/>
    <w:rsid w:val="532E50A7"/>
    <w:rsid w:val="536966BB"/>
    <w:rsid w:val="53746B8D"/>
    <w:rsid w:val="538C78B4"/>
    <w:rsid w:val="53A95E5E"/>
    <w:rsid w:val="53BE59EE"/>
    <w:rsid w:val="53C4320D"/>
    <w:rsid w:val="53CD6ECD"/>
    <w:rsid w:val="53F519D9"/>
    <w:rsid w:val="541018BD"/>
    <w:rsid w:val="54122E2D"/>
    <w:rsid w:val="541F6F1A"/>
    <w:rsid w:val="542C5C75"/>
    <w:rsid w:val="543D36A4"/>
    <w:rsid w:val="546A23F8"/>
    <w:rsid w:val="547436E0"/>
    <w:rsid w:val="547A2977"/>
    <w:rsid w:val="5486504B"/>
    <w:rsid w:val="54A85853"/>
    <w:rsid w:val="54A8604E"/>
    <w:rsid w:val="54AD202B"/>
    <w:rsid w:val="54B17344"/>
    <w:rsid w:val="54B20A58"/>
    <w:rsid w:val="54B836B4"/>
    <w:rsid w:val="54CB6181"/>
    <w:rsid w:val="54E258CE"/>
    <w:rsid w:val="54ED0C26"/>
    <w:rsid w:val="552337F5"/>
    <w:rsid w:val="552B0501"/>
    <w:rsid w:val="553B6351"/>
    <w:rsid w:val="55514833"/>
    <w:rsid w:val="55706236"/>
    <w:rsid w:val="55967510"/>
    <w:rsid w:val="55A1249C"/>
    <w:rsid w:val="55A62B8A"/>
    <w:rsid w:val="55B47996"/>
    <w:rsid w:val="55B93924"/>
    <w:rsid w:val="55C4407D"/>
    <w:rsid w:val="55DD4614"/>
    <w:rsid w:val="55DF61D7"/>
    <w:rsid w:val="55E71B19"/>
    <w:rsid w:val="56321BBE"/>
    <w:rsid w:val="566A1333"/>
    <w:rsid w:val="568D7B85"/>
    <w:rsid w:val="56956E1A"/>
    <w:rsid w:val="56A906C7"/>
    <w:rsid w:val="56B37C4E"/>
    <w:rsid w:val="56DC1BB9"/>
    <w:rsid w:val="56F67C83"/>
    <w:rsid w:val="57061B4B"/>
    <w:rsid w:val="57077998"/>
    <w:rsid w:val="5736758D"/>
    <w:rsid w:val="57476D14"/>
    <w:rsid w:val="57515444"/>
    <w:rsid w:val="57560E52"/>
    <w:rsid w:val="575D4B73"/>
    <w:rsid w:val="5765719A"/>
    <w:rsid w:val="5766386C"/>
    <w:rsid w:val="57670253"/>
    <w:rsid w:val="57775CAB"/>
    <w:rsid w:val="57A2219C"/>
    <w:rsid w:val="57A51C8C"/>
    <w:rsid w:val="57AB500F"/>
    <w:rsid w:val="57BE4AFC"/>
    <w:rsid w:val="57CC7219"/>
    <w:rsid w:val="57CD7318"/>
    <w:rsid w:val="57D17591"/>
    <w:rsid w:val="57DA7B88"/>
    <w:rsid w:val="57DE01AA"/>
    <w:rsid w:val="57E30AE1"/>
    <w:rsid w:val="58047A2A"/>
    <w:rsid w:val="58127246"/>
    <w:rsid w:val="581773FE"/>
    <w:rsid w:val="58311AAA"/>
    <w:rsid w:val="58363036"/>
    <w:rsid w:val="58404F46"/>
    <w:rsid w:val="58583F90"/>
    <w:rsid w:val="58585839"/>
    <w:rsid w:val="58984351"/>
    <w:rsid w:val="58AF1DF6"/>
    <w:rsid w:val="58C00961"/>
    <w:rsid w:val="58F5279F"/>
    <w:rsid w:val="58FA76E7"/>
    <w:rsid w:val="59215342"/>
    <w:rsid w:val="59220E4C"/>
    <w:rsid w:val="592310BA"/>
    <w:rsid w:val="592438F8"/>
    <w:rsid w:val="594228AD"/>
    <w:rsid w:val="594554D5"/>
    <w:rsid w:val="595219A0"/>
    <w:rsid w:val="596078FE"/>
    <w:rsid w:val="596C77CD"/>
    <w:rsid w:val="597F637D"/>
    <w:rsid w:val="59882C3D"/>
    <w:rsid w:val="59895F99"/>
    <w:rsid w:val="59B04FE8"/>
    <w:rsid w:val="59BF56A8"/>
    <w:rsid w:val="59C0024E"/>
    <w:rsid w:val="59C867CF"/>
    <w:rsid w:val="59D86349"/>
    <w:rsid w:val="59DF1E2B"/>
    <w:rsid w:val="59F537D5"/>
    <w:rsid w:val="59F667CF"/>
    <w:rsid w:val="5A107157"/>
    <w:rsid w:val="5A1233D7"/>
    <w:rsid w:val="5A2426EB"/>
    <w:rsid w:val="5A272E2C"/>
    <w:rsid w:val="5A2B778A"/>
    <w:rsid w:val="5A427C66"/>
    <w:rsid w:val="5A501676"/>
    <w:rsid w:val="5A707A68"/>
    <w:rsid w:val="5A731BCE"/>
    <w:rsid w:val="5AAC1340"/>
    <w:rsid w:val="5AC039E7"/>
    <w:rsid w:val="5AC5422D"/>
    <w:rsid w:val="5AD54DB6"/>
    <w:rsid w:val="5AF621C1"/>
    <w:rsid w:val="5B0A12CC"/>
    <w:rsid w:val="5B11718B"/>
    <w:rsid w:val="5B294982"/>
    <w:rsid w:val="5B2C167F"/>
    <w:rsid w:val="5B4C010D"/>
    <w:rsid w:val="5B524A14"/>
    <w:rsid w:val="5B673AB6"/>
    <w:rsid w:val="5B7C6B18"/>
    <w:rsid w:val="5B835D00"/>
    <w:rsid w:val="5B9760C3"/>
    <w:rsid w:val="5B977CA2"/>
    <w:rsid w:val="5BCF5517"/>
    <w:rsid w:val="5BD61BB0"/>
    <w:rsid w:val="5BEF1728"/>
    <w:rsid w:val="5C33344D"/>
    <w:rsid w:val="5C47491A"/>
    <w:rsid w:val="5C6B4171"/>
    <w:rsid w:val="5C790095"/>
    <w:rsid w:val="5CA5043C"/>
    <w:rsid w:val="5CAF2C65"/>
    <w:rsid w:val="5CB9067B"/>
    <w:rsid w:val="5CB94636"/>
    <w:rsid w:val="5CC4676D"/>
    <w:rsid w:val="5CFA6097"/>
    <w:rsid w:val="5D25383E"/>
    <w:rsid w:val="5D293D84"/>
    <w:rsid w:val="5D3662B3"/>
    <w:rsid w:val="5D3F048D"/>
    <w:rsid w:val="5D4815F7"/>
    <w:rsid w:val="5D490FF1"/>
    <w:rsid w:val="5D683540"/>
    <w:rsid w:val="5D6A7321"/>
    <w:rsid w:val="5D82193F"/>
    <w:rsid w:val="5D8675F9"/>
    <w:rsid w:val="5D8B722E"/>
    <w:rsid w:val="5D8D2C96"/>
    <w:rsid w:val="5DBC2E9F"/>
    <w:rsid w:val="5DE57DE3"/>
    <w:rsid w:val="5DFD1D2C"/>
    <w:rsid w:val="5E006713"/>
    <w:rsid w:val="5E326B7D"/>
    <w:rsid w:val="5E4173F2"/>
    <w:rsid w:val="5E493FE8"/>
    <w:rsid w:val="5E6C6963"/>
    <w:rsid w:val="5E792146"/>
    <w:rsid w:val="5E987E55"/>
    <w:rsid w:val="5EA00D2C"/>
    <w:rsid w:val="5EAE4984"/>
    <w:rsid w:val="5EB81139"/>
    <w:rsid w:val="5ECB4F8C"/>
    <w:rsid w:val="5ECF19FF"/>
    <w:rsid w:val="5ED5673A"/>
    <w:rsid w:val="5EEE5B65"/>
    <w:rsid w:val="5F065FDA"/>
    <w:rsid w:val="5F1576F7"/>
    <w:rsid w:val="5F1878CC"/>
    <w:rsid w:val="5F2D60E0"/>
    <w:rsid w:val="5F3201A9"/>
    <w:rsid w:val="5F466286"/>
    <w:rsid w:val="5F645F89"/>
    <w:rsid w:val="5F72076B"/>
    <w:rsid w:val="5F76621D"/>
    <w:rsid w:val="5FD21DA9"/>
    <w:rsid w:val="5FD72BFF"/>
    <w:rsid w:val="5FFF411E"/>
    <w:rsid w:val="60002155"/>
    <w:rsid w:val="60065012"/>
    <w:rsid w:val="600F33B6"/>
    <w:rsid w:val="6014175D"/>
    <w:rsid w:val="601E3E49"/>
    <w:rsid w:val="602D199B"/>
    <w:rsid w:val="60397DC3"/>
    <w:rsid w:val="60686696"/>
    <w:rsid w:val="60711F15"/>
    <w:rsid w:val="607169C6"/>
    <w:rsid w:val="60866FE9"/>
    <w:rsid w:val="60A42C31"/>
    <w:rsid w:val="60C166EF"/>
    <w:rsid w:val="60C24F0C"/>
    <w:rsid w:val="60C768B6"/>
    <w:rsid w:val="60CB21A4"/>
    <w:rsid w:val="613100ED"/>
    <w:rsid w:val="61412A26"/>
    <w:rsid w:val="614E60D8"/>
    <w:rsid w:val="616D69D4"/>
    <w:rsid w:val="61734C5D"/>
    <w:rsid w:val="61CE6694"/>
    <w:rsid w:val="61E01682"/>
    <w:rsid w:val="61E20363"/>
    <w:rsid w:val="61FA5617"/>
    <w:rsid w:val="61FD59BC"/>
    <w:rsid w:val="62062BA5"/>
    <w:rsid w:val="62585A7C"/>
    <w:rsid w:val="625C352A"/>
    <w:rsid w:val="6271733B"/>
    <w:rsid w:val="62EE71CA"/>
    <w:rsid w:val="631A52DC"/>
    <w:rsid w:val="63403FBC"/>
    <w:rsid w:val="635E669A"/>
    <w:rsid w:val="63690012"/>
    <w:rsid w:val="637F1FDA"/>
    <w:rsid w:val="6394173A"/>
    <w:rsid w:val="639C2195"/>
    <w:rsid w:val="63D43630"/>
    <w:rsid w:val="63EC3D8D"/>
    <w:rsid w:val="63F91059"/>
    <w:rsid w:val="64083C3F"/>
    <w:rsid w:val="64117515"/>
    <w:rsid w:val="645111D2"/>
    <w:rsid w:val="645442A7"/>
    <w:rsid w:val="646D4A09"/>
    <w:rsid w:val="64857D05"/>
    <w:rsid w:val="649248BB"/>
    <w:rsid w:val="64B77BC7"/>
    <w:rsid w:val="64BB2AEF"/>
    <w:rsid w:val="64D375A3"/>
    <w:rsid w:val="64F97B1A"/>
    <w:rsid w:val="64FC3B9A"/>
    <w:rsid w:val="651144BD"/>
    <w:rsid w:val="652F7039"/>
    <w:rsid w:val="653D1B90"/>
    <w:rsid w:val="655D015B"/>
    <w:rsid w:val="65901B77"/>
    <w:rsid w:val="659B7170"/>
    <w:rsid w:val="65D55AAF"/>
    <w:rsid w:val="65DA6397"/>
    <w:rsid w:val="65EE75A8"/>
    <w:rsid w:val="65FD47A4"/>
    <w:rsid w:val="65FD7CC9"/>
    <w:rsid w:val="66052F39"/>
    <w:rsid w:val="660A0B49"/>
    <w:rsid w:val="660B53B0"/>
    <w:rsid w:val="662D3578"/>
    <w:rsid w:val="666350EF"/>
    <w:rsid w:val="666B47EA"/>
    <w:rsid w:val="6677718C"/>
    <w:rsid w:val="66875A33"/>
    <w:rsid w:val="668A4D5C"/>
    <w:rsid w:val="669E0F91"/>
    <w:rsid w:val="66C0619B"/>
    <w:rsid w:val="66CC7AA0"/>
    <w:rsid w:val="66D1233A"/>
    <w:rsid w:val="67045800"/>
    <w:rsid w:val="67245712"/>
    <w:rsid w:val="67303947"/>
    <w:rsid w:val="674C6803"/>
    <w:rsid w:val="675237C7"/>
    <w:rsid w:val="6780592A"/>
    <w:rsid w:val="67855FB8"/>
    <w:rsid w:val="67862C54"/>
    <w:rsid w:val="678D6547"/>
    <w:rsid w:val="67C12ED3"/>
    <w:rsid w:val="67C223E6"/>
    <w:rsid w:val="67E20393"/>
    <w:rsid w:val="67EB4E73"/>
    <w:rsid w:val="682F280A"/>
    <w:rsid w:val="683706DE"/>
    <w:rsid w:val="68552E02"/>
    <w:rsid w:val="687F6274"/>
    <w:rsid w:val="688563D7"/>
    <w:rsid w:val="68B378A1"/>
    <w:rsid w:val="68C76E16"/>
    <w:rsid w:val="68D96000"/>
    <w:rsid w:val="68DB25CD"/>
    <w:rsid w:val="68DE1247"/>
    <w:rsid w:val="68EC2B74"/>
    <w:rsid w:val="690D6941"/>
    <w:rsid w:val="691D6BEF"/>
    <w:rsid w:val="692270F9"/>
    <w:rsid w:val="6928049C"/>
    <w:rsid w:val="692F3F34"/>
    <w:rsid w:val="69333C1F"/>
    <w:rsid w:val="695D23C7"/>
    <w:rsid w:val="69626EF5"/>
    <w:rsid w:val="69A578CA"/>
    <w:rsid w:val="69BD4C13"/>
    <w:rsid w:val="6A211384"/>
    <w:rsid w:val="6A3008B5"/>
    <w:rsid w:val="6A310ACA"/>
    <w:rsid w:val="6A475C3C"/>
    <w:rsid w:val="6A762D68"/>
    <w:rsid w:val="6A7F2149"/>
    <w:rsid w:val="6A906F5C"/>
    <w:rsid w:val="6ACB2D3F"/>
    <w:rsid w:val="6ACD70D8"/>
    <w:rsid w:val="6AE83F12"/>
    <w:rsid w:val="6B014D30"/>
    <w:rsid w:val="6B072B94"/>
    <w:rsid w:val="6B1C3BBC"/>
    <w:rsid w:val="6B2C02A3"/>
    <w:rsid w:val="6B482C03"/>
    <w:rsid w:val="6B4A0729"/>
    <w:rsid w:val="6B7226E0"/>
    <w:rsid w:val="6B7554DF"/>
    <w:rsid w:val="6B7D2E55"/>
    <w:rsid w:val="6B8F120D"/>
    <w:rsid w:val="6BA81731"/>
    <w:rsid w:val="6BA82B3C"/>
    <w:rsid w:val="6BBC39AC"/>
    <w:rsid w:val="6BDA195D"/>
    <w:rsid w:val="6BDA2004"/>
    <w:rsid w:val="6BF37332"/>
    <w:rsid w:val="6C0C501F"/>
    <w:rsid w:val="6C3163F8"/>
    <w:rsid w:val="6C4E4249"/>
    <w:rsid w:val="6C7672FB"/>
    <w:rsid w:val="6C800049"/>
    <w:rsid w:val="6C800894"/>
    <w:rsid w:val="6CD21729"/>
    <w:rsid w:val="6CD8269F"/>
    <w:rsid w:val="6CDC1F76"/>
    <w:rsid w:val="6CDD7A93"/>
    <w:rsid w:val="6CF3094C"/>
    <w:rsid w:val="6CF5179E"/>
    <w:rsid w:val="6CF7043C"/>
    <w:rsid w:val="6D085F07"/>
    <w:rsid w:val="6D311F7D"/>
    <w:rsid w:val="6D39117E"/>
    <w:rsid w:val="6D3B2A1F"/>
    <w:rsid w:val="6D475F5F"/>
    <w:rsid w:val="6D556E3C"/>
    <w:rsid w:val="6D5D2B62"/>
    <w:rsid w:val="6D6745F5"/>
    <w:rsid w:val="6D8117F8"/>
    <w:rsid w:val="6D8B303B"/>
    <w:rsid w:val="6DA51EBD"/>
    <w:rsid w:val="6DB56881"/>
    <w:rsid w:val="6DC17626"/>
    <w:rsid w:val="6DCA7621"/>
    <w:rsid w:val="6E0923D8"/>
    <w:rsid w:val="6E0E0133"/>
    <w:rsid w:val="6E1C64C8"/>
    <w:rsid w:val="6E2616BF"/>
    <w:rsid w:val="6E331948"/>
    <w:rsid w:val="6E3D2189"/>
    <w:rsid w:val="6E427DDD"/>
    <w:rsid w:val="6E4476B1"/>
    <w:rsid w:val="6E482931"/>
    <w:rsid w:val="6E4A66BD"/>
    <w:rsid w:val="6E6648EE"/>
    <w:rsid w:val="6E6E2FB9"/>
    <w:rsid w:val="6E7243FD"/>
    <w:rsid w:val="6E8610ED"/>
    <w:rsid w:val="6EBC6703"/>
    <w:rsid w:val="6EC109E7"/>
    <w:rsid w:val="6EC16F54"/>
    <w:rsid w:val="6EC923CE"/>
    <w:rsid w:val="6ECD58F9"/>
    <w:rsid w:val="6F41302D"/>
    <w:rsid w:val="6F42354B"/>
    <w:rsid w:val="6F610C1F"/>
    <w:rsid w:val="6F6B4DA7"/>
    <w:rsid w:val="6F745D74"/>
    <w:rsid w:val="6F7A2A49"/>
    <w:rsid w:val="6F9D5714"/>
    <w:rsid w:val="6FA62E32"/>
    <w:rsid w:val="6FCC35A4"/>
    <w:rsid w:val="6FCE7735"/>
    <w:rsid w:val="6FD86293"/>
    <w:rsid w:val="6FF62C2D"/>
    <w:rsid w:val="700C06A3"/>
    <w:rsid w:val="701330F0"/>
    <w:rsid w:val="701C6DDB"/>
    <w:rsid w:val="705A50F3"/>
    <w:rsid w:val="7068354D"/>
    <w:rsid w:val="707B198B"/>
    <w:rsid w:val="70953379"/>
    <w:rsid w:val="70BB1F3A"/>
    <w:rsid w:val="70BB6549"/>
    <w:rsid w:val="70C8462E"/>
    <w:rsid w:val="70CD3BC2"/>
    <w:rsid w:val="70D9311B"/>
    <w:rsid w:val="71290211"/>
    <w:rsid w:val="712D267F"/>
    <w:rsid w:val="71352226"/>
    <w:rsid w:val="714108DC"/>
    <w:rsid w:val="71435A31"/>
    <w:rsid w:val="716342F2"/>
    <w:rsid w:val="716F713B"/>
    <w:rsid w:val="71762C26"/>
    <w:rsid w:val="719F39D7"/>
    <w:rsid w:val="71A0693C"/>
    <w:rsid w:val="71C75C56"/>
    <w:rsid w:val="71E068B0"/>
    <w:rsid w:val="71E36583"/>
    <w:rsid w:val="71EC182A"/>
    <w:rsid w:val="720D6399"/>
    <w:rsid w:val="722331A5"/>
    <w:rsid w:val="722731C5"/>
    <w:rsid w:val="729D1A86"/>
    <w:rsid w:val="72A03324"/>
    <w:rsid w:val="72AB13CD"/>
    <w:rsid w:val="72B65EB8"/>
    <w:rsid w:val="72C429AD"/>
    <w:rsid w:val="72CB03A1"/>
    <w:rsid w:val="72CC236B"/>
    <w:rsid w:val="72CE434D"/>
    <w:rsid w:val="72D73503"/>
    <w:rsid w:val="730D1CCA"/>
    <w:rsid w:val="73281380"/>
    <w:rsid w:val="735143BA"/>
    <w:rsid w:val="73743382"/>
    <w:rsid w:val="737B3932"/>
    <w:rsid w:val="737C78ED"/>
    <w:rsid w:val="737F23C2"/>
    <w:rsid w:val="73956BEF"/>
    <w:rsid w:val="73CD4ED4"/>
    <w:rsid w:val="73ED2291"/>
    <w:rsid w:val="73EF6ABA"/>
    <w:rsid w:val="741572BE"/>
    <w:rsid w:val="741E4D72"/>
    <w:rsid w:val="743254BC"/>
    <w:rsid w:val="7437027D"/>
    <w:rsid w:val="743B3304"/>
    <w:rsid w:val="744637BC"/>
    <w:rsid w:val="74A22426"/>
    <w:rsid w:val="74A90AA4"/>
    <w:rsid w:val="74C97E89"/>
    <w:rsid w:val="74D6302D"/>
    <w:rsid w:val="74EE5056"/>
    <w:rsid w:val="74F040EF"/>
    <w:rsid w:val="74F2294A"/>
    <w:rsid w:val="74F5031E"/>
    <w:rsid w:val="74F71921"/>
    <w:rsid w:val="74FE3A49"/>
    <w:rsid w:val="75047B9A"/>
    <w:rsid w:val="7510653F"/>
    <w:rsid w:val="751F3E22"/>
    <w:rsid w:val="753D2E6F"/>
    <w:rsid w:val="754444B6"/>
    <w:rsid w:val="75703448"/>
    <w:rsid w:val="7584254F"/>
    <w:rsid w:val="758449E9"/>
    <w:rsid w:val="758D7529"/>
    <w:rsid w:val="758E4672"/>
    <w:rsid w:val="75940D3F"/>
    <w:rsid w:val="75B41848"/>
    <w:rsid w:val="75B66ADA"/>
    <w:rsid w:val="75D91573"/>
    <w:rsid w:val="75EB3E6D"/>
    <w:rsid w:val="76206A21"/>
    <w:rsid w:val="762C3780"/>
    <w:rsid w:val="76321D7F"/>
    <w:rsid w:val="764D6A4B"/>
    <w:rsid w:val="765615F2"/>
    <w:rsid w:val="76764668"/>
    <w:rsid w:val="768B2013"/>
    <w:rsid w:val="769643DB"/>
    <w:rsid w:val="769F05AF"/>
    <w:rsid w:val="76CE0460"/>
    <w:rsid w:val="76D70DF5"/>
    <w:rsid w:val="76DC4678"/>
    <w:rsid w:val="77163BB5"/>
    <w:rsid w:val="772103AE"/>
    <w:rsid w:val="77302EC9"/>
    <w:rsid w:val="77453774"/>
    <w:rsid w:val="77604072"/>
    <w:rsid w:val="7765236E"/>
    <w:rsid w:val="77775D89"/>
    <w:rsid w:val="77865594"/>
    <w:rsid w:val="779C20FF"/>
    <w:rsid w:val="779C7574"/>
    <w:rsid w:val="77A7245B"/>
    <w:rsid w:val="77BC12C0"/>
    <w:rsid w:val="77C3648D"/>
    <w:rsid w:val="780C2EA6"/>
    <w:rsid w:val="78166FF5"/>
    <w:rsid w:val="7821417D"/>
    <w:rsid w:val="78674783"/>
    <w:rsid w:val="786848AD"/>
    <w:rsid w:val="78685C72"/>
    <w:rsid w:val="7872306D"/>
    <w:rsid w:val="78760F2E"/>
    <w:rsid w:val="788334CC"/>
    <w:rsid w:val="78A52233"/>
    <w:rsid w:val="78D93C31"/>
    <w:rsid w:val="78E86C0D"/>
    <w:rsid w:val="78FE3DD4"/>
    <w:rsid w:val="79447889"/>
    <w:rsid w:val="795F7A95"/>
    <w:rsid w:val="7966655A"/>
    <w:rsid w:val="797A5ED6"/>
    <w:rsid w:val="797B7528"/>
    <w:rsid w:val="798A0AC8"/>
    <w:rsid w:val="799C62EB"/>
    <w:rsid w:val="79AF1C2F"/>
    <w:rsid w:val="79B246F3"/>
    <w:rsid w:val="79C422F8"/>
    <w:rsid w:val="79C74800"/>
    <w:rsid w:val="79D319C8"/>
    <w:rsid w:val="79E6172B"/>
    <w:rsid w:val="7A207FD6"/>
    <w:rsid w:val="7A383BCB"/>
    <w:rsid w:val="7A6016BC"/>
    <w:rsid w:val="7A952101"/>
    <w:rsid w:val="7A961DA1"/>
    <w:rsid w:val="7A9D1D59"/>
    <w:rsid w:val="7AA97D3A"/>
    <w:rsid w:val="7AD0558D"/>
    <w:rsid w:val="7AF20495"/>
    <w:rsid w:val="7B0E5D4A"/>
    <w:rsid w:val="7B1D6E45"/>
    <w:rsid w:val="7B250424"/>
    <w:rsid w:val="7B2C519D"/>
    <w:rsid w:val="7B2E60AC"/>
    <w:rsid w:val="7B307F57"/>
    <w:rsid w:val="7B3F19BB"/>
    <w:rsid w:val="7B405494"/>
    <w:rsid w:val="7B46197D"/>
    <w:rsid w:val="7B503B39"/>
    <w:rsid w:val="7B5573A2"/>
    <w:rsid w:val="7B6C6EE0"/>
    <w:rsid w:val="7B7517F2"/>
    <w:rsid w:val="7B917C70"/>
    <w:rsid w:val="7BBF2A6D"/>
    <w:rsid w:val="7BD33963"/>
    <w:rsid w:val="7BD52290"/>
    <w:rsid w:val="7BE005A3"/>
    <w:rsid w:val="7BF64B2F"/>
    <w:rsid w:val="7BFA2B73"/>
    <w:rsid w:val="7C046F3A"/>
    <w:rsid w:val="7C194312"/>
    <w:rsid w:val="7C1973BE"/>
    <w:rsid w:val="7C1C3A1B"/>
    <w:rsid w:val="7C247CA2"/>
    <w:rsid w:val="7C4D6F1C"/>
    <w:rsid w:val="7C512022"/>
    <w:rsid w:val="7C5400E1"/>
    <w:rsid w:val="7C74092F"/>
    <w:rsid w:val="7C80044E"/>
    <w:rsid w:val="7C824FF2"/>
    <w:rsid w:val="7C904F5C"/>
    <w:rsid w:val="7C9537CE"/>
    <w:rsid w:val="7CA2257E"/>
    <w:rsid w:val="7CBA4D6C"/>
    <w:rsid w:val="7CF3413E"/>
    <w:rsid w:val="7CF36C98"/>
    <w:rsid w:val="7D1A4BB4"/>
    <w:rsid w:val="7D5A462E"/>
    <w:rsid w:val="7D61609A"/>
    <w:rsid w:val="7DA94EE7"/>
    <w:rsid w:val="7DAA5437"/>
    <w:rsid w:val="7DAC5273"/>
    <w:rsid w:val="7DB52379"/>
    <w:rsid w:val="7DD12E9A"/>
    <w:rsid w:val="7E213C36"/>
    <w:rsid w:val="7E3E1F98"/>
    <w:rsid w:val="7E3F68A0"/>
    <w:rsid w:val="7E4F4B5D"/>
    <w:rsid w:val="7E555254"/>
    <w:rsid w:val="7E5C0A47"/>
    <w:rsid w:val="7E5C0C5B"/>
    <w:rsid w:val="7E600DC3"/>
    <w:rsid w:val="7E692D9C"/>
    <w:rsid w:val="7E694279"/>
    <w:rsid w:val="7E765D97"/>
    <w:rsid w:val="7E7E700C"/>
    <w:rsid w:val="7E857F9E"/>
    <w:rsid w:val="7E966096"/>
    <w:rsid w:val="7EA50B70"/>
    <w:rsid w:val="7EB20667"/>
    <w:rsid w:val="7EB63C30"/>
    <w:rsid w:val="7EC47289"/>
    <w:rsid w:val="7ECB2067"/>
    <w:rsid w:val="7EEB3689"/>
    <w:rsid w:val="7EEF0E7A"/>
    <w:rsid w:val="7EF22359"/>
    <w:rsid w:val="7EFD0989"/>
    <w:rsid w:val="7EFE041F"/>
    <w:rsid w:val="7F0251EE"/>
    <w:rsid w:val="7F0D203B"/>
    <w:rsid w:val="7F297BB6"/>
    <w:rsid w:val="7F5C31CD"/>
    <w:rsid w:val="7F6B5095"/>
    <w:rsid w:val="7F802513"/>
    <w:rsid w:val="7FA02BB5"/>
    <w:rsid w:val="7FA147C6"/>
    <w:rsid w:val="7FAE0E2E"/>
    <w:rsid w:val="7FB51E05"/>
    <w:rsid w:val="7FBA3C77"/>
    <w:rsid w:val="7FC17032"/>
    <w:rsid w:val="7FDB599C"/>
    <w:rsid w:val="7FE50115"/>
    <w:rsid w:val="7FEC2DA8"/>
    <w:rsid w:val="7FEE66E4"/>
    <w:rsid w:val="7FEF0C9A"/>
    <w:rsid w:val="7FF56A5D"/>
    <w:rsid w:val="7FF96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8"/>
    <w:autoRedefine/>
    <w:qFormat/>
    <w:uiPriority w:val="9"/>
    <w:pPr>
      <w:keepNext/>
      <w:keepLines/>
      <w:spacing w:before="340" w:after="330" w:line="578" w:lineRule="auto"/>
      <w:outlineLvl w:val="0"/>
    </w:pPr>
    <w:rPr>
      <w:rFonts w:ascii="Times New Roman" w:hAnsi="Times New Roman" w:eastAsia="宋体" w:cs="Times New Roman"/>
      <w:b/>
      <w:bCs/>
      <w:kern w:val="44"/>
      <w:sz w:val="44"/>
      <w:szCs w:val="44"/>
      <w:lang w:val="zh-CN"/>
    </w:rPr>
  </w:style>
  <w:style w:type="paragraph" w:styleId="5">
    <w:name w:val="heading 2"/>
    <w:basedOn w:val="1"/>
    <w:next w:val="1"/>
    <w:link w:val="49"/>
    <w:autoRedefine/>
    <w:qFormat/>
    <w:uiPriority w:val="9"/>
    <w:pPr>
      <w:keepNext/>
      <w:keepLines/>
      <w:spacing w:before="260" w:after="260" w:line="416" w:lineRule="auto"/>
      <w:outlineLvl w:val="1"/>
    </w:pPr>
    <w:rPr>
      <w:rFonts w:ascii="Cambria" w:hAnsi="Cambria" w:eastAsia="宋体" w:cs="Times New Roman"/>
      <w:b/>
      <w:bCs/>
      <w:sz w:val="32"/>
      <w:szCs w:val="32"/>
      <w:lang w:val="zh-CN"/>
    </w:rPr>
  </w:style>
  <w:style w:type="paragraph" w:styleId="6">
    <w:name w:val="heading 3"/>
    <w:basedOn w:val="1"/>
    <w:next w:val="1"/>
    <w:link w:val="50"/>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rPr>
  </w:style>
  <w:style w:type="paragraph" w:styleId="7">
    <w:name w:val="heading 5"/>
    <w:basedOn w:val="1"/>
    <w:next w:val="8"/>
    <w:link w:val="51"/>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rPr>
  </w:style>
  <w:style w:type="paragraph" w:styleId="9">
    <w:name w:val="heading 8"/>
    <w:basedOn w:val="1"/>
    <w:next w:val="1"/>
    <w:link w:val="52"/>
    <w:autoRedefine/>
    <w:qFormat/>
    <w:uiPriority w:val="9"/>
    <w:pPr>
      <w:keepNext/>
      <w:keepLines/>
      <w:spacing w:before="240" w:after="64" w:line="320" w:lineRule="auto"/>
      <w:outlineLvl w:val="7"/>
    </w:pPr>
    <w:rPr>
      <w:rFonts w:ascii="等线 Light" w:hAnsi="等线 Light" w:eastAsia="等线 Light" w:cs="Times New Roman"/>
      <w:sz w:val="24"/>
      <w:szCs w:val="24"/>
      <w:lang w:val="zh-CN"/>
    </w:rPr>
  </w:style>
  <w:style w:type="paragraph" w:styleId="10">
    <w:name w:val="heading 9"/>
    <w:basedOn w:val="1"/>
    <w:next w:val="1"/>
    <w:link w:val="53"/>
    <w:autoRedefine/>
    <w:qFormat/>
    <w:uiPriority w:val="9"/>
    <w:pPr>
      <w:keepNext/>
      <w:keepLines/>
      <w:spacing w:before="240" w:after="64" w:line="320" w:lineRule="auto"/>
      <w:outlineLvl w:val="8"/>
    </w:pPr>
    <w:rPr>
      <w:rFonts w:ascii="Cambria" w:hAnsi="Cambria" w:eastAsia="宋体" w:cs="Times New Roman"/>
      <w:szCs w:val="21"/>
      <w:lang w:val="zh-CN"/>
    </w:rPr>
  </w:style>
  <w:style w:type="character" w:default="1" w:styleId="33">
    <w:name w:val="Default Paragraph Font"/>
    <w:autoRedefine/>
    <w:semiHidden/>
    <w:unhideWhenUsed/>
    <w:qFormat/>
    <w:uiPriority w:val="1"/>
  </w:style>
  <w:style w:type="table" w:default="1" w:styleId="3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0"/>
    <w:pPr>
      <w:ind w:firstLine="420" w:firstLineChars="100"/>
    </w:pPr>
    <w:rPr>
      <w:lang w:val="en-US"/>
    </w:rPr>
  </w:style>
  <w:style w:type="paragraph" w:styleId="3">
    <w:name w:val="Body Text"/>
    <w:basedOn w:val="1"/>
    <w:link w:val="59"/>
    <w:autoRedefine/>
    <w:unhideWhenUsed/>
    <w:qFormat/>
    <w:uiPriority w:val="0"/>
    <w:pPr>
      <w:spacing w:after="120"/>
    </w:pPr>
    <w:rPr>
      <w:rFonts w:ascii="Times New Roman" w:hAnsi="Times New Roman" w:eastAsia="宋体" w:cs="Times New Roman"/>
      <w:szCs w:val="24"/>
      <w:lang w:val="zh-CN"/>
    </w:rPr>
  </w:style>
  <w:style w:type="paragraph" w:styleId="8">
    <w:name w:val="Normal Indent"/>
    <w:basedOn w:val="1"/>
    <w:autoRedefine/>
    <w:qFormat/>
    <w:uiPriority w:val="0"/>
    <w:pPr>
      <w:ind w:firstLine="420"/>
    </w:pPr>
    <w:rPr>
      <w:rFonts w:ascii="Times New Roman" w:hAnsi="Times New Roman" w:eastAsia="宋体" w:cs="Times New Roman"/>
      <w:szCs w:val="20"/>
    </w:rPr>
  </w:style>
  <w:style w:type="paragraph" w:styleId="11">
    <w:name w:val="index 8"/>
    <w:basedOn w:val="1"/>
    <w:next w:val="1"/>
    <w:autoRedefine/>
    <w:qFormat/>
    <w:uiPriority w:val="0"/>
    <w:pPr>
      <w:ind w:left="2940"/>
    </w:pPr>
  </w:style>
  <w:style w:type="paragraph" w:styleId="12">
    <w:name w:val="List Number"/>
    <w:basedOn w:val="1"/>
    <w:autoRedefine/>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13">
    <w:name w:val="annotation text"/>
    <w:basedOn w:val="1"/>
    <w:link w:val="55"/>
    <w:autoRedefine/>
    <w:qFormat/>
    <w:uiPriority w:val="0"/>
    <w:pPr>
      <w:widowControl w:val="0"/>
      <w:ind w:firstLine="360"/>
      <w:jc w:val="left"/>
      <w:pPrChange w:id="0" w:author="Ni" w:date="2026-07-06T11:47:00Z">
        <w:pPr>
          <w:widowControl w:val="0"/>
        </w:pPr>
      </w:pPrChange>
    </w:pPr>
    <w:rPr>
      <w:rFonts w:ascii="宋体" w:hAnsi="宋体" w:eastAsia="宋体" w:cs="宋体"/>
      <w:kern w:val="2"/>
      <w:sz w:val="21"/>
      <w:szCs w:val="21"/>
      <w:lang w:val="en-US" w:eastAsia="zh-CN" w:bidi="ar-SA"/>
      <w:rPrChange w:id="1" w:author="Ni" w:date="2026-07-06T11:47:00Z">
        <w:rPr>
          <w:rFonts w:eastAsia="宋体"/>
          <w:kern w:val="2"/>
          <w:sz w:val="21"/>
          <w:szCs w:val="24"/>
          <w:lang w:val="zh-CN" w:eastAsia="zh-CN" w:bidi="ar-SA"/>
        </w:rPr>
      </w:rPrChange>
    </w:rPr>
  </w:style>
  <w:style w:type="paragraph" w:styleId="14">
    <w:name w:val="Body Text 3"/>
    <w:basedOn w:val="1"/>
    <w:link w:val="57"/>
    <w:autoRedefine/>
    <w:unhideWhenUsed/>
    <w:qFormat/>
    <w:uiPriority w:val="99"/>
    <w:pPr>
      <w:spacing w:after="120"/>
    </w:pPr>
    <w:rPr>
      <w:rFonts w:ascii="Times New Roman" w:hAnsi="Times New Roman" w:eastAsia="宋体" w:cs="Times New Roman"/>
      <w:sz w:val="16"/>
      <w:szCs w:val="16"/>
      <w:lang w:val="zh-CN"/>
    </w:rPr>
  </w:style>
  <w:style w:type="paragraph" w:styleId="15">
    <w:name w:val="Body Text Indent"/>
    <w:basedOn w:val="1"/>
    <w:link w:val="61"/>
    <w:autoRedefine/>
    <w:qFormat/>
    <w:uiPriority w:val="0"/>
    <w:pPr>
      <w:ind w:firstLine="830" w:firstLineChars="352"/>
    </w:pPr>
    <w:rPr>
      <w:rFonts w:ascii="仿宋_GB2312" w:hAnsi="Times New Roman" w:eastAsia="仿宋_GB2312" w:cs="Times New Roman"/>
      <w:kern w:val="0"/>
      <w:sz w:val="32"/>
      <w:szCs w:val="20"/>
      <w:lang w:val="zh-CN"/>
    </w:rPr>
  </w:style>
  <w:style w:type="paragraph" w:styleId="16">
    <w:name w:val="List 2"/>
    <w:basedOn w:val="1"/>
    <w:autoRedefine/>
    <w:unhideWhenUsed/>
    <w:qFormat/>
    <w:uiPriority w:val="99"/>
    <w:pPr>
      <w:ind w:left="100" w:leftChars="200" w:hanging="200" w:hangingChars="200"/>
      <w:contextualSpacing/>
    </w:pPr>
    <w:rPr>
      <w:rFonts w:ascii="Times New Roman" w:hAnsi="Times New Roman" w:eastAsia="宋体" w:cs="Times New Roman"/>
      <w:szCs w:val="24"/>
    </w:rPr>
  </w:style>
  <w:style w:type="paragraph" w:styleId="17">
    <w:name w:val="toc 3"/>
    <w:basedOn w:val="1"/>
    <w:next w:val="1"/>
    <w:autoRedefine/>
    <w:semiHidden/>
    <w:unhideWhenUsed/>
    <w:qFormat/>
    <w:uiPriority w:val="39"/>
    <w:pPr>
      <w:ind w:left="840" w:leftChars="400"/>
    </w:pPr>
  </w:style>
  <w:style w:type="paragraph" w:styleId="18">
    <w:name w:val="Plain Text"/>
    <w:basedOn w:val="1"/>
    <w:next w:val="11"/>
    <w:link w:val="65"/>
    <w:autoRedefine/>
    <w:qFormat/>
    <w:uiPriority w:val="0"/>
    <w:rPr>
      <w:rFonts w:ascii="宋体" w:hAnsi="Courier New" w:eastAsia="宋体" w:cs="Times New Roman"/>
      <w:kern w:val="0"/>
      <w:sz w:val="20"/>
      <w:szCs w:val="21"/>
      <w:lang w:val="zh-CN"/>
    </w:rPr>
  </w:style>
  <w:style w:type="paragraph" w:styleId="19">
    <w:name w:val="Date"/>
    <w:basedOn w:val="1"/>
    <w:next w:val="1"/>
    <w:link w:val="67"/>
    <w:autoRedefine/>
    <w:unhideWhenUsed/>
    <w:qFormat/>
    <w:uiPriority w:val="99"/>
    <w:pPr>
      <w:ind w:left="100" w:leftChars="2500"/>
    </w:pPr>
    <w:rPr>
      <w:rFonts w:ascii="Times New Roman" w:hAnsi="Times New Roman" w:eastAsia="宋体" w:cs="Times New Roman"/>
      <w:szCs w:val="24"/>
      <w:lang w:val="zh-CN"/>
    </w:rPr>
  </w:style>
  <w:style w:type="paragraph" w:styleId="20">
    <w:name w:val="Body Text Indent 2"/>
    <w:basedOn w:val="1"/>
    <w:autoRedefine/>
    <w:qFormat/>
    <w:uiPriority w:val="0"/>
    <w:pPr>
      <w:ind w:firstLine="630"/>
    </w:pPr>
    <w:rPr>
      <w:kern w:val="0"/>
      <w:sz w:val="32"/>
      <w:szCs w:val="20"/>
    </w:rPr>
  </w:style>
  <w:style w:type="paragraph" w:styleId="21">
    <w:name w:val="Balloon Text"/>
    <w:basedOn w:val="1"/>
    <w:link w:val="103"/>
    <w:autoRedefine/>
    <w:semiHidden/>
    <w:qFormat/>
    <w:uiPriority w:val="0"/>
    <w:rPr>
      <w:rFonts w:ascii="Times New Roman" w:hAnsi="Times New Roman" w:eastAsia="宋体" w:cs="Times New Roman"/>
      <w:sz w:val="18"/>
      <w:szCs w:val="18"/>
    </w:rPr>
  </w:style>
  <w:style w:type="paragraph" w:styleId="22">
    <w:name w:val="footer"/>
    <w:basedOn w:val="1"/>
    <w:next w:val="1"/>
    <w:link w:val="70"/>
    <w:autoRedefine/>
    <w:unhideWhenUsed/>
    <w:qFormat/>
    <w:uiPriority w:val="0"/>
    <w:pPr>
      <w:tabs>
        <w:tab w:val="center" w:pos="4153"/>
        <w:tab w:val="right" w:pos="8306"/>
      </w:tabs>
      <w:snapToGrid w:val="0"/>
      <w:jc w:val="left"/>
    </w:pPr>
    <w:rPr>
      <w:rFonts w:ascii="Times New Roman" w:hAnsi="Times New Roman" w:eastAsia="宋体" w:cs="Times New Roman"/>
      <w:kern w:val="0"/>
      <w:sz w:val="18"/>
      <w:szCs w:val="18"/>
      <w:lang w:val="zh-CN"/>
    </w:rPr>
  </w:style>
  <w:style w:type="paragraph" w:styleId="23">
    <w:name w:val="header"/>
    <w:basedOn w:val="1"/>
    <w:link w:val="72"/>
    <w:autoRedefine/>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zh-CN"/>
    </w:rPr>
  </w:style>
  <w:style w:type="paragraph" w:styleId="24">
    <w:name w:val="toc 1"/>
    <w:basedOn w:val="1"/>
    <w:next w:val="1"/>
    <w:autoRedefine/>
    <w:semiHidden/>
    <w:unhideWhenUsed/>
    <w:qFormat/>
    <w:uiPriority w:val="39"/>
  </w:style>
  <w:style w:type="paragraph" w:styleId="25">
    <w:name w:val="List"/>
    <w:basedOn w:val="1"/>
    <w:autoRedefine/>
    <w:unhideWhenUsed/>
    <w:qFormat/>
    <w:uiPriority w:val="99"/>
    <w:pPr>
      <w:ind w:left="200" w:hanging="200" w:hangingChars="200"/>
      <w:contextualSpacing/>
    </w:pPr>
    <w:rPr>
      <w:rFonts w:ascii="Times New Roman" w:hAnsi="Times New Roman" w:eastAsia="宋体" w:cs="Times New Roman"/>
      <w:szCs w:val="24"/>
    </w:rPr>
  </w:style>
  <w:style w:type="paragraph" w:styleId="26">
    <w:name w:val="toc 2"/>
    <w:basedOn w:val="1"/>
    <w:next w:val="1"/>
    <w:autoRedefine/>
    <w:semiHidden/>
    <w:unhideWhenUsed/>
    <w:qFormat/>
    <w:uiPriority w:val="39"/>
    <w:pPr>
      <w:ind w:left="420" w:leftChars="200"/>
    </w:pPr>
  </w:style>
  <w:style w:type="paragraph" w:styleId="27">
    <w:name w:val="Normal (Web)"/>
    <w:basedOn w:val="1"/>
    <w:autoRedefine/>
    <w:unhideWhenUsed/>
    <w:qFormat/>
    <w:uiPriority w:val="99"/>
    <w:rPr>
      <w:rFonts w:ascii="Calibri" w:hAnsi="Calibri" w:eastAsia="宋体" w:cs="Times New Roman"/>
      <w:kern w:val="0"/>
      <w:sz w:val="24"/>
      <w:szCs w:val="24"/>
    </w:rPr>
  </w:style>
  <w:style w:type="paragraph" w:styleId="28">
    <w:name w:val="Title"/>
    <w:basedOn w:val="1"/>
    <w:link w:val="74"/>
    <w:autoRedefine/>
    <w:qFormat/>
    <w:uiPriority w:val="10"/>
    <w:pPr>
      <w:widowControl/>
      <w:overflowPunct w:val="0"/>
      <w:autoSpaceDE w:val="0"/>
      <w:autoSpaceDN w:val="0"/>
      <w:adjustRightInd w:val="0"/>
      <w:jc w:val="center"/>
      <w:textAlignment w:val="baseline"/>
    </w:pPr>
    <w:rPr>
      <w:rFonts w:ascii="Cambria" w:hAnsi="Cambria" w:eastAsia="宋体" w:cs="Times New Roman"/>
      <w:b/>
      <w:bCs/>
      <w:sz w:val="32"/>
      <w:szCs w:val="32"/>
      <w:lang w:val="zh-CN"/>
    </w:rPr>
  </w:style>
  <w:style w:type="paragraph" w:styleId="29">
    <w:name w:val="annotation subject"/>
    <w:basedOn w:val="13"/>
    <w:next w:val="13"/>
    <w:link w:val="76"/>
    <w:autoRedefine/>
    <w:qFormat/>
    <w:uiPriority w:val="99"/>
    <w:rPr>
      <w:b/>
      <w:bCs/>
    </w:rPr>
  </w:style>
  <w:style w:type="paragraph" w:styleId="30">
    <w:name w:val="Body Text First Indent 2"/>
    <w:basedOn w:val="1"/>
    <w:next w:val="1"/>
    <w:link w:val="112"/>
    <w:autoRedefine/>
    <w:semiHidden/>
    <w:unhideWhenUsed/>
    <w:qFormat/>
    <w:uiPriority w:val="99"/>
    <w:pPr>
      <w:spacing w:after="120"/>
      <w:ind w:left="420" w:leftChars="200" w:firstLine="420" w:firstLineChars="200"/>
    </w:pPr>
    <w:rPr>
      <w:rFonts w:ascii="Times New Roman" w:eastAsia="宋体"/>
      <w:szCs w:val="24"/>
    </w:rPr>
  </w:style>
  <w:style w:type="table" w:styleId="32">
    <w:name w:val="Table Grid"/>
    <w:basedOn w:val="31"/>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basedOn w:val="33"/>
    <w:autoRedefine/>
    <w:qFormat/>
    <w:uiPriority w:val="0"/>
    <w:rPr>
      <w:b/>
    </w:rPr>
  </w:style>
  <w:style w:type="character" w:styleId="35">
    <w:name w:val="endnote reference"/>
    <w:autoRedefine/>
    <w:unhideWhenUsed/>
    <w:qFormat/>
    <w:uiPriority w:val="99"/>
    <w:rPr>
      <w:vertAlign w:val="superscript"/>
    </w:rPr>
  </w:style>
  <w:style w:type="character" w:styleId="36">
    <w:name w:val="page number"/>
    <w:autoRedefine/>
    <w:qFormat/>
    <w:uiPriority w:val="0"/>
    <w:rPr>
      <w:rFonts w:ascii="Arial" w:hAnsi="Arial" w:eastAsia="黑体" w:cs="Arial"/>
      <w:snapToGrid w:val="0"/>
      <w:kern w:val="0"/>
      <w:szCs w:val="21"/>
    </w:rPr>
  </w:style>
  <w:style w:type="character" w:styleId="37">
    <w:name w:val="FollowedHyperlink"/>
    <w:basedOn w:val="33"/>
    <w:autoRedefine/>
    <w:unhideWhenUsed/>
    <w:qFormat/>
    <w:uiPriority w:val="99"/>
    <w:rPr>
      <w:color w:val="800080"/>
      <w:u w:val="single"/>
    </w:rPr>
  </w:style>
  <w:style w:type="character" w:styleId="38">
    <w:name w:val="Emphasis"/>
    <w:basedOn w:val="33"/>
    <w:autoRedefine/>
    <w:qFormat/>
    <w:uiPriority w:val="0"/>
    <w:rPr>
      <w:i/>
    </w:rPr>
  </w:style>
  <w:style w:type="character" w:styleId="39">
    <w:name w:val="Hyperlink"/>
    <w:autoRedefine/>
    <w:unhideWhenUsed/>
    <w:qFormat/>
    <w:uiPriority w:val="99"/>
    <w:rPr>
      <w:color w:val="0000FF"/>
      <w:u w:val="single"/>
    </w:rPr>
  </w:style>
  <w:style w:type="character" w:styleId="40">
    <w:name w:val="annotation reference"/>
    <w:autoRedefine/>
    <w:qFormat/>
    <w:uiPriority w:val="99"/>
    <w:rPr>
      <w:sz w:val="21"/>
      <w:szCs w:val="21"/>
    </w:rPr>
  </w:style>
  <w:style w:type="character" w:styleId="41">
    <w:name w:val="HTML Sample"/>
    <w:basedOn w:val="33"/>
    <w:autoRedefine/>
    <w:semiHidden/>
    <w:unhideWhenUsed/>
    <w:qFormat/>
    <w:uiPriority w:val="99"/>
    <w:rPr>
      <w:rFonts w:ascii="Courier New" w:hAnsi="Courier New"/>
    </w:rPr>
  </w:style>
  <w:style w:type="character" w:customStyle="1" w:styleId="42">
    <w:name w:val="标题 1 Char"/>
    <w:basedOn w:val="33"/>
    <w:autoRedefine/>
    <w:qFormat/>
    <w:uiPriority w:val="9"/>
    <w:rPr>
      <w:b/>
      <w:bCs/>
      <w:kern w:val="44"/>
      <w:sz w:val="44"/>
      <w:szCs w:val="44"/>
    </w:rPr>
  </w:style>
  <w:style w:type="character" w:customStyle="1" w:styleId="43">
    <w:name w:val="标题 2 Char"/>
    <w:basedOn w:val="33"/>
    <w:autoRedefine/>
    <w:qFormat/>
    <w:uiPriority w:val="9"/>
    <w:rPr>
      <w:rFonts w:asciiTheme="majorHAnsi" w:hAnsiTheme="majorHAnsi" w:eastAsiaTheme="majorEastAsia" w:cstheme="majorBidi"/>
      <w:b/>
      <w:bCs/>
      <w:sz w:val="32"/>
      <w:szCs w:val="32"/>
    </w:rPr>
  </w:style>
  <w:style w:type="character" w:customStyle="1" w:styleId="44">
    <w:name w:val="标题 3 Char"/>
    <w:basedOn w:val="33"/>
    <w:autoRedefine/>
    <w:qFormat/>
    <w:uiPriority w:val="9"/>
    <w:rPr>
      <w:b/>
      <w:bCs/>
      <w:sz w:val="32"/>
      <w:szCs w:val="32"/>
    </w:rPr>
  </w:style>
  <w:style w:type="character" w:customStyle="1" w:styleId="45">
    <w:name w:val="标题 5 Char"/>
    <w:basedOn w:val="33"/>
    <w:autoRedefine/>
    <w:qFormat/>
    <w:uiPriority w:val="9"/>
    <w:rPr>
      <w:b/>
      <w:bCs/>
      <w:sz w:val="28"/>
      <w:szCs w:val="28"/>
    </w:rPr>
  </w:style>
  <w:style w:type="character" w:customStyle="1" w:styleId="46">
    <w:name w:val="标题 8 Char"/>
    <w:basedOn w:val="33"/>
    <w:autoRedefine/>
    <w:qFormat/>
    <w:uiPriority w:val="0"/>
    <w:rPr>
      <w:rFonts w:asciiTheme="majorHAnsi" w:hAnsiTheme="majorHAnsi" w:eastAsiaTheme="majorEastAsia" w:cstheme="majorBidi"/>
      <w:sz w:val="24"/>
      <w:szCs w:val="24"/>
    </w:rPr>
  </w:style>
  <w:style w:type="character" w:customStyle="1" w:styleId="47">
    <w:name w:val="标题 9 Char"/>
    <w:basedOn w:val="33"/>
    <w:autoRedefine/>
    <w:semiHidden/>
    <w:qFormat/>
    <w:uiPriority w:val="9"/>
    <w:rPr>
      <w:rFonts w:asciiTheme="majorHAnsi" w:hAnsiTheme="majorHAnsi" w:eastAsiaTheme="majorEastAsia" w:cstheme="majorBidi"/>
      <w:szCs w:val="21"/>
    </w:rPr>
  </w:style>
  <w:style w:type="character" w:customStyle="1" w:styleId="48">
    <w:name w:val="标题 1 字符"/>
    <w:link w:val="4"/>
    <w:autoRedefine/>
    <w:qFormat/>
    <w:uiPriority w:val="9"/>
    <w:rPr>
      <w:rFonts w:ascii="Times New Roman" w:hAnsi="Times New Roman" w:eastAsia="宋体" w:cs="Times New Roman"/>
      <w:b/>
      <w:bCs/>
      <w:kern w:val="44"/>
      <w:sz w:val="44"/>
      <w:szCs w:val="44"/>
      <w:lang w:val="zh-CN" w:eastAsia="zh-CN"/>
    </w:rPr>
  </w:style>
  <w:style w:type="character" w:customStyle="1" w:styleId="49">
    <w:name w:val="标题 2 字符"/>
    <w:link w:val="5"/>
    <w:autoRedefine/>
    <w:qFormat/>
    <w:uiPriority w:val="9"/>
    <w:rPr>
      <w:rFonts w:ascii="Cambria" w:hAnsi="Cambria" w:eastAsia="宋体" w:cs="Times New Roman"/>
      <w:b/>
      <w:bCs/>
      <w:sz w:val="32"/>
      <w:szCs w:val="32"/>
      <w:lang w:val="zh-CN" w:eastAsia="zh-CN"/>
    </w:rPr>
  </w:style>
  <w:style w:type="character" w:customStyle="1" w:styleId="50">
    <w:name w:val="标题 3 字符"/>
    <w:link w:val="6"/>
    <w:autoRedefine/>
    <w:qFormat/>
    <w:uiPriority w:val="9"/>
    <w:rPr>
      <w:rFonts w:ascii="Times New Roman" w:hAnsi="Times New Roman" w:eastAsia="宋体" w:cs="Times New Roman"/>
      <w:b/>
      <w:bCs/>
      <w:sz w:val="32"/>
      <w:szCs w:val="32"/>
      <w:lang w:val="zh-CN" w:eastAsia="zh-CN"/>
    </w:rPr>
  </w:style>
  <w:style w:type="character" w:customStyle="1" w:styleId="51">
    <w:name w:val="标题 5 字符"/>
    <w:link w:val="7"/>
    <w:autoRedefine/>
    <w:qFormat/>
    <w:uiPriority w:val="9"/>
    <w:rPr>
      <w:rFonts w:ascii="Times New Roman" w:hAnsi="Times New Roman" w:eastAsia="宋体" w:cs="Times New Roman"/>
      <w:b/>
      <w:bCs/>
      <w:sz w:val="28"/>
      <w:szCs w:val="28"/>
      <w:lang w:val="zh-CN" w:eastAsia="zh-CN"/>
    </w:rPr>
  </w:style>
  <w:style w:type="character" w:customStyle="1" w:styleId="52">
    <w:name w:val="标题 8 字符"/>
    <w:link w:val="9"/>
    <w:autoRedefine/>
    <w:qFormat/>
    <w:uiPriority w:val="9"/>
    <w:rPr>
      <w:rFonts w:ascii="等线 Light" w:hAnsi="等线 Light" w:eastAsia="等线 Light" w:cs="Times New Roman"/>
      <w:sz w:val="24"/>
      <w:szCs w:val="24"/>
      <w:lang w:val="zh-CN" w:eastAsia="zh-CN"/>
    </w:rPr>
  </w:style>
  <w:style w:type="character" w:customStyle="1" w:styleId="53">
    <w:name w:val="标题 9 字符"/>
    <w:link w:val="10"/>
    <w:autoRedefine/>
    <w:qFormat/>
    <w:uiPriority w:val="9"/>
    <w:rPr>
      <w:rFonts w:ascii="Cambria" w:hAnsi="Cambria" w:eastAsia="宋体" w:cs="Times New Roman"/>
      <w:szCs w:val="21"/>
      <w:lang w:val="zh-CN" w:eastAsia="zh-CN"/>
    </w:rPr>
  </w:style>
  <w:style w:type="character" w:customStyle="1" w:styleId="54">
    <w:name w:val="批注文字 Char"/>
    <w:basedOn w:val="33"/>
    <w:autoRedefine/>
    <w:qFormat/>
    <w:uiPriority w:val="0"/>
  </w:style>
  <w:style w:type="character" w:customStyle="1" w:styleId="55">
    <w:name w:val="批注文字 字符2"/>
    <w:link w:val="13"/>
    <w:autoRedefine/>
    <w:qFormat/>
    <w:uiPriority w:val="0"/>
    <w:rPr>
      <w:rFonts w:ascii="宋体" w:hAnsi="宋体" w:cs="宋体"/>
      <w:kern w:val="2"/>
      <w:sz w:val="21"/>
      <w:szCs w:val="21"/>
    </w:rPr>
  </w:style>
  <w:style w:type="character" w:customStyle="1" w:styleId="56">
    <w:name w:val="正文文本 3 Char"/>
    <w:basedOn w:val="33"/>
    <w:autoRedefine/>
    <w:qFormat/>
    <w:uiPriority w:val="99"/>
    <w:rPr>
      <w:sz w:val="16"/>
      <w:szCs w:val="16"/>
    </w:rPr>
  </w:style>
  <w:style w:type="character" w:customStyle="1" w:styleId="57">
    <w:name w:val="正文文本 3 字符"/>
    <w:link w:val="14"/>
    <w:autoRedefine/>
    <w:qFormat/>
    <w:uiPriority w:val="99"/>
    <w:rPr>
      <w:rFonts w:ascii="Times New Roman" w:hAnsi="Times New Roman" w:eastAsia="宋体" w:cs="Times New Roman"/>
      <w:sz w:val="16"/>
      <w:szCs w:val="16"/>
      <w:lang w:val="zh-CN" w:eastAsia="zh-CN"/>
    </w:rPr>
  </w:style>
  <w:style w:type="character" w:customStyle="1" w:styleId="58">
    <w:name w:val="正文文本 Char"/>
    <w:basedOn w:val="33"/>
    <w:autoRedefine/>
    <w:qFormat/>
    <w:uiPriority w:val="0"/>
  </w:style>
  <w:style w:type="character" w:customStyle="1" w:styleId="59">
    <w:name w:val="正文文本 字符1"/>
    <w:link w:val="3"/>
    <w:autoRedefine/>
    <w:qFormat/>
    <w:uiPriority w:val="0"/>
    <w:rPr>
      <w:rFonts w:ascii="Times New Roman" w:hAnsi="Times New Roman" w:eastAsia="宋体" w:cs="Times New Roman"/>
      <w:szCs w:val="24"/>
      <w:lang w:val="zh-CN" w:eastAsia="zh-CN"/>
    </w:rPr>
  </w:style>
  <w:style w:type="character" w:customStyle="1" w:styleId="60">
    <w:name w:val="正文文本缩进 Char"/>
    <w:basedOn w:val="33"/>
    <w:autoRedefine/>
    <w:qFormat/>
    <w:uiPriority w:val="0"/>
  </w:style>
  <w:style w:type="character" w:customStyle="1" w:styleId="61">
    <w:name w:val="正文文本缩进 字符1"/>
    <w:link w:val="15"/>
    <w:autoRedefine/>
    <w:qFormat/>
    <w:uiPriority w:val="0"/>
    <w:rPr>
      <w:rFonts w:ascii="仿宋_GB2312" w:hAnsi="Times New Roman" w:eastAsia="仿宋_GB2312" w:cs="Times New Roman"/>
      <w:kern w:val="0"/>
      <w:sz w:val="32"/>
      <w:szCs w:val="20"/>
      <w:lang w:val="zh-CN" w:eastAsia="zh-CN"/>
    </w:rPr>
  </w:style>
  <w:style w:type="paragraph" w:customStyle="1" w:styleId="62">
    <w:name w:val="_Style 36"/>
    <w:basedOn w:val="1"/>
    <w:next w:val="63"/>
    <w:autoRedefine/>
    <w:qFormat/>
    <w:uiPriority w:val="99"/>
    <w:pPr>
      <w:ind w:firstLine="420" w:firstLineChars="200"/>
    </w:pPr>
    <w:rPr>
      <w:rFonts w:ascii="Times New Roman" w:hAnsi="Times New Roman" w:eastAsia="宋体" w:cs="Times New Roman"/>
      <w:szCs w:val="24"/>
    </w:rPr>
  </w:style>
  <w:style w:type="paragraph" w:styleId="63">
    <w:name w:val="List Paragraph"/>
    <w:basedOn w:val="1"/>
    <w:autoRedefine/>
    <w:qFormat/>
    <w:uiPriority w:val="34"/>
    <w:pPr>
      <w:ind w:firstLine="420" w:firstLineChars="200"/>
    </w:pPr>
    <w:rPr>
      <w:rFonts w:ascii="Times New Roman" w:hAnsi="Times New Roman" w:eastAsia="宋体" w:cs="Times New Roman"/>
      <w:szCs w:val="24"/>
    </w:rPr>
  </w:style>
  <w:style w:type="character" w:customStyle="1" w:styleId="64">
    <w:name w:val="纯文本 Char"/>
    <w:basedOn w:val="33"/>
    <w:autoRedefine/>
    <w:qFormat/>
    <w:uiPriority w:val="0"/>
    <w:rPr>
      <w:rFonts w:ascii="宋体" w:hAnsi="Courier New" w:eastAsia="宋体" w:cs="Courier New"/>
      <w:szCs w:val="21"/>
    </w:rPr>
  </w:style>
  <w:style w:type="character" w:customStyle="1" w:styleId="65">
    <w:name w:val="纯文本 字符3"/>
    <w:link w:val="18"/>
    <w:autoRedefine/>
    <w:qFormat/>
    <w:uiPriority w:val="0"/>
    <w:rPr>
      <w:rFonts w:ascii="宋体" w:hAnsi="Courier New" w:eastAsia="宋体" w:cs="Times New Roman"/>
      <w:kern w:val="0"/>
      <w:sz w:val="20"/>
      <w:szCs w:val="21"/>
      <w:lang w:val="zh-CN" w:eastAsia="zh-CN"/>
    </w:rPr>
  </w:style>
  <w:style w:type="character" w:customStyle="1" w:styleId="66">
    <w:name w:val="日期 Char"/>
    <w:basedOn w:val="33"/>
    <w:autoRedefine/>
    <w:qFormat/>
    <w:uiPriority w:val="99"/>
  </w:style>
  <w:style w:type="character" w:customStyle="1" w:styleId="67">
    <w:name w:val="日期 字符"/>
    <w:link w:val="19"/>
    <w:autoRedefine/>
    <w:qFormat/>
    <w:uiPriority w:val="99"/>
    <w:rPr>
      <w:rFonts w:ascii="Times New Roman" w:hAnsi="Times New Roman" w:eastAsia="宋体" w:cs="Times New Roman"/>
      <w:szCs w:val="24"/>
      <w:lang w:val="zh-CN" w:eastAsia="zh-CN"/>
    </w:rPr>
  </w:style>
  <w:style w:type="character" w:customStyle="1" w:styleId="68">
    <w:name w:val="批注框文本 Char"/>
    <w:basedOn w:val="33"/>
    <w:autoRedefine/>
    <w:semiHidden/>
    <w:qFormat/>
    <w:uiPriority w:val="0"/>
    <w:rPr>
      <w:sz w:val="18"/>
      <w:szCs w:val="18"/>
    </w:rPr>
  </w:style>
  <w:style w:type="character" w:customStyle="1" w:styleId="69">
    <w:name w:val="页脚 Char"/>
    <w:basedOn w:val="33"/>
    <w:autoRedefine/>
    <w:qFormat/>
    <w:uiPriority w:val="99"/>
    <w:rPr>
      <w:sz w:val="18"/>
      <w:szCs w:val="18"/>
    </w:rPr>
  </w:style>
  <w:style w:type="character" w:customStyle="1" w:styleId="70">
    <w:name w:val="页脚 字符"/>
    <w:link w:val="22"/>
    <w:autoRedefine/>
    <w:qFormat/>
    <w:uiPriority w:val="0"/>
    <w:rPr>
      <w:rFonts w:ascii="Times New Roman" w:hAnsi="Times New Roman" w:eastAsia="宋体" w:cs="Times New Roman"/>
      <w:kern w:val="0"/>
      <w:sz w:val="18"/>
      <w:szCs w:val="18"/>
      <w:lang w:val="zh-CN" w:eastAsia="zh-CN"/>
    </w:rPr>
  </w:style>
  <w:style w:type="character" w:customStyle="1" w:styleId="71">
    <w:name w:val="页眉 Char"/>
    <w:basedOn w:val="33"/>
    <w:autoRedefine/>
    <w:qFormat/>
    <w:uiPriority w:val="99"/>
    <w:rPr>
      <w:sz w:val="18"/>
      <w:szCs w:val="18"/>
    </w:rPr>
  </w:style>
  <w:style w:type="character" w:customStyle="1" w:styleId="72">
    <w:name w:val="页眉 字符"/>
    <w:link w:val="23"/>
    <w:autoRedefine/>
    <w:qFormat/>
    <w:uiPriority w:val="0"/>
    <w:rPr>
      <w:rFonts w:ascii="Times New Roman" w:hAnsi="Times New Roman" w:eastAsia="宋体" w:cs="Times New Roman"/>
      <w:kern w:val="0"/>
      <w:sz w:val="18"/>
      <w:szCs w:val="18"/>
      <w:lang w:val="zh-CN" w:eastAsia="zh-CN"/>
    </w:rPr>
  </w:style>
  <w:style w:type="character" w:customStyle="1" w:styleId="73">
    <w:name w:val="标题 Char"/>
    <w:basedOn w:val="33"/>
    <w:autoRedefine/>
    <w:qFormat/>
    <w:uiPriority w:val="10"/>
    <w:rPr>
      <w:rFonts w:eastAsia="宋体" w:asciiTheme="majorHAnsi" w:hAnsiTheme="majorHAnsi" w:cstheme="majorBidi"/>
      <w:b/>
      <w:bCs/>
      <w:sz w:val="32"/>
      <w:szCs w:val="32"/>
    </w:rPr>
  </w:style>
  <w:style w:type="character" w:customStyle="1" w:styleId="74">
    <w:name w:val="标题 字符"/>
    <w:link w:val="28"/>
    <w:autoRedefine/>
    <w:qFormat/>
    <w:uiPriority w:val="10"/>
    <w:rPr>
      <w:rFonts w:ascii="Cambria" w:hAnsi="Cambria" w:eastAsia="宋体" w:cs="Times New Roman"/>
      <w:b/>
      <w:bCs/>
      <w:sz w:val="32"/>
      <w:szCs w:val="32"/>
      <w:lang w:val="zh-CN" w:eastAsia="zh-CN"/>
    </w:rPr>
  </w:style>
  <w:style w:type="character" w:customStyle="1" w:styleId="75">
    <w:name w:val="批注主题 Char"/>
    <w:basedOn w:val="54"/>
    <w:autoRedefine/>
    <w:qFormat/>
    <w:uiPriority w:val="99"/>
    <w:rPr>
      <w:b/>
      <w:bCs/>
    </w:rPr>
  </w:style>
  <w:style w:type="character" w:customStyle="1" w:styleId="76">
    <w:name w:val="批注主题 字符"/>
    <w:link w:val="29"/>
    <w:autoRedefine/>
    <w:qFormat/>
    <w:uiPriority w:val="99"/>
    <w:rPr>
      <w:rFonts w:ascii="Times New Roman" w:hAnsi="Times New Roman" w:eastAsia="宋体" w:cs="Times New Roman"/>
      <w:b/>
      <w:bCs/>
      <w:szCs w:val="24"/>
      <w:lang w:val="zh-CN" w:eastAsia="zh-CN"/>
    </w:rPr>
  </w:style>
  <w:style w:type="character" w:customStyle="1" w:styleId="77">
    <w:name w:val="正文文本首行缩进 2 字符"/>
    <w:autoRedefine/>
    <w:qFormat/>
    <w:uiPriority w:val="99"/>
    <w:rPr>
      <w:kern w:val="2"/>
      <w:sz w:val="21"/>
      <w:szCs w:val="24"/>
    </w:rPr>
  </w:style>
  <w:style w:type="character" w:customStyle="1" w:styleId="78">
    <w:name w:val="标题 Char1"/>
    <w:autoRedefine/>
    <w:qFormat/>
    <w:uiPriority w:val="0"/>
    <w:rPr>
      <w:rFonts w:ascii="Calibri" w:hAnsi="Calibri"/>
      <w:b/>
      <w:sz w:val="24"/>
      <w:lang w:val="en-GB"/>
    </w:rPr>
  </w:style>
  <w:style w:type="character" w:customStyle="1" w:styleId="79">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0">
    <w:name w:val="正文文本 字符"/>
    <w:autoRedefine/>
    <w:qFormat/>
    <w:uiPriority w:val="0"/>
    <w:rPr>
      <w:rFonts w:ascii="Times New Roman" w:hAnsi="Times New Roman"/>
      <w:kern w:val="2"/>
      <w:sz w:val="21"/>
      <w:szCs w:val="24"/>
    </w:rPr>
  </w:style>
  <w:style w:type="character" w:customStyle="1" w:styleId="81">
    <w:name w:val="批注文字 字符1"/>
    <w:autoRedefine/>
    <w:qFormat/>
    <w:uiPriority w:val="0"/>
    <w:rPr>
      <w:rFonts w:ascii="Times New Roman" w:hAnsi="Times New Roman"/>
      <w:kern w:val="2"/>
      <w:sz w:val="21"/>
      <w:szCs w:val="24"/>
    </w:rPr>
  </w:style>
  <w:style w:type="character" w:customStyle="1" w:styleId="82">
    <w:name w:val="批注文字 字符"/>
    <w:autoRedefine/>
    <w:qFormat/>
    <w:uiPriority w:val="0"/>
    <w:rPr>
      <w:rFonts w:ascii="Times New Roman" w:hAnsi="Times New Roman"/>
      <w:kern w:val="2"/>
      <w:sz w:val="21"/>
      <w:szCs w:val="24"/>
    </w:rPr>
  </w:style>
  <w:style w:type="character" w:customStyle="1" w:styleId="83">
    <w:name w:val="未处理的提及"/>
    <w:autoRedefine/>
    <w:unhideWhenUsed/>
    <w:qFormat/>
    <w:uiPriority w:val="99"/>
    <w:rPr>
      <w:color w:val="605E5C"/>
      <w:shd w:val="clear" w:color="auto" w:fill="E1DFDD"/>
    </w:rPr>
  </w:style>
  <w:style w:type="character" w:customStyle="1" w:styleId="84">
    <w:name w:val="apple-style-span"/>
    <w:autoRedefine/>
    <w:qFormat/>
    <w:uiPriority w:val="0"/>
  </w:style>
  <w:style w:type="character" w:customStyle="1" w:styleId="85">
    <w:name w:val="纯文本 字符2"/>
    <w:autoRedefine/>
    <w:qFormat/>
    <w:uiPriority w:val="0"/>
    <w:rPr>
      <w:rFonts w:ascii="宋体" w:hAnsi="Courier New" w:eastAsia="宋体" w:cs="Courier New"/>
      <w:szCs w:val="21"/>
    </w:rPr>
  </w:style>
  <w:style w:type="character" w:customStyle="1" w:styleId="86">
    <w:name w:val="textcontents"/>
    <w:autoRedefine/>
    <w:qFormat/>
    <w:uiPriority w:val="0"/>
  </w:style>
  <w:style w:type="character" w:customStyle="1" w:styleId="87">
    <w:name w:val="纯文本 字符1"/>
    <w:autoRedefine/>
    <w:qFormat/>
    <w:uiPriority w:val="0"/>
    <w:rPr>
      <w:rFonts w:ascii="宋体" w:hAnsi="Courier New"/>
    </w:rPr>
  </w:style>
  <w:style w:type="character" w:customStyle="1" w:styleId="88">
    <w:name w:val="标题 1 字符1"/>
    <w:autoRedefine/>
    <w:qFormat/>
    <w:uiPriority w:val="0"/>
    <w:rPr>
      <w:b/>
      <w:bCs/>
      <w:kern w:val="44"/>
      <w:sz w:val="44"/>
      <w:szCs w:val="44"/>
    </w:rPr>
  </w:style>
  <w:style w:type="character" w:customStyle="1" w:styleId="89">
    <w:name w:val="纯文本 字符"/>
    <w:autoRedefine/>
    <w:qFormat/>
    <w:uiPriority w:val="0"/>
    <w:rPr>
      <w:rFonts w:ascii="宋体" w:hAnsi="Courier New" w:eastAsia="宋体" w:cs="Courier New"/>
      <w:szCs w:val="21"/>
    </w:rPr>
  </w:style>
  <w:style w:type="paragraph" w:customStyle="1" w:styleId="90">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91">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92">
    <w:name w:val="TOC 标题1"/>
    <w:basedOn w:val="4"/>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rPr>
  </w:style>
  <w:style w:type="paragraph" w:customStyle="1" w:styleId="93">
    <w:name w:val="表内文字"/>
    <w:basedOn w:val="1"/>
    <w:autoRedefine/>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94">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95">
    <w:name w:val="正文文本缩进 字符"/>
    <w:autoRedefine/>
    <w:qFormat/>
    <w:uiPriority w:val="0"/>
    <w:rPr>
      <w:rFonts w:ascii="仿宋_GB2312" w:hAnsi="Times New Roman" w:eastAsia="仿宋_GB2312" w:cs="Times New Roman"/>
      <w:sz w:val="32"/>
      <w:szCs w:val="20"/>
    </w:rPr>
  </w:style>
  <w:style w:type="character" w:customStyle="1" w:styleId="96">
    <w:name w:val="正文2 Char Char"/>
    <w:link w:val="97"/>
    <w:autoRedefine/>
    <w:qFormat/>
    <w:uiPriority w:val="0"/>
    <w:rPr>
      <w:sz w:val="24"/>
    </w:rPr>
  </w:style>
  <w:style w:type="paragraph" w:customStyle="1" w:styleId="97">
    <w:name w:val="正文2"/>
    <w:basedOn w:val="1"/>
    <w:link w:val="96"/>
    <w:autoRedefine/>
    <w:qFormat/>
    <w:uiPriority w:val="0"/>
    <w:pPr>
      <w:adjustRightInd w:val="0"/>
      <w:spacing w:before="156" w:line="360" w:lineRule="auto"/>
      <w:ind w:firstLine="510" w:firstLineChars="200"/>
    </w:pPr>
    <w:rPr>
      <w:sz w:val="24"/>
    </w:rPr>
  </w:style>
  <w:style w:type="character" w:customStyle="1" w:styleId="98">
    <w:name w:val="纯文本 Char2"/>
    <w:autoRedefine/>
    <w:qFormat/>
    <w:uiPriority w:val="0"/>
    <w:rPr>
      <w:rFonts w:ascii="宋体" w:hAnsi="Courier New" w:cs="Arial"/>
      <w:snapToGrid w:val="0"/>
      <w:szCs w:val="21"/>
    </w:rPr>
  </w:style>
  <w:style w:type="paragraph" w:customStyle="1" w:styleId="99">
    <w:name w:val="表格文字"/>
    <w:basedOn w:val="1"/>
    <w:next w:val="3"/>
    <w:autoRedefine/>
    <w:qFormat/>
    <w:uiPriority w:val="0"/>
    <w:pPr>
      <w:adjustRightInd w:val="0"/>
      <w:spacing w:line="420" w:lineRule="atLeast"/>
      <w:jc w:val="left"/>
      <w:textAlignment w:val="baseline"/>
    </w:pPr>
    <w:rPr>
      <w:rFonts w:ascii="Times New Roman" w:hAnsi="Times New Roman" w:eastAsia="宋体" w:cs="Times New Roman"/>
      <w:kern w:val="0"/>
      <w:szCs w:val="24"/>
    </w:rPr>
  </w:style>
  <w:style w:type="paragraph" w:customStyle="1" w:styleId="100">
    <w:name w:val="样式5"/>
    <w:basedOn w:val="1"/>
    <w:autoRedefine/>
    <w:qFormat/>
    <w:uiPriority w:val="0"/>
    <w:pPr>
      <w:adjustRightInd w:val="0"/>
      <w:spacing w:line="440" w:lineRule="exact"/>
      <w:ind w:left="2" w:firstLine="480" w:firstLineChars="200"/>
    </w:pPr>
    <w:rPr>
      <w:rFonts w:ascii="仿宋_GB2312" w:hAnsi="仿宋" w:eastAsia="仿宋_GB2312" w:cs="Times New Roman"/>
      <w:sz w:val="24"/>
      <w:szCs w:val="24"/>
    </w:rPr>
  </w:style>
  <w:style w:type="paragraph" w:customStyle="1" w:styleId="101">
    <w:name w:val="正文缩进1"/>
    <w:basedOn w:val="1"/>
    <w:next w:val="15"/>
    <w:autoRedefine/>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102">
    <w:name w:val="NormalCharacter"/>
    <w:autoRedefine/>
    <w:qFormat/>
    <w:uiPriority w:val="0"/>
  </w:style>
  <w:style w:type="character" w:customStyle="1" w:styleId="103">
    <w:name w:val="批注框文本 字符"/>
    <w:link w:val="21"/>
    <w:autoRedefine/>
    <w:semiHidden/>
    <w:qFormat/>
    <w:uiPriority w:val="0"/>
    <w:rPr>
      <w:rFonts w:ascii="Times New Roman" w:hAnsi="Times New Roman" w:eastAsia="宋体" w:cs="Times New Roman"/>
      <w:sz w:val="18"/>
      <w:szCs w:val="18"/>
    </w:rPr>
  </w:style>
  <w:style w:type="character" w:customStyle="1" w:styleId="104">
    <w:name w:val="正文首行缩进 2 字符"/>
    <w:autoRedefine/>
    <w:qFormat/>
    <w:uiPriority w:val="99"/>
    <w:rPr>
      <w:rFonts w:ascii="仿宋_GB2312" w:hAnsi="Times New Roman" w:eastAsia="仿宋_GB2312" w:cs="Times New Roman"/>
      <w:kern w:val="2"/>
      <w:sz w:val="21"/>
      <w:szCs w:val="24"/>
    </w:rPr>
  </w:style>
  <w:style w:type="character" w:customStyle="1" w:styleId="105">
    <w:name w:val="纯文本 Char1"/>
    <w:autoRedefine/>
    <w:qFormat/>
    <w:uiPriority w:val="0"/>
    <w:rPr>
      <w:rFonts w:ascii="宋体" w:hAnsi="Courier New" w:eastAsia="宋体" w:cs="Times New Roman"/>
      <w:kern w:val="0"/>
      <w:sz w:val="20"/>
      <w:szCs w:val="21"/>
    </w:rPr>
  </w:style>
  <w:style w:type="character" w:customStyle="1" w:styleId="106">
    <w:name w:val="标题 2 Char1"/>
    <w:autoRedefine/>
    <w:qFormat/>
    <w:uiPriority w:val="9"/>
    <w:rPr>
      <w:rFonts w:ascii="Cambria" w:hAnsi="Cambria"/>
      <w:b/>
      <w:bCs/>
      <w:kern w:val="2"/>
      <w:sz w:val="32"/>
      <w:szCs w:val="32"/>
      <w:lang w:val="zh-CN" w:eastAsia="zh-CN"/>
    </w:rPr>
  </w:style>
  <w:style w:type="character" w:customStyle="1" w:styleId="107">
    <w:name w:val="标题 8 Char1"/>
    <w:autoRedefine/>
    <w:qFormat/>
    <w:uiPriority w:val="9"/>
    <w:rPr>
      <w:rFonts w:ascii="等线 Light" w:hAnsi="等线 Light" w:eastAsia="等线 Light"/>
      <w:kern w:val="2"/>
      <w:sz w:val="24"/>
      <w:szCs w:val="24"/>
      <w:lang w:val="zh-CN" w:eastAsia="zh-CN"/>
    </w:rPr>
  </w:style>
  <w:style w:type="character" w:customStyle="1" w:styleId="108">
    <w:name w:val="批注文字 Char1"/>
    <w:autoRedefine/>
    <w:qFormat/>
    <w:uiPriority w:val="0"/>
    <w:rPr>
      <w:kern w:val="2"/>
      <w:sz w:val="21"/>
      <w:szCs w:val="24"/>
      <w:lang w:val="zh-CN" w:eastAsia="zh-CN"/>
    </w:rPr>
  </w:style>
  <w:style w:type="character" w:customStyle="1" w:styleId="109">
    <w:name w:val="正文文本 Char1"/>
    <w:autoRedefine/>
    <w:qFormat/>
    <w:uiPriority w:val="0"/>
    <w:rPr>
      <w:kern w:val="2"/>
      <w:sz w:val="21"/>
      <w:szCs w:val="24"/>
      <w:lang w:val="zh-CN" w:eastAsia="zh-CN"/>
    </w:rPr>
  </w:style>
  <w:style w:type="character" w:customStyle="1" w:styleId="110">
    <w:name w:val="正文首行缩进 2 字符1"/>
    <w:autoRedefine/>
    <w:semiHidden/>
    <w:qFormat/>
    <w:uiPriority w:val="99"/>
    <w:rPr>
      <w:rFonts w:ascii="仿宋_GB2312" w:hAnsi="Times New Roman" w:eastAsia="仿宋_GB2312" w:cs="Times New Roman"/>
      <w:kern w:val="2"/>
      <w:sz w:val="21"/>
      <w:szCs w:val="24"/>
      <w:lang w:val="zh-CN" w:eastAsia="zh-CN"/>
    </w:rPr>
  </w:style>
  <w:style w:type="character" w:customStyle="1" w:styleId="111">
    <w:name w:val="正文首行缩进 2 字符2"/>
    <w:autoRedefine/>
    <w:semiHidden/>
    <w:qFormat/>
    <w:uiPriority w:val="99"/>
    <w:rPr>
      <w:rFonts w:ascii="仿宋_GB2312" w:hAnsi="Times New Roman" w:eastAsia="仿宋_GB2312" w:cs="Times New Roman"/>
      <w:kern w:val="2"/>
      <w:sz w:val="21"/>
      <w:szCs w:val="24"/>
      <w:lang w:val="zh-CN" w:eastAsia="zh-CN"/>
    </w:rPr>
  </w:style>
  <w:style w:type="character" w:customStyle="1" w:styleId="112">
    <w:name w:val="正文首行缩进 2 字符3"/>
    <w:basedOn w:val="60"/>
    <w:link w:val="30"/>
    <w:autoRedefine/>
    <w:semiHidden/>
    <w:qFormat/>
    <w:uiPriority w:val="99"/>
    <w:rPr>
      <w:rFonts w:ascii="Times New Roman" w:hAnsi="Times New Roman" w:eastAsia="宋体" w:cs="Times New Roman"/>
      <w:szCs w:val="24"/>
    </w:rPr>
  </w:style>
  <w:style w:type="paragraph" w:customStyle="1" w:styleId="113">
    <w:name w:val="Heading2"/>
    <w:basedOn w:val="1"/>
    <w:next w:val="1"/>
    <w:autoRedefine/>
    <w:qFormat/>
    <w:uiPriority w:val="0"/>
    <w:pPr>
      <w:keepNext/>
      <w:keepLines/>
      <w:spacing w:before="260" w:after="260" w:line="416" w:lineRule="auto"/>
    </w:pPr>
    <w:rPr>
      <w:rFonts w:ascii="Arial" w:hAnsi="Arial" w:eastAsia="黑体" w:cs="Times New Roman"/>
      <w:b/>
      <w:bCs/>
      <w:kern w:val="0"/>
      <w:sz w:val="32"/>
      <w:szCs w:val="32"/>
    </w:rPr>
  </w:style>
  <w:style w:type="paragraph" w:customStyle="1" w:styleId="11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5">
    <w:name w:val="font11"/>
    <w:autoRedefine/>
    <w:qFormat/>
    <w:uiPriority w:val="0"/>
    <w:rPr>
      <w:rFonts w:hint="eastAsia" w:ascii="宋体" w:hAnsi="宋体" w:eastAsia="宋体" w:cs="宋体"/>
      <w:color w:val="000000"/>
      <w:sz w:val="21"/>
      <w:szCs w:val="21"/>
      <w:u w:val="none"/>
    </w:rPr>
  </w:style>
  <w:style w:type="character" w:customStyle="1" w:styleId="116">
    <w:name w:val="font21"/>
    <w:autoRedefine/>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b80e350b-1c63-4b77-b7cf-c3212cb73b2a</errorID>
      <errorWord>:</errorWord>
      <group>L1_Format</group>
      <groupName>格式问题</groupName>
      <ability>L2_HalfPunc_CN</ability>
      <abilityName>全半角问题</abilityName>
      <candidateList>
        <item>：</item>
      </candidateList>
      <explain>文本全半角错误。</explain>
      <paraID>595B46B4</paraID>
      <start>2</start>
      <end>3</end>
      <status>unmodified</status>
      <modifiedWord/>
      <trackRevisions>false</trackRevisions>
    </reviewItem>
    <reviewItem>
      <errorID>64e834c4-48e3-4708-b000-760c3fdbb8cd</errorID>
      <errorWord>:</errorWord>
      <group>L1_Format</group>
      <groupName>格式问题</groupName>
      <ability>L2_HalfPunc_CN</ability>
      <abilityName>全半角问题</abilityName>
      <candidateList>
        <item>：</item>
      </candidateList>
      <explain>文本全半角错误。</explain>
      <paraID>340FAC8F</paraID>
      <start>2</start>
      <end>3</end>
      <status>unmodified</status>
      <modifiedWord/>
      <trackRevisions>false</trackRevisions>
    </reviewItem>
    <reviewItem>
      <errorID>6039715a-1a46-413d-bb5f-877aa38f3842</errorID>
      <errorWord>日至2026年</errorWord>
      <group>L1_Word</group>
      <groupName>字词问题</groupName>
      <ability>L2_Typo</ability>
      <abilityName>字词错误</abilityName>
      <candidateList>
        <item>日起至2026年</item>
      </candidateList>
      <explain/>
      <paraID>66304CE1</paraID>
      <start>11</start>
      <end>18</end>
      <status>unmodified</status>
      <modifiedWord/>
      <trackRevisions>false</trackRevisions>
    </reviewItem>
    <reviewItem>
      <errorID>d606b144-c2f8-4f26-9703-b79d5d0296f9</errorID>
      <errorWord>上午00:00</errorWord>
      <group>L1_Knowledge</group>
      <groupName>知识性问题</groupName>
      <ability>L2_Time</ability>
      <abilityName>日期时间</abilityName>
      <candidateList/>
      <explain>时间与前缀不匹配，可能的时间前缀有“下午、晚上、凌晨、午夜”。</explain>
      <paraID>66304CE1</paraID>
      <start>26</start>
      <end>33</end>
      <status>unmodified</status>
      <modifiedWord/>
      <trackRevisions>false</trackRevisions>
    </reviewItem>
    <reviewItem>
      <errorID>b19b31b9-cfeb-48eb-b6ed-4bf53909339e</errorID>
      <errorWord>-</errorWord>
      <group>L1_Format</group>
      <groupName>格式问题</groupName>
      <ability>L2_HalfPunc_CN</ability>
      <abilityName>全半角问题</abilityName>
      <candidateList>
        <item>－</item>
      </candidateList>
      <explain>文本全半角错误。</explain>
      <paraID>4CF37B1C</paraID>
      <start>97</start>
      <end>98</end>
      <status>unmodified</status>
      <modifiedWord/>
      <trackRevisions>false</trackRevisions>
    </reviewItem>
    <reviewItem>
      <errorID>cdba6677-d049-4886-bf36-d7fff17a9367</errorID>
      <errorWord>-</errorWord>
      <group>L1_Format</group>
      <groupName>格式问题</groupName>
      <ability>L2_HalfPunc_CN</ability>
      <abilityName>全半角问题</abilityName>
      <candidateList>
        <item>－</item>
      </candidateList>
      <explain>文本全半角错误。</explain>
      <paraID>4CF37B1C</paraID>
      <start>102</start>
      <end>103</end>
      <status>unmodified</status>
      <modifiedWord/>
      <trackRevisions>false</trackRevisions>
    </reviewItem>
    <reviewItem>
      <errorID>bbace1fd-23ff-4dea-ac9a-c18fc3294391</errorID>
      <errorWord>-</errorWord>
      <group>L1_Format</group>
      <groupName>格式问题</groupName>
      <ability>L2_HalfPunc_CN</ability>
      <abilityName>全半角问题</abilityName>
      <candidateList>
        <item>－</item>
      </candidateList>
      <explain>文本全半角错误。</explain>
      <paraID>4CF37B1C</paraID>
      <start>109</start>
      <end>110</end>
      <status>unmodified</status>
      <modifiedWord/>
      <trackRevisions>false</trackRevisions>
    </reviewItem>
    <reviewItem>
      <errorID>7bdba28c-aca0-44ee-aba1-e6a575c87a86</errorID>
      <errorWord>-</errorWord>
      <group>L1_Format</group>
      <groupName>格式问题</groupName>
      <ability>L2_HalfPunc_CN</ability>
      <abilityName>全半角问题</abilityName>
      <candidateList>
        <item>－</item>
      </candidateList>
      <explain>文本全半角错误。</explain>
      <paraID>4CF37B1C</paraID>
      <start>115</start>
      <end>116</end>
      <status>unmodified</status>
      <modifiedWord/>
      <trackRevisions>false</trackRevisions>
    </reviewItem>
    <reviewItem>
      <errorID>62e4b37e-5807-46b7-84a4-21d93db79abb</errorID>
      <errorWord>(</errorWord>
      <group>L1_Format</group>
      <groupName>格式问题</groupName>
      <ability>L2_HalfPunc_CN</ability>
      <abilityName>全半角问题</abilityName>
      <candidateList>
        <item>（</item>
      </candidateList>
      <explain>文本全半角错误。</explain>
      <paraID>3A3F97B6</paraID>
      <start>32</start>
      <end>33</end>
      <status>unmodified</status>
      <modifiedWord/>
      <trackRevisions>false</trackRevisions>
    </reviewItem>
    <reviewItem>
      <errorID>dfaaeed3-8fc9-4d09-8d06-7950d27452bc</errorID>
      <errorWord>)</errorWord>
      <group>L1_Format</group>
      <groupName>格式问题</groupName>
      <ability>L2_HalfPunc_CN</ability>
      <abilityName>全半角问题</abilityName>
      <candidateList>
        <item>）</item>
      </candidateList>
      <explain>文本全半角错误。</explain>
      <paraID>3A3F97B6</paraID>
      <start>44</start>
      <end>45</end>
      <status>unmodified</status>
      <modifiedWord/>
      <trackRevisions>false</trackRevisions>
    </reviewItem>
    <reviewItem>
      <errorID>b119fa51-8ad8-42ad-9b09-ea78bfa440c5</errorID>
      <errorWord>(</errorWord>
      <group>L1_Format</group>
      <groupName>格式问题</groupName>
      <ability>L2_HalfPunc_CN</ability>
      <abilityName>全半角问题</abilityName>
      <candidateList>
        <item>（</item>
      </candidateList>
      <explain>文本全半角错误。</explain>
      <paraID> 1C28E89</paraID>
      <start>12</start>
      <end>13</end>
      <status>unmodified</status>
      <modifiedWord/>
      <trackRevisions>false</trackRevisions>
    </reviewItem>
    <reviewItem>
      <errorID>956270b2-453f-4e06-939e-d6aa1074d4c7</errorID>
      <errorWord>)</errorWord>
      <group>L1_Format</group>
      <groupName>格式问题</groupName>
      <ability>L2_HalfPunc_CN</ability>
      <abilityName>全半角问题</abilityName>
      <candidateList>
        <item>）</item>
      </candidateList>
      <explain>文本全半角错误。</explain>
      <paraID> 1C28E89</paraID>
      <start>35</start>
      <end>36</end>
      <status>unmodified</status>
      <modifiedWord/>
      <trackRevisions>false</trackRevisions>
    </reviewItem>
    <reviewItem>
      <errorID>945d6adb-eb57-46d2-8f33-ea12f45a1529</errorID>
      <errorWord>(</errorWord>
      <group>L1_Format</group>
      <groupName>格式问题</groupName>
      <ability>L2_HalfPunc_CN</ability>
      <abilityName>全半角问题</abilityName>
      <candidateList>
        <item>（</item>
      </candidateList>
      <explain>文本全半角错误。</explain>
      <paraID> 1C28E89</paraID>
      <start>45</start>
      <end>46</end>
      <status>unmodified</status>
      <modifiedWord/>
      <trackRevisions>false</trackRevisions>
    </reviewItem>
    <reviewItem>
      <errorID>11d2eac7-121b-4858-9a9c-0b0ac4d0baf7</errorID>
      <errorWord>)</errorWord>
      <group>L1_Format</group>
      <groupName>格式问题</groupName>
      <ability>L2_HalfPunc_CN</ability>
      <abilityName>全半角问题</abilityName>
      <candidateList>
        <item>）</item>
      </candidateList>
      <explain>文本全半角错误。</explain>
      <paraID> 1C28E89</paraID>
      <start>61</start>
      <end>62</end>
      <status>unmodified</status>
      <modifiedWord/>
      <trackRevisions>false</trackRevisions>
    </reviewItem>
    <reviewItem>
      <errorID>10402526-7e52-4312-b8c8-729f46b0bd1f</errorID>
      <errorWord>（</errorWord>
      <group>L1_Punc</group>
      <groupName>标点问题</groupName>
      <ability>L2_Punc_CN</ability>
      <abilityName>标点符号问题</abilityName>
      <candidateList/>
      <explain>同一形式括号套用。</explain>
      <paraID>47918C55</paraID>
      <start>119</start>
      <end>120</end>
      <status>unmodified</status>
      <modifiedWord/>
      <trackRevisions>false</trackRevisions>
    </reviewItem>
    <reviewItem>
      <errorID>47e63f19-0076-4bfc-99bf-c19c11ae8d9c</errorID>
      <errorWord>操作合</errorWord>
      <group>L1_Word</group>
      <groupName>字词问题</groupName>
      <ability>L2_Typo</ability>
      <abilityName>字词错误</abilityName>
      <candidateList>
        <item>操作台</item>
      </candidateList>
      <explain/>
      <paraID>26F7416C</paraID>
      <start>8</start>
      <end>11</end>
      <status>unmodified</status>
      <modifiedWord/>
      <trackRevisions>false</trackRevisions>
    </reviewItem>
    <reviewItem>
      <errorID>56ce86b2-2f33-47d8-8cab-8530ce859d06</errorID>
      <errorWord>，</errorWord>
      <group>L1_Word</group>
      <groupName>字词问题</groupName>
      <ability>L2_Typo</ability>
      <abilityName>字词错误</abilityName>
      <candidateList>
        <item>，在</item>
      </candidateList>
      <explain/>
      <paraID> 2405AE4</paraID>
      <start>36</start>
      <end>37</end>
      <status>unmodified</status>
      <modifiedWord/>
      <trackRevisions>false</trackRevisions>
    </reviewItem>
    <reviewItem>
      <errorID>e89f3220-2a8b-477e-9742-d707d662f4d6</errorID>
      <errorWord>具备有</errorWord>
      <group>L1_Word</group>
      <groupName>字词问题</groupName>
      <ability>L2_Typo</ability>
      <abilityName>字词错误</abilityName>
      <candidateList>
        <item>具备</item>
      </candidateList>
      <explain/>
      <paraID>13E761A1</paraID>
      <start>9</start>
      <end>12</end>
      <status>unmodified</status>
      <modifiedWord/>
      <trackRevisions>false</trackRevisions>
    </reviewItem>
    <reviewItem>
      <errorID>4e5fa461-8c16-4273-b1a9-1ec17a570213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280B3CA9</paraID>
      <start>0</start>
      <end>2</end>
      <status>unmodified</status>
      <modifiedWord/>
      <trackRevisions>false</trackRevisions>
    </reviewItem>
    <reviewItem>
      <errorID>bf7a7fef-59eb-4f23-b076-18a9538ddebf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4F0B02EB</paraID>
      <start>0</start>
      <end>2</end>
      <status>unmodified</status>
      <modifiedWord/>
      <trackRevisions>false</trackRevisions>
    </reviewItem>
    <reviewItem>
      <errorID>3208eb42-e3b9-4fad-aeef-90bdc19fe66c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49A1AC58</paraID>
      <start>0</start>
      <end>2</end>
      <status>unmodified</status>
      <modifiedWord/>
      <trackRevisions>false</trackRevisions>
    </reviewItem>
    <reviewItem>
      <errorID>0c41ce39-0cf8-4c80-8c28-12d292cb4cf5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56F93081</paraID>
      <start>0</start>
      <end>2</end>
      <status>unmodified</status>
      <modifiedWord/>
      <trackRevisions>false</trackRevisions>
    </reviewItem>
    <reviewItem>
      <errorID>de54a2f3-802d-474a-a314-d9b3541b4dcb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4E461631</paraID>
      <start>0</start>
      <end>2</end>
      <status>unmodified</status>
      <modifiedWord/>
      <trackRevisions>false</trackRevisions>
    </reviewItem>
    <reviewItem>
      <errorID>3e176271-a0c9-40b9-b6c7-c4a30ed544e0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4AE70E32</paraID>
      <start>0</start>
      <end>2</end>
      <status>unmodified</status>
      <modifiedWord/>
      <trackRevisions>false</trackRevisions>
    </reviewItem>
    <reviewItem>
      <errorID>bd330629-2a64-44b2-adae-1e4063e256ec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7B026526</paraID>
      <start>0</start>
      <end>2</end>
      <status>unmodified</status>
      <modifiedWord/>
      <trackRevisions>false</trackRevisions>
    </reviewItem>
    <reviewItem>
      <errorID>e7c9d32c-7a1e-497c-90c6-577af69f86fc</errorID>
      <errorWord>的</errorWord>
      <group>L1_Word</group>
      <groupName>字词问题</groupName>
      <ability>L2_DDD</ability>
      <abilityName>的地得用法</abilityName>
      <candidateList>
        <item>地</item>
      </candidateList>
      <explain/>
      <paraID>68284A54</paraID>
      <start>91</start>
      <end>92</end>
      <status>unmodified</status>
      <modifiedWord/>
      <trackRevisions>false</trackRevisions>
    </reviewItem>
    <reviewItem>
      <errorID>81e0f312-0663-48b5-954d-976fbd4266fc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255839E</paraID>
      <start>0</start>
      <end>2</end>
      <status>unmodified</status>
      <modifiedWord/>
      <trackRevisions>false</trackRevisions>
    </reviewItem>
    <reviewItem>
      <errorID>c715c661-7b04-476d-b8c6-8c29de0a8180</errorID>
      <errorWord>登记</errorWord>
      <group>L1_Word</group>
      <groupName>字词问题</groupName>
      <ability>L2_Typo</ability>
      <abilityName>字词错误</abilityName>
      <candidateList>
        <item>等级</item>
      </candidateList>
      <explain/>
      <paraID>694355C9</paraID>
      <start>21</start>
      <end>23</end>
      <status>unmodified</status>
      <modifiedWord/>
      <trackRevisions>false</trackRevisions>
    </reviewItem>
    <reviewItem>
      <errorID>099b5700-2864-4783-9ab6-f2f5d3dea841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49949629</paraID>
      <start>0</start>
      <end>2</end>
      <status>unmodified</status>
      <modifiedWord/>
      <trackRevisions>false</trackRevisions>
    </reviewItem>
    <reviewItem>
      <errorID>558cbc7b-ed8c-4ddc-941c-ad12da1ec444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721F8E5B</paraID>
      <start>0</start>
      <end>2</end>
      <status>unmodified</status>
      <modifiedWord/>
      <trackRevisions>false</trackRevisions>
    </reviewItem>
    <reviewItem>
      <errorID>dec3c6d4-1e13-4e96-8726-2e0cc8f8f085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6FD91564</paraID>
      <start>0</start>
      <end>2</end>
      <status>unmodified</status>
      <modifiedWord/>
      <trackRevisions>false</trackRevisions>
    </reviewItem>
    <reviewItem>
      <errorID>db4d758b-8fa1-4f1a-b77f-7d709b44e038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546CB915</paraID>
      <start>0</start>
      <end>2</end>
      <status>unmodified</status>
      <modifiedWord/>
      <trackRevisions>false</trackRevisions>
    </reviewItem>
    <reviewItem>
      <errorID>148375b9-a82d-494a-90de-ce3fc06fbf27</errorID>
      <errorWord>（</errorWord>
      <group>L1_Word</group>
      <groupName>字词问题</groupName>
      <ability>L2_Typo</ability>
      <abilityName>字词错误</abilityName>
      <candidateList>
        <item>（实</item>
      </candidateList>
      <explain/>
      <paraID>6CBF8CAD</paraID>
      <start>30</start>
      <end>31</end>
      <status>unmodified</status>
      <modifiedWord/>
      <trackRevisions>false</trackRevisions>
    </reviewItem>
    <reviewItem>
      <errorID>a8a12d47-15b3-4879-8631-7b030d24c8f0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5E5EB9BB</paraID>
      <start>0</start>
      <end>2</end>
      <status>unmodified</status>
      <modifiedWord/>
      <trackRevisions>false</trackRevisions>
    </reviewItem>
    <reviewItem>
      <errorID>e0469be5-4c16-42e4-85de-340c01915a4a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505C694E</paraID>
      <start>0</start>
      <end>2</end>
      <status>unmodified</status>
      <modifiedWord/>
      <trackRevisions>false</trackRevisions>
    </reviewItem>
    <reviewItem>
      <errorID>19658ad3-d175-437b-96d7-6b63d346c933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7E0BC8E6</paraID>
      <start>0</start>
      <end>2</end>
      <status>unmodified</status>
      <modifiedWord/>
      <trackRevisions>false</trackRevisions>
    </reviewItem>
    <reviewItem>
      <errorID>f639784b-0699-4bb2-b822-b93d46892d18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1C893C1</paraID>
      <start>0</start>
      <end>2</end>
      <status>unmodified</status>
      <modifiedWord/>
      <trackRevisions>false</trackRevisions>
    </reviewItem>
    <reviewItem>
      <errorID>b326e518-6983-47a2-901e-7a89786c3daa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379D0905</paraID>
      <start>0</start>
      <end>2</end>
      <status>unmodified</status>
      <modifiedWord/>
      <trackRevisions>false</trackRevisions>
    </reviewItem>
    <reviewItem>
      <errorID>5429fd0b-25e3-4794-b6cb-2b9f74cefc66</errorID>
      <errorWord>支持对</errorWord>
      <group>L1_Word</group>
      <groupName>字词问题</groupName>
      <ability>L2_Typo</ability>
      <abilityName>字词错误</abilityName>
      <candidateList>
        <item>支持</item>
      </candidateList>
      <explain/>
      <paraID>58007F29</paraID>
      <start>45</start>
      <end>48</end>
      <status>unmodified</status>
      <modifiedWord/>
      <trackRevisions>false</trackRevisions>
    </reviewItem>
    <reviewItem>
      <errorID>daa860a1-1b87-4503-a3ba-10c6f28b6eb8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21AA0E6B</paraID>
      <start>0</start>
      <end>2</end>
      <status>unmodified</status>
      <modifiedWord/>
      <trackRevisions>false</trackRevisions>
    </reviewItem>
    <reviewItem>
      <errorID>16ba095c-8588-4b4c-a393-0ce45e3cf0a9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2B1D5674</paraID>
      <start>0</start>
      <end>2</end>
      <status>unmodified</status>
      <modifiedWord/>
      <trackRevisions>false</trackRevisions>
    </reviewItem>
    <reviewItem>
      <errorID>36833b98-1731-4d2d-a1c7-59ca41685aab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E589914</paraID>
      <start>0</start>
      <end>2</end>
      <status>unmodified</status>
      <modifiedWord/>
      <trackRevisions>false</trackRevisions>
    </reviewItem>
    <reviewItem>
      <errorID>67aabe02-5d5d-494b-a4ae-7619f3f63eea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117FB1D</paraID>
      <start>0</start>
      <end>2</end>
      <status>unmodified</status>
      <modifiedWord/>
      <trackRevisions>false</trackRevisions>
    </reviewItem>
    <reviewItem>
      <errorID>7805dd5c-63e1-472e-a7f7-56c73bb17dc2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38771264</paraID>
      <start>0</start>
      <end>2</end>
      <status>unmodified</status>
      <modifiedWord/>
      <trackRevisions>false</trackRevisions>
    </reviewItem>
    <reviewItem>
      <errorID>e5a1f25c-b298-4bee-b5b3-a2ff666710ae</errorID>
      <errorWord>每次课</errorWord>
      <group>L1_Word</group>
      <groupName>字词问题</groupName>
      <ability>L2_Typo</ability>
      <abilityName>字词错误</abilityName>
      <candidateList>
        <item>每节课</item>
      </candidateList>
      <explain/>
      <paraID>512CE2E0</paraID>
      <start>16</start>
      <end>19</end>
      <status>unmodified</status>
      <modifiedWord/>
      <trackRevisions>false</trackRevisions>
    </reviewItem>
    <reviewItem>
      <errorID>324ab287-8b70-41b3-ac9e-22e9bba9ef99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2B3D2B7</paraID>
      <start>0</start>
      <end>2</end>
      <status>unmodified</status>
      <modifiedWord/>
      <trackRevisions>false</trackRevisions>
    </reviewItem>
    <reviewItem>
      <errorID>c16a888b-faa7-4970-a802-1067e5acc85c</errorID>
      <errorWord>(</errorWord>
      <group>L1_Format</group>
      <groupName>格式问题</groupName>
      <ability>L2_HalfPunc_CN</ability>
      <abilityName>全半角问题</abilityName>
      <candidateList>
        <item>（</item>
      </candidateList>
      <explain>文本全半角错误。</explain>
      <paraID>2CBB4DBC</paraID>
      <start>50</start>
      <end>51</end>
      <status>unmodified</status>
      <modifiedWord/>
      <trackRevisions>false</trackRevisions>
    </reviewItem>
    <reviewItem>
      <errorID>d92ca33f-6dac-473c-a46a-e2aa618027d0</errorID>
      <errorWord>)</errorWord>
      <group>L1_Format</group>
      <groupName>格式问题</groupName>
      <ability>L2_HalfPunc_CN</ability>
      <abilityName>全半角问题</abilityName>
      <candidateList>
        <item>）</item>
      </candidateList>
      <explain>文本全半角错误。</explain>
      <paraID>2CBB4DBC</paraID>
      <start>68</start>
      <end>69</end>
      <status>unmodified</status>
      <modifiedWord/>
      <trackRevisions>false</trackRevisions>
    </reviewItem>
    <reviewItem>
      <errorID>55c6afd2-a21b-4c61-a594-272e60e873f7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2C1A50FD</paraID>
      <start>0</start>
      <end>2</end>
      <status>unmodified</status>
      <modifiedWord/>
      <trackRevisions>false</trackRevisions>
    </reviewItem>
    <reviewItem>
      <errorID>36e83208-f03c-4c0e-86b2-9e7054422d43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1E5D5D3F</paraID>
      <start>0</start>
      <end>2</end>
      <status>unmodified</status>
      <modifiedWord/>
      <trackRevisions>false</trackRevisions>
    </reviewItem>
    <reviewItem>
      <errorID>692d6180-6a67-42f8-9b7c-52630c09d2d9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79ABBFF3</paraID>
      <start>0</start>
      <end>2</end>
      <status>unmodified</status>
      <modifiedWord/>
      <trackRevisions>false</trackRevisions>
    </reviewItem>
    <reviewItem>
      <errorID>c2bf3d7a-6864-4f3b-97a7-8511516159e9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7427477A</paraID>
      <start>0</start>
      <end>2</end>
      <status>unmodified</status>
      <modifiedWord/>
      <trackRevisions>false</trackRevisions>
    </reviewItem>
    <reviewItem>
      <errorID>59965151-e692-4e9b-8db2-5c166179b6c0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6E28C0A0</paraID>
      <start>0</start>
      <end>2</end>
      <status>unmodified</status>
      <modifiedWord/>
      <trackRevisions>false</trackRevisions>
    </reviewItem>
    <reviewItem>
      <errorID>49937f65-04d3-45f7-bc74-f25bd3960530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2FB90A32</paraID>
      <start>0</start>
      <end>2</end>
      <status>unmodified</status>
      <modifiedWord/>
      <trackRevisions>false</trackRevisions>
    </reviewItem>
    <reviewItem>
      <errorID>93f1fc35-4a4f-4bd8-9eff-235698600295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72E6483E</paraID>
      <start>0</start>
      <end>3</end>
      <status>unmodified</status>
      <modifiedWord/>
      <trackRevisions>false</trackRevisions>
    </reviewItem>
    <reviewItem>
      <errorID>0583bccb-75f3-47d5-8f0e-7fa291a4c976</errorID>
      <errorWord>、或者</errorWord>
      <group>L1_Word</group>
      <groupName>字词问题</groupName>
      <ability>L2_Typo</ability>
      <abilityName>字词错误</abilityName>
      <candidateList>
        <item>，或者</item>
      </candidateList>
      <explain/>
      <paraID> A517510</paraID>
      <start>39</start>
      <end>42</end>
      <status>unmodified</status>
      <modifiedWord/>
      <trackRevisions>false</trackRevisions>
    </reviewItem>
    <reviewItem>
      <errorID>03b5bcf5-36a9-4d58-a7cf-fac9224ce9b2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7923703</paraID>
      <start>0</start>
      <end>3</end>
      <status>unmodified</status>
      <modifiedWord/>
      <trackRevisions>false</trackRevisions>
    </reviewItem>
    <reviewItem>
      <errorID>414b4a99-db91-4081-9c3b-47f6d63bbf3a</errorID>
      <errorWord>(2015)22号</errorWord>
      <group>L1_Knowledge</group>
      <groupName>知识性问题</groupName>
      <ability>L2_Knowledge</ability>
      <abilityName>其他知识</abilityName>
      <candidateList>
        <item>〔2015〕22号</item>
      </candidateList>
      <explain>发文字号格式错误。</explain>
      <paraID>338C7DB1</paraID>
      <start>1</start>
      <end>10</end>
      <status>unmodified</status>
      <modifiedWord/>
      <trackRevisions>false</trackRevisions>
    </reviewItem>
    <reviewItem>
      <errorID>31344eb2-0ff6-49f6-88dd-2857289403ff</errorID>
      <errorWord>(</errorWord>
      <group>L1_Format</group>
      <groupName>格式问题</groupName>
      <ability>L2_HalfPunc_CN</ability>
      <abilityName>全半角问题</abilityName>
      <candidateList>
        <item>（</item>
      </candidateList>
      <explain>文本全半角错误。</explain>
      <paraID>338C7DB1</paraID>
      <start>46</start>
      <end>47</end>
      <status>unmodified</status>
      <modifiedWord/>
      <trackRevisions>false</trackRevisions>
    </reviewItem>
    <reviewItem>
      <errorID>609f873f-80c6-411c-a221-32ee9862cfb4</errorID>
      <errorWord>)</errorWord>
      <group>L1_Format</group>
      <groupName>格式问题</groupName>
      <ability>L2_HalfPunc_CN</ability>
      <abilityName>全半角问题</abilityName>
      <candidateList>
        <item>）</item>
      </candidateList>
      <explain>文本全半角错误。</explain>
      <paraID>338C7DB1</paraID>
      <start>51</start>
      <end>52</end>
      <status>unmodified</status>
      <modifiedWord/>
      <trackRevisions>false</trackRevisions>
    </reviewItem>
    <reviewItem>
      <errorID>466c698e-5956-478f-adf1-4e52849473a9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13491BEE</paraID>
      <start>0</start>
      <end>3</end>
      <status>unmodified</status>
      <modifiedWord/>
      <trackRevisions>false</trackRevisions>
    </reviewItem>
    <reviewItem>
      <errorID>d16b8142-1877-4cc4-aa2b-b9cb565c8f32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7BD382F6</paraID>
      <start>0</start>
      <end>3</end>
      <status>unmodified</status>
      <modifiedWord/>
      <trackRevisions>false</trackRevisions>
    </reviewItem>
    <reviewItem>
      <errorID>678c16a7-9733-4747-8e1f-a6ecdaf50b61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759810CA</paraID>
      <start>0</start>
      <end>3</end>
      <status>unmodified</status>
      <modifiedWord/>
      <trackRevisions>false</trackRevisions>
    </reviewItem>
    <reviewItem>
      <errorID>ca4a36ce-a470-451c-abdb-9368b981f8a2</errorID>
      <errorWord>格</errorWord>
      <group>L1_Word</group>
      <groupName>字词问题</groupName>
      <ability>L2_Typo</ability>
      <abilityName>字词错误</abilityName>
      <candidateList>
        <item>格后</item>
      </candidateList>
      <explain/>
      <paraID>759810CA</paraID>
      <start>27</start>
      <end>28</end>
      <status>unmodified</status>
      <modifiedWord/>
      <trackRevisions>false</trackRevisions>
    </reviewItem>
    <reviewItem>
      <errorID>042c6941-76bf-4355-9de1-574cb5161d5e</errorID>
      <errorWord>(</errorWord>
      <group>L1_Format</group>
      <groupName>格式问题</groupName>
      <ability>L2_HalfPunc_CN</ability>
      <abilityName>全半角问题</abilityName>
      <candidateList>
        <item>（</item>
      </candidateList>
      <explain>文本全半角错误。</explain>
      <paraID>759810CA</paraID>
      <start>108</start>
      <end>109</end>
      <status>unmodified</status>
      <modifiedWord/>
      <trackRevisions>false</trackRevisions>
    </reviewItem>
    <reviewItem>
      <errorID>326eb3f5-6f07-4cf9-94f7-d75b263c00e5</errorID>
      <errorWord>[2015]22号</errorWord>
      <group>L1_Knowledge</group>
      <groupName>知识性问题</groupName>
      <ability>L2_Knowledge</ability>
      <abilityName>其他知识</abilityName>
      <candidateList>
        <item>〔2015〕22号</item>
      </candidateList>
      <explain>发文字号格式错误。</explain>
      <paraID>759810CA</paraID>
      <start>125</start>
      <end>134</end>
      <status>unmodified</status>
      <modifiedWord/>
      <trackRevisions>false</trackRevisions>
    </reviewItem>
    <reviewItem>
      <errorID>6860530f-5ef5-4d7d-a2fe-72357363af5b</errorID>
      <errorWord>)</errorWord>
      <group>L1_Format</group>
      <groupName>格式问题</groupName>
      <ability>L2_HalfPunc_CN</ability>
      <abilityName>全半角问题</abilityName>
      <candidateList>
        <item>）</item>
      </candidateList>
      <explain>文本全半角错误。</explain>
      <paraID>759810CA</paraID>
      <start>134</start>
      <end>135</end>
      <status>unmodified</status>
      <modifiedWord/>
      <trackRevisions>false</trackRevisions>
    </reviewItem>
    <reviewItem>
      <errorID>02bc0c6d-57c2-4fa9-ada6-1e126d15541f</errorID>
      <errorWord>(</errorWord>
      <group>L1_Format</group>
      <groupName>格式问题</groupName>
      <ability>L2_HalfPunc_CN</ability>
      <abilityName>全半角问题</abilityName>
      <candidateList>
        <item>（</item>
      </candidateList>
      <explain>文本全半角错误。</explain>
      <paraID>759810CA</paraID>
      <start>152</start>
      <end>153</end>
      <status>unmodified</status>
      <modifiedWord/>
      <trackRevisions>false</trackRevisions>
    </reviewItem>
    <reviewItem>
      <errorID>f0fc3010-412a-471e-b04b-f2b69f77a2fa</errorID>
      <errorWord>)</errorWord>
      <group>L1_Format</group>
      <groupName>格式问题</groupName>
      <ability>L2_HalfPunc_CN</ability>
      <abilityName>全半角问题</abilityName>
      <candidateList>
        <item>）</item>
      </candidateList>
      <explain>文本全半角错误。</explain>
      <paraID>759810CA</paraID>
      <start>157</start>
      <end>158</end>
      <status>unmodified</status>
      <modifiedWord/>
      <trackRevisions>false</trackRevisions>
    </reviewItem>
    <reviewItem>
      <errorID>226c8492-05c3-4d75-b669-09913778d069</errorID>
      <errorWord>(</errorWord>
      <group>L1_Format</group>
      <groupName>格式问题</groupName>
      <ability>L2_HalfPunc_CN</ability>
      <abilityName>全半角问题</abilityName>
      <candidateList>
        <item>（</item>
      </candidateList>
      <explain>文本全半角错误。</explain>
      <paraID>759810CA</paraID>
      <start>186</start>
      <end>187</end>
      <status>unmodified</status>
      <modifiedWord/>
      <trackRevisions>false</trackRevisions>
    </reviewItem>
    <reviewItem>
      <errorID>1fd981eb-9081-4a73-b0bf-c115f8cc553b</errorID>
      <errorWord>)</errorWord>
      <group>L1_Format</group>
      <groupName>格式问题</groupName>
      <ability>L2_HalfPunc_CN</ability>
      <abilityName>全半角问题</abilityName>
      <candidateList>
        <item>）</item>
      </candidateList>
      <explain>文本全半角错误。</explain>
      <paraID>759810CA</paraID>
      <start>191</start>
      <end>192</end>
      <status>unmodified</status>
      <modifiedWord/>
      <trackRevisions>false</trackRevisions>
    </reviewItem>
    <reviewItem>
      <errorID>361ed5af-8823-4c83-978f-dae44ac4a3b0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AFDE896</paraID>
      <start>0</start>
      <end>3</end>
      <status>unmodified</status>
      <modifiedWord/>
      <trackRevisions>false</trackRevisions>
    </reviewItem>
    <reviewItem>
      <errorID>aaf55671-89ed-4827-b2e1-c35107daaaf2</errorID>
      <errorWord>:</errorWord>
      <group>L1_Format</group>
      <groupName>格式问题</groupName>
      <ability>L2_HalfPunc_CN</ability>
      <abilityName>全半角问题</abilityName>
      <candidateList>
        <item>：</item>
      </candidateList>
      <explain>文本全半角错误。</explain>
      <paraID> AFDE896</paraID>
      <start>17</start>
      <end>18</end>
      <status>unmodified</status>
      <modifiedWord/>
      <trackRevisions>false</trackRevisions>
    </reviewItem>
    <reviewItem>
      <errorID>b1aaeba0-6cf1-455f-af8c-c06e26471814</errorID>
      <errorWord>:</errorWord>
      <group>L1_Format</group>
      <groupName>格式问题</groupName>
      <ability>L2_HalfPunc_CN</ability>
      <abilityName>全半角问题</abilityName>
      <candidateList>
        <item>：</item>
      </candidateList>
      <explain>文本全半角错误。</explain>
      <paraID>6457E580</paraID>
      <start>4</start>
      <end>5</end>
      <status>unmodified</status>
      <modifiedWord/>
      <trackRevisions>false</trackRevisions>
    </reviewItem>
    <reviewItem>
      <errorID>ad3c31ad-65ba-4c60-83fb-6faa49bedcbd</errorID>
      <errorWord>:</errorWord>
      <group>L1_Format</group>
      <groupName>格式问题</groupName>
      <ability>L2_HalfPunc_CN</ability>
      <abilityName>全半角问题</abilityName>
      <candidateList>
        <item>：</item>
      </candidateList>
      <explain>文本全半角错误。</explain>
      <paraID>74FC001A</paraID>
      <start>4</start>
      <end>5</end>
      <status>unmodified</status>
      <modifiedWord/>
      <trackRevisions>false</trackRevisions>
    </reviewItem>
    <reviewItem>
      <errorID>aa6e3190-10f1-48d8-b836-070c82cf24ad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7D45E33B</paraID>
      <start>0</start>
      <end>3</end>
      <status>unmodified</status>
      <modifiedWord/>
      <trackRevisions>false</trackRevisions>
    </reviewItem>
    <reviewItem>
      <errorID>4346a9bf-d4c9-4a0d-88a4-f50f2a1ccfd3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3DC69685</paraID>
      <start>0</start>
      <end>2</end>
      <status>unmodified</status>
      <modifiedWord/>
      <trackRevisions>false</trackRevisions>
    </reviewItem>
    <reviewItem>
      <errorID>47cb2e26-021b-4cc6-9ea3-7336c04bf6e0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7A006A96</paraID>
      <start>0</start>
      <end>2</end>
      <status>unmodified</status>
      <modifiedWord/>
      <trackRevisions>false</trackRevisions>
    </reviewItem>
    <reviewItem>
      <errorID>a6ca0fe9-f5b7-4e7c-8284-4fede6f3f33d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116CDDC1</paraID>
      <start>0</start>
      <end>2</end>
      <status>unmodified</status>
      <modifiedWord/>
      <trackRevisions>false</trackRevisions>
    </reviewItem>
    <reviewItem>
      <errorID>39cd058c-2d50-4bc6-8f04-ee3fed405d8e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3BDB628F</paraID>
      <start>0</start>
      <end>2</end>
      <status>unmodified</status>
      <modifiedWord/>
      <trackRevisions>false</trackRevisions>
    </reviewItem>
    <reviewItem>
      <errorID>728ba143-d6e6-4261-ac41-4f4267dac206</errorID>
      <errorWord>8、</errorWord>
      <group>L1_Format</group>
      <groupName>格式问题</groupName>
      <ability>L2_Ordinal</ability>
      <abilityName>序号格式</abilityName>
      <candidateList>
        <item>8.</item>
      </candidateList>
      <explain>当前序号格式不规范，建议修改为规范格式[8.]。</explain>
      <paraID>172B3953</paraID>
      <start>0</start>
      <end>2</end>
      <status>unmodified</status>
      <modifiedWord/>
      <trackRevisions>false</trackRevisions>
    </reviewItem>
    <reviewItem>
      <errorID>388c9911-7485-450c-b323-c9e89d8531b0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4B818E3</paraID>
      <start>0</start>
      <end>3</end>
      <status>unmodified</status>
      <modifiedWord/>
      <trackRevisions>false</trackRevisions>
    </reviewItem>
    <reviewItem>
      <errorID>4bedcb2d-0b94-48e6-a3be-20f846595eea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1F6E26FD</paraID>
      <start>18</start>
      <end>19</end>
      <status>unmodified</status>
      <modifiedWord/>
      <trackRevisions>false</trackRevisions>
    </reviewItem>
    <reviewItem>
      <errorID>c9a7f82b-e2a2-4484-90be-77afdfb257d2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6E3EE353</paraID>
      <start>0</start>
      <end>3</end>
      <status>unmodified</status>
      <modifiedWord/>
      <trackRevisions>false</trackRevisions>
    </reviewItem>
    <reviewItem>
      <errorID>9865f20f-6e01-4b4b-b615-a69a471b8fc8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443DF227</paraID>
      <start>8</start>
      <end>9</end>
      <status>unmodified</status>
      <modifiedWord/>
      <trackRevisions>false</trackRevisions>
    </reviewItem>
    <reviewItem>
      <errorID>5f4e5a11-cf09-4c75-a42e-9db02af61c59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1723644F</paraID>
      <start>0</start>
      <end>3</end>
      <status>unmodified</status>
      <modifiedWord/>
      <trackRevisions>false</trackRevisions>
    </reviewItem>
    <reviewItem>
      <errorID>a40ceb29-b41b-4e0f-9288-74107e537ce8</errorID>
      <errorWord>19、</errorWord>
      <group>L1_Format</group>
      <groupName>格式问题</groupName>
      <ability>L2_Ordinal</ability>
      <abilityName>序号格式</abilityName>
      <candidateList>
        <item>19.</item>
      </candidateList>
      <explain>当前序号格式不规范，建议修改为规范格式[19.]。</explain>
      <paraID>15E167D9</paraID>
      <start>0</start>
      <end>3</end>
      <status>unmodified</status>
      <modifiedWord/>
      <trackRevisions>false</trackRevisions>
    </reviewItem>
    <reviewItem>
      <errorID>29da1dcb-260f-44a0-9a44-0dbcff15e4b2</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796200</paraID>
      <start>0</start>
      <end>3</end>
      <status>unmodified</status>
      <modifiedWord/>
      <trackRevisions>false</trackRevisions>
    </reviewItem>
    <reviewItem>
      <errorID>89869c7e-8dab-445e-b55e-e9c2183c816f</errorID>
      <errorWord>23、</errorWord>
      <group>L1_Format</group>
      <groupName>格式问题</groupName>
      <ability>L2_Ordinal</ability>
      <abilityName>序号格式</abilityName>
      <candidateList>
        <item>23.</item>
      </candidateList>
      <explain>当前序号格式不规范，建议修改为规范格式[23.]。</explain>
      <paraID> 1DBE545</paraID>
      <start>0</start>
      <end>3</end>
      <status>unmodified</status>
      <modifiedWord/>
      <trackRevisions>false</trackRevisions>
    </reviewItem>
    <reviewItem>
      <errorID>6e4ecb85-d629-4820-a778-6476af33a92c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46CDEEA7</paraID>
      <start>0</start>
      <end>3</end>
      <status>unmodified</status>
      <modifiedWord/>
      <trackRevisions>false</trackRevisions>
    </reviewItem>
    <reviewItem>
      <errorID>d567c242-cd33-450c-9cf9-d03c5521b433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20DC49A4</paraID>
      <start>0</start>
      <end>2</end>
      <status>unmodified</status>
      <modifiedWord/>
      <trackRevisions>false</trackRevisions>
    </reviewItem>
    <reviewItem>
      <errorID>544b3e2b-7ece-4891-bcc4-100b9a4d1d2a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5FB0B31</paraID>
      <start>0</start>
      <end>2</end>
      <status>unmodified</status>
      <modifiedWord/>
      <trackRevisions>false</trackRevisions>
    </reviewItem>
    <reviewItem>
      <errorID>f5a11348-82a9-4320-a228-c95170ec110c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7A3FA17C</paraID>
      <start>0</start>
      <end>2</end>
      <status>unmodified</status>
      <modifiedWord/>
      <trackRevisions>false</trackRevisions>
    </reviewItem>
    <reviewItem>
      <errorID>b7bc6874-c362-45a7-be3d-8f045d5aad64</errorID>
      <errorWord>.</errorWord>
      <group>L1_Format</group>
      <groupName>格式问题</groupName>
      <ability>L2_HalfPunc_CN</ability>
      <abilityName>全半角问题</abilityName>
      <candidateList>
        <item>。</item>
      </candidateList>
      <explain>文本全半角错误。</explain>
      <paraID>12AE395F</paraID>
      <start>4</start>
      <end>5</end>
      <status>unmodified</status>
      <modifiedWord/>
      <trackRevisions>false</trackRevisions>
    </reviewItem>
    <reviewItem>
      <errorID>2b8b1561-22d3-4ef3-9617-571f78bf8931</errorID>
      <errorWord>1、</errorWord>
      <group>L1_Format</group>
      <groupName>格式问题</groupName>
      <ability>L2_Ordinal</ability>
      <abilityName>序号格式</abilityName>
      <candidateList>
        <item>1.</item>
      </candidateList>
      <explain>当前序号格式不规范，建议修改为规范格式[1.]。</explain>
      <paraID>3353FCD0</paraID>
      <start>0</start>
      <end>2</end>
      <status>unmodified</status>
      <modifiedWord/>
      <trackRevisions>false</trackRevisions>
    </reviewItem>
    <reviewItem>
      <errorID>53368b8d-6d84-4703-8925-7d53194423cf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4A7249BF</paraID>
      <start>0</start>
      <end>2</end>
      <status>unmodified</status>
      <modifiedWord/>
      <trackRevisions>false</trackRevisions>
    </reviewItem>
    <reviewItem>
      <errorID>8322394f-4493-409e-8014-9dd48a7afdcc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588A2846</paraID>
      <start>0</start>
      <end>2</end>
      <status>unmodified</status>
      <modifiedWord/>
      <trackRevisions>false</trackRevisions>
    </reviewItem>
    <reviewItem>
      <errorID>7a0a68f8-37e7-4c6f-bc15-9837ce9f8b1a</errorID>
      <errorWord>:</errorWord>
      <group>L1_Format</group>
      <groupName>格式问题</groupName>
      <ability>L2_HalfPunc_CN</ability>
      <abilityName>全半角问题</abilityName>
      <candidateList>
        <item>：</item>
      </candidateList>
      <explain>文本全半角错误。</explain>
      <paraID>588A2846</paraID>
      <start>6</start>
      <end>7</end>
      <status>unmodified</status>
      <modifiedWord/>
      <trackRevisions>false</trackRevisions>
    </reviewItem>
    <reviewItem>
      <errorID>2feb34ae-4231-4bc2-a2ba-2d3bc27f7134</errorID>
      <errorWord>,</errorWord>
      <group>L1_Format</group>
      <groupName>格式问题</groupName>
      <ability>L2_HalfPunc_CN</ability>
      <abilityName>全半角问题</abilityName>
      <candidateList>
        <item>，</item>
      </candidateList>
      <explain>文本全半角错误。</explain>
      <paraID>588A2846</paraID>
      <start>22</start>
      <end>23</end>
      <status>unmodified</status>
      <modifiedWord/>
      <trackRevisions>false</trackRevisions>
    </reviewItem>
    <reviewItem>
      <errorID>036a4943-eb55-4803-b72b-5423bd40d345</errorID>
      <errorWord>,</errorWord>
      <group>L1_Format</group>
      <groupName>格式问题</groupName>
      <ability>L2_HalfPunc_CN</ability>
      <abilityName>全半角问题</abilityName>
      <candidateList>
        <item>，</item>
      </candidateList>
      <explain>文本全半角错误。</explain>
      <paraID>588A2846</paraID>
      <start>36</start>
      <end>37</end>
      <status>unmodified</status>
      <modifiedWord/>
      <trackRevisions>false</trackRevisions>
    </reviewItem>
    <reviewItem>
      <errorID>26ae2122-906a-4b3b-93bc-b8fa2ad8b484</errorID>
      <errorWord>,</errorWord>
      <group>L1_Format</group>
      <groupName>格式问题</groupName>
      <ability>L2_HalfPunc_CN</ability>
      <abilityName>全半角问题</abilityName>
      <candidateList>
        <item>，</item>
      </candidateList>
      <explain>文本全半角错误。</explain>
      <paraID>588A2846</paraID>
      <start>47</start>
      <end>48</end>
      <status>unmodified</status>
      <modifiedWord/>
      <trackRevisions>false</trackRevisions>
    </reviewItem>
    <reviewItem>
      <errorID>173a2975-cf51-4be1-8d02-dfe6b25db780</errorID>
      <errorWord>,</errorWord>
      <group>L1_Format</group>
      <groupName>格式问题</groupName>
      <ability>L2_HalfPunc_CN</ability>
      <abilityName>全半角问题</abilityName>
      <candidateList>
        <item>，</item>
      </candidateList>
      <explain>文本全半角错误。</explain>
      <paraID>588A2846</paraID>
      <start>54</start>
      <end>55</end>
      <status>unmodified</status>
      <modifiedWord/>
      <trackRevisions>false</trackRevisions>
    </reviewItem>
    <reviewItem>
      <errorID>3e33457e-47fe-4616-8521-1daf737f13b6</errorID>
      <errorWord>:</errorWord>
      <group>L1_Format</group>
      <groupName>格式问题</groupName>
      <ability>L2_HalfPunc_CN</ability>
      <abilityName>全半角问题</abilityName>
      <candidateList>
        <item>：</item>
      </candidateList>
      <explain>文本全半角错误。</explain>
      <paraID>758C9A8E</paraID>
      <start>4</start>
      <end>5</end>
      <status>unmodified</status>
      <modifiedWord/>
      <trackRevisions>false</trackRevisions>
    </reviewItem>
    <reviewItem>
      <errorID>4a418ef2-ed4e-483d-afa4-70259833ed12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68AB94F9</paraID>
      <start>0</start>
      <end>2</end>
      <status>unmodified</status>
      <modifiedWord/>
      <trackRevisions>false</trackRevisions>
    </reviewItem>
    <reviewItem>
      <errorID>a662966d-5ca0-46f0-b8b2-6b5a57345c73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68AB94F9</paraID>
      <start>9</start>
      <end>10</end>
      <status>unmodified</status>
      <modifiedWord/>
      <trackRevisions>false</trackRevisions>
    </reviewItem>
    <reviewItem>
      <errorID>1277fb3a-6bdc-4c49-ab0d-b41a86c2ba9f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43434E62</paraID>
      <start>0</start>
      <end>2</end>
      <status>unmodified</status>
      <modifiedWord/>
      <trackRevisions>false</trackRevisions>
    </reviewItem>
    <reviewItem>
      <errorID>12950268-2c46-4ccc-b7d6-2e5716065a5b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5D04B37</paraID>
      <start>0</start>
      <end>2</end>
      <status>unmodified</status>
      <modifiedWord/>
      <trackRevisions>false</trackRevisions>
    </reviewItem>
    <reviewItem>
      <errorID>0e569d05-0a75-43b6-88dc-85c95f163713</errorID>
      <errorWord>,</errorWord>
      <group>L1_Format</group>
      <groupName>格式问题</groupName>
      <ability>L2_HalfPunc_CN</ability>
      <abilityName>全半角问题</abilityName>
      <candidateList>
        <item>，</item>
      </candidateList>
      <explain>文本全半角错误。</explain>
      <paraID>51D3DD28</paraID>
      <start>20</start>
      <end>21</end>
      <status>unmodified</status>
      <modifiedWord/>
      <trackRevisions>false</trackRevisions>
    </reviewItem>
    <reviewItem>
      <errorID>f99ee603-523a-4caa-bd75-f4ecb29f16d9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6CB4A54C</paraID>
      <start>0</start>
      <end>2</end>
      <status>unmodified</status>
      <modifiedWord/>
      <trackRevisions>false</trackRevisions>
    </reviewItem>
    <reviewItem>
      <errorID>0cee54b6-4e5e-404f-b5b5-26dc728b2005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73BD9D76</paraID>
      <start>0</start>
      <end>2</end>
      <status>unmodified</status>
      <modifiedWord/>
      <trackRevisions>false</trackRevisions>
    </reviewItem>
    <reviewItem>
      <errorID>538bd7df-54ee-44ef-881a-0848b0f8266a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7929D7B6</paraID>
      <start>0</start>
      <end>2</end>
      <status>unmodified</status>
      <modifiedWord/>
      <trackRevisions>false</trackRevisions>
    </reviewItem>
    <reviewItem>
      <errorID>7d9dbd4a-b5bc-41b3-832c-39461f6e18a5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F76C36E</paraID>
      <start>0</start>
      <end>2</end>
      <status>unmodified</status>
      <modifiedWord/>
      <trackRevisions>false</trackRevisions>
    </reviewItem>
    <reviewItem>
      <errorID>664bf5ee-729c-4a13-a4fb-96a3492b5574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49CFE361</paraID>
      <start>0</start>
      <end>2</end>
      <status>unmodified</status>
      <modifiedWord/>
      <trackRevisions>false</trackRevisions>
    </reviewItem>
    <reviewItem>
      <errorID>f6533e9d-81b8-43dd-af35-ee4a69352d71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7B9BB203</paraID>
      <start>0</start>
      <end>2</end>
      <status>unmodified</status>
      <modifiedWord/>
      <trackRevisions>false</trackRevisions>
    </reviewItem>
    <reviewItem>
      <errorID>ffb14ccf-a921-4986-b678-e3b264cc9b56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71AA88E3</paraID>
      <start>0</start>
      <end>2</end>
      <status>unmodified</status>
      <modifiedWord/>
      <trackRevisions>false</trackRevisions>
    </reviewItem>
    <reviewItem>
      <errorID>90d3f793-9832-404e-8239-34cc3f9219cb</errorID>
      <errorWord>2、</errorWord>
      <group>L1_Format</group>
      <groupName>格式问题</groupName>
      <ability>L2_Ordinal</ability>
      <abilityName>序号格式</abilityName>
      <candidateList>
        <item>2.</item>
      </candidateList>
      <explain>当前序号格式不规范，建议修改为规范格式[2.]。</explain>
      <paraID>4B9CEA1A</paraID>
      <start>0</start>
      <end>2</end>
      <status>unmodified</status>
      <modifiedWord/>
      <trackRevisions>false</trackRevisions>
    </reviewItem>
    <reviewItem>
      <errorID>94715f27-f76e-4cc1-8f4a-08d0414bb0a1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891368E</paraID>
      <start>0</start>
      <end>2</end>
      <status>unmodified</status>
      <modifiedWord/>
      <trackRevisions>false</trackRevisions>
    </reviewItem>
    <reviewItem>
      <errorID>2a078af8-d831-4120-bd3d-4c1ca721f1fe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3A7D19E2</paraID>
      <start>0</start>
      <end>2</end>
      <status>unmodified</status>
      <modifiedWord/>
      <trackRevisions>false</trackRevisions>
    </reviewItem>
    <reviewItem>
      <errorID>dc646065-8d19-4bfc-a449-8fdb3e9a346e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769F9A32</paraID>
      <start>0</start>
      <end>2</end>
      <status>unmodified</status>
      <modifiedWord/>
      <trackRevisions>false</trackRevisions>
    </reviewItem>
    <reviewItem>
      <errorID>44a30960-23f1-4779-8b04-6692a94fc674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733A1B05</paraID>
      <start>0</start>
      <end>2</end>
      <status>unmodified</status>
      <modifiedWord/>
      <trackRevisions>false</trackRevisions>
    </reviewItem>
    <reviewItem>
      <errorID>3a19d45f-a538-40eb-bc3a-79b24509548e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39450DAD</paraID>
      <start>0</start>
      <end>2</end>
      <status>unmodified</status>
      <modifiedWord/>
      <trackRevisions>false</trackRevisions>
    </reviewItem>
    <reviewItem>
      <errorID>ade17dd5-5502-4d88-ad80-2f563b576a60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329A43A0</paraID>
      <start>0</start>
      <end>2</end>
      <status>unmodified</status>
      <modifiedWord/>
      <trackRevisions>false</trackRevisions>
    </reviewItem>
    <reviewItem>
      <errorID>304479ab-7ef3-4edc-8c27-b4be06f119d0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27F1D811</paraID>
      <start>0</start>
      <end>2</end>
      <status>unmodified</status>
      <modifiedWord/>
      <trackRevisions>false</trackRevisions>
    </reviewItem>
    <reviewItem>
      <errorID>f3d7dde2-7887-4a35-a410-2e76ce997eca</errorID>
      <errorWord>，</errorWord>
      <group>L1_Format</group>
      <groupName>格式问题</groupName>
      <ability>L2_HalfPunc_CN</ability>
      <abilityName>全半角问题</abilityName>
      <candidateList>
        <item>,</item>
      </candidateList>
      <explain>文本全半角错误。</explain>
      <paraID>3C9A4B50</paraID>
      <start>10</start>
      <end>11</end>
      <status>unmodified</status>
      <modifiedWord/>
      <trackRevisions>false</trackRevisions>
    </reviewItem>
    <reviewItem>
      <errorID>695a818f-c5b8-43ec-8016-d7b4e3bd470c</errorID>
      <errorWord>，</errorWord>
      <group>L1_Format</group>
      <groupName>格式问题</groupName>
      <ability>L2_HalfPunc_CN</ability>
      <abilityName>全半角问题</abilityName>
      <candidateList>
        <item>,</item>
      </candidateList>
      <explain>文本全半角错误。</explain>
      <paraID>161FBB9D</paraID>
      <start>8</start>
      <end>9</end>
      <status>unmodified</status>
      <modifiedWord/>
      <trackRevisions>false</trackRevisions>
    </reviewItem>
    <reviewItem>
      <errorID>dfb1d786-b13d-4068-a0a3-cb83a0734c9f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1F3D9C7E</paraID>
      <start>0</start>
      <end>2</end>
      <status>unmodified</status>
      <modifiedWord/>
      <trackRevisions>false</trackRevisions>
    </reviewItem>
    <reviewItem>
      <errorID>a0286200-1269-470f-8002-0589f12bf0d8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2E5275CA</paraID>
      <start>0</start>
      <end>2</end>
      <status>unmodified</status>
      <modifiedWord/>
      <trackRevisions>false</trackRevisions>
    </reviewItem>
    <reviewItem>
      <errorID>95eb7416-c388-4263-9005-93a1a9802b60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5E2ADAE7</paraID>
      <start>0</start>
      <end>2</end>
      <status>unmodified</status>
      <modifiedWord/>
      <trackRevisions>false</trackRevisions>
    </reviewItem>
    <reviewItem>
      <errorID>6892739d-39d5-4ea1-baa3-2677c46f6a43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408E320C</paraID>
      <start>0</start>
      <end>2</end>
      <status>unmodified</status>
      <modifiedWord/>
      <trackRevisions>false</trackRevisions>
    </reviewItem>
    <reviewItem>
      <errorID>06deb267-3e2b-4a9e-9502-1831f512fa23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27F178B4</paraID>
      <start>0</start>
      <end>2</end>
      <status>unmodified</status>
      <modifiedWord/>
      <trackRevisions>false</trackRevisions>
    </reviewItem>
    <reviewItem>
      <errorID>f69b24a6-aee2-4a90-bedc-d56c1a4010b3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5A115AB9</paraID>
      <start>0</start>
      <end>2</end>
      <status>unmodified</status>
      <modifiedWord/>
      <trackRevisions>false</trackRevisions>
    </reviewItem>
    <reviewItem>
      <errorID>1f8248f6-c920-48e6-8dcc-cf503dfd0b35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15A154A2</paraID>
      <start>0</start>
      <end>2</end>
      <status>unmodified</status>
      <modifiedWord/>
      <trackRevisions>false</trackRevisions>
    </reviewItem>
    <reviewItem>
      <errorID>881a5180-f3ad-4042-9105-e0177b39caa4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E33B8E0</paraID>
      <start>0</start>
      <end>2</end>
      <status>unmodified</status>
      <modifiedWord/>
      <trackRevisions>false</trackRevisions>
    </reviewItem>
    <reviewItem>
      <errorID>29b0e8ac-15dc-44cb-84da-06f821bc0fdd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3844CF69</paraID>
      <start>0</start>
      <end>2</end>
      <status>unmodified</status>
      <modifiedWord/>
      <trackRevisions>false</trackRevisions>
    </reviewItem>
    <reviewItem>
      <errorID>183c0466-6c0f-4617-ab6c-aac80ef898ef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2C9B5941</paraID>
      <start>0</start>
      <end>2</end>
      <status>unmodified</status>
      <modifiedWord/>
      <trackRevisions>false</trackRevisions>
    </reviewItem>
    <reviewItem>
      <errorID>d1b3b961-9109-4f9f-94b6-c4a41372a0b9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7E58A20F</paraID>
      <start>3</start>
      <end>4</end>
      <status>unmodified</status>
      <modifiedWord/>
      <trackRevisions>false</trackRevisions>
    </reviewItem>
    <reviewItem>
      <errorID>c63cedf6-8abc-4c34-8c04-5e9218552e97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709B83D4</paraID>
      <start>0</start>
      <end>2</end>
      <status>unmodified</status>
      <modifiedWord/>
      <trackRevisions>false</trackRevisions>
    </reviewItem>
    <reviewItem>
      <errorID>63ee7431-ec48-49a8-abae-c2991910b852</errorID>
      <errorWord>钳入式</errorWord>
      <group>L1_Word</group>
      <groupName>字词问题</groupName>
      <ability>L2_Typo</ability>
      <abilityName>字词错误</abilityName>
      <candidateList>
        <item>嵌入式</item>
      </candidateList>
      <explain/>
      <paraID>12CC5372</paraID>
      <start>2</start>
      <end>5</end>
      <status>unmodified</status>
      <modifiedWord/>
      <trackRevisions>false</trackRevisions>
    </reviewItem>
    <reviewItem>
      <errorID>fbb4774e-9923-46a0-92d2-21d85202d49f</errorID>
      <errorWord>1、</errorWord>
      <group>L1_Format</group>
      <groupName>格式问题</groupName>
      <ability>L2_Ordinal</ability>
      <abilityName>序号格式</abilityName>
      <candidateList>
        <item>1.</item>
      </candidateList>
      <explain>当前序号格式不规范，建议修改为规范格式[1.]。</explain>
      <paraID> D831160</paraID>
      <start>0</start>
      <end>2</end>
      <status>unmodified</status>
      <modifiedWord/>
      <trackRevisions>false</trackRevisions>
    </reviewItem>
    <reviewItem>
      <errorID>2f9b485f-77f1-4f0b-9acb-140b01fb4795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3A62A528</paraID>
      <start>0</start>
      <end>2</end>
      <status>unmodified</status>
      <modifiedWord/>
      <trackRevisions>false</trackRevisions>
    </reviewItem>
    <reviewItem>
      <errorID>6d155243-2f04-4325-a8ef-10468e6e50a8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C72B564</paraID>
      <start>0</start>
      <end>2</end>
      <status>unmodified</status>
      <modifiedWord/>
      <trackRevisions>false</trackRevisions>
    </reviewItem>
    <reviewItem>
      <errorID>30561c15-07a6-486a-b00f-a81c93c332f7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365041EE</paraID>
      <start>0</start>
      <end>2</end>
      <status>unmodified</status>
      <modifiedWord/>
      <trackRevisions>false</trackRevisions>
    </reviewItem>
    <reviewItem>
      <errorID>f374e802-2510-44a9-8d20-d8497c33fe85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3A793E28</paraID>
      <start>0</start>
      <end>2</end>
      <status>unmodified</status>
      <modifiedWord/>
      <trackRevisions>false</trackRevisions>
    </reviewItem>
    <reviewItem>
      <errorID>a4837533-6031-43c1-b559-eadfe58d5e57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378FBB77</paraID>
      <start>0</start>
      <end>2</end>
      <status>unmodified</status>
      <modifiedWord/>
      <trackRevisions>false</trackRevisions>
    </reviewItem>
    <reviewItem>
      <errorID>6da6b950-832d-45ab-934f-accdf8908423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643FBB6F</paraID>
      <start>0</start>
      <end>2</end>
      <status>unmodified</status>
      <modifiedWord/>
      <trackRevisions>false</trackRevisions>
    </reviewItem>
    <reviewItem>
      <errorID>4aa47bf0-84d2-4d1e-a054-0a3c51001e32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198F1043</paraID>
      <start>0</start>
      <end>2</end>
      <status>unmodified</status>
      <modifiedWord/>
      <trackRevisions>false</trackRevisions>
    </reviewItem>
    <reviewItem>
      <errorID>be35aa65-a0f5-4032-a8f4-287884912547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38C45A34</paraID>
      <start>0</start>
      <end>2</end>
      <status>unmodified</status>
      <modifiedWord/>
      <trackRevisions>false</trackRevisions>
    </reviewItem>
    <reviewItem>
      <errorID>fc782ea3-f485-449e-bf68-a6f97a3d9236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62836788</paraID>
      <start>0</start>
      <end>2</end>
      <status>unmodified</status>
      <modifiedWord/>
      <trackRevisions>false</trackRevisions>
    </reviewItem>
    <reviewItem>
      <errorID>61413333-6602-4c6a-8d39-80c4b34f8e67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12911E97</paraID>
      <start>0</start>
      <end>2</end>
      <status>unmodified</status>
      <modifiedWord/>
      <trackRevisions>false</trackRevisions>
    </reviewItem>
    <reviewItem>
      <errorID>57c6c504-cb99-43ba-810f-e0ef673bde54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194DA3E4</paraID>
      <start>0</start>
      <end>2</end>
      <status>unmodified</status>
      <modifiedWord/>
      <trackRevisions>false</trackRevisions>
    </reviewItem>
    <reviewItem>
      <errorID>9b68778e-d57f-4dcf-8f0a-a95859b3e2cd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69450B14</paraID>
      <start>0</start>
      <end>2</end>
      <status>unmodified</status>
      <modifiedWord/>
      <trackRevisions>false</trackRevisions>
    </reviewItem>
    <reviewItem>
      <errorID>5a754173-43c1-4152-bba2-263c93459ebb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38E1BB7D</paraID>
      <start>0</start>
      <end>2</end>
      <status>unmodified</status>
      <modifiedWord/>
      <trackRevisions>false</trackRevisions>
    </reviewItem>
    <reviewItem>
      <errorID>ba4ddab2-d6dd-4f41-bc9e-a205b30fcd1c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7B1CBC60</paraID>
      <start>0</start>
      <end>2</end>
      <status>unmodified</status>
      <modifiedWord/>
      <trackRevisions>false</trackRevisions>
    </reviewItem>
    <reviewItem>
      <errorID>6ee3606f-09cd-4c4f-a873-b51ed7d503f6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13B9E4B</paraID>
      <start>0</start>
      <end>2</end>
      <status>unmodified</status>
      <modifiedWord/>
      <trackRevisions>false</trackRevisions>
    </reviewItem>
    <reviewItem>
      <errorID>fb61cc98-69de-4aa4-8a4b-63fccdabbdc3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4C860DDD</paraID>
      <start>0</start>
      <end>2</end>
      <status>unmodified</status>
      <modifiedWord/>
      <trackRevisions>false</trackRevisions>
    </reviewItem>
    <reviewItem>
      <errorID>00f838c7-92a5-46a5-9c65-f2f58d36f006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50B201E0</paraID>
      <start>0</start>
      <end>2</end>
      <status>unmodified</status>
      <modifiedWord/>
      <trackRevisions>false</trackRevisions>
    </reviewItem>
    <reviewItem>
      <errorID>9f0c535a-1fa2-47fb-b251-cd5178b0e355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6EDD09D</paraID>
      <start>0</start>
      <end>2</end>
      <status>unmodified</status>
      <modifiedWord/>
      <trackRevisions>false</trackRevisions>
    </reviewItem>
    <reviewItem>
      <errorID>66cab4f3-e809-452a-ad10-1215988b1c34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64EE1753</paraID>
      <start>0</start>
      <end>2</end>
      <status>unmodified</status>
      <modifiedWord/>
      <trackRevisions>false</trackRevisions>
    </reviewItem>
    <reviewItem>
      <errorID>1678023a-11c5-4eb3-ac79-4703e056c6a8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615F9D67</paraID>
      <start>0</start>
      <end>2</end>
      <status>unmodified</status>
      <modifiedWord/>
      <trackRevisions>false</trackRevisions>
    </reviewItem>
    <reviewItem>
      <errorID>ee67e482-812f-452a-93f6-fb4c4ea60820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4C813B4A</paraID>
      <start>0</start>
      <end>2</end>
      <status>unmodified</status>
      <modifiedWord/>
      <trackRevisions>false</trackRevisions>
    </reviewItem>
    <reviewItem>
      <errorID>9c35e04f-2523-4fab-96c2-6bc962b7979a</errorID>
      <errorWord>1、</errorWord>
      <group>L1_Format</group>
      <groupName>格式问题</groupName>
      <ability>L2_Ordinal</ability>
      <abilityName>序号格式</abilityName>
      <candidateList>
        <item>1.</item>
      </candidateList>
      <explain>当前序号格式不规范，建议修改为规范格式[1.]。</explain>
      <paraID>6038628A</paraID>
      <start>0</start>
      <end>2</end>
      <status>unmodified</status>
      <modifiedWord/>
      <trackRevisions>false</trackRevisions>
    </reviewItem>
    <reviewItem>
      <errorID>4ce0e9a9-9a3d-4fee-908f-ca7ce934e648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6FE8CD59</paraID>
      <start>0</start>
      <end>2</end>
      <status>unmodified</status>
      <modifiedWord/>
      <trackRevisions>false</trackRevisions>
    </reviewItem>
    <reviewItem>
      <errorID>690fcd31-b402-4db2-b9a9-8bd59d892954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4414A802</paraID>
      <start>0</start>
      <end>2</end>
      <status>unmodified</status>
      <modifiedWord/>
      <trackRevisions>false</trackRevisions>
    </reviewItem>
    <reviewItem>
      <errorID>a77be205-73aa-434d-bcb8-8907c106f5ee</errorID>
      <errorWord>:</errorWord>
      <group>L1_Format</group>
      <groupName>格式问题</groupName>
      <ability>L2_HalfPunc_CN</ability>
      <abilityName>全半角问题</abilityName>
      <candidateList>
        <item>：</item>
      </candidateList>
      <explain>文本全半角错误。</explain>
      <paraID>4414A802</paraID>
      <start>6</start>
      <end>7</end>
      <status>unmodified</status>
      <modifiedWord/>
      <trackRevisions>false</trackRevisions>
    </reviewItem>
    <reviewItem>
      <errorID>55b632cb-2337-4aa5-b1b4-539ec3e9552d</errorID>
      <errorWord>,</errorWord>
      <group>L1_Format</group>
      <groupName>格式问题</groupName>
      <ability>L2_HalfPunc_CN</ability>
      <abilityName>全半角问题</abilityName>
      <candidateList>
        <item>，</item>
      </candidateList>
      <explain>文本全半角错误。</explain>
      <paraID>4414A802</paraID>
      <start>22</start>
      <end>23</end>
      <status>unmodified</status>
      <modifiedWord/>
      <trackRevisions>false</trackRevisions>
    </reviewItem>
    <reviewItem>
      <errorID>66fbae8b-bcea-4ad4-8537-9f53defcb98a</errorID>
      <errorWord>,</errorWord>
      <group>L1_Format</group>
      <groupName>格式问题</groupName>
      <ability>L2_HalfPunc_CN</ability>
      <abilityName>全半角问题</abilityName>
      <candidateList>
        <item>，</item>
      </candidateList>
      <explain>文本全半角错误。</explain>
      <paraID>4414A802</paraID>
      <start>47</start>
      <end>48</end>
      <status>unmodified</status>
      <modifiedWord/>
      <trackRevisions>false</trackRevisions>
    </reviewItem>
    <reviewItem>
      <errorID>6afe8d2c-92e4-47f1-83ac-e9e6c800e13b</errorID>
      <errorWord>,</errorWord>
      <group>L1_Format</group>
      <groupName>格式问题</groupName>
      <ability>L2_HalfPunc_CN</ability>
      <abilityName>全半角问题</abilityName>
      <candidateList>
        <item>，</item>
      </candidateList>
      <explain>文本全半角错误。</explain>
      <paraID>4414A802</paraID>
      <start>54</start>
      <end>55</end>
      <status>unmodified</status>
      <modifiedWord/>
      <trackRevisions>false</trackRevisions>
    </reviewItem>
    <reviewItem>
      <errorID>46989a8d-b871-405a-9a6e-0521bdc467e4</errorID>
      <errorWord>:</errorWord>
      <group>L1_Format</group>
      <groupName>格式问题</groupName>
      <ability>L2_HalfPunc_CN</ability>
      <abilityName>全半角问题</abilityName>
      <candidateList>
        <item>：</item>
      </candidateList>
      <explain>文本全半角错误。</explain>
      <paraID>485C6F0D</paraID>
      <start>4</start>
      <end>5</end>
      <status>unmodified</status>
      <modifiedWord/>
      <trackRevisions>false</trackRevisions>
    </reviewItem>
    <reviewItem>
      <errorID>feb6bd98-d905-416a-a94f-c4e1c0f1a6fb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C6C02A3</paraID>
      <start>0</start>
      <end>2</end>
      <status>unmodified</status>
      <modifiedWord/>
      <trackRevisions>false</trackRevisions>
    </reviewItem>
    <reviewItem>
      <errorID>1119bcd9-c056-4d35-b144-786234c5f4f3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C6C02A3</paraID>
      <start>9</start>
      <end>10</end>
      <status>unmodified</status>
      <modifiedWord/>
      <trackRevisions>false</trackRevisions>
    </reviewItem>
    <reviewItem>
      <errorID>ce3fbf15-93bc-48e3-94a9-f695fffa0201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3A7AE474</paraID>
      <start>0</start>
      <end>2</end>
      <status>unmodified</status>
      <modifiedWord/>
      <trackRevisions>false</trackRevisions>
    </reviewItem>
    <reviewItem>
      <errorID>85a57b82-95df-417e-b9a0-ace2ade9ce3d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38C26EE4</paraID>
      <start>0</start>
      <end>2</end>
      <status>unmodified</status>
      <modifiedWord/>
      <trackRevisions>false</trackRevisions>
    </reviewItem>
    <reviewItem>
      <errorID>c41bb65d-c570-43b2-a10d-34ad5e070730</errorID>
      <errorWord>,</errorWord>
      <group>L1_Format</group>
      <groupName>格式问题</groupName>
      <ability>L2_HalfPunc_CN</ability>
      <abilityName>全半角问题</abilityName>
      <candidateList>
        <item>，</item>
      </candidateList>
      <explain>文本全半角错误。</explain>
      <paraID>6BFAC111</paraID>
      <start>20</start>
      <end>21</end>
      <status>unmodified</status>
      <modifiedWord/>
      <trackRevisions>false</trackRevisions>
    </reviewItem>
    <reviewItem>
      <errorID>f117883f-4685-4d87-a256-927e98323c80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4944DC56</paraID>
      <start>0</start>
      <end>2</end>
      <status>unmodified</status>
      <modifiedWord/>
      <trackRevisions>false</trackRevisions>
    </reviewItem>
    <reviewItem>
      <errorID>712b3550-1390-4e75-ba4a-d4359c6cf1c2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71B22C9F</paraID>
      <start>0</start>
      <end>2</end>
      <status>unmodified</status>
      <modifiedWord/>
      <trackRevisions>false</trackRevisions>
    </reviewItem>
    <reviewItem>
      <errorID>cd7934f7-a1a6-4fde-92fa-dd8d501fac55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12861134</paraID>
      <start>0</start>
      <end>2</end>
      <status>unmodified</status>
      <modifiedWord/>
      <trackRevisions>false</trackRevisions>
    </reviewItem>
    <reviewItem>
      <errorID>2e1ffb74-b392-4209-9fe6-15ccab6fbb39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6F83F4CC</paraID>
      <start>0</start>
      <end>2</end>
      <status>unmodified</status>
      <modifiedWord/>
      <trackRevisions>false</trackRevisions>
    </reviewItem>
    <reviewItem>
      <errorID>26d52022-94f2-4b51-b157-16397571f23c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63763B06</paraID>
      <start>0</start>
      <end>2</end>
      <status>unmodified</status>
      <modifiedWord/>
      <trackRevisions>false</trackRevisions>
    </reviewItem>
    <reviewItem>
      <errorID>271c3e17-bb1e-49cf-a7d2-a9fd4fb71333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3DC31E9A</paraID>
      <start>0</start>
      <end>2</end>
      <status>unmodified</status>
      <modifiedWord/>
      <trackRevisions>false</trackRevisions>
    </reviewItem>
    <reviewItem>
      <errorID>a0d202cf-cdb0-4d63-90a1-5a93005cb37a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238D6D29</paraID>
      <start>0</start>
      <end>2</end>
      <status>unmodified</status>
      <modifiedWord/>
      <trackRevisions>false</trackRevisions>
    </reviewItem>
    <reviewItem>
      <errorID>7f0b0471-e03b-4839-aa95-417c68cdab07</errorID>
      <errorWord>2、</errorWord>
      <group>L1_Format</group>
      <groupName>格式问题</groupName>
      <ability>L2_Ordinal</ability>
      <abilityName>序号格式</abilityName>
      <candidateList>
        <item>2.</item>
      </candidateList>
      <explain>当前序号格式不规范，建议修改为规范格式[2.]。</explain>
      <paraID>696AC0C9</paraID>
      <start>0</start>
      <end>2</end>
      <status>unmodified</status>
      <modifiedWord/>
      <trackRevisions>false</trackRevisions>
    </reviewItem>
    <reviewItem>
      <errorID>072614dc-fe41-41e9-bb3c-21fd734679c5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40E732F2</paraID>
      <start>0</start>
      <end>2</end>
      <status>unmodified</status>
      <modifiedWord/>
      <trackRevisions>false</trackRevisions>
    </reviewItem>
    <reviewItem>
      <errorID>43c5d9be-ae71-4760-93a8-0766ee4bcdea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4D6D9502</paraID>
      <start>0</start>
      <end>2</end>
      <status>unmodified</status>
      <modifiedWord/>
      <trackRevisions>false</trackRevisions>
    </reviewItem>
    <reviewItem>
      <errorID>2a47c763-ac97-4d9f-9393-b6c6fc6b475d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5AADDF2E</paraID>
      <start>0</start>
      <end>2</end>
      <status>unmodified</status>
      <modifiedWord/>
      <trackRevisions>false</trackRevisions>
    </reviewItem>
    <reviewItem>
      <errorID>a25774f0-63c1-4c98-988d-aa2abf2698e3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35A81F4A</paraID>
      <start>0</start>
      <end>2</end>
      <status>unmodified</status>
      <modifiedWord/>
      <trackRevisions>false</trackRevisions>
    </reviewItem>
    <reviewItem>
      <errorID>9ed79e9f-3d71-48b3-89de-c6d67c786155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3AC0F323</paraID>
      <start>0</start>
      <end>2</end>
      <status>unmodified</status>
      <modifiedWord/>
      <trackRevisions>false</trackRevisions>
    </reviewItem>
    <reviewItem>
      <errorID>e2e6473e-5443-4a3b-a8c6-cd1baca90cfa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9F53E85</paraID>
      <start>0</start>
      <end>2</end>
      <status>unmodified</status>
      <modifiedWord/>
      <trackRevisions>false</trackRevisions>
    </reviewItem>
    <reviewItem>
      <errorID>3790e7c8-e519-4c03-9c7f-154376e723cc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9088B47</paraID>
      <start>0</start>
      <end>2</end>
      <status>unmodified</status>
      <modifiedWord/>
      <trackRevisions>false</trackRevisions>
    </reviewItem>
    <reviewItem>
      <errorID>80f0dbfc-1bbb-430a-b21c-2fa9d7176568</errorID>
      <errorWord>，</errorWord>
      <group>L1_Format</group>
      <groupName>格式问题</groupName>
      <ability>L2_HalfPunc_CN</ability>
      <abilityName>全半角问题</abilityName>
      <candidateList>
        <item>,</item>
      </candidateList>
      <explain>文本全半角错误。</explain>
      <paraID>58C04F5D</paraID>
      <start>10</start>
      <end>11</end>
      <status>unmodified</status>
      <modifiedWord/>
      <trackRevisions>false</trackRevisions>
    </reviewItem>
    <reviewItem>
      <errorID>ba41b735-ec41-46fc-92e2-a507983d9209</errorID>
      <errorWord>，</errorWord>
      <group>L1_Format</group>
      <groupName>格式问题</groupName>
      <ability>L2_HalfPunc_CN</ability>
      <abilityName>全半角问题</abilityName>
      <candidateList>
        <item>,</item>
      </candidateList>
      <explain>文本全半角错误。</explain>
      <paraID>30874EBA</paraID>
      <start>8</start>
      <end>9</end>
      <status>unmodified</status>
      <modifiedWord/>
      <trackRevisions>false</trackRevisions>
    </reviewItem>
    <reviewItem>
      <errorID>cb38a2d8-e04f-4345-be10-40fc22560325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820C8F1</paraID>
      <start>0</start>
      <end>2</end>
      <status>unmodified</status>
      <modifiedWord/>
      <trackRevisions>false</trackRevisions>
    </reviewItem>
    <reviewItem>
      <errorID>1c2246fe-de64-4602-b9fd-047145e4e2e1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1AB0FB3E</paraID>
      <start>0</start>
      <end>2</end>
      <status>unmodified</status>
      <modifiedWord/>
      <trackRevisions>false</trackRevisions>
    </reviewItem>
    <reviewItem>
      <errorID>000e368b-d57c-43e9-8fc2-3421e1302830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2C1D1DB1</paraID>
      <start>0</start>
      <end>2</end>
      <status>unmodified</status>
      <modifiedWord/>
      <trackRevisions>false</trackRevisions>
    </reviewItem>
    <reviewItem>
      <errorID>0645214c-7cb7-415d-a4df-76e63772506e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65FF335</paraID>
      <start>0</start>
      <end>2</end>
      <status>unmodified</status>
      <modifiedWord/>
      <trackRevisions>false</trackRevisions>
    </reviewItem>
    <reviewItem>
      <errorID>854c2ec6-b02e-49db-af0e-4d2df4e9aefa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A1A048E</paraID>
      <start>0</start>
      <end>2</end>
      <status>unmodified</status>
      <modifiedWord/>
      <trackRevisions>false</trackRevisions>
    </reviewItem>
    <reviewItem>
      <errorID>108eb55e-1f3d-4a9b-a3e7-8d38b9fc9fa8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1F6C86B6</paraID>
      <start>0</start>
      <end>2</end>
      <status>unmodified</status>
      <modifiedWord/>
      <trackRevisions>false</trackRevisions>
    </reviewItem>
    <reviewItem>
      <errorID>55b435f7-19df-4877-bf62-8785c53ba058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5F987D</paraID>
      <start>0</start>
      <end>2</end>
      <status>unmodified</status>
      <modifiedWord/>
      <trackRevisions>false</trackRevisions>
    </reviewItem>
    <reviewItem>
      <errorID>ae456066-f24e-467b-a537-d6e4f8a55f68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327D4C4A</paraID>
      <start>0</start>
      <end>2</end>
      <status>unmodified</status>
      <modifiedWord/>
      <trackRevisions>false</trackRevisions>
    </reviewItem>
    <reviewItem>
      <errorID>2af6493c-d620-42ee-88d7-073707156e7d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64A69709</paraID>
      <start>0</start>
      <end>2</end>
      <status>unmodified</status>
      <modifiedWord/>
      <trackRevisions>false</trackRevisions>
    </reviewItem>
    <reviewItem>
      <errorID>6c9a901a-fd17-4a38-8c19-46e06311d655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78A05B41</paraID>
      <start>0</start>
      <end>2</end>
      <status>unmodified</status>
      <modifiedWord/>
      <trackRevisions>false</trackRevisions>
    </reviewItem>
    <reviewItem>
      <errorID>420dce25-d175-40c2-9552-51b307ecda92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3C3D853D</paraID>
      <start>3</start>
      <end>4</end>
      <status>unmodified</status>
      <modifiedWord/>
      <trackRevisions>false</trackRevisions>
    </reviewItem>
    <reviewItem>
      <errorID>9ee870a4-3b60-4b95-b992-7128a8c999d2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EB36733</paraID>
      <start>0</start>
      <end>2</end>
      <status>unmodified</status>
      <modifiedWord/>
      <trackRevisions>false</trackRevisions>
    </reviewItem>
    <reviewItem>
      <errorID>a8273b85-c45b-4ebd-868a-b67961fc3fdf</errorID>
      <errorWord>钳入式</errorWord>
      <group>L1_Word</group>
      <groupName>字词问题</groupName>
      <ability>L2_Typo</ability>
      <abilityName>字词错误</abilityName>
      <candidateList>
        <item>嵌入式</item>
      </candidateList>
      <explain/>
      <paraID>36EF8F48</paraID>
      <start>2</start>
      <end>6</end>
      <status>unmodified</status>
      <modifiedWord/>
      <trackRevisions>false</trackRevisions>
    </reviewItem>
    <reviewItem>
      <errorID>2c003d50-a267-401b-8ab6-7d0bf7ae687b</errorID>
      <errorWord>:</errorWord>
      <group>L1_Format</group>
      <groupName>格式问题</groupName>
      <ability>L2_HalfPunc_CN</ability>
      <abilityName>全半角问题</abilityName>
      <candidateList>
        <item>：</item>
      </candidateList>
      <explain>文本全半角错误。</explain>
      <paraID>5F93DFF0</paraID>
      <start>7</start>
      <end>8</end>
      <status>unmodified</status>
      <modifiedWord/>
      <trackRevisions>false</trackRevisions>
    </reviewItem>
    <reviewItem>
      <errorID>cb11562a-9e75-4ed8-85b0-f55bd9c23291</errorID>
      <errorWord>1、</errorWord>
      <group>L1_Format</group>
      <groupName>格式问题</groupName>
      <ability>L2_Ordinal</ability>
      <abilityName>序号格式</abilityName>
      <candidateList>
        <item>1.</item>
      </candidateList>
      <explain>当前序号格式不规范，建议修改为规范格式[1.]。</explain>
      <paraID> 352AD0D</paraID>
      <start>0</start>
      <end>2</end>
      <status>unmodified</status>
      <modifiedWord/>
      <trackRevisions>false</trackRevisions>
    </reviewItem>
    <reviewItem>
      <errorID>bc590fd0-c411-4150-abf3-aae26fe64075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D319</paraID>
      <start>0</start>
      <end>2</end>
      <status>unmodified</status>
      <modifiedWord/>
      <trackRevisions>false</trackRevisions>
    </reviewItem>
    <reviewItem>
      <errorID>61e4fb0d-3d43-4d30-bbf2-ed3fe427620c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4331DD76</paraID>
      <start>0</start>
      <end>2</end>
      <status>unmodified</status>
      <modifiedWord/>
      <trackRevisions>false</trackRevisions>
    </reviewItem>
    <reviewItem>
      <errorID>7221320b-d9d6-4aa7-99ea-265f7d1a62b5</errorID>
      <errorWord>:</errorWord>
      <group>L1_Format</group>
      <groupName>格式问题</groupName>
      <ability>L2_HalfPunc_CN</ability>
      <abilityName>全半角问题</abilityName>
      <candidateList>
        <item>：</item>
      </candidateList>
      <explain>文本全半角错误。</explain>
      <paraID>4331DD76</paraID>
      <start>6</start>
      <end>7</end>
      <status>unmodified</status>
      <modifiedWord/>
      <trackRevisions>false</trackRevisions>
    </reviewItem>
    <reviewItem>
      <errorID>47c43f71-2308-4dfa-97be-e59888273ee9</errorID>
      <errorWord>,</errorWord>
      <group>L1_Format</group>
      <groupName>格式问题</groupName>
      <ability>L2_HalfPunc_CN</ability>
      <abilityName>全半角问题</abilityName>
      <candidateList>
        <item>，</item>
      </candidateList>
      <explain>文本全半角错误。</explain>
      <paraID>4331DD76</paraID>
      <start>22</start>
      <end>23</end>
      <status>unmodified</status>
      <modifiedWord/>
      <trackRevisions>false</trackRevisions>
    </reviewItem>
    <reviewItem>
      <errorID>70c60409-9397-442d-a9d4-70ffec5f3532</errorID>
      <errorWord>,</errorWord>
      <group>L1_Format</group>
      <groupName>格式问题</groupName>
      <ability>L2_HalfPunc_CN</ability>
      <abilityName>全半角问题</abilityName>
      <candidateList>
        <item>，</item>
      </candidateList>
      <explain>文本全半角错误。</explain>
      <paraID>4331DD76</paraID>
      <start>36</start>
      <end>37</end>
      <status>unmodified</status>
      <modifiedWord/>
      <trackRevisions>false</trackRevisions>
    </reviewItem>
    <reviewItem>
      <errorID>c3739936-3dc9-4b9a-966b-5fedded6d166</errorID>
      <errorWord>,</errorWord>
      <group>L1_Format</group>
      <groupName>格式问题</groupName>
      <ability>L2_HalfPunc_CN</ability>
      <abilityName>全半角问题</abilityName>
      <candidateList>
        <item>，</item>
      </candidateList>
      <explain>文本全半角错误。</explain>
      <paraID>4331DD76</paraID>
      <start>47</start>
      <end>48</end>
      <status>unmodified</status>
      <modifiedWord/>
      <trackRevisions>false</trackRevisions>
    </reviewItem>
    <reviewItem>
      <errorID>d913c15a-d515-4170-aaf5-02aa8c7e9fde</errorID>
      <errorWord>,</errorWord>
      <group>L1_Format</group>
      <groupName>格式问题</groupName>
      <ability>L2_HalfPunc_CN</ability>
      <abilityName>全半角问题</abilityName>
      <candidateList>
        <item>，</item>
      </candidateList>
      <explain>文本全半角错误。</explain>
      <paraID>4331DD76</paraID>
      <start>54</start>
      <end>55</end>
      <status>unmodified</status>
      <modifiedWord/>
      <trackRevisions>false</trackRevisions>
    </reviewItem>
    <reviewItem>
      <errorID>1b0764d5-df2b-4109-b96d-d5a1b7203610</errorID>
      <errorWord>:</errorWord>
      <group>L1_Format</group>
      <groupName>格式问题</groupName>
      <ability>L2_HalfPunc_CN</ability>
      <abilityName>全半角问题</abilityName>
      <candidateList>
        <item>：</item>
      </candidateList>
      <explain>文本全半角错误。</explain>
      <paraID>232FFC9C</paraID>
      <start>4</start>
      <end>5</end>
      <status>unmodified</status>
      <modifiedWord/>
      <trackRevisions>false</trackRevisions>
    </reviewItem>
    <reviewItem>
      <errorID>dbaef913-072e-48e5-98fc-030e1157c939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1AAA1D44</paraID>
      <start>0</start>
      <end>2</end>
      <status>unmodified</status>
      <modifiedWord/>
      <trackRevisions>false</trackRevisions>
    </reviewItem>
    <reviewItem>
      <errorID>d257c290-54b4-4afd-b131-ef8b31ed26e7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1AAA1D44</paraID>
      <start>9</start>
      <end>10</end>
      <status>unmodified</status>
      <modifiedWord/>
      <trackRevisions>false</trackRevisions>
    </reviewItem>
    <reviewItem>
      <errorID>a109f718-17ab-40e1-ac92-8437bc05e552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3F348B73</paraID>
      <start>0</start>
      <end>2</end>
      <status>unmodified</status>
      <modifiedWord/>
      <trackRevisions>false</trackRevisions>
    </reviewItem>
    <reviewItem>
      <errorID>dc6a7033-b49e-472f-ba26-fb41d20dd82b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35B189F2</paraID>
      <start>0</start>
      <end>2</end>
      <status>unmodified</status>
      <modifiedWord/>
      <trackRevisions>false</trackRevisions>
    </reviewItem>
    <reviewItem>
      <errorID>5b78575a-1126-4bb8-b292-e86efbd51281</errorID>
      <errorWord>,</errorWord>
      <group>L1_Format</group>
      <groupName>格式问题</groupName>
      <ability>L2_HalfPunc_CN</ability>
      <abilityName>全半角问题</abilityName>
      <candidateList>
        <item>，</item>
      </candidateList>
      <explain>文本全半角错误。</explain>
      <paraID>152F4167</paraID>
      <start>20</start>
      <end>21</end>
      <status>unmodified</status>
      <modifiedWord/>
      <trackRevisions>false</trackRevisions>
    </reviewItem>
    <reviewItem>
      <errorID>6ddb683e-0902-4afa-8a8a-9e20b2d15db6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4DDE681</paraID>
      <start>0</start>
      <end>2</end>
      <status>unmodified</status>
      <modifiedWord/>
      <trackRevisions>false</trackRevisions>
    </reviewItem>
    <reviewItem>
      <errorID>07ea753d-4e5a-4ec1-a663-d4a9332081ae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3D4DF166</paraID>
      <start>0</start>
      <end>2</end>
      <status>unmodified</status>
      <modifiedWord/>
      <trackRevisions>false</trackRevisions>
    </reviewItem>
    <reviewItem>
      <errorID>b9e998cf-5ef1-49d4-a0e7-7fb3c585f866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27D4DE9F</paraID>
      <start>0</start>
      <end>2</end>
      <status>unmodified</status>
      <modifiedWord/>
      <trackRevisions>false</trackRevisions>
    </reviewItem>
    <reviewItem>
      <errorID>4f5c6986-6b8b-4b5f-8436-2678dd3e2f52</errorID>
      <errorWord>工业工业</errorWord>
      <group>L1_Word</group>
      <groupName>字词问题</groupName>
      <ability>L2_Typo</ability>
      <abilityName>字词错误</abilityName>
      <candidateList>
        <item>工业</item>
      </candidateList>
      <explain/>
      <paraID>74F31A7E</paraID>
      <start>0</start>
      <end>4</end>
      <status>unmodified</status>
      <modifiedWord/>
      <trackRevisions>false</trackRevisions>
    </reviewItem>
    <reviewItem>
      <errorID>f3dfaa64-6ba1-4dd8-8bda-1bf8c474c496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651BF4E8</paraID>
      <start>0</start>
      <end>2</end>
      <status>unmodified</status>
      <modifiedWord/>
      <trackRevisions>false</trackRevisions>
    </reviewItem>
    <reviewItem>
      <errorID>65dd02aa-b626-4b93-b5a4-83ab27fdb423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7405D7F0</paraID>
      <start>0</start>
      <end>2</end>
      <status>unmodified</status>
      <modifiedWord/>
      <trackRevisions>false</trackRevisions>
    </reviewItem>
    <reviewItem>
      <errorID>61f036ce-9cf5-43cd-a01b-da6b31e5d217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7919B07A</paraID>
      <start>0</start>
      <end>2</end>
      <status>unmodified</status>
      <modifiedWord/>
      <trackRevisions>false</trackRevisions>
    </reviewItem>
    <reviewItem>
      <errorID>2cbebf1e-0342-4163-82dd-f79b6302048b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6FC5E261</paraID>
      <start>0</start>
      <end>2</end>
      <status>unmodified</status>
      <modifiedWord/>
      <trackRevisions>false</trackRevisions>
    </reviewItem>
    <reviewItem>
      <errorID>7966201f-20d8-4487-bba3-1c7810415e65</errorID>
      <errorWord>2、</errorWord>
      <group>L1_Format</group>
      <groupName>格式问题</groupName>
      <ability>L2_Ordinal</ability>
      <abilityName>序号格式</abilityName>
      <candidateList>
        <item>2.</item>
      </candidateList>
      <explain>当前序号格式不规范，建议修改为规范格式[2.]。</explain>
      <paraID>58F887DE</paraID>
      <start>0</start>
      <end>2</end>
      <status>unmodified</status>
      <modifiedWord/>
      <trackRevisions>false</trackRevisions>
    </reviewItem>
    <reviewItem>
      <errorID>d536242d-fe5f-4537-af54-a6d0bdb5aff4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152248EE</paraID>
      <start>0</start>
      <end>2</end>
      <status>unmodified</status>
      <modifiedWord/>
      <trackRevisions>false</trackRevisions>
    </reviewItem>
    <reviewItem>
      <errorID>85f193db-15ab-4c89-b9ff-797c7af2f397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3AEB47A4</paraID>
      <start>0</start>
      <end>2</end>
      <status>unmodified</status>
      <modifiedWord/>
      <trackRevisions>false</trackRevisions>
    </reviewItem>
    <reviewItem>
      <errorID>df81e7db-5ac9-4a4a-9551-2fc9e01075a5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208ED321</paraID>
      <start>0</start>
      <end>2</end>
      <status>unmodified</status>
      <modifiedWord/>
      <trackRevisions>false</trackRevisions>
    </reviewItem>
    <reviewItem>
      <errorID>63009e46-b610-4970-9764-ae4527190744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3E9A48D5</paraID>
      <start>0</start>
      <end>2</end>
      <status>unmodified</status>
      <modifiedWord/>
      <trackRevisions>false</trackRevisions>
    </reviewItem>
    <reviewItem>
      <errorID>a089f07f-2f73-47e2-aca7-a91429e8757c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76BCAE65</paraID>
      <start>0</start>
      <end>2</end>
      <status>unmodified</status>
      <modifiedWord/>
      <trackRevisions>false</trackRevisions>
    </reviewItem>
    <reviewItem>
      <errorID>806bb0bf-ad4d-4584-9da2-f29da23703be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35038AEC</paraID>
      <start>0</start>
      <end>2</end>
      <status>unmodified</status>
      <modifiedWord/>
      <trackRevisions>false</trackRevisions>
    </reviewItem>
    <reviewItem>
      <errorID>87b93cf2-b292-4fb2-8ced-6b3437c3c541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44728B22</paraID>
      <start>0</start>
      <end>2</end>
      <status>unmodified</status>
      <modifiedWord/>
      <trackRevisions>false</trackRevisions>
    </reviewItem>
    <reviewItem>
      <errorID>62511c3d-8a59-44cf-9679-1732d9b6b181</errorID>
      <errorWord>，</errorWord>
      <group>L1_Format</group>
      <groupName>格式问题</groupName>
      <ability>L2_HalfPunc_CN</ability>
      <abilityName>全半角问题</abilityName>
      <candidateList>
        <item>,</item>
      </candidateList>
      <explain>文本全半角错误。</explain>
      <paraID>2BE7FDB4</paraID>
      <start>10</start>
      <end>11</end>
      <status>unmodified</status>
      <modifiedWord/>
      <trackRevisions>false</trackRevisions>
    </reviewItem>
    <reviewItem>
      <errorID>7694e072-e730-4f50-bd45-7fcbc76ffbe1</errorID>
      <errorWord>，</errorWord>
      <group>L1_Format</group>
      <groupName>格式问题</groupName>
      <ability>L2_HalfPunc_CN</ability>
      <abilityName>全半角问题</abilityName>
      <candidateList>
        <item>,</item>
      </candidateList>
      <explain>文本全半角错误。</explain>
      <paraID>44244DBE</paraID>
      <start>8</start>
      <end>9</end>
      <status>unmodified</status>
      <modifiedWord/>
      <trackRevisions>false</trackRevisions>
    </reviewItem>
    <reviewItem>
      <errorID>5e2518e5-3fef-43ec-afaa-6719fc1c913e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54133935</paraID>
      <start>0</start>
      <end>2</end>
      <status>unmodified</status>
      <modifiedWord/>
      <trackRevisions>false</trackRevisions>
    </reviewItem>
    <reviewItem>
      <errorID>98460d37-5637-41d4-b0f8-ec4e1cda4f81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726C7B5B</paraID>
      <start>0</start>
      <end>2</end>
      <status>unmodified</status>
      <modifiedWord/>
      <trackRevisions>false</trackRevisions>
    </reviewItem>
    <reviewItem>
      <errorID>53eb7fd5-e719-4282-98da-9166a2f21ff1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72801399</paraID>
      <start>0</start>
      <end>2</end>
      <status>unmodified</status>
      <modifiedWord/>
      <trackRevisions>false</trackRevisions>
    </reviewItem>
    <reviewItem>
      <errorID>0fe6ae37-a0e0-475e-8ba2-2001418b335f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1FD13F8</paraID>
      <start>0</start>
      <end>2</end>
      <status>unmodified</status>
      <modifiedWord/>
      <trackRevisions>false</trackRevisions>
    </reviewItem>
    <reviewItem>
      <errorID>3a73eebb-e4a1-4795-9963-874aa57595e6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7B4BAB2A</paraID>
      <start>0</start>
      <end>2</end>
      <status>unmodified</status>
      <modifiedWord/>
      <trackRevisions>false</trackRevisions>
    </reviewItem>
    <reviewItem>
      <errorID>db648a12-6f68-4293-ad2c-64f32ddc6b55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31C8CA1</paraID>
      <start>0</start>
      <end>2</end>
      <status>unmodified</status>
      <modifiedWord/>
      <trackRevisions>false</trackRevisions>
    </reviewItem>
    <reviewItem>
      <errorID>9268994a-4108-4abf-803b-26481f3762e6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753AAE28</paraID>
      <start>0</start>
      <end>2</end>
      <status>unmodified</status>
      <modifiedWord/>
      <trackRevisions>false</trackRevisions>
    </reviewItem>
    <reviewItem>
      <errorID>27ecff3e-222a-4b38-81b4-5f861569dd77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6C28D988</paraID>
      <start>0</start>
      <end>2</end>
      <status>unmodified</status>
      <modifiedWord/>
      <trackRevisions>false</trackRevisions>
    </reviewItem>
    <reviewItem>
      <errorID>1d1e587a-3e77-45f1-b68a-f1539497acea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7E972108</paraID>
      <start>0</start>
      <end>2</end>
      <status>unmodified</status>
      <modifiedWord/>
      <trackRevisions>false</trackRevisions>
    </reviewItem>
    <reviewItem>
      <errorID>8a37f0cf-6040-405a-8f45-5372dc0e13b6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66B1FD6C</paraID>
      <start>0</start>
      <end>2</end>
      <status>unmodified</status>
      <modifiedWord/>
      <trackRevisions>false</trackRevisions>
    </reviewItem>
    <reviewItem>
      <errorID>f8a81ee8-d5e2-4417-aae3-801fac00db1b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276A4E29</paraID>
      <start>3</start>
      <end>4</end>
      <status>unmodified</status>
      <modifiedWord/>
      <trackRevisions>false</trackRevisions>
    </reviewItem>
    <reviewItem>
      <errorID>9cf8799f-6983-4db1-a382-1f46da13b117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154E9FB3</paraID>
      <start>0</start>
      <end>2</end>
      <status>unmodified</status>
      <modifiedWord/>
      <trackRevisions>false</trackRevisions>
    </reviewItem>
    <reviewItem>
      <errorID>2b9c79db-130f-467d-8544-48719bd847d7</errorID>
      <errorWord>钳入式</errorWord>
      <group>L1_Word</group>
      <groupName>字词问题</groupName>
      <ability>L2_Typo</ability>
      <abilityName>字词错误</abilityName>
      <candidateList>
        <item>嵌入式</item>
      </candidateList>
      <explain/>
      <paraID>3A337E6B</paraID>
      <start>2</start>
      <end>6</end>
      <status>unmodified</status>
      <modifiedWord/>
      <trackRevisions>false</trackRevisions>
    </reviewItem>
    <reviewItem>
      <errorID>0d946f49-140a-42b9-bd52-495ee265e4cc</errorID>
      <errorWord>:</errorWord>
      <group>L1_Format</group>
      <groupName>格式问题</groupName>
      <ability>L2_HalfPunc_CN</ability>
      <abilityName>全半角问题</abilityName>
      <candidateList>
        <item>：</item>
      </candidateList>
      <explain>文本全半角错误。</explain>
      <paraID>44578B9A</paraID>
      <start>7</start>
      <end>8</end>
      <status>unmodified</status>
      <modifiedWord/>
      <trackRevisions>false</trackRevisions>
    </reviewItem>
    <reviewItem>
      <errorID>efd1e503-607f-4ea6-a8fb-bf1fb65eedbb</errorID>
      <errorWord>(2015)22号</errorWord>
      <group>L1_Knowledge</group>
      <groupName>知识性问题</groupName>
      <ability>L2_Knowledge</ability>
      <abilityName>其他知识</abilityName>
      <candidateList>
        <item>〔2015〕22号</item>
      </candidateList>
      <explain>发文字号格式错误。</explain>
      <paraID>487BCB93</paraID>
      <start>1</start>
      <end>10</end>
      <status>unmodified</status>
      <modifiedWord/>
      <trackRevisions>false</trackRevisions>
    </reviewItem>
    <reviewItem>
      <errorID>f6835e01-c459-4cb4-96f8-3d856c0be202</errorID>
      <errorWord>(</errorWord>
      <group>L1_Format</group>
      <groupName>格式问题</groupName>
      <ability>L2_HalfPunc_CN</ability>
      <abilityName>全半角问题</abilityName>
      <candidateList>
        <item>（</item>
      </candidateList>
      <explain>文本全半角错误。</explain>
      <paraID>487BCB93</paraID>
      <start>46</start>
      <end>47</end>
      <status>unmodified</status>
      <modifiedWord/>
      <trackRevisions>false</trackRevisions>
    </reviewItem>
    <reviewItem>
      <errorID>eafc5865-6d13-4074-b27e-be4006cf6084</errorID>
      <errorWord>)</errorWord>
      <group>L1_Format</group>
      <groupName>格式问题</groupName>
      <ability>L2_HalfPunc_CN</ability>
      <abilityName>全半角问题</abilityName>
      <candidateList>
        <item>）</item>
      </candidateList>
      <explain>文本全半角错误。</explain>
      <paraID>487BCB93</paraID>
      <start>51</start>
      <end>52</end>
      <status>unmodified</status>
      <modifiedWord/>
      <trackRevisions>false</trackRevisions>
    </reviewItem>
    <reviewItem>
      <errorID>5c2243d1-1baa-4d0e-8b36-380bd7a8d78b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54F0DC74</paraID>
      <start>0</start>
      <end>3</end>
      <status>unmodified</status>
      <modifiedWord/>
      <trackRevisions>false</trackRevisions>
    </reviewItem>
    <reviewItem>
      <errorID>5bc8bbdf-967d-46f0-b867-fef15b3d46a9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5D011EE9</paraID>
      <start>0</start>
      <end>3</end>
      <status>unmodified</status>
      <modifiedWord/>
      <trackRevisions>false</trackRevisions>
    </reviewItem>
    <reviewItem>
      <errorID>86c7bb38-4865-4e86-978c-997760c2d8f9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3F945B0A</paraID>
      <start>0</start>
      <end>3</end>
      <status>unmodified</status>
      <modifiedWord/>
      <trackRevisions>false</trackRevisions>
    </reviewItem>
    <reviewItem>
      <errorID>052a42b4-bbda-4d9e-8619-a9aa1ead00c3</errorID>
      <errorWord>程</errorWord>
      <group>L1_Word</group>
      <groupName>字词问题</groupName>
      <ability>L2_Typo</ability>
      <abilityName>字词错误</abilityName>
      <candidateList>
        <item>程中</item>
      </candidateList>
      <explain/>
      <paraID>3F945B0A</paraID>
      <start>181</start>
      <end>182</end>
      <status>unmodified</status>
      <modifiedWord/>
      <trackRevisions>false</trackRevisions>
    </reviewItem>
    <reviewItem>
      <errorID>0b9ac2c7-1bc7-4688-bb84-20631b0cad65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37C02490</paraID>
      <start>0</start>
      <end>3</end>
      <status>unmodified</status>
      <modifiedWord/>
      <trackRevisions>false</trackRevisions>
    </reviewItem>
    <reviewItem>
      <errorID>ceca381d-e8c6-4d10-8596-e1897b37989c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65D424CC</paraID>
      <start>0</start>
      <end>3</end>
      <status>unmodified</status>
      <modifiedWord/>
      <trackRevisions>false</trackRevisions>
    </reviewItem>
    <reviewItem>
      <errorID>7dd869e6-d562-4ac8-9f89-dc9a66b780ef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145A69C2</paraID>
      <start>0</start>
      <end>3</end>
      <status>unmodified</status>
      <modifiedWord/>
      <trackRevisions>false</trackRevisions>
    </reviewItem>
    <reviewItem>
      <errorID>bb31facc-0f65-4864-9813-15f8143cb542</errorID>
      <errorWord>格</errorWord>
      <group>L1_Word</group>
      <groupName>字词问题</groupName>
      <ability>L2_Typo</ability>
      <abilityName>字词错误</abilityName>
      <candidateList>
        <item>格后</item>
      </candidateList>
      <explain/>
      <paraID>145A69C2</paraID>
      <start>27</start>
      <end>28</end>
      <status>unmodified</status>
      <modifiedWord/>
      <trackRevisions>false</trackRevisions>
    </reviewItem>
    <reviewItem>
      <errorID>b5b72a12-538f-41ea-98a5-0a9de0e62616</errorID>
      <errorWord>(</errorWord>
      <group>L1_Format</group>
      <groupName>格式问题</groupName>
      <ability>L2_HalfPunc_CN</ability>
      <abilityName>全半角问题</abilityName>
      <candidateList>
        <item>（</item>
      </candidateList>
      <explain>文本全半角错误。</explain>
      <paraID>145A69C2</paraID>
      <start>108</start>
      <end>109</end>
      <status>unmodified</status>
      <modifiedWord/>
      <trackRevisions>false</trackRevisions>
    </reviewItem>
    <reviewItem>
      <errorID>0b93df98-fa24-42f4-9664-430cf6673234</errorID>
      <errorWord>[2015]22号</errorWord>
      <group>L1_Knowledge</group>
      <groupName>知识性问题</groupName>
      <ability>L2_Knowledge</ability>
      <abilityName>其他知识</abilityName>
      <candidateList>
        <item>〔2015〕22号</item>
      </candidateList>
      <explain>发文字号格式错误。</explain>
      <paraID>145A69C2</paraID>
      <start>125</start>
      <end>134</end>
      <status>unmodified</status>
      <modifiedWord/>
      <trackRevisions>false</trackRevisions>
    </reviewItem>
    <reviewItem>
      <errorID>bb0c1329-c0c1-4776-9cf3-5b016989b009</errorID>
      <errorWord>)</errorWord>
      <group>L1_Format</group>
      <groupName>格式问题</groupName>
      <ability>L2_HalfPunc_CN</ability>
      <abilityName>全半角问题</abilityName>
      <candidateList>
        <item>）</item>
      </candidateList>
      <explain>文本全半角错误。</explain>
      <paraID>145A69C2</paraID>
      <start>134</start>
      <end>135</end>
      <status>unmodified</status>
      <modifiedWord/>
      <trackRevisions>false</trackRevisions>
    </reviewItem>
    <reviewItem>
      <errorID>c1e9e378-6d83-45de-95bd-056f9998e73a</errorID>
      <errorWord>(</errorWord>
      <group>L1_Format</group>
      <groupName>格式问题</groupName>
      <ability>L2_HalfPunc_CN</ability>
      <abilityName>全半角问题</abilityName>
      <candidateList>
        <item>（</item>
      </candidateList>
      <explain>文本全半角错误。</explain>
      <paraID>145A69C2</paraID>
      <start>152</start>
      <end>153</end>
      <status>unmodified</status>
      <modifiedWord/>
      <trackRevisions>false</trackRevisions>
    </reviewItem>
    <reviewItem>
      <errorID>a0d29a48-6e3f-4e1a-abc7-d6393ec83c17</errorID>
      <errorWord>)</errorWord>
      <group>L1_Format</group>
      <groupName>格式问题</groupName>
      <ability>L2_HalfPunc_CN</ability>
      <abilityName>全半角问题</abilityName>
      <candidateList>
        <item>）</item>
      </candidateList>
      <explain>文本全半角错误。</explain>
      <paraID>145A69C2</paraID>
      <start>157</start>
      <end>158</end>
      <status>unmodified</status>
      <modifiedWord/>
      <trackRevisions>false</trackRevisions>
    </reviewItem>
    <reviewItem>
      <errorID>28c65748-1b05-47a2-9a6d-8fe7f37a1fee</errorID>
      <errorWord>(</errorWord>
      <group>L1_Format</group>
      <groupName>格式问题</groupName>
      <ability>L2_HalfPunc_CN</ability>
      <abilityName>全半角问题</abilityName>
      <candidateList>
        <item>（</item>
      </candidateList>
      <explain>文本全半角错误。</explain>
      <paraID>145A69C2</paraID>
      <start>186</start>
      <end>187</end>
      <status>unmodified</status>
      <modifiedWord/>
      <trackRevisions>false</trackRevisions>
    </reviewItem>
    <reviewItem>
      <errorID>3ef2547e-0c87-46d8-8248-0b1b4fd0bc1b</errorID>
      <errorWord>)</errorWord>
      <group>L1_Format</group>
      <groupName>格式问题</groupName>
      <ability>L2_HalfPunc_CN</ability>
      <abilityName>全半角问题</abilityName>
      <candidateList>
        <item>）</item>
      </candidateList>
      <explain>文本全半角错误。</explain>
      <paraID>145A69C2</paraID>
      <start>191</start>
      <end>192</end>
      <status>unmodified</status>
      <modifiedWord/>
      <trackRevisions>false</trackRevisions>
    </reviewItem>
    <reviewItem>
      <errorID>850e2ed0-6d20-4b04-b0fc-ad66d417be34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1F5E7DDC</paraID>
      <start>0</start>
      <end>3</end>
      <status>unmodified</status>
      <modifiedWord/>
      <trackRevisions>false</trackRevisions>
    </reviewItem>
    <reviewItem>
      <errorID>0ef8c6c9-51e8-41a6-971a-52368f756e0c</errorID>
      <errorWord>:</errorWord>
      <group>L1_Format</group>
      <groupName>格式问题</groupName>
      <ability>L2_HalfPunc_CN</ability>
      <abilityName>全半角问题</abilityName>
      <candidateList>
        <item>：</item>
      </candidateList>
      <explain>文本全半角错误。</explain>
      <paraID>1F5E7DDC</paraID>
      <start>17</start>
      <end>18</end>
      <status>unmodified</status>
      <modifiedWord/>
      <trackRevisions>false</trackRevisions>
    </reviewItem>
    <reviewItem>
      <errorID>832e2411-1411-4cd1-a27d-6854f610f1a8</errorID>
      <errorWord>:</errorWord>
      <group>L1_Format</group>
      <groupName>格式问题</groupName>
      <ability>L2_HalfPunc_CN</ability>
      <abilityName>全半角问题</abilityName>
      <candidateList>
        <item>：</item>
      </candidateList>
      <explain>文本全半角错误。</explain>
      <paraID>5D3A4CC5</paraID>
      <start>4</start>
      <end>5</end>
      <status>unmodified</status>
      <modifiedWord/>
      <trackRevisions>false</trackRevisions>
    </reviewItem>
    <reviewItem>
      <errorID>88b12c46-a93f-4754-b75d-74d68a39d02b</errorID>
      <errorWord>:</errorWord>
      <group>L1_Format</group>
      <groupName>格式问题</groupName>
      <ability>L2_HalfPunc_CN</ability>
      <abilityName>全半角问题</abilityName>
      <candidateList>
        <item>：</item>
      </candidateList>
      <explain>文本全半角错误。</explain>
      <paraID>22BF93A1</paraID>
      <start>4</start>
      <end>5</end>
      <status>unmodified</status>
      <modifiedWord/>
      <trackRevisions>false</trackRevisions>
    </reviewItem>
    <reviewItem>
      <errorID>44f4f4e9-1453-4001-9120-a0585bcbffd9</errorID>
      <errorWord>须</errorWord>
      <group>L1_Word</group>
      <groupName>字词问题</groupName>
      <ability>L2_Typo</ability>
      <abilityName>字词错误</abilityName>
      <candidateList>
        <item>需</item>
      </candidateList>
      <explain>存在发音相同字词的误用。</explain>
      <paraID>3B5D45A0</paraID>
      <start>5</start>
      <end>6</end>
      <status>unmodified</status>
      <modifiedWord/>
      <trackRevisions>false</trackRevisions>
    </reviewItem>
    <reviewItem>
      <errorID>fdbd0136-fcfc-4912-b6e8-5f1a0d147376</errorID>
      <errorWord>（</errorWord>
      <group>L1_Punc</group>
      <groupName>标点问题</groupName>
      <ability>L2_Punc_CN</ability>
      <abilityName>标点符号问题</abilityName>
      <candidateList/>
      <explain>同一形式括号套用。</explain>
      <paraID>3C0EE434</paraID>
      <start>50</start>
      <end>51</end>
      <status>unmodified</status>
      <modifiedWord/>
      <trackRevisions>false</trackRevisions>
    </reviewItem>
    <reviewItem>
      <errorID>e12d8692-3dc4-4c30-9bb0-37e2c09e6463</errorID>
      <errorWord>）</errorWord>
      <group>L1_Punc</group>
      <groupName>标点问题</groupName>
      <ability>L2_Punc_CN</ability>
      <abilityName>标点符号问题</abilityName>
      <candidateList/>
      <explain>同一形式括号套用。</explain>
      <paraID>3C0EE434</paraID>
      <start>64</start>
      <end>65</end>
      <status>unmodified</status>
      <modifiedWord/>
      <trackRevisions>false</trackRevisions>
    </reviewItem>
    <reviewItem>
      <errorID>4c321dbf-f50f-427e-82a1-0cffe70c9e66</errorID>
      <errorWord>、、</errorWord>
      <group>L1_Punc</group>
      <groupName>标点问题</groupName>
      <ability>L2_Punc_CN</ability>
      <abilityName>标点符号问题</abilityName>
      <candidateList>
        <item>、</item>
      </candidateList>
      <explain/>
      <paraID>24654DCF</paraID>
      <start>63</start>
      <end>65</end>
      <status>unmodified</status>
      <modifiedWord/>
      <trackRevisions>false</trackRevisions>
    </reviewItem>
    <reviewItem>
      <errorID>8f133f64-94df-4137-9398-55ef0c6a7172</errorID>
      <errorWord>:</errorWord>
      <group>L1_Format</group>
      <groupName>格式问题</groupName>
      <ability>L2_HalfPunc_CN</ability>
      <abilityName>全半角问题</abilityName>
      <candidateList>
        <item>：</item>
      </candidateList>
      <explain>文本全半角错误。</explain>
      <paraID>77F9C49C</paraID>
      <start>4</start>
      <end>5</end>
      <status>unmodified</status>
      <modifiedWord/>
      <trackRevisions>false</trackRevisions>
    </reviewItem>
    <reviewItem>
      <errorID>a9baf0ac-37ac-47ea-9726-5d97cb0114bb</errorID>
      <errorWord>:</errorWord>
      <group>L1_Format</group>
      <groupName>格式问题</groupName>
      <ability>L2_HalfPunc_CN</ability>
      <abilityName>全半角问题</abilityName>
      <candidateList>
        <item>：</item>
      </candidateList>
      <explain>文本全半角错误。</explain>
      <paraID>77F9C49C</paraID>
      <start>16</start>
      <end>17</end>
      <status>unmodified</status>
      <modifiedWord/>
      <trackRevisions>false</trackRevisions>
    </reviewItem>
    <reviewItem>
      <errorID>849f1a98-74f6-4fcc-979f-38650bbe9097</errorID>
      <errorWord>:</errorWord>
      <group>L1_Format</group>
      <groupName>格式问题</groupName>
      <ability>L2_HalfPunc_CN</ability>
      <abilityName>全半角问题</abilityName>
      <candidateList>
        <item>：</item>
      </candidateList>
      <explain>文本全半角错误。</explain>
      <paraID>4AAAACA7</paraID>
      <start>2</start>
      <end>3</end>
      <status>unmodified</status>
      <modifiedWord/>
      <trackRevisions>false</trackRevisions>
    </reviewItem>
    <reviewItem>
      <errorID>6a73f9ca-50c7-4825-9241-7f547edc12cf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49FEC4A0</paraID>
      <start>0</start>
      <end>2</end>
      <status>unmodified</status>
      <modifiedWord/>
      <trackRevisions>false</trackRevisions>
    </reviewItem>
    <reviewItem>
      <errorID>ae4aac87-ef14-4eb3-bba9-51fc5e6aedb8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4838E7DD</paraID>
      <start>0</start>
      <end>2</end>
      <status>unmodified</status>
      <modifiedWord/>
      <trackRevisions>false</trackRevisions>
    </reviewItem>
    <reviewItem>
      <errorID>1b30c82e-98a2-4426-9318-ab49d33edbd5</errorID>
      <errorWord>接受数据</errorWord>
      <group>L1_Word</group>
      <groupName>字词问题</groupName>
      <ability>L2_Typo</ability>
      <abilityName>字词错误</abilityName>
      <candidateList>
        <item>接收数据</item>
      </candidateList>
      <explain/>
      <paraID> 32D59A5</paraID>
      <start>14</start>
      <end>18</end>
      <status>unmodified</status>
      <modifiedWord/>
      <trackRevisions>false</trackRevisions>
    </reviewItem>
    <reviewItem>
      <errorID>8f243a70-15f7-4191-9e25-3d95df47b126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5F8B8BB0</paraID>
      <start>0</start>
      <end>2</end>
      <status>unmodified</status>
      <modifiedWord/>
      <trackRevisions>false</trackRevisions>
    </reviewItem>
    <reviewItem>
      <errorID>84eb69c3-e74a-43b1-aa57-c1ea6dff451f</errorID>
      <errorWord>~</errorWord>
      <group>L1_Format</group>
      <groupName>格式问题</groupName>
      <ability>L2_HalfPunc_CN</ability>
      <abilityName>全半角问题</abilityName>
      <candidateList>
        <item>～</item>
      </candidateList>
      <explain>文本全半角错误。</explain>
      <paraID> 4A9C5ED</paraID>
      <start>72</start>
      <end>73</end>
      <status>unmodified</status>
      <modifiedWord/>
      <trackRevisions>false</trackRevisions>
    </reviewItem>
    <reviewItem>
      <errorID>7e9d7787-fe7b-4aa8-abc8-4fcf43bb39ca</errorID>
      <errorWord>导入到</errorWord>
      <group>L1_Word</group>
      <groupName>字词问题</groupName>
      <ability>L2_Typo</ability>
      <abilityName>字词错误</abilityName>
      <candidateList>
        <item>导入</item>
      </candidateList>
      <explain/>
      <paraID> ECA5B97</paraID>
      <start>31</start>
      <end>34</end>
      <status>unmodified</status>
      <modifiedWord/>
      <trackRevisions>false</trackRevisions>
    </reviewItem>
    <reviewItem>
      <errorID>1142aac2-5b1a-43db-b6c8-3a2224a7698f</errorID>
      <errorWord>工业物联网</errorWord>
      <group>L1_Political</group>
      <groupName>政治性问题</groupName>
      <ability>L2_Keyword</ability>
      <abilityName>固定表述</abilityName>
      <candidateList>
        <item>工业互联网</item>
      </candidateList>
      <explain>词汇“工业互联网”在特定场景下为固定表述形式，请确认此处的“工业物联网”是否存在不当。</explain>
      <paraID> 5875358</paraID>
      <start>0</start>
      <end>5</end>
      <status>unmodified</status>
      <modifiedWord/>
      <trackRevisions>false</trackRevisions>
    </reviewItem>
    <reviewItem>
      <errorID>d2707d3c-75e6-43f4-a579-d8e9790b73c7</errorID>
      <errorWord>需具备</errorWord>
      <group>L1_Word</group>
      <groupName>字词问题</groupName>
      <ability>L2_Typo</ability>
      <abilityName>字词错误</abilityName>
      <candidateList>
        <item>须具备</item>
      </candidateList>
      <explain/>
      <paraID>65CA3610</paraID>
      <start>5</start>
      <end>8</end>
      <status>unmodified</status>
      <modifiedWord/>
      <trackRevisions>false</trackRevisions>
    </reviewItem>
    <reviewItem>
      <errorID>2808f6e8-90ef-4cfe-9613-55ce2bf5cb13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1C01049</paraID>
      <start>0</start>
      <end>2</end>
      <status>unmodified</status>
      <modifiedWord/>
      <trackRevisions>false</trackRevisions>
    </reviewItem>
    <reviewItem>
      <errorID>12f47ee9-2ffa-41dd-9462-7fbc3d36c6db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63AEF09</paraID>
      <start>0</start>
      <end>2</end>
      <status>unmodified</status>
      <modifiedWord/>
      <trackRevisions>false</trackRevisions>
    </reviewItem>
    <reviewItem>
      <errorID>60f82e3e-75d4-4264-b42d-b1fd0ad0d311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39765D1</paraID>
      <start>0</start>
      <end>2</end>
      <status>unmodified</status>
      <modifiedWord/>
      <trackRevisions>false</trackRevisions>
    </reviewItem>
    <reviewItem>
      <errorID>c4327e2e-2913-4cb4-892f-2e8405d51c90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45574561</paraID>
      <start>0</start>
      <end>2</end>
      <status>unmodified</status>
      <modifiedWord/>
      <trackRevisions>false</trackRevisions>
    </reviewItem>
    <reviewItem>
      <errorID>ebd0ea54-a4d4-4b48-a6d6-d18d164f86bb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3DE14DD1</paraID>
      <start>0</start>
      <end>2</end>
      <status>unmodified</status>
      <modifiedWord/>
      <trackRevisions>false</trackRevisions>
    </reviewItem>
    <reviewItem>
      <errorID>c4c773e1-6617-4965-b9a9-3e9fb0321a1b</errorID>
      <errorWord>,</errorWord>
      <group>L1_Format</group>
      <groupName>格式问题</groupName>
      <ability>L2_HalfPunc_CN</ability>
      <abilityName>全半角问题</abilityName>
      <candidateList>
        <item>，</item>
      </candidateList>
      <explain>文本全半角错误。</explain>
      <paraID>3DE14DD1</paraID>
      <start>33</start>
      <end>34</end>
      <status>unmodified</status>
      <modifiedWord/>
      <trackRevisions>false</trackRevisions>
    </reviewItem>
    <reviewItem>
      <errorID>0b160d40-a960-4298-b1b9-2c57068dca2e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43EE6914</paraID>
      <start>0</start>
      <end>2</end>
      <status>unmodified</status>
      <modifiedWord/>
      <trackRevisions>false</trackRevisions>
    </reviewItem>
    <reviewItem>
      <errorID>4f187223-867b-414c-be5f-14aac2c3892b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35C9D743</paraID>
      <start>0</start>
      <end>2</end>
      <status>unmodified</status>
      <modifiedWord/>
      <trackRevisions>false</trackRevisions>
    </reviewItem>
    <reviewItem>
      <errorID>1972ad4d-2bc3-4ba2-8347-a47e4cea9fee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BAAF0A4</paraID>
      <start>0</start>
      <end>2</end>
      <status>unmodified</status>
      <modifiedWord/>
      <trackRevisions>false</trackRevisions>
    </reviewItem>
    <reviewItem>
      <errorID>41b17667-ce8d-4537-b7a5-732f958f5f14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2F0AA426</paraID>
      <start>0</start>
      <end>2</end>
      <status>unmodified</status>
      <modifiedWord/>
      <trackRevisions>false</trackRevisions>
    </reviewItem>
    <reviewItem>
      <errorID>13ba5d65-ea2d-474a-8afa-ede164d84391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2823D359</paraID>
      <start>0</start>
      <end>3</end>
      <status>unmodified</status>
      <modifiedWord/>
      <trackRevisions>false</trackRevisions>
    </reviewItem>
    <reviewItem>
      <errorID>8fbe6e53-740e-49cc-bdbf-38b65401892b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17EA5669</paraID>
      <start>0</start>
      <end>3</end>
      <status>unmodified</status>
      <modifiedWord/>
      <trackRevisions>false</trackRevisions>
    </reviewItem>
    <reviewItem>
      <errorID>1c7907aa-7589-4234-9a66-feb7bab7cb53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32E64807</paraID>
      <start>0</start>
      <end>3</end>
      <status>unmodified</status>
      <modifiedWord/>
      <trackRevisions>false</trackRevisions>
    </reviewItem>
    <reviewItem>
      <errorID>fff92531-e1b9-480c-bec5-9d39cd14fef6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512F59D1</paraID>
      <start>0</start>
      <end>2</end>
      <status>unmodified</status>
      <modifiedWord/>
      <trackRevisions>false</trackRevisions>
    </reviewItem>
    <reviewItem>
      <errorID>956dd225-0a8e-4c00-a683-11787ebf849f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E09162D</paraID>
      <start>0</start>
      <end>2</end>
      <status>unmodified</status>
      <modifiedWord/>
      <trackRevisions>false</trackRevisions>
    </reviewItem>
    <reviewItem>
      <errorID>c959e9fb-7689-4c3e-b996-ba30a80b7107</errorID>
      <errorWord>的</errorWord>
      <group>L1_Word</group>
      <groupName>字词问题</groupName>
      <ability>L2_DDD</ability>
      <abilityName>的地得用法</abilityName>
      <candidateList>
        <item>地</item>
      </candidateList>
      <explain/>
      <paraID>661A8787</paraID>
      <start>82</start>
      <end>83</end>
      <status>unmodified</status>
      <modifiedWord/>
      <trackRevisions>false</trackRevisions>
    </reviewItem>
    <reviewItem>
      <errorID>8d0277f4-6b8d-40c6-8d44-0db3a0601565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2F0B9D6</paraID>
      <start>0</start>
      <end>2</end>
      <status>unmodified</status>
      <modifiedWord/>
      <trackRevisions>false</trackRevisions>
    </reviewItem>
    <reviewItem>
      <errorID>553193c4-cc29-4594-ae7a-a2d2293253a7</errorID>
      <errorWord>震动</errorWord>
      <group>L1_Word</group>
      <groupName>字词问题</groupName>
      <ability>L2_Typo</ability>
      <abilityName>字词错误</abilityName>
      <candidateList>
        <item>振动</item>
      </candidateList>
      <explain>存在发音相同字词的误用。</explain>
      <paraID>4A4FEB70</paraID>
      <start>108</start>
      <end>110</end>
      <status>unmodified</status>
      <modifiedWord/>
      <trackRevisions>false</trackRevisions>
    </reviewItem>
    <reviewItem>
      <errorID>9c5d0f9d-e0d0-4ca4-8eed-8c6ed590ccf5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6AE07191</paraID>
      <start>0</start>
      <end>2</end>
      <status>unmodified</status>
      <modifiedWord/>
      <trackRevisions>false</trackRevisions>
    </reviewItem>
    <reviewItem>
      <errorID>9175940d-69ab-4679-8313-fe6c448b798a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31A6F64F</paraID>
      <start>0</start>
      <end>3</end>
      <status>unmodified</status>
      <modifiedWord/>
      <trackRevisions>false</trackRevisions>
    </reviewItem>
    <reviewItem>
      <errorID>e73a3b3f-99e7-485f-9683-4155574cdff9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14AD007F</paraID>
      <start>0</start>
      <end>3</end>
      <status>unmodified</status>
      <modifiedWord/>
      <trackRevisions>false</trackRevisions>
    </reviewItem>
    <reviewItem>
      <errorID>b50bed09-93be-45fa-a566-82836149f1b7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6E65E4E6</paraID>
      <start>0</start>
      <end>3</end>
      <status>unmodified</status>
      <modifiedWord/>
      <trackRevisions>false</trackRevisions>
    </reviewItem>
    <reviewItem>
      <errorID>cc2f6271-e3d8-4a72-9b71-90cfd203834d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574C012E</paraID>
      <start>0</start>
      <end>3</end>
      <status>unmodified</status>
      <modifiedWord/>
      <trackRevisions>false</trackRevisions>
    </reviewItem>
    <reviewItem>
      <errorID>f09f2408-e85e-4a41-9f91-59c5e38e4f1f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53090F7F</paraID>
      <start>0</start>
      <end>3</end>
      <status>unmodified</status>
      <modifiedWord/>
      <trackRevisions>false</trackRevisions>
    </reviewItem>
    <reviewItem>
      <errorID>64291279-1385-4388-b9f6-77f517ff766d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669286AE</paraID>
      <start>0</start>
      <end>3</end>
      <status>unmodified</status>
      <modifiedWord/>
      <trackRevisions>false</trackRevisions>
    </reviewItem>
    <reviewItem>
      <errorID>85f1f11d-64b3-40dc-b64b-f7aa2be793d3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664D0E19</paraID>
      <start>0</start>
      <end>3</end>
      <status>unmodified</status>
      <modifiedWord/>
      <trackRevisions>false</trackRevisions>
    </reviewItem>
    <reviewItem>
      <errorID>2178c1a8-2f3f-4f39-a106-b4c59d338720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69BD869F</paraID>
      <start>0</start>
      <end>3</end>
      <status>unmodified</status>
      <modifiedWord/>
      <trackRevisions>false</trackRevisions>
    </reviewItem>
    <reviewItem>
      <errorID>4f558cad-ac52-440a-9d48-de99218ff137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10F7CB0B</paraID>
      <start>0</start>
      <end>3</end>
      <status>unmodified</status>
      <modifiedWord/>
      <trackRevisions>false</trackRevisions>
    </reviewItem>
    <reviewItem>
      <errorID>615eab40-14e0-4877-904c-5710e80412d1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3D4ADC31</paraID>
      <start>0</start>
      <end>4</end>
      <status>unmodified</status>
      <modifiedWord/>
      <trackRevisions>false</trackRevisions>
    </reviewItem>
    <reviewItem>
      <errorID>3e590524-d0ab-4346-8c00-0c5aa5800528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4ECE71E0</paraID>
      <start>0</start>
      <end>4</end>
      <status>unmodified</status>
      <modifiedWord/>
      <trackRevisions>false</trackRevisions>
    </reviewItem>
    <reviewItem>
      <errorID>b252517c-a6bc-4856-9164-f7ce079bd512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31971183</paraID>
      <start>0</start>
      <end>4</end>
      <status>unmodified</status>
      <modifiedWord/>
      <trackRevisions>false</trackRevisions>
    </reviewItem>
    <reviewItem>
      <errorID>005611a6-3c7a-4d58-89d4-d99213cddb12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43FFA4EF</paraID>
      <start>0</start>
      <end>4</end>
      <status>unmodified</status>
      <modifiedWord/>
      <trackRevisions>false</trackRevisions>
    </reviewItem>
    <reviewItem>
      <errorID>16330be6-4be8-4c4f-b911-ca8180d78e93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4ED49C74</paraID>
      <start>0</start>
      <end>4</end>
      <status>unmodified</status>
      <modifiedWord/>
      <trackRevisions>false</trackRevisions>
    </reviewItem>
    <reviewItem>
      <errorID>5f14b704-3d97-46bf-9636-2ce8d84b0692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289CF26B</paraID>
      <start>0</start>
      <end>4</end>
      <status>unmodified</status>
      <modifiedWord/>
      <trackRevisions>false</trackRevisions>
    </reviewItem>
    <reviewItem>
      <errorID>c2b80e0a-69e3-46df-9064-1f0436aff064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37829EFF</paraID>
      <start>0</start>
      <end>2</end>
      <status>unmodified</status>
      <modifiedWord/>
      <trackRevisions>false</trackRevisions>
    </reviewItem>
    <reviewItem>
      <errorID>30e7be6e-9b2e-40e6-a224-52751fea1250</errorID>
      <errorWord>的</errorWord>
      <group>L1_Word</group>
      <groupName>字词问题</groupName>
      <ability>L2_DDD</ability>
      <abilityName>的地得用法</abilityName>
      <candidateList>
        <item>地</item>
      </candidateList>
      <explain/>
      <paraID> 3B2D6C1</paraID>
      <start>252</start>
      <end>253</end>
      <status>unmodified</status>
      <modifiedWord/>
      <trackRevisions>false</trackRevisions>
    </reviewItem>
    <reviewItem>
      <errorID>f2a76faa-22c3-455c-8cc1-ef245923ec45</errorID>
      <errorWord>:</errorWord>
      <group>L1_Format</group>
      <groupName>格式问题</groupName>
      <ability>L2_HalfPunc_CN</ability>
      <abilityName>全半角问题</abilityName>
      <candidateList>
        <item>：</item>
      </candidateList>
      <explain>文本全半角错误。</explain>
      <paraID>26D15672</paraID>
      <start>10</start>
      <end>11</end>
      <status>unmodified</status>
      <modifiedWord/>
      <trackRevisions>false</trackRevisions>
    </reviewItem>
    <reviewItem>
      <errorID>421b350d-a697-4f0f-9028-77abf3239848</errorID>
      <errorWord>的</errorWord>
      <group>L1_Word</group>
      <groupName>字词问题</groupName>
      <ability>L2_DDD</ability>
      <abilityName>的地得用法</abilityName>
      <candidateList>
        <item>地</item>
      </candidateList>
      <explain/>
      <paraID>60538CC6</paraID>
      <start>30</start>
      <end>31</end>
      <status>unmodified</status>
      <modifiedWord/>
      <trackRevisions>false</trackRevisions>
    </reviewItem>
    <reviewItem>
      <errorID>850e151c-a780-4476-8e3a-76539201faa7</errorID>
      <errorWord>爆炸开</errorWord>
      <group>L1_Word</group>
      <groupName>字词问题</groupName>
      <ability>L2_Typo</ability>
      <abilityName>字词错误</abilityName>
      <candidateList>
        <item>爆炸</item>
      </candidateList>
      <explain/>
      <paraID> 9994E96</paraID>
      <start>74</start>
      <end>77</end>
      <status>unmodified</status>
      <modifiedWord/>
      <trackRevisions>false</trackRevisions>
    </reviewItem>
    <reviewItem>
      <errorID>15ea49f4-9e4f-4364-ba4f-ccadb0ee2c05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5898E860</paraID>
      <start>0</start>
      <end>2</end>
      <status>unmodified</status>
      <modifiedWord/>
      <trackRevisions>false</trackRevisions>
    </reviewItem>
    <reviewItem>
      <errorID>c4ee1273-de73-41c5-b840-d0146ce85075</errorID>
      <errorWord>的</errorWord>
      <group>L1_Word</group>
      <groupName>字词问题</groupName>
      <ability>L2_DDD</ability>
      <abilityName>的地得用法</abilityName>
      <candidateList>
        <item>地</item>
      </candidateList>
      <explain/>
      <paraID>643E7A10</paraID>
      <start>60</start>
      <end>61</end>
      <status>unmodified</status>
      <modifiedWord/>
      <trackRevisions>false</trackRevisions>
    </reviewItem>
    <reviewItem>
      <errorID>227ef8b2-7a83-4a1b-a425-9918337566b5</errorID>
      <errorWord>：</errorWord>
      <group>L1_Format</group>
      <groupName>格式问题</groupName>
      <ability>L2_HalfPunc_CN</ability>
      <abilityName>全半角问题</abilityName>
      <candidateList>
        <item>:</item>
      </candidateList>
      <explain>文本全半角错误。</explain>
      <paraID> C8C2ADD</paraID>
      <start>13</start>
      <end>14</end>
      <status>unmodified</status>
      <modifiedWord/>
      <trackRevisions>false</trackRevisions>
    </reviewItem>
    <reviewItem>
      <errorID>4c66dae0-c334-4e74-ac47-0f721a720d08</errorID>
      <errorWord>：</errorWord>
      <group>L1_Format</group>
      <groupName>格式问题</groupName>
      <ability>L2_HalfPunc_CN</ability>
      <abilityName>全半角问题</abilityName>
      <candidateList>
        <item>:</item>
      </candidateList>
      <explain>文本全半角错误。</explain>
      <paraID> 126C9EF</paraID>
      <start>11</start>
      <end>12</end>
      <status>unmodified</status>
      <modifiedWord/>
      <trackRevisions>false</trackRevisions>
    </reviewItem>
    <reviewItem>
      <errorID>6a47d011-a90e-4500-ab9c-8daf9928bfb0</errorID>
      <errorWord>：</errorWord>
      <group>L1_Format</group>
      <groupName>格式问题</groupName>
      <ability>L2_HalfPunc_CN</ability>
      <abilityName>全半角问题</abilityName>
      <candidateList>
        <item>:</item>
      </candidateList>
      <explain>文本全半角错误。</explain>
      <paraID> C40982A</paraID>
      <start>13</start>
      <end>14</end>
      <status>unmodified</status>
      <modifiedWord/>
      <trackRevisions>false</trackRevisions>
    </reviewItem>
    <reviewItem>
      <errorID>8649e86e-2cdb-4406-a68d-3a98976e4f32</errorID>
      <errorWord>：</errorWord>
      <group>L1_Format</group>
      <groupName>格式问题</groupName>
      <ability>L2_HalfPunc_CN</ability>
      <abilityName>全半角问题</abilityName>
      <candidateList>
        <item>:</item>
      </candidateList>
      <explain>文本全半角错误。</explain>
      <paraID>45857297</paraID>
      <start>11</start>
      <end>12</end>
      <status>unmodified</status>
      <modifiedWord/>
      <trackRevisions>false</trackRevisions>
    </reviewItem>
    <reviewItem>
      <errorID>2015df1d-e431-469c-a3f6-f02ca5f1161b</errorID>
      <errorWord>&lt;</errorWord>
      <group>L1_Format</group>
      <groupName>格式问题</groupName>
      <ability>L2_HalfPunc_CN</ability>
      <abilityName>全半角问题</abilityName>
      <candidateList>
        <item>〈</item>
      </candidateList>
      <explain>文本全半角错误。</explain>
      <paraID>7BE620B2</paraID>
      <start>11</start>
      <end>12</end>
      <status>unmodified</status>
      <modifiedWord/>
      <trackRevisions>false</trackRevisions>
    </reviewItem>
    <reviewItem>
      <errorID>c7126f24-d745-42cf-b20e-b97c8725d3fb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21F6A12</paraID>
      <start>0</start>
      <end>2</end>
      <status>unmodified</status>
      <modifiedWord/>
      <trackRevisions>false</trackRevisions>
    </reviewItem>
    <reviewItem>
      <errorID>82e83481-1cd3-400c-842f-ffeebbad70f4</errorID>
      <errorWord>：</errorWord>
      <group>L1_Format</group>
      <groupName>格式问题</groupName>
      <ability>L2_HalfPunc_CN</ability>
      <abilityName>全半角问题</abilityName>
      <candidateList>
        <item>:</item>
      </candidateList>
      <explain>文本全半角错误。</explain>
      <paraID>79BD72C4</paraID>
      <start>11</start>
      <end>12</end>
      <status>unmodified</status>
      <modifiedWord/>
      <trackRevisions>false</trackRevisions>
    </reviewItem>
    <reviewItem>
      <errorID>5ef7507b-1c29-4062-9a03-a53d47a33369</errorID>
      <errorWord>：</errorWord>
      <group>L1_Format</group>
      <groupName>格式问题</groupName>
      <ability>L2_HalfPunc_CN</ability>
      <abilityName>全半角问题</abilityName>
      <candidateList>
        <item>:</item>
      </candidateList>
      <explain>文本全半角错误。</explain>
      <paraID>73F49690</paraID>
      <start>15</start>
      <end>16</end>
      <status>unmodified</status>
      <modifiedWord/>
      <trackRevisions>false</trackRevisions>
    </reviewItem>
    <reviewItem>
      <errorID>7cd62c8f-3ea2-43de-9be0-1f32c16ad64c</errorID>
      <errorWord>  x1024@5/15fps</errorWord>
      <group>L1_English</group>
      <groupName>英文问题</groupName>
      <ability>L2_Other_Grammar</ability>
      <abilityName>其他语法问题</abilityName>
      <candidateList>
        <item>x 1024@5/15fps</item>
      </candidateList>
      <explain>疑似单词/词组使用不当, 建议将  x1024@5/15fps修改为x 1024@5/15fps</explain>
      <paraID>73F49690</paraID>
      <start>21</start>
      <end>36</end>
      <status>unmodified</status>
      <modifiedWord/>
      <trackRevisions>false</trackRevisions>
    </reviewItem>
    <reviewItem>
      <errorID>908d3b0d-eda8-473a-87d1-ba8b072c96ec</errorID>
      <errorWord>：</errorWord>
      <group>L1_Format</group>
      <groupName>格式问题</groupName>
      <ability>L2_HalfPunc_CN</ability>
      <abilityName>全半角问题</abilityName>
      <candidateList>
        <item>:</item>
      </candidateList>
      <explain>文本全半角错误。</explain>
      <paraID>6E3F0478</paraID>
      <start>11</start>
      <end>12</end>
      <status>unmodified</status>
      <modifiedWord/>
      <trackRevisions>false</trackRevisions>
    </reviewItem>
    <reviewItem>
      <errorID>d3dff74d-3039-47dd-9780-8dd9602bb774</errorID>
      <errorWord>4、</errorWord>
      <group>L1_Format</group>
      <groupName>格式问题</groupName>
      <ability>L2_Ordinal</ability>
      <abilityName>序号格式</abilityName>
      <candidateList>
        <item>4.</item>
      </candidateList>
      <explain>当前序号格式不规范，建议修改为规范格式[4.]。</explain>
      <paraID>2C87249B</paraID>
      <start>0</start>
      <end>2</end>
      <status>unmodified</status>
      <modifiedWord/>
      <trackRevisions>false</trackRevisions>
    </reviewItem>
    <reviewItem>
      <errorID>56832e75-5641-4582-b38c-06400989e72a</errorID>
      <errorWord>：</errorWord>
      <group>L1_Format</group>
      <groupName>格式问题</groupName>
      <ability>L2_HalfPunc_CN</ability>
      <abilityName>全半角问题</abilityName>
      <candidateList>
        <item>: </item>
      </candidateList>
      <explain>文本全半角错误。</explain>
      <paraID>183A6812</paraID>
      <start>22</start>
      <end>23</end>
      <status>unmodified</status>
      <modifiedWord/>
      <trackRevisions>false</trackRevisions>
    </reviewItem>
    <reviewItem>
      <errorID>5cf67623-021e-4e67-b285-35a968d09d10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4183BA07</paraID>
      <start>0</start>
      <end>2</end>
      <status>unmodified</status>
      <modifiedWord/>
      <trackRevisions>false</trackRevisions>
    </reviewItem>
    <reviewItem>
      <errorID>26177823-cf6a-4d48-a4d7-10566a42a185</errorID>
      <errorWord>；</errorWord>
      <group>L1_Format</group>
      <groupName>格式问题</groupName>
      <ability>L2_HalfPunc_CN</ability>
      <abilityName>全半角问题</abilityName>
      <candidateList>
        <item>;</item>
      </candidateList>
      <explain>文本全半角错误。</explain>
      <paraID>6C34810D</paraID>
      <start>21</start>
      <end>22</end>
      <status>unmodified</status>
      <modifiedWord/>
      <trackRevisions>false</trackRevisions>
    </reviewItem>
    <reviewItem>
      <errorID>4d37063c-a377-49be-9936-0809c8850b9e</errorID>
      <errorWord>；</errorWord>
      <group>L1_Format</group>
      <groupName>格式问题</groupName>
      <ability>L2_HalfPunc_CN</ability>
      <abilityName>全半角问题</abilityName>
      <candidateList>
        <item>;</item>
      </candidateList>
      <explain>文本全半角错误。</explain>
      <paraID>4C61BB4C</paraID>
      <start>23</start>
      <end>24</end>
      <status>unmodified</status>
      <modifiedWord/>
      <trackRevisions>false</trackRevisions>
    </reviewItem>
    <reviewItem>
      <errorID>ba62332e-0b76-4012-a8a9-90314ffb6623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7C34A8E4</paraID>
      <start>1</start>
      <end>3</end>
      <status>unmodified</status>
      <modifiedWord/>
      <trackRevisions>false</trackRevisions>
    </reviewItem>
    <reviewItem>
      <errorID>e6ffcdd6-d450-4063-bc5f-bab3bb7834cc</errorID>
      <errorWord>)</errorWord>
      <group>L1_Format</group>
      <groupName>格式问题</groupName>
      <ability>L2_HalfPunc_CN</ability>
      <abilityName>全半角问题</abilityName>
      <candidateList>
        <item>）</item>
      </candidateList>
      <explain>文本全半角错误。</explain>
      <paraID>759EB8A1</paraID>
      <start>27</start>
      <end>28</end>
      <status>unmodified</status>
      <modifiedWord/>
      <trackRevisions>false</trackRevisions>
    </reviewItem>
    <reviewItem>
      <errorID>66b4bec1-12ea-4625-84bd-72a18d777d2a</errorID>
      <errorWord>：</errorWord>
      <group>L1_Format</group>
      <groupName>格式问题</groupName>
      <ability>L2_HalfPunc_CN</ability>
      <abilityName>全半角问题</abilityName>
      <candidateList>
        <item>:</item>
      </candidateList>
      <explain>文本全半角错误。</explain>
      <paraID>753E29AB</paraID>
      <start>13</start>
      <end>14</end>
      <status>unmodified</status>
      <modifiedWord/>
      <trackRevisions>false</trackRevisions>
    </reviewItem>
    <reviewItem>
      <errorID>55b55ffe-8e9d-4210-beaf-207a59206cf5</errorID>
      <errorWord>：</errorWord>
      <group>L1_Format</group>
      <groupName>格式问题</groupName>
      <ability>L2_HalfPunc_CN</ability>
      <abilityName>全半角问题</abilityName>
      <candidateList>
        <item>:</item>
      </candidateList>
      <explain>文本全半角错误。</explain>
      <paraID> 1286138</paraID>
      <start>11</start>
      <end>12</end>
      <status>unmodified</status>
      <modifiedWord/>
      <trackRevisions>false</trackRevisions>
    </reviewItem>
    <reviewItem>
      <errorID>29f868c3-19bf-4dac-8858-9d288f5ab70a</errorID>
      <errorWord>：</errorWord>
      <group>L1_Format</group>
      <groupName>格式问题</groupName>
      <ability>L2_HalfPunc_CN</ability>
      <abilityName>全半角问题</abilityName>
      <candidateList>
        <item>:</item>
      </candidateList>
      <explain>文本全半角错误。</explain>
      <paraID>7848F9E5</paraID>
      <start>13</start>
      <end>14</end>
      <status>unmodified</status>
      <modifiedWord/>
      <trackRevisions>false</trackRevisions>
    </reviewItem>
    <reviewItem>
      <errorID>e316a065-9eee-4cd0-b792-7fb871352b15</errorID>
      <errorWord>：</errorWord>
      <group>L1_Format</group>
      <groupName>格式问题</groupName>
      <ability>L2_HalfPunc_CN</ability>
      <abilityName>全半角问题</abilityName>
      <candidateList>
        <item>:</item>
      </candidateList>
      <explain>文本全半角错误。</explain>
      <paraID>49625CF7</paraID>
      <start>11</start>
      <end>12</end>
      <status>unmodified</status>
      <modifiedWord/>
      <trackRevisions>false</trackRevisions>
    </reviewItem>
    <reviewItem>
      <errorID>a6fc1bf9-f0d4-4c2b-9eb3-5ccb369c07f5</errorID>
      <errorWord>&lt;</errorWord>
      <group>L1_Format</group>
      <groupName>格式问题</groupName>
      <ability>L2_HalfPunc_CN</ability>
      <abilityName>全半角问题</abilityName>
      <candidateList>
        <item>〈</item>
      </candidateList>
      <explain>文本全半角错误。</explain>
      <paraID>53E68C7F</paraID>
      <start>11</start>
      <end>12</end>
      <status>unmodified</status>
      <modifiedWord/>
      <trackRevisions>false</trackRevisions>
    </reviewItem>
    <reviewItem>
      <errorID>e15c6b41-6217-4ebf-82dc-1d349fb1107b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2231605E</paraID>
      <start>0</start>
      <end>2</end>
      <status>unmodified</status>
      <modifiedWord/>
      <trackRevisions>false</trackRevisions>
    </reviewItem>
    <reviewItem>
      <errorID>6711d8eb-b525-40c5-9b30-530341174929</errorID>
      <errorWord>：</errorWord>
      <group>L1_Format</group>
      <groupName>格式问题</groupName>
      <ability>L2_HalfPunc_CN</ability>
      <abilityName>全半角问题</abilityName>
      <candidateList>
        <item>:</item>
      </candidateList>
      <explain>文本全半角错误。</explain>
      <paraID>3C67A1AB</paraID>
      <start>11</start>
      <end>12</end>
      <status>unmodified</status>
      <modifiedWord/>
      <trackRevisions>false</trackRevisions>
    </reviewItem>
    <reviewItem>
      <errorID>ad8cfb84-b023-404f-a959-2ca1d5c7b7dc</errorID>
      <errorWord>：</errorWord>
      <group>L1_Format</group>
      <groupName>格式问题</groupName>
      <ability>L2_HalfPunc_CN</ability>
      <abilityName>全半角问题</abilityName>
      <candidateList>
        <item>:</item>
      </candidateList>
      <explain>文本全半角错误。</explain>
      <paraID>15993087</paraID>
      <start>15</start>
      <end>16</end>
      <status>unmodified</status>
      <modifiedWord/>
      <trackRevisions>false</trackRevisions>
    </reviewItem>
    <reviewItem>
      <errorID>bc5956ff-109c-4d9a-8d0d-dac5ddb4f50e</errorID>
      <errorWord>：</errorWord>
      <group>L1_Format</group>
      <groupName>格式问题</groupName>
      <ability>L2_HalfPunc_CN</ability>
      <abilityName>全半角问题</abilityName>
      <candidateList>
        <item>:</item>
      </candidateList>
      <explain>文本全半角错误。</explain>
      <paraID>13113E1F</paraID>
      <start>12</start>
      <end>13</end>
      <status>unmodified</status>
      <modifiedWord/>
      <trackRevisions>false</trackRevisions>
    </reviewItem>
    <reviewItem>
      <errorID>f3d1be89-fb4b-4ca9-9d85-a8e15017b46b</errorID>
      <errorWord>4、</errorWord>
      <group>L1_Format</group>
      <groupName>格式问题</groupName>
      <ability>L2_Ordinal</ability>
      <abilityName>序号格式</abilityName>
      <candidateList>
        <item>4.</item>
      </candidateList>
      <explain>当前序号格式不规范，建议修改为规范格式[4.]。</explain>
      <paraID>29200815</paraID>
      <start>0</start>
      <end>2</end>
      <status>unmodified</status>
      <modifiedWord/>
      <trackRevisions>false</trackRevisions>
    </reviewItem>
    <reviewItem>
      <errorID>6ebd64b9-ddc9-44e9-b6f5-2341642d9cba</errorID>
      <errorWord>：</errorWord>
      <group>L1_Format</group>
      <groupName>格式问题</groupName>
      <ability>L2_HalfPunc_CN</ability>
      <abilityName>全半角问题</abilityName>
      <candidateList>
        <item>: </item>
      </candidateList>
      <explain>文本全半角错误。</explain>
      <paraID> 318FF36</paraID>
      <start>22</start>
      <end>23</end>
      <status>unmodified</status>
      <modifiedWord/>
      <trackRevisions>false</trackRevisions>
    </reviewItem>
    <reviewItem>
      <errorID>268c3e2b-9b70-495a-b765-d056c969273c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1F130800</paraID>
      <start>0</start>
      <end>2</end>
      <status>unmodified</status>
      <modifiedWord/>
      <trackRevisions>false</trackRevisions>
    </reviewItem>
    <reviewItem>
      <errorID>31365fbe-fab1-4b58-8279-7db4f96f8de1</errorID>
      <errorWord>；</errorWord>
      <group>L1_Format</group>
      <groupName>格式问题</groupName>
      <ability>L2_HalfPunc_CN</ability>
      <abilityName>全半角问题</abilityName>
      <candidateList>
        <item>;</item>
      </candidateList>
      <explain>文本全半角错误。</explain>
      <paraID>205425D2</paraID>
      <start>21</start>
      <end>22</end>
      <status>unmodified</status>
      <modifiedWord/>
      <trackRevisions>false</trackRevisions>
    </reviewItem>
    <reviewItem>
      <errorID>8c467f30-2a3c-4ac5-bfe4-cd2219f11080</errorID>
      <errorWord>；</errorWord>
      <group>L1_Format</group>
      <groupName>格式问题</groupName>
      <ability>L2_HalfPunc_CN</ability>
      <abilityName>全半角问题</abilityName>
      <candidateList>
        <item>;</item>
      </candidateList>
      <explain>文本全半角错误。</explain>
      <paraID>430AF8A1</paraID>
      <start>23</start>
      <end>24</end>
      <status>unmodified</status>
      <modifiedWord/>
      <trackRevisions>false</trackRevisions>
    </reviewItem>
    <reviewItem>
      <errorID>127e93a0-3bfe-4cbb-a29d-04bad934fcb7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2220FE2</paraID>
      <start>1</start>
      <end>3</end>
      <status>unmodified</status>
      <modifiedWord/>
      <trackRevisions>false</trackRevisions>
    </reviewItem>
    <reviewItem>
      <errorID>0e34fbc1-940e-4fb3-9e7b-bc3fe437f880</errorID>
      <errorWord>)</errorWord>
      <group>L1_Format</group>
      <groupName>格式问题</groupName>
      <ability>L2_HalfPunc_CN</ability>
      <abilityName>全半角问题</abilityName>
      <candidateList>
        <item>）</item>
      </candidateList>
      <explain>文本全半角错误。</explain>
      <paraID>2DC3E8E5</paraID>
      <start>27</start>
      <end>28</end>
      <status>unmodified</status>
      <modifiedWord/>
      <trackRevisions>false</trackRevisions>
    </reviewItem>
    <reviewItem>
      <errorID>e10b2b0e-50c9-45f3-b7a5-5e99a28f21e7</errorID>
      <errorWord>rpm</errorWord>
      <group>L1_Knowledge</group>
      <groupName>知识性问题</groupName>
      <ability>L2_Knowledge</ability>
      <abilityName>其他知识</abilityName>
      <candidateList/>
      <explain>非法定单位</explain>
      <paraID>14357BEF</paraID>
      <start>3</start>
      <end>6</end>
      <status>unmodified</status>
      <modifiedWord/>
      <trackRevisions>false</trackRevisions>
    </reviewItem>
    <reviewItem>
      <errorID>9ae4a8e3-5c38-4e55-9a6d-5690ae05c6b5</errorID>
      <errorWord>数字图象</errorWord>
      <group>L1_Word</group>
      <groupName>字词问题</groupName>
      <ability>L2_Variant</ability>
      <abilityName>异形词</abilityName>
      <candidateList>
        <item>数字图像</item>
      </candidateList>
      <explain>词汇[数字图象]的规范词形写作[数字图像]。</explain>
      <paraID>5E0AD6A6</paraID>
      <start>2</start>
      <end>6</end>
      <status>unmodified</status>
      <modifiedWord/>
      <trackRevisions>false</trackRevisions>
    </reviewItem>
    <reviewItem>
      <errorID>f493fb86-916a-4911-b9c3-73d27bc2c5d2</errorID>
      <errorWord>～,</errorWord>
      <group>L1_Punc</group>
      <groupName>标点问题</groupName>
      <ability>L2_Punc_CN</ability>
      <abilityName>标点符号问题</abilityName>
      <candidateList>
        <item>～</item>
      </candidateList>
      <explain/>
      <paraID>2F237DEC</paraID>
      <start>12</start>
      <end>14</end>
      <status>unmodified</status>
      <modifiedWord/>
      <trackRevisions>false</trackRevisions>
    </reviewItem>
    <reviewItem>
      <errorID>41e3e972-c2fa-482b-9bc6-0b0f53ef0b16</errorID>
      <errorWord>(</errorWord>
      <group>L1_Format</group>
      <groupName>格式问题</groupName>
      <ability>L2_HalfPunc_CN</ability>
      <abilityName>全半角问题</abilityName>
      <candidateList>
        <item>（</item>
      </candidateList>
      <explain>文本全半角错误。</explain>
      <paraID>148EAFF8</paraID>
      <start>18</start>
      <end>19</end>
      <status>unmodified</status>
      <modifiedWord/>
      <trackRevisions>false</trackRevisions>
    </reviewItem>
    <reviewItem>
      <errorID>e0bb036e-b1bd-4ef2-8958-1a5b460a3d34</errorID>
      <errorWord>)</errorWord>
      <group>L1_Format</group>
      <groupName>格式问题</groupName>
      <ability>L2_HalfPunc_CN</ability>
      <abilityName>全半角问题</abilityName>
      <candidateList>
        <item>）</item>
      </candidateList>
      <explain>文本全半角错误。</explain>
      <paraID>148EAFF8</paraID>
      <start>23</start>
      <end>24</end>
      <status>unmodified</status>
      <modifiedWord/>
      <trackRevisions>false</trackRevisions>
    </reviewItem>
    <reviewItem>
      <errorID>16c98996-4a3b-4b6e-9a03-2c46815c144b</errorID>
      <errorWord>(</errorWord>
      <group>L1_Format</group>
      <groupName>格式问题</groupName>
      <ability>L2_HalfPunc_CN</ability>
      <abilityName>全半角问题</abilityName>
      <candidateList>
        <item>（</item>
      </candidateList>
      <explain>文本全半角错误。</explain>
      <paraID>60735BB3</paraID>
      <start>18</start>
      <end>19</end>
      <status>unmodified</status>
      <modifiedWord/>
      <trackRevisions>false</trackRevisions>
    </reviewItem>
    <reviewItem>
      <errorID>564491fe-e561-466c-a555-726b22937f22</errorID>
      <errorWord>)</errorWord>
      <group>L1_Format</group>
      <groupName>格式问题</groupName>
      <ability>L2_HalfPunc_CN</ability>
      <abilityName>全半角问题</abilityName>
      <candidateList>
        <item>）</item>
      </candidateList>
      <explain>文本全半角错误。</explain>
      <paraID>60735BB3</paraID>
      <start>23</start>
      <end>24</end>
      <status>unmodified</status>
      <modifiedWord/>
      <trackRevisions>false</trackRevisions>
    </reviewItem>
    <reviewItem>
      <errorID>f801d938-7cd2-4515-85bb-588798584c4b</errorID>
      <errorWord>(</errorWord>
      <group>L1_Format</group>
      <groupName>格式问题</groupName>
      <ability>L2_HalfPunc_CN</ability>
      <abilityName>全半角问题</abilityName>
      <candidateList>
        <item>（</item>
      </candidateList>
      <explain>文本全半角错误。</explain>
      <paraID>154E8DCC</paraID>
      <start>17</start>
      <end>18</end>
      <status>unmodified</status>
      <modifiedWord/>
      <trackRevisions>false</trackRevisions>
    </reviewItem>
    <reviewItem>
      <errorID>ee0695ae-eea8-4ba9-9ad2-c2683332d8fa</errorID>
      <errorWord>)</errorWord>
      <group>L1_Format</group>
      <groupName>格式问题</groupName>
      <ability>L2_HalfPunc_CN</ability>
      <abilityName>全半角问题</abilityName>
      <candidateList>
        <item>）</item>
      </candidateList>
      <explain>文本全半角错误。</explain>
      <paraID>154E8DCC</paraID>
      <start>31</start>
      <end>32</end>
      <status>unmodified</status>
      <modifiedWord/>
      <trackRevisions>false</trackRevisions>
    </reviewItem>
    <reviewItem>
      <errorID>2c986ec1-ac41-47cf-a77d-b6813f339ee1</errorID>
      <errorWord>的</errorWord>
      <group>L1_Word</group>
      <groupName>字词问题</groupName>
      <ability>L2_DDD</ability>
      <abilityName>的地得用法</abilityName>
      <candidateList>
        <item>地</item>
      </candidateList>
      <explain/>
      <paraID>427E7287</paraID>
      <start>42</start>
      <end>43</end>
      <status>unmodified</status>
      <modifiedWord/>
      <trackRevisions>false</trackRevisions>
    </reviewItem>
    <reviewItem>
      <errorID>981ce15b-e9f9-426a-bbd5-32c76bf2ff72</errorID>
      <errorWord>减小</errorWord>
      <group>L1_Word</group>
      <groupName>字词问题</groupName>
      <ability>L2_Typo</ability>
      <abilityName>字词错误</abilityName>
      <candidateList>
        <item>减少</item>
      </candidateList>
      <explain/>
      <paraID>427E7287</paraID>
      <start>43</start>
      <end>45</end>
      <status>unmodified</status>
      <modifiedWord/>
      <trackRevisions>false</trackRevisions>
    </reviewItem>
    <reviewItem>
      <errorID>22f282ed-9451-4435-827f-3d4954cf4a3b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430925BB</paraID>
      <start>0</start>
      <end>2</end>
      <status>unmodified</status>
      <modifiedWord/>
      <trackRevisions>false</trackRevisions>
    </reviewItem>
    <reviewItem>
      <errorID>6309f01d-1e99-4220-a8a0-b22c6796f1a5</errorID>
      <errorWord>支持支持</errorWord>
      <group>L1_Word</group>
      <groupName>字词问题</groupName>
      <ability>L2_Typo</ability>
      <abilityName>字词错误</abilityName>
      <candidateList>
        <item>支持</item>
      </candidateList>
      <explain/>
      <paraID>2F4A14E9</paraID>
      <start>2</start>
      <end>6</end>
      <status>unmodified</status>
      <modifiedWord/>
      <trackRevisions>false</trackRevisions>
    </reviewItem>
    <reviewItem>
      <errorID>4957f384-5f09-4c61-a806-b7c67b33aa11</errorID>
      <errorWord>的</errorWord>
      <group>L1_Word</group>
      <groupName>字词问题</groupName>
      <ability>L2_DDD</ability>
      <abilityName>的地得用法</abilityName>
      <candidateList>
        <item>地</item>
      </candidateList>
      <explain/>
      <paraID> 86EFCD2</paraID>
      <start>42</start>
      <end>43</end>
      <status>unmodified</status>
      <modifiedWord/>
      <trackRevisions>false</trackRevisions>
    </reviewItem>
    <reviewItem>
      <errorID>946e023f-e1e6-4687-9c99-ef83160aca6c</errorID>
      <errorWord>减小</errorWord>
      <group>L1_Word</group>
      <groupName>字词问题</groupName>
      <ability>L2_Typo</ability>
      <abilityName>字词错误</abilityName>
      <candidateList>
        <item>减少</item>
      </candidateList>
      <explain/>
      <paraID> 86EFCD2</paraID>
      <start>43</start>
      <end>45</end>
      <status>unmodified</status>
      <modifiedWord/>
      <trackRevisions>false</trackRevisions>
    </reviewItem>
    <reviewItem>
      <errorID>e7334761-e083-453a-9fd1-643d9c67c030</errorID>
      <errorWord>(2015)22号</errorWord>
      <group>L1_Knowledge</group>
      <groupName>知识性问题</groupName>
      <ability>L2_Knowledge</ability>
      <abilityName>其他知识</abilityName>
      <candidateList>
        <item>〔2015〕22号</item>
      </candidateList>
      <explain>发文字号格式错误。</explain>
      <paraID>18268158</paraID>
      <start>1</start>
      <end>10</end>
      <status>unmodified</status>
      <modifiedWord/>
      <trackRevisions>false</trackRevisions>
    </reviewItem>
    <reviewItem>
      <errorID>69a86a83-efdb-4e39-9230-ff577aa4573e</errorID>
      <errorWord>(</errorWord>
      <group>L1_Format</group>
      <groupName>格式问题</groupName>
      <ability>L2_HalfPunc_CN</ability>
      <abilityName>全半角问题</abilityName>
      <candidateList>
        <item>（</item>
      </candidateList>
      <explain>文本全半角错误。</explain>
      <paraID>18268158</paraID>
      <start>46</start>
      <end>47</end>
      <status>unmodified</status>
      <modifiedWord/>
      <trackRevisions>false</trackRevisions>
    </reviewItem>
    <reviewItem>
      <errorID>3aa49b95-6327-40f4-92ea-188b89f839e7</errorID>
      <errorWord>)</errorWord>
      <group>L1_Format</group>
      <groupName>格式问题</groupName>
      <ability>L2_HalfPunc_CN</ability>
      <abilityName>全半角问题</abilityName>
      <candidateList>
        <item>）</item>
      </candidateList>
      <explain>文本全半角错误。</explain>
      <paraID>18268158</paraID>
      <start>51</start>
      <end>52</end>
      <status>unmodified</status>
      <modifiedWord/>
      <trackRevisions>false</trackRevisions>
    </reviewItem>
    <reviewItem>
      <errorID>e3d0d745-9aec-433f-99d4-8187dd5dc047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4D4A6771</paraID>
      <start>0</start>
      <end>3</end>
      <status>unmodified</status>
      <modifiedWord/>
      <trackRevisions>false</trackRevisions>
    </reviewItem>
    <reviewItem>
      <errorID>cf64789c-d590-409c-a74a-8b550355de28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752FB667</paraID>
      <start>0</start>
      <end>3</end>
      <status>unmodified</status>
      <modifiedWord/>
      <trackRevisions>false</trackRevisions>
    </reviewItem>
    <reviewItem>
      <errorID>f9e2d20d-f4af-4742-b39c-14dcbd636590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6B15A01</paraID>
      <start>0</start>
      <end>3</end>
      <status>unmodified</status>
      <modifiedWord/>
      <trackRevisions>false</trackRevisions>
    </reviewItem>
    <reviewItem>
      <errorID>6eb64cf8-452d-40ed-a725-a77bb0b2cfb0</errorID>
      <errorWord>程</errorWord>
      <group>L1_Word</group>
      <groupName>字词问题</groupName>
      <ability>L2_Typo</ability>
      <abilityName>字词错误</abilityName>
      <candidateList>
        <item>程中</item>
      </candidateList>
      <explain/>
      <paraID> 6B15A01</paraID>
      <start>181</start>
      <end>182</end>
      <status>unmodified</status>
      <modifiedWord/>
      <trackRevisions>false</trackRevisions>
    </reviewItem>
    <reviewItem>
      <errorID>551e46ab-e675-4724-a12a-7d45fecf621d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7F7F278E</paraID>
      <start>0</start>
      <end>3</end>
      <status>unmodified</status>
      <modifiedWord/>
      <trackRevisions>false</trackRevisions>
    </reviewItem>
    <reviewItem>
      <errorID>55176780-6609-45c9-b1de-03dcfdb260ca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E8CF894</paraID>
      <start>0</start>
      <end>3</end>
      <status>unmodified</status>
      <modifiedWord/>
      <trackRevisions>false</trackRevisions>
    </reviewItem>
    <reviewItem>
      <errorID>a983632c-8345-4425-b970-a3ee2884e63b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692BBD4C</paraID>
      <start>0</start>
      <end>3</end>
      <status>unmodified</status>
      <modifiedWord/>
      <trackRevisions>false</trackRevisions>
    </reviewItem>
    <reviewItem>
      <errorID>48a31028-d25b-4e24-9aec-c8e2043999f1</errorID>
      <errorWord>格</errorWord>
      <group>L1_Word</group>
      <groupName>字词问题</groupName>
      <ability>L2_Typo</ability>
      <abilityName>字词错误</abilityName>
      <candidateList>
        <item>格后</item>
      </candidateList>
      <explain/>
      <paraID>692BBD4C</paraID>
      <start>27</start>
      <end>28</end>
      <status>unmodified</status>
      <modifiedWord/>
      <trackRevisions>false</trackRevisions>
    </reviewItem>
    <reviewItem>
      <errorID>0f80b890-c06b-4c18-9767-ab3242503501</errorID>
      <errorWord>(</errorWord>
      <group>L1_Format</group>
      <groupName>格式问题</groupName>
      <ability>L2_HalfPunc_CN</ability>
      <abilityName>全半角问题</abilityName>
      <candidateList>
        <item>（</item>
      </candidateList>
      <explain>文本全半角错误。</explain>
      <paraID>692BBD4C</paraID>
      <start>108</start>
      <end>109</end>
      <status>unmodified</status>
      <modifiedWord/>
      <trackRevisions>false</trackRevisions>
    </reviewItem>
    <reviewItem>
      <errorID>af1a530d-141d-4622-a4b9-6fd23752d8c1</errorID>
      <errorWord>[2015]22号</errorWord>
      <group>L1_Knowledge</group>
      <groupName>知识性问题</groupName>
      <ability>L2_Knowledge</ability>
      <abilityName>其他知识</abilityName>
      <candidateList>
        <item>〔2015〕22号</item>
      </candidateList>
      <explain>发文字号格式错误。</explain>
      <paraID>692BBD4C</paraID>
      <start>125</start>
      <end>134</end>
      <status>unmodified</status>
      <modifiedWord/>
      <trackRevisions>false</trackRevisions>
    </reviewItem>
    <reviewItem>
      <errorID>80130b48-8eb9-4f16-a2f9-f82a537c5a7d</errorID>
      <errorWord>)</errorWord>
      <group>L1_Format</group>
      <groupName>格式问题</groupName>
      <ability>L2_HalfPunc_CN</ability>
      <abilityName>全半角问题</abilityName>
      <candidateList>
        <item>）</item>
      </candidateList>
      <explain>文本全半角错误。</explain>
      <paraID>692BBD4C</paraID>
      <start>134</start>
      <end>135</end>
      <status>unmodified</status>
      <modifiedWord/>
      <trackRevisions>false</trackRevisions>
    </reviewItem>
    <reviewItem>
      <errorID>1dc9f699-85fd-405b-b9f6-217d6475a9dc</errorID>
      <errorWord>(</errorWord>
      <group>L1_Format</group>
      <groupName>格式问题</groupName>
      <ability>L2_HalfPunc_CN</ability>
      <abilityName>全半角问题</abilityName>
      <candidateList>
        <item>（</item>
      </candidateList>
      <explain>文本全半角错误。</explain>
      <paraID>692BBD4C</paraID>
      <start>152</start>
      <end>153</end>
      <status>unmodified</status>
      <modifiedWord/>
      <trackRevisions>false</trackRevisions>
    </reviewItem>
    <reviewItem>
      <errorID>0ed74f54-87fb-48b0-bf7f-f442a530a318</errorID>
      <errorWord>)</errorWord>
      <group>L1_Format</group>
      <groupName>格式问题</groupName>
      <ability>L2_HalfPunc_CN</ability>
      <abilityName>全半角问题</abilityName>
      <candidateList>
        <item>）</item>
      </candidateList>
      <explain>文本全半角错误。</explain>
      <paraID>692BBD4C</paraID>
      <start>157</start>
      <end>158</end>
      <status>unmodified</status>
      <modifiedWord/>
      <trackRevisions>false</trackRevisions>
    </reviewItem>
    <reviewItem>
      <errorID>33f94403-627e-4fe6-9396-56526e2f8b26</errorID>
      <errorWord>(</errorWord>
      <group>L1_Format</group>
      <groupName>格式问题</groupName>
      <ability>L2_HalfPunc_CN</ability>
      <abilityName>全半角问题</abilityName>
      <candidateList>
        <item>（</item>
      </candidateList>
      <explain>文本全半角错误。</explain>
      <paraID>692BBD4C</paraID>
      <start>186</start>
      <end>187</end>
      <status>unmodified</status>
      <modifiedWord/>
      <trackRevisions>false</trackRevisions>
    </reviewItem>
    <reviewItem>
      <errorID>14577d24-6cd0-4707-b9eb-ee56a50f5ff1</errorID>
      <errorWord>)</errorWord>
      <group>L1_Format</group>
      <groupName>格式问题</groupName>
      <ability>L2_HalfPunc_CN</ability>
      <abilityName>全半角问题</abilityName>
      <candidateList>
        <item>）</item>
      </candidateList>
      <explain>文本全半角错误。</explain>
      <paraID>692BBD4C</paraID>
      <start>191</start>
      <end>192</end>
      <status>unmodified</status>
      <modifiedWord/>
      <trackRevisions>false</trackRevisions>
    </reviewItem>
    <reviewItem>
      <errorID>eb4f27cf-220a-49a1-a81a-099fa28ae683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770BD310</paraID>
      <start>0</start>
      <end>3</end>
      <status>unmodified</status>
      <modifiedWord/>
      <trackRevisions>false</trackRevisions>
    </reviewItem>
    <reviewItem>
      <errorID>5b4a809e-de22-4b28-8c80-d53272a2532b</errorID>
      <errorWord>:</errorWord>
      <group>L1_Format</group>
      <groupName>格式问题</groupName>
      <ability>L2_HalfPunc_CN</ability>
      <abilityName>全半角问题</abilityName>
      <candidateList>
        <item>：</item>
      </candidateList>
      <explain>文本全半角错误。</explain>
      <paraID>770BD310</paraID>
      <start>17</start>
      <end>18</end>
      <status>unmodified</status>
      <modifiedWord/>
      <trackRevisions>false</trackRevisions>
    </reviewItem>
    <reviewItem>
      <errorID>4dfde81d-411d-4787-bc54-0208df8f4c01</errorID>
      <errorWord>:</errorWord>
      <group>L1_Format</group>
      <groupName>格式问题</groupName>
      <ability>L2_HalfPunc_CN</ability>
      <abilityName>全半角问题</abilityName>
      <candidateList>
        <item>：</item>
      </candidateList>
      <explain>文本全半角错误。</explain>
      <paraID>668FD13B</paraID>
      <start>4</start>
      <end>5</end>
      <status>unmodified</status>
      <modifiedWord/>
      <trackRevisions>false</trackRevisions>
    </reviewItem>
    <reviewItem>
      <errorID>806cc3b5-4250-4ade-8529-d9f608450112</errorID>
      <errorWord>:</errorWord>
      <group>L1_Format</group>
      <groupName>格式问题</groupName>
      <ability>L2_HalfPunc_CN</ability>
      <abilityName>全半角问题</abilityName>
      <candidateList>
        <item>：</item>
      </candidateList>
      <explain>文本全半角错误。</explain>
      <paraID> 68F3486</paraID>
      <start>4</start>
      <end>5</end>
      <status>unmodified</status>
      <modifiedWord/>
      <trackRevisions>false</trackRevisions>
    </reviewItem>
    <reviewItem>
      <errorID>7d7c48c8-22a2-4c99-8334-e203e6fa6e33</errorID>
      <errorWord>须</errorWord>
      <group>L1_Word</group>
      <groupName>字词问题</groupName>
      <ability>L2_Typo</ability>
      <abilityName>字词错误</abilityName>
      <candidateList>
        <item>需</item>
      </candidateList>
      <explain>存在发音相同字词的误用。</explain>
      <paraID> F018508</paraID>
      <start>5</start>
      <end>6</end>
      <status>unmodified</status>
      <modifiedWord/>
      <trackRevisions>false</trackRevisions>
    </reviewItem>
    <reviewItem>
      <errorID>63ea85ed-2e38-401b-9dad-dc672a75ffc3</errorID>
      <errorWord>(</errorWord>
      <group>L1_Format</group>
      <groupName>格式问题</groupName>
      <ability>L2_HalfPunc_CN</ability>
      <abilityName>全半角问题</abilityName>
      <candidateList>
        <item>（</item>
      </candidateList>
      <explain>文本全半角错误。</explain>
      <paraID>3C93CD03</paraID>
      <start>11</start>
      <end>12</end>
      <status>unmodified</status>
      <modifiedWord/>
      <trackRevisions>false</trackRevisions>
    </reviewItem>
    <reviewItem>
      <errorID>990953c3-dfcb-4a0e-83a4-8193abef319c</errorID>
      <errorWord>)</errorWord>
      <group>L1_Format</group>
      <groupName>格式问题</groupName>
      <ability>L2_HalfPunc_CN</ability>
      <abilityName>全半角问题</abilityName>
      <candidateList>
        <item>）</item>
      </candidateList>
      <explain>文本全半角错误。</explain>
      <paraID>3C93CD03</paraID>
      <start>22</start>
      <end>23</end>
      <status>unmodified</status>
      <modifiedWord/>
      <trackRevisions>false</trackRevisions>
    </reviewItem>
    <reviewItem>
      <errorID>ecbb89bc-4422-4ce4-9650-5d9205fab872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56851DD3</paraID>
      <start>8</start>
      <end>9</end>
      <status>unmodified</status>
      <modifiedWord/>
      <trackRevisions>false</trackRevisions>
    </reviewItem>
    <reviewItem>
      <errorID>3ca14be0-3770-44d1-80f8-344d533b2ae2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7321ABF</paraID>
      <start>71</start>
      <end>72</end>
      <status>unmodified</status>
      <modifiedWord/>
      <trackRevisions>false</trackRevisions>
    </reviewItem>
    <reviewItem>
      <errorID>8c6ee33a-38c2-4f32-8300-5d402fd23f1b</errorID>
      <errorWord>(</errorWord>
      <group>L1_Format</group>
      <groupName>格式问题</groupName>
      <ability>L2_HalfPunc_CN</ability>
      <abilityName>全半角问题</abilityName>
      <candidateList>
        <item>（</item>
      </candidateList>
      <explain>文本全半角错误。</explain>
      <paraID>6D04AAAE</paraID>
      <start>8</start>
      <end>9</end>
      <status>unmodified</status>
      <modifiedWord/>
      <trackRevisions>false</trackRevisions>
    </reviewItem>
    <reviewItem>
      <errorID>75bb3270-352d-4d2e-948c-22700f5a613d</errorID>
      <errorWord>)</errorWord>
      <group>L1_Format</group>
      <groupName>格式问题</groupName>
      <ability>L2_HalfPunc_CN</ability>
      <abilityName>全半角问题</abilityName>
      <candidateList>
        <item>）</item>
      </candidateList>
      <explain>文本全半角错误。</explain>
      <paraID>6D04AAAE</paraID>
      <start>19</start>
      <end>20</end>
      <status>unmodified</status>
      <modifiedWord/>
      <trackRevisions>false</trackRevisions>
    </reviewItem>
    <reviewItem>
      <errorID>ac9e4f2b-e919-485c-a8b8-32d5e8136eda</errorID>
      <errorWord>(</errorWord>
      <group>L1_Format</group>
      <groupName>格式问题</groupName>
      <ability>L2_HalfPunc_CN</ability>
      <abilityName>全半角问题</abilityName>
      <candidateList>
        <item>（</item>
      </candidateList>
      <explain>文本全半角错误。</explain>
      <paraID>393038E1</paraID>
      <start>4</start>
      <end>5</end>
      <status>unmodified</status>
      <modifiedWord/>
      <trackRevisions>false</trackRevisions>
    </reviewItem>
    <reviewItem>
      <errorID>defd363a-5199-4882-9551-8c664bf1fb58</errorID>
      <errorWord>)</errorWord>
      <group>L1_Format</group>
      <groupName>格式问题</groupName>
      <ability>L2_HalfPunc_CN</ability>
      <abilityName>全半角问题</abilityName>
      <candidateList>
        <item>）</item>
      </candidateList>
      <explain>文本全半角错误。</explain>
      <paraID>393038E1</paraID>
      <start>6</start>
      <end>7</end>
      <status>unmodified</status>
      <modifiedWord/>
      <trackRevisions>false</trackRevisions>
    </reviewItem>
    <reviewItem>
      <errorID>7a6a2115-e7c0-4dee-abde-1d2f1e4c6ebd</errorID>
      <errorWord>(</errorWord>
      <group>L1_Format</group>
      <groupName>格式问题</groupName>
      <ability>L2_HalfPunc_CN</ability>
      <abilityName>全半角问题</abilityName>
      <candidateList>
        <item>（</item>
      </candidateList>
      <explain>文本全半角错误。</explain>
      <paraID>7CDA37D3</paraID>
      <start>4</start>
      <end>5</end>
      <status>unmodified</status>
      <modifiedWord/>
      <trackRevisions>false</trackRevisions>
    </reviewItem>
    <reviewItem>
      <errorID>1aedf07e-8f35-4007-86fe-ebd47c48d4fd</errorID>
      <errorWord>)</errorWord>
      <group>L1_Format</group>
      <groupName>格式问题</groupName>
      <ability>L2_HalfPunc_CN</ability>
      <abilityName>全半角问题</abilityName>
      <candidateList>
        <item>）</item>
      </candidateList>
      <explain>文本全半角错误。</explain>
      <paraID>7CDA37D3</paraID>
      <start>6</start>
      <end>7</end>
      <status>unmodified</status>
      <modifiedWord/>
      <trackRevisions>false</trackRevisions>
    </reviewItem>
    <reviewItem>
      <errorID>76a2cd71-3c24-4c9b-a21d-7b2ff09ce0b8</errorID>
      <errorWord>(</errorWord>
      <group>L1_Format</group>
      <groupName>格式问题</groupName>
      <ability>L2_HalfPunc_CN</ability>
      <abilityName>全半角问题</abilityName>
      <candidateList>
        <item>（</item>
      </candidateList>
      <explain>文本全半角错误。</explain>
      <paraID>7553F953</paraID>
      <start>4</start>
      <end>5</end>
      <status>unmodified</status>
      <modifiedWord/>
      <trackRevisions>false</trackRevisions>
    </reviewItem>
    <reviewItem>
      <errorID>070e4a71-977d-4cd2-8b2a-0bef41e21ec5</errorID>
      <errorWord>)</errorWord>
      <group>L1_Format</group>
      <groupName>格式问题</groupName>
      <ability>L2_HalfPunc_CN</ability>
      <abilityName>全半角问题</abilityName>
      <candidateList>
        <item>）</item>
      </candidateList>
      <explain>文本全半角错误。</explain>
      <paraID>7553F953</paraID>
      <start>6</start>
      <end>7</end>
      <status>unmodified</status>
      <modifiedWord/>
      <trackRevisions>false</trackRevisions>
    </reviewItem>
    <reviewItem>
      <errorID>e51a5c9e-35b9-452c-a602-1969dbc3293e</errorID>
      <errorWord>(</errorWord>
      <group>L1_Format</group>
      <groupName>格式问题</groupName>
      <ability>L2_HalfPunc_CN</ability>
      <abilityName>全半角问题</abilityName>
      <candidateList>
        <item>（</item>
      </candidateList>
      <explain>文本全半角错误。</explain>
      <paraID> AFBB93E</paraID>
      <start>4</start>
      <end>5</end>
      <status>unmodified</status>
      <modifiedWord/>
      <trackRevisions>false</trackRevisions>
    </reviewItem>
    <reviewItem>
      <errorID>2a1cf26c-7eec-44b4-9b9d-d52b7ed295c9</errorID>
      <errorWord>)</errorWord>
      <group>L1_Format</group>
      <groupName>格式问题</groupName>
      <ability>L2_HalfPunc_CN</ability>
      <abilityName>全半角问题</abilityName>
      <candidateList>
        <item>）</item>
      </candidateList>
      <explain>文本全半角错误。</explain>
      <paraID> AFBB93E</paraID>
      <start>6</start>
      <end>7</end>
      <status>unmodified</status>
      <modifiedWord/>
      <trackRevisions>false</trackRevisions>
    </reviewItem>
    <reviewItem>
      <errorID>ed0dc0c3-9e91-456e-9da8-a18a227269f6</errorID>
      <errorWord>(</errorWord>
      <group>L1_Format</group>
      <groupName>格式问题</groupName>
      <ability>L2_HalfPunc_CN</ability>
      <abilityName>全半角问题</abilityName>
      <candidateList>
        <item>（</item>
      </candidateList>
      <explain>文本全半角错误。</explain>
      <paraID>5B534AD9</paraID>
      <start>4</start>
      <end>5</end>
      <status>unmodified</status>
      <modifiedWord/>
      <trackRevisions>false</trackRevisions>
    </reviewItem>
    <reviewItem>
      <errorID>0a4f70f2-89f3-4599-a18f-f51c74c8061f</errorID>
      <errorWord>)</errorWord>
      <group>L1_Format</group>
      <groupName>格式问题</groupName>
      <ability>L2_HalfPunc_CN</ability>
      <abilityName>全半角问题</abilityName>
      <candidateList>
        <item>）</item>
      </candidateList>
      <explain>文本全半角错误。</explain>
      <paraID>5B534AD9</paraID>
      <start>6</start>
      <end>7</end>
      <status>unmodified</status>
      <modifiedWord/>
      <trackRevisions>false</trackRevisions>
    </reviewItem>
    <reviewItem>
      <errorID>1141bd7c-5577-47e5-baff-cda631eb05b1</errorID>
      <errorWord>(</errorWord>
      <group>L1_Format</group>
      <groupName>格式问题</groupName>
      <ability>L2_HalfPunc_CN</ability>
      <abilityName>全半角问题</abilityName>
      <candidateList>
        <item>（</item>
      </candidateList>
      <explain>文本全半角错误。</explain>
      <paraID>12518234</paraID>
      <start>4</start>
      <end>5</end>
      <status>unmodified</status>
      <modifiedWord/>
      <trackRevisions>false</trackRevisions>
    </reviewItem>
    <reviewItem>
      <errorID>5353e9ae-81f5-4ec0-95c3-cf907c357e8a</errorID>
      <errorWord>)</errorWord>
      <group>L1_Format</group>
      <groupName>格式问题</groupName>
      <ability>L2_HalfPunc_CN</ability>
      <abilityName>全半角问题</abilityName>
      <candidateList>
        <item>）</item>
      </candidateList>
      <explain>文本全半角错误。</explain>
      <paraID>12518234</paraID>
      <start>6</start>
      <end>7</end>
      <status>unmodified</status>
      <modifiedWord/>
      <trackRevisions>false</trackRevisions>
    </reviewItem>
    <reviewItem>
      <errorID>2c3ecd6d-9733-40c7-b25f-f92a2e701799</errorID>
      <errorWord>(</errorWord>
      <group>L1_Format</group>
      <groupName>格式问题</groupName>
      <ability>L2_HalfPunc_CN</ability>
      <abilityName>全半角问题</abilityName>
      <candidateList>
        <item>（</item>
      </candidateList>
      <explain>文本全半角错误。</explain>
      <paraID>362C9BC6</paraID>
      <start>4</start>
      <end>5</end>
      <status>unmodified</status>
      <modifiedWord/>
      <trackRevisions>false</trackRevisions>
    </reviewItem>
    <reviewItem>
      <errorID>e3bdb8b4-a4b0-4290-bdc7-b7bbd14f59bb</errorID>
      <errorWord>)</errorWord>
      <group>L1_Format</group>
      <groupName>格式问题</groupName>
      <ability>L2_HalfPunc_CN</ability>
      <abilityName>全半角问题</abilityName>
      <candidateList>
        <item>）</item>
      </candidateList>
      <explain>文本全半角错误。</explain>
      <paraID>362C9BC6</paraID>
      <start>6</start>
      <end>7</end>
      <status>unmodified</status>
      <modifiedWord/>
      <trackRevisions>false</trackRevisions>
    </reviewItem>
    <reviewItem>
      <errorID>e3769ea2-8fa2-4108-9dba-2296d24538f1</errorID>
      <errorWord>(</errorWord>
      <group>L1_Format</group>
      <groupName>格式问题</groupName>
      <ability>L2_HalfPunc_CN</ability>
      <abilityName>全半角问题</abilityName>
      <candidateList>
        <item>（</item>
      </candidateList>
      <explain>文本全半角错误。</explain>
      <paraID> 9A40B48</paraID>
      <start>4</start>
      <end>5</end>
      <status>unmodified</status>
      <modifiedWord/>
      <trackRevisions>false</trackRevisions>
    </reviewItem>
    <reviewItem>
      <errorID>12d1ca27-7c5b-4be2-a9cd-3fce77b74693</errorID>
      <errorWord>)</errorWord>
      <group>L1_Format</group>
      <groupName>格式问题</groupName>
      <ability>L2_HalfPunc_CN</ability>
      <abilityName>全半角问题</abilityName>
      <candidateList>
        <item>）</item>
      </candidateList>
      <explain>文本全半角错误。</explain>
      <paraID> 9A40B48</paraID>
      <start>6</start>
      <end>7</end>
      <status>unmodified</status>
      <modifiedWord/>
      <trackRevisions>false</trackRevisions>
    </reviewItem>
    <reviewItem>
      <errorID>f140a835-6af1-4c30-930d-4eb71e0d99a0</errorID>
      <errorWord>(</errorWord>
      <group>L1_Format</group>
      <groupName>格式问题</groupName>
      <ability>L2_HalfPunc_CN</ability>
      <abilityName>全半角问题</abilityName>
      <candidateList>
        <item>（</item>
      </candidateList>
      <explain>文本全半角错误。</explain>
      <paraID>74AF071E</paraID>
      <start>4</start>
      <end>5</end>
      <status>unmodified</status>
      <modifiedWord/>
      <trackRevisions>false</trackRevisions>
    </reviewItem>
    <reviewItem>
      <errorID>b0d4adc9-c2eb-42ed-a0df-d91a76902c97</errorID>
      <errorWord>)</errorWord>
      <group>L1_Format</group>
      <groupName>格式问题</groupName>
      <ability>L2_HalfPunc_CN</ability>
      <abilityName>全半角问题</abilityName>
      <candidateList>
        <item>）</item>
      </candidateList>
      <explain>文本全半角错误。</explain>
      <paraID>74AF071E</paraID>
      <start>6</start>
      <end>7</end>
      <status>unmodified</status>
      <modifiedWord/>
      <trackRevisions>false</trackRevisions>
    </reviewItem>
    <reviewItem>
      <errorID>120bbe59-37d9-42a3-b38e-35b4264530b8</errorID>
      <errorWord>(</errorWord>
      <group>L1_Format</group>
      <groupName>格式问题</groupName>
      <ability>L2_HalfPunc_CN</ability>
      <abilityName>全半角问题</abilityName>
      <candidateList>
        <item>（</item>
      </candidateList>
      <explain>文本全半角错误。</explain>
      <paraID>4E9732FC</paraID>
      <start>4</start>
      <end>5</end>
      <status>unmodified</status>
      <modifiedWord/>
      <trackRevisions>false</trackRevisions>
    </reviewItem>
    <reviewItem>
      <errorID>f3cb2407-22e3-4a8d-b4be-87ba4ff16d81</errorID>
      <errorWord>)</errorWord>
      <group>L1_Format</group>
      <groupName>格式问题</groupName>
      <ability>L2_HalfPunc_CN</ability>
      <abilityName>全半角问题</abilityName>
      <candidateList>
        <item>）</item>
      </candidateList>
      <explain>文本全半角错误。</explain>
      <paraID>4E9732FC</paraID>
      <start>6</start>
      <end>7</end>
      <status>unmodified</status>
      <modifiedWord/>
      <trackRevisions>false</trackRevisions>
    </reviewItem>
    <reviewItem>
      <errorID>7a3d0aae-6901-4490-9c0d-96635dfcee8c</errorID>
      <errorWord>(</errorWord>
      <group>L1_Format</group>
      <groupName>格式问题</groupName>
      <ability>L2_HalfPunc_CN</ability>
      <abilityName>全半角问题</abilityName>
      <candidateList>
        <item>（</item>
      </candidateList>
      <explain>文本全半角错误。</explain>
      <paraID> 672914F</paraID>
      <start>4</start>
      <end>5</end>
      <status>unmodified</status>
      <modifiedWord/>
      <trackRevisions>false</trackRevisions>
    </reviewItem>
    <reviewItem>
      <errorID>f1eda154-de3b-4b76-be59-6c1c2f68ec0f</errorID>
      <errorWord>)</errorWord>
      <group>L1_Format</group>
      <groupName>格式问题</groupName>
      <ability>L2_HalfPunc_CN</ability>
      <abilityName>全半角问题</abilityName>
      <candidateList>
        <item>）</item>
      </candidateList>
      <explain>文本全半角错误。</explain>
      <paraID> 672914F</paraID>
      <start>6</start>
      <end>7</end>
      <status>unmodified</status>
      <modifiedWord/>
      <trackRevisions>false</trackRevisions>
    </reviewItem>
    <reviewItem>
      <errorID>1d9859af-6c07-481b-84d0-028bba7e0619</errorID>
      <errorWord>(</errorWord>
      <group>L1_Format</group>
      <groupName>格式问题</groupName>
      <ability>L2_HalfPunc_CN</ability>
      <abilityName>全半角问题</abilityName>
      <candidateList>
        <item>（</item>
      </candidateList>
      <explain>文本全半角错误。</explain>
      <paraID>58646618</paraID>
      <start>4</start>
      <end>5</end>
      <status>unmodified</status>
      <modifiedWord/>
      <trackRevisions>false</trackRevisions>
    </reviewItem>
    <reviewItem>
      <errorID>13913d29-2ee3-45b6-a76c-c6dbca1459db</errorID>
      <errorWord>)</errorWord>
      <group>L1_Format</group>
      <groupName>格式问题</groupName>
      <ability>L2_HalfPunc_CN</ability>
      <abilityName>全半角问题</abilityName>
      <candidateList>
        <item>）</item>
      </candidateList>
      <explain>文本全半角错误。</explain>
      <paraID>58646618</paraID>
      <start>6</start>
      <end>7</end>
      <status>unmodified</status>
      <modifiedWord/>
      <trackRevisions>false</trackRevisions>
    </reviewItem>
    <reviewItem>
      <errorID>1a5ff365-6e74-4efb-a0f5-cafd7ec4e2a7</errorID>
      <errorWord>(</errorWord>
      <group>L1_Format</group>
      <groupName>格式问题</groupName>
      <ability>L2_HalfPunc_CN</ability>
      <abilityName>全半角问题</abilityName>
      <candidateList>
        <item>（</item>
      </candidateList>
      <explain>文本全半角错误。</explain>
      <paraID>6484F2E8</paraID>
      <start>4</start>
      <end>5</end>
      <status>unmodified</status>
      <modifiedWord/>
      <trackRevisions>false</trackRevisions>
    </reviewItem>
    <reviewItem>
      <errorID>e2155b65-0697-405c-b4f8-72e907dbf85e</errorID>
      <errorWord>)</errorWord>
      <group>L1_Format</group>
      <groupName>格式问题</groupName>
      <ability>L2_HalfPunc_CN</ability>
      <abilityName>全半角问题</abilityName>
      <candidateList>
        <item>）</item>
      </candidateList>
      <explain>文本全半角错误。</explain>
      <paraID>6484F2E8</paraID>
      <start>6</start>
      <end>7</end>
      <status>unmodified</status>
      <modifiedWord/>
      <trackRevisions>false</trackRevisions>
    </reviewItem>
    <reviewItem>
      <errorID>0cee1a00-0392-429f-b8b1-a5d881ed2249</errorID>
      <errorWord>(</errorWord>
      <group>L1_Format</group>
      <groupName>格式问题</groupName>
      <ability>L2_HalfPunc_CN</ability>
      <abilityName>全半角问题</abilityName>
      <candidateList>
        <item>（</item>
      </candidateList>
      <explain>文本全半角错误。</explain>
      <paraID>6353DCC1</paraID>
      <start>4</start>
      <end>5</end>
      <status>unmodified</status>
      <modifiedWord/>
      <trackRevisions>false</trackRevisions>
    </reviewItem>
    <reviewItem>
      <errorID>25d754b3-8470-43d3-a13f-a1639eb91a12</errorID>
      <errorWord>)</errorWord>
      <group>L1_Format</group>
      <groupName>格式问题</groupName>
      <ability>L2_HalfPunc_CN</ability>
      <abilityName>全半角问题</abilityName>
      <candidateList>
        <item>）</item>
      </candidateList>
      <explain>文本全半角错误。</explain>
      <paraID>6353DCC1</paraID>
      <start>6</start>
      <end>7</end>
      <status>unmodified</status>
      <modifiedWord/>
      <trackRevisions>false</trackRevisions>
    </reviewItem>
    <reviewItem>
      <errorID>564386bb-d546-4edc-8777-6d73b54f011d</errorID>
      <errorWord>(</errorWord>
      <group>L1_Format</group>
      <groupName>格式问题</groupName>
      <ability>L2_HalfPunc_CN</ability>
      <abilityName>全半角问题</abilityName>
      <candidateList>
        <item>（</item>
      </candidateList>
      <explain>文本全半角错误。</explain>
      <paraID>617434EF</paraID>
      <start>4</start>
      <end>5</end>
      <status>unmodified</status>
      <modifiedWord/>
      <trackRevisions>false</trackRevisions>
    </reviewItem>
    <reviewItem>
      <errorID>2e2370c9-e8c9-4f34-993c-fe98e4cb8679</errorID>
      <errorWord>)</errorWord>
      <group>L1_Format</group>
      <groupName>格式问题</groupName>
      <ability>L2_HalfPunc_CN</ability>
      <abilityName>全半角问题</abilityName>
      <candidateList>
        <item>）</item>
      </candidateList>
      <explain>文本全半角错误。</explain>
      <paraID>617434EF</paraID>
      <start>6</start>
      <end>7</end>
      <status>unmodified</status>
      <modifiedWord/>
      <trackRevisions>false</trackRevisions>
    </reviewItem>
    <reviewItem>
      <errorID>91413041-bb97-4153-8226-041713195076</errorID>
      <errorWord>(</errorWord>
      <group>L1_Format</group>
      <groupName>格式问题</groupName>
      <ability>L2_HalfPunc_CN</ability>
      <abilityName>全半角问题</abilityName>
      <candidateList>
        <item>（</item>
      </candidateList>
      <explain>文本全半角错误。</explain>
      <paraID>1DC9B085</paraID>
      <start>4</start>
      <end>5</end>
      <status>unmodified</status>
      <modifiedWord/>
      <trackRevisions>false</trackRevisions>
    </reviewItem>
    <reviewItem>
      <errorID>9e6ca571-86bb-4455-9e26-dd7b74045deb</errorID>
      <errorWord>)</errorWord>
      <group>L1_Format</group>
      <groupName>格式问题</groupName>
      <ability>L2_HalfPunc_CN</ability>
      <abilityName>全半角问题</abilityName>
      <candidateList>
        <item>）</item>
      </candidateList>
      <explain>文本全半角错误。</explain>
      <paraID>1DC9B085</paraID>
      <start>6</start>
      <end>7</end>
      <status>unmodified</status>
      <modifiedWord/>
      <trackRevisions>false</trackRevisions>
    </reviewItem>
    <reviewItem>
      <errorID>98384fbf-338b-4fab-a8b5-fc656b0c6a8d</errorID>
      <errorWord>(</errorWord>
      <group>L1_Format</group>
      <groupName>格式问题</groupName>
      <ability>L2_HalfPunc_CN</ability>
      <abilityName>全半角问题</abilityName>
      <candidateList>
        <item>（</item>
      </candidateList>
      <explain>文本全半角错误。</explain>
      <paraID>1649BA6C</paraID>
      <start>4</start>
      <end>5</end>
      <status>unmodified</status>
      <modifiedWord/>
      <trackRevisions>false</trackRevisions>
    </reviewItem>
    <reviewItem>
      <errorID>de0db8c9-acf2-40e2-ad02-7163c5c2afb4</errorID>
      <errorWord>)</errorWord>
      <group>L1_Format</group>
      <groupName>格式问题</groupName>
      <ability>L2_HalfPunc_CN</ability>
      <abilityName>全半角问题</abilityName>
      <candidateList>
        <item>）</item>
      </candidateList>
      <explain>文本全半角错误。</explain>
      <paraID>1649BA6C</paraID>
      <start>6</start>
      <end>7</end>
      <status>unmodified</status>
      <modifiedWord/>
      <trackRevisions>false</trackRevisions>
    </reviewItem>
    <reviewItem>
      <errorID>b8a32dfa-2bc0-4a91-a3a9-e29b39d05728</errorID>
      <errorWord>(</errorWord>
      <group>L1_Format</group>
      <groupName>格式问题</groupName>
      <ability>L2_HalfPunc_CN</ability>
      <abilityName>全半角问题</abilityName>
      <candidateList>
        <item>（</item>
      </candidateList>
      <explain>文本全半角错误。</explain>
      <paraID>69716785</paraID>
      <start>4</start>
      <end>5</end>
      <status>unmodified</status>
      <modifiedWord/>
      <trackRevisions>false</trackRevisions>
    </reviewItem>
    <reviewItem>
      <errorID>d35ef0f2-fb30-40f9-b545-7bc1434a8c08</errorID>
      <errorWord>)</errorWord>
      <group>L1_Format</group>
      <groupName>格式问题</groupName>
      <ability>L2_HalfPunc_CN</ability>
      <abilityName>全半角问题</abilityName>
      <candidateList>
        <item>）</item>
      </candidateList>
      <explain>文本全半角错误。</explain>
      <paraID>69716785</paraID>
      <start>6</start>
      <end>7</end>
      <status>unmodified</status>
      <modifiedWord/>
      <trackRevisions>false</trackRevisions>
    </reviewItem>
    <reviewItem>
      <errorID>f5082c8a-c9c2-43c6-99d5-344d975fcb97</errorID>
      <errorWord>(</errorWord>
      <group>L1_Format</group>
      <groupName>格式问题</groupName>
      <ability>L2_HalfPunc_CN</ability>
      <abilityName>全半角问题</abilityName>
      <candidateList>
        <item>（</item>
      </candidateList>
      <explain>文本全半角错误。</explain>
      <paraID>1F3FB09C</paraID>
      <start>4</start>
      <end>5</end>
      <status>unmodified</status>
      <modifiedWord/>
      <trackRevisions>false</trackRevisions>
    </reviewItem>
    <reviewItem>
      <errorID>648deeaa-0c2e-4bb3-926c-47dac8f1c605</errorID>
      <errorWord>)</errorWord>
      <group>L1_Format</group>
      <groupName>格式问题</groupName>
      <ability>L2_HalfPunc_CN</ability>
      <abilityName>全半角问题</abilityName>
      <candidateList>
        <item>）</item>
      </candidateList>
      <explain>文本全半角错误。</explain>
      <paraID>1F3FB09C</paraID>
      <start>6</start>
      <end>7</end>
      <status>unmodified</status>
      <modifiedWord/>
      <trackRevisions>false</trackRevisions>
    </reviewItem>
    <reviewItem>
      <errorID>2bacdbf9-c88c-4eaf-85d4-b90f1716e84f</errorID>
      <errorWord>(</errorWord>
      <group>L1_Format</group>
      <groupName>格式问题</groupName>
      <ability>L2_HalfPunc_CN</ability>
      <abilityName>全半角问题</abilityName>
      <candidateList>
        <item>（</item>
      </candidateList>
      <explain>文本全半角错误。</explain>
      <paraID>74B35E22</paraID>
      <start>4</start>
      <end>5</end>
      <status>unmodified</status>
      <modifiedWord/>
      <trackRevisions>false</trackRevisions>
    </reviewItem>
    <reviewItem>
      <errorID>9bdf00b8-323a-487d-a31f-26bf5ac27071</errorID>
      <errorWord>)</errorWord>
      <group>L1_Format</group>
      <groupName>格式问题</groupName>
      <ability>L2_HalfPunc_CN</ability>
      <abilityName>全半角问题</abilityName>
      <candidateList>
        <item>）</item>
      </candidateList>
      <explain>文本全半角错误。</explain>
      <paraID>74B35E22</paraID>
      <start>6</start>
      <end>7</end>
      <status>unmodified</status>
      <modifiedWord/>
      <trackRevisions>false</trackRevisions>
    </reviewItem>
    <reviewItem>
      <errorID>a3c2a05e-3d53-4b3c-9e9d-b5778ad621c8</errorID>
      <errorWord>(</errorWord>
      <group>L1_Format</group>
      <groupName>格式问题</groupName>
      <ability>L2_HalfPunc_CN</ability>
      <abilityName>全半角问题</abilityName>
      <candidateList>
        <item>（</item>
      </candidateList>
      <explain>文本全半角错误。</explain>
      <paraID> 403E8A2</paraID>
      <start>4</start>
      <end>5</end>
      <status>unmodified</status>
      <modifiedWord/>
      <trackRevisions>false</trackRevisions>
    </reviewItem>
    <reviewItem>
      <errorID>7a45b576-35ab-477f-933f-44e70bb0734e</errorID>
      <errorWord>)</errorWord>
      <group>L1_Format</group>
      <groupName>格式问题</groupName>
      <ability>L2_HalfPunc_CN</ability>
      <abilityName>全半角问题</abilityName>
      <candidateList>
        <item>）</item>
      </candidateList>
      <explain>文本全半角错误。</explain>
      <paraID> 403E8A2</paraID>
      <start>6</start>
      <end>7</end>
      <status>unmodified</status>
      <modifiedWord/>
      <trackRevisions>false</trackRevisions>
    </reviewItem>
    <reviewItem>
      <errorID>762d3948-e8c5-4dae-9238-582b441776be</errorID>
      <errorWord>(</errorWord>
      <group>L1_Format</group>
      <groupName>格式问题</groupName>
      <ability>L2_HalfPunc_CN</ability>
      <abilityName>全半角问题</abilityName>
      <candidateList>
        <item>（</item>
      </candidateList>
      <explain>文本全半角错误。</explain>
      <paraID>429156DE</paraID>
      <start>4</start>
      <end>5</end>
      <status>unmodified</status>
      <modifiedWord/>
      <trackRevisions>false</trackRevisions>
    </reviewItem>
    <reviewItem>
      <errorID>811235cb-1ee2-4ae4-bd2b-508d593cd18d</errorID>
      <errorWord>)</errorWord>
      <group>L1_Format</group>
      <groupName>格式问题</groupName>
      <ability>L2_HalfPunc_CN</ability>
      <abilityName>全半角问题</abilityName>
      <candidateList>
        <item>）</item>
      </candidateList>
      <explain>文本全半角错误。</explain>
      <paraID>429156DE</paraID>
      <start>6</start>
      <end>7</end>
      <status>unmodified</status>
      <modifiedWord/>
      <trackRevisions>false</trackRevisions>
    </reviewItem>
    <reviewItem>
      <errorID>bf58aec5-5ab7-49a6-8b0b-de5bf7e55fb1</errorID>
      <errorWord>(</errorWord>
      <group>L1_Format</group>
      <groupName>格式问题</groupName>
      <ability>L2_HalfPunc_CN</ability>
      <abilityName>全半角问题</abilityName>
      <candidateList>
        <item>（</item>
      </candidateList>
      <explain>文本全半角错误。</explain>
      <paraID>1568297A</paraID>
      <start>4</start>
      <end>5</end>
      <status>unmodified</status>
      <modifiedWord/>
      <trackRevisions>false</trackRevisions>
    </reviewItem>
    <reviewItem>
      <errorID>a39beca0-ad44-428e-9ba4-44b30ae6ac41</errorID>
      <errorWord>)</errorWord>
      <group>L1_Format</group>
      <groupName>格式问题</groupName>
      <ability>L2_HalfPunc_CN</ability>
      <abilityName>全半角问题</abilityName>
      <candidateList>
        <item>）</item>
      </candidateList>
      <explain>文本全半角错误。</explain>
      <paraID>1568297A</paraID>
      <start>6</start>
      <end>7</end>
      <status>unmodified</status>
      <modifiedWord/>
      <trackRevisions>false</trackRevisions>
    </reviewItem>
    <reviewItem>
      <errorID>5ef2c001-d2de-49e3-b9d3-19a777219dbe</errorID>
      <errorWord>(</errorWord>
      <group>L1_Format</group>
      <groupName>格式问题</groupName>
      <ability>L2_HalfPunc_CN</ability>
      <abilityName>全半角问题</abilityName>
      <candidateList>
        <item>（</item>
      </candidateList>
      <explain>文本全半角错误。</explain>
      <paraID>65A8011B</paraID>
      <start>4</start>
      <end>5</end>
      <status>unmodified</status>
      <modifiedWord/>
      <trackRevisions>false</trackRevisions>
    </reviewItem>
    <reviewItem>
      <errorID>2477643d-e3cd-43fb-ba1e-d82cfdfed1b5</errorID>
      <errorWord>)</errorWord>
      <group>L1_Format</group>
      <groupName>格式问题</groupName>
      <ability>L2_HalfPunc_CN</ability>
      <abilityName>全半角问题</abilityName>
      <candidateList>
        <item>）</item>
      </candidateList>
      <explain>文本全半角错误。</explain>
      <paraID>65A8011B</paraID>
      <start>6</start>
      <end>7</end>
      <status>unmodified</status>
      <modifiedWord/>
      <trackRevisions>false</trackRevisions>
    </reviewItem>
    <reviewItem>
      <errorID>eeb0350a-4783-4548-8b01-268456ff26c5</errorID>
      <errorWord>(</errorWord>
      <group>L1_Format</group>
      <groupName>格式问题</groupName>
      <ability>L2_HalfPunc_CN</ability>
      <abilityName>全半角问题</abilityName>
      <candidateList>
        <item>（</item>
      </candidateList>
      <explain>文本全半角错误。</explain>
      <paraID>1A2495DE</paraID>
      <start>4</start>
      <end>5</end>
      <status>unmodified</status>
      <modifiedWord/>
      <trackRevisions>false</trackRevisions>
    </reviewItem>
    <reviewItem>
      <errorID>0bf89009-457b-4592-b59e-abae55cde594</errorID>
      <errorWord>)</errorWord>
      <group>L1_Format</group>
      <groupName>格式问题</groupName>
      <ability>L2_HalfPunc_CN</ability>
      <abilityName>全半角问题</abilityName>
      <candidateList>
        <item>）</item>
      </candidateList>
      <explain>文本全半角错误。</explain>
      <paraID>1A2495DE</paraID>
      <start>6</start>
      <end>7</end>
      <status>unmodified</status>
      <modifiedWord/>
      <trackRevisions>false</trackRevisions>
    </reviewItem>
    <reviewItem>
      <errorID>f660421e-e98a-4807-b0ba-48a3447fb897</errorID>
      <errorWord>(</errorWord>
      <group>L1_Format</group>
      <groupName>格式问题</groupName>
      <ability>L2_HalfPunc_CN</ability>
      <abilityName>全半角问题</abilityName>
      <candidateList>
        <item>（</item>
      </candidateList>
      <explain>文本全半角错误。</explain>
      <paraID>6850F552</paraID>
      <start>4</start>
      <end>5</end>
      <status>unmodified</status>
      <modifiedWord/>
      <trackRevisions>false</trackRevisions>
    </reviewItem>
    <reviewItem>
      <errorID>3136609a-6dcb-44cd-aa4b-c0bf5e7d9286</errorID>
      <errorWord>)</errorWord>
      <group>L1_Format</group>
      <groupName>格式问题</groupName>
      <ability>L2_HalfPunc_CN</ability>
      <abilityName>全半角问题</abilityName>
      <candidateList>
        <item>）</item>
      </candidateList>
      <explain>文本全半角错误。</explain>
      <paraID>6850F552</paraID>
      <start>6</start>
      <end>7</end>
      <status>unmodified</status>
      <modifiedWord/>
      <trackRevisions>false</trackRevisions>
    </reviewItem>
    <reviewItem>
      <errorID>41936a99-bbd6-4a46-9542-ddd12e069018</errorID>
      <errorWord>(</errorWord>
      <group>L1_Format</group>
      <groupName>格式问题</groupName>
      <ability>L2_HalfPunc_CN</ability>
      <abilityName>全半角问题</abilityName>
      <candidateList>
        <item>（</item>
      </candidateList>
      <explain>文本全半角错误。</explain>
      <paraID>597DDDFB</paraID>
      <start>4</start>
      <end>5</end>
      <status>unmodified</status>
      <modifiedWord/>
      <trackRevisions>false</trackRevisions>
    </reviewItem>
    <reviewItem>
      <errorID>d7f6a1ec-cf29-4a79-b885-eafcbad8d96c</errorID>
      <errorWord>)</errorWord>
      <group>L1_Format</group>
      <groupName>格式问题</groupName>
      <ability>L2_HalfPunc_CN</ability>
      <abilityName>全半角问题</abilityName>
      <candidateList>
        <item>）</item>
      </candidateList>
      <explain>文本全半角错误。</explain>
      <paraID>597DDDFB</paraID>
      <start>6</start>
      <end>7</end>
      <status>unmodified</status>
      <modifiedWord/>
      <trackRevisions>false</trackRevisions>
    </reviewItem>
    <reviewItem>
      <errorID>c1d10444-7ee9-44a7-967c-e82801cf83c7</errorID>
      <errorWord>(</errorWord>
      <group>L1_Format</group>
      <groupName>格式问题</groupName>
      <ability>L2_HalfPunc_CN</ability>
      <abilityName>全半角问题</abilityName>
      <candidateList>
        <item>（</item>
      </candidateList>
      <explain>文本全半角错误。</explain>
      <paraID>16E50067</paraID>
      <start>4</start>
      <end>5</end>
      <status>unmodified</status>
      <modifiedWord/>
      <trackRevisions>false</trackRevisions>
    </reviewItem>
    <reviewItem>
      <errorID>aaf49164-33a1-49c4-b978-de50e459c326</errorID>
      <errorWord>)</errorWord>
      <group>L1_Format</group>
      <groupName>格式问题</groupName>
      <ability>L2_HalfPunc_CN</ability>
      <abilityName>全半角问题</abilityName>
      <candidateList>
        <item>）</item>
      </candidateList>
      <explain>文本全半角错误。</explain>
      <paraID>16E50067</paraID>
      <start>6</start>
      <end>7</end>
      <status>unmodified</status>
      <modifiedWord/>
      <trackRevisions>false</trackRevisions>
    </reviewItem>
    <reviewItem>
      <errorID>dd4d92b4-5f5f-4b37-b35e-28d5b37e39e9</errorID>
      <errorWord>(</errorWord>
      <group>L1_Format</group>
      <groupName>格式问题</groupName>
      <ability>L2_HalfPunc_CN</ability>
      <abilityName>全半角问题</abilityName>
      <candidateList>
        <item>（</item>
      </candidateList>
      <explain>文本全半角错误。</explain>
      <paraID>271D2AD3</paraID>
      <start>4</start>
      <end>5</end>
      <status>unmodified</status>
      <modifiedWord/>
      <trackRevisions>false</trackRevisions>
    </reviewItem>
    <reviewItem>
      <errorID>a04d6bd3-c0ee-4509-9841-67ef604798de</errorID>
      <errorWord>)</errorWord>
      <group>L1_Format</group>
      <groupName>格式问题</groupName>
      <ability>L2_HalfPunc_CN</ability>
      <abilityName>全半角问题</abilityName>
      <candidateList>
        <item>）</item>
      </candidateList>
      <explain>文本全半角错误。</explain>
      <paraID>271D2AD3</paraID>
      <start>6</start>
      <end>7</end>
      <status>unmodified</status>
      <modifiedWord/>
      <trackRevisions>false</trackRevisions>
    </reviewItem>
    <reviewItem>
      <errorID>fa712721-dc3a-4294-a1bd-b6731049de42</errorID>
      <errorWord>(</errorWord>
      <group>L1_Format</group>
      <groupName>格式问题</groupName>
      <ability>L2_HalfPunc_CN</ability>
      <abilityName>全半角问题</abilityName>
      <candidateList>
        <item>（</item>
      </candidateList>
      <explain>文本全半角错误。</explain>
      <paraID>745C0332</paraID>
      <start>4</start>
      <end>5</end>
      <status>unmodified</status>
      <modifiedWord/>
      <trackRevisions>false</trackRevisions>
    </reviewItem>
    <reviewItem>
      <errorID>db4d4899-6acd-43cb-99e8-e6488900d5fd</errorID>
      <errorWord>)</errorWord>
      <group>L1_Format</group>
      <groupName>格式问题</groupName>
      <ability>L2_HalfPunc_CN</ability>
      <abilityName>全半角问题</abilityName>
      <candidateList>
        <item>）</item>
      </candidateList>
      <explain>文本全半角错误。</explain>
      <paraID>745C0332</paraID>
      <start>6</start>
      <end>7</end>
      <status>unmodified</status>
      <modifiedWord/>
      <trackRevisions>false</trackRevisions>
    </reviewItem>
    <reviewItem>
      <errorID>7273a8f1-eae5-4728-a42f-6b0986c0dc19</errorID>
      <errorWord>须</errorWord>
      <group>L1_Word</group>
      <groupName>字词问题</groupName>
      <ability>L2_Typo</ability>
      <abilityName>字词错误</abilityName>
      <candidateList>
        <item>需</item>
      </candidateList>
      <explain>存在发音相同字词的误用。</explain>
      <paraID>6CCE0BB4</paraID>
      <start>37</start>
      <end>38</end>
      <status>unmodified</status>
      <modifiedWord/>
      <trackRevisions>false</trackRevisions>
    </reviewItem>
    <reviewItem>
      <errorID>d403b2e7-6d08-42b8-b79c-9513f2aa5a84</errorID>
      <errorWord>下午15时00</errorWord>
      <group>L1_Knowledge</group>
      <groupName>知识性问题</groupName>
      <ability>L2_Time</ability>
      <abilityName>日期时间</abilityName>
      <candidateList>
        <item>15时00</item>
      </candidateList>
      <explain>24小时制的时间，不需要强调“下午”。</explain>
      <paraID>24A880D2</paraID>
      <start>30</start>
      <end>37</end>
      <status>unmodified</status>
      <modifiedWord/>
      <trackRevisions>false</trackRevisions>
    </reviewItem>
    <reviewItem>
      <errorID>6674fd44-34ee-4c5b-8e44-3f7f609a5a2a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65817752</paraID>
      <start>0</start>
      <end>2</end>
      <status>unmodified</status>
      <modifiedWord/>
      <trackRevisions>false</trackRevisions>
    </reviewItem>
    <reviewItem>
      <errorID>a2b85a30-b8a9-4117-8fed-655201f61339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4A836EFE</paraID>
      <start>0</start>
      <end>2</end>
      <status>unmodified</status>
      <modifiedWord/>
      <trackRevisions>false</trackRevisions>
    </reviewItem>
    <reviewItem>
      <errorID>1a1ce39d-b441-47ab-a162-860382e93375</errorID>
      <errorWord>：/。</errorWord>
      <group>L1_Punc</group>
      <groupName>标点问题</groupName>
      <ability>L2_Punc_CN</ability>
      <abilityName>标点符号问题</abilityName>
      <candidateList>
        <item>：</item>
      </candidateList>
      <explain/>
      <paraID>2456AC9F</paraID>
      <start>6</start>
      <end>9</end>
      <status>unmodified</status>
      <modifiedWord/>
      <trackRevisions>false</trackRevisions>
    </reviewItem>
    <reviewItem>
      <errorID>3240092c-36c0-4da8-9bfe-b4f719f886d0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5C57977</paraID>
      <start>20</start>
      <end>23</end>
      <status>unmodified</status>
      <modifiedWord/>
      <trackRevisions>false</trackRevisions>
    </reviewItem>
    <reviewItem>
      <errorID>c4f7bdc0-3a87-4511-9eff-26a141bc863a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5C57977</paraID>
      <start>33</start>
      <end>36</end>
      <status>unmodified</status>
      <modifiedWord/>
      <trackRevisions>false</trackRevisions>
    </reviewItem>
    <reviewItem>
      <errorID>4e5a033d-1cc0-48c3-bc06-435cf97e201f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5C57977</paraID>
      <start>52</start>
      <end>55</end>
      <status>unmodified</status>
      <modifiedWord/>
      <trackRevisions>false</trackRevisions>
    </reviewItem>
    <reviewItem>
      <errorID>284c0834-11ea-4390-a7ec-8c3debf6463d</errorID>
      <errorWord>法律、法规</errorWord>
      <group>L1_Word</group>
      <groupName>字词问题</groupName>
      <ability>L2_Typo</ability>
      <abilityName>字词错误</abilityName>
      <candidateList>
        <item>法律法规</item>
      </candidateList>
      <explain/>
      <paraID> 5C57977</paraID>
      <start>74</start>
      <end>79</end>
      <status>unmodified</status>
      <modifiedWord/>
      <trackRevisions>false</trackRevisions>
    </reviewItem>
    <reviewItem>
      <errorID>8c463399-f78f-4a2a-a413-8a9fb9cd4864</errorID>
      <errorWord>管理规定，用供应商</errorWord>
      <group>L1_Word</group>
      <groupName>字词问题</groupName>
      <ability>L2_Typo</ability>
      <abilityName>字词错误</abilityName>
      <candidateList>
        <item>管理规定，使用供应商</item>
      </candidateList>
      <explain/>
      <paraID>5DB8331B</paraID>
      <start>31</start>
      <end>40</end>
      <status>unmodified</status>
      <modifiedWord/>
      <trackRevisions>false</trackRevisions>
    </reviewItem>
    <reviewItem>
      <errorID>70173348-cd8a-4e9a-a154-d709a12a1936</errorID>
      <errorWord>法律、法规</errorWord>
      <group>L1_Word</group>
      <groupName>字词问题</groupName>
      <ability>L2_Typo</ability>
      <abilityName>字词错误</abilityName>
      <candidateList>
        <item>法律法规</item>
      </candidateList>
      <explain/>
      <paraID>1EDDE5CF</paraID>
      <start>38</start>
      <end>43</end>
      <status>unmodified</status>
      <modifiedWord/>
      <trackRevisions>false</trackRevisions>
    </reviewItem>
    <reviewItem>
      <errorID>f9bf5825-1dbc-4bca-ae98-9097b840568d</errorID>
      <errorWord>式</errorWord>
      <group>L1_Word</group>
      <groupName>字词问题</groupName>
      <ability>L2_Typo</ability>
      <abilityName>字词错误</abilityName>
      <candidateList>
        <item>式向</item>
      </candidateList>
      <explain/>
      <paraID>5C730FA8</paraID>
      <start>25</start>
      <end>26</end>
      <status>unmodified</status>
      <modifiedWord/>
      <trackRevisions>false</trackRevisions>
    </reviewItem>
    <reviewItem>
      <errorID>af745e60-e7f8-496d-99ac-80628c0e11dd</errorID>
      <errorWord>,</errorWord>
      <group>L1_Word</group>
      <groupName>字词问题</groupName>
      <ability>L2_Typo</ability>
      <abilityName>字词错误</abilityName>
      <candidateList>
        <item>,对</item>
      </candidateList>
      <explain/>
      <paraID>2513B830</paraID>
      <start>20</start>
      <end>21</end>
      <status>unmodified</status>
      <modifiedWord/>
      <trackRevisions>false</trackRevisions>
    </reviewItem>
    <reviewItem>
      <errorID>4ce67046-59f5-45aa-ba7e-0b99fd46f53d</errorID>
      <errorWord>,</errorWord>
      <group>L1_Format</group>
      <groupName>格式问题</groupName>
      <ability>L2_HalfPunc_CN</ability>
      <abilityName>全半角问题</abilityName>
      <candidateList>
        <item>，</item>
      </candidateList>
      <explain>文本全半角错误。</explain>
      <paraID>2513B830</paraID>
      <start>49</start>
      <end>50</end>
      <status>unmodified</status>
      <modifiedWord/>
      <trackRevisions>false</trackRevisions>
    </reviewItem>
    <reviewItem>
      <errorID>955bad7c-c3a7-4a47-a8c6-d8dab127fbe3</errorID>
      <errorWord>,</errorWord>
      <group>L1_Format</group>
      <groupName>格式问题</groupName>
      <ability>L2_HalfPunc_CN</ability>
      <abilityName>全半角问题</abilityName>
      <candidateList>
        <item>，</item>
      </candidateList>
      <explain>文本全半角错误。</explain>
      <paraID>718E6068</paraID>
      <start>22</start>
      <end>23</end>
      <status>unmodified</status>
      <modifiedWord/>
      <trackRevisions>false</trackRevisions>
    </reviewItem>
    <reviewItem>
      <errorID>88cb147b-9939-48e8-94dd-a0513556f021</errorID>
      <errorWord>,</errorWord>
      <group>L1_Format</group>
      <groupName>格式问题</groupName>
      <ability>L2_HalfPunc_CN</ability>
      <abilityName>全半角问题</abilityName>
      <candidateList>
        <item>，</item>
      </candidateList>
      <explain>文本全半角错误。</explain>
      <paraID>718E6068</paraID>
      <start>50</start>
      <end>51</end>
      <status>unmodified</status>
      <modifiedWord/>
      <trackRevisions>false</trackRevisions>
    </reviewItem>
    <reviewItem>
      <errorID>ccda39cb-f5b8-488c-8a4c-ac23e930e345</errorID>
      <errorWord>,</errorWord>
      <group>L1_Format</group>
      <groupName>格式问题</groupName>
      <ability>L2_HalfPunc_CN</ability>
      <abilityName>全半角问题</abilityName>
      <candidateList>
        <item>，</item>
      </candidateList>
      <explain>文本全半角错误。</explain>
      <paraID>718E6068</paraID>
      <start>67</start>
      <end>68</end>
      <status>unmodified</status>
      <modifiedWord/>
      <trackRevisions>false</trackRevisions>
    </reviewItem>
    <reviewItem>
      <errorID>b4294c02-2a4a-4029-a354-bf5bf2eac017</errorID>
      <errorWord>供应商尽</errorWord>
      <group>L1_Word</group>
      <groupName>字词问题</groupName>
      <ability>L2_Typo</ability>
      <abilityName>字词错误</abilityName>
      <candidateList>
        <item>供应商</item>
      </candidateList>
      <explain/>
      <paraID>1367CA6D</paraID>
      <start>48</start>
      <end>52</end>
      <status>unmodified</status>
      <modifiedWord/>
      <trackRevisions>false</trackRevisions>
    </reviewItem>
    <reviewItem>
      <errorID>fa56e6de-c5d3-478c-8b1f-0128306acfee</errorID>
      <errorWord>操作合</errorWord>
      <group>L1_Word</group>
      <groupName>字词问题</groupName>
      <ability>L2_Typo</ability>
      <abilityName>字词错误</abilityName>
      <candidateList>
        <item>操作台</item>
      </candidateList>
      <explain/>
      <paraID> 537C314</paraID>
      <start>9</start>
      <end>12</end>
      <status>unmodified</status>
      <modifiedWord/>
      <trackRevisions>false</trackRevisions>
    </reviewItem>
    <reviewItem>
      <errorID>219fedea-499b-4b0e-8b0a-0ec30c07f016</errorID>
      <errorWord>间</errorWord>
      <group>L1_Word</group>
      <groupName>字词问题</groupName>
      <ability>L2_Typo</ability>
      <abilityName>字词错误</abilityName>
      <candidateList>
        <item>间之</item>
      </candidateList>
      <explain/>
      <paraID>287000CD</paraID>
      <start>49</start>
      <end>50</end>
      <status>unmodified</status>
      <modifiedWord/>
      <trackRevisions>false</trackRevisions>
    </reviewItem>
    <reviewItem>
      <errorID>44fef8e9-f28b-4853-8dca-e0d8a7fb367f</errorID>
      <errorWord>间</errorWord>
      <group>L1_Word</group>
      <groupName>字词问题</groupName>
      <ability>L2_Typo</ability>
      <abilityName>字词错误</abilityName>
      <candidateList>
        <item>间之</item>
      </candidateList>
      <explain/>
      <paraID> 9F20E44</paraID>
      <start>90</start>
      <end>91</end>
      <status>unmodified</status>
      <modifiedWord/>
      <trackRevisions>false</trackRevisions>
    </reviewItem>
    <reviewItem>
      <errorID>e356e59b-26b0-40f5-9cc2-8d11369077a8</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3168B241</paraID>
      <start>0</start>
      <end>8</end>
      <status>unmodified</status>
      <modifiedWord/>
      <trackRevisions>false</trackRevisions>
    </reviewItem>
    <reviewItem>
      <errorID>fdcb1a8c-c2f6-4c6d-8def-e376f2d180c5</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53D8DFCE</paraID>
      <start>0</start>
      <end>9</end>
      <status>unmodified</status>
      <modifiedWord/>
      <trackRevisions>false</trackRevisions>
    </reviewItem>
    <reviewItem>
      <errorID>361d0f3d-fb91-475d-9b4a-9f7c8fe2a78a</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22E094F0</paraID>
      <start>0</start>
      <end>10</end>
      <status>unmodified</status>
      <modifiedWord/>
      <trackRevisions>false</trackRevisions>
    </reviewItem>
    <reviewItem>
      <errorID>142e0d28-0358-41b7-bd65-03350c6b15c6</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1E08375E</paraID>
      <start>0</start>
      <end>4</end>
      <status>unmodified</status>
      <modifiedWord/>
      <trackRevisions>false</trackRevisions>
    </reviewItem>
    <reviewItem>
      <errorID>9fdbd9b7-a4f5-4c70-a9bd-293dbf99052d</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33466CAD</paraID>
      <start>0</start>
      <end>5</end>
      <status>unmodified</status>
      <modifiedWord/>
      <trackRevisions>false</trackRevisions>
    </reviewItem>
    <reviewItem>
      <errorID>ba60090d-1904-46b6-95c0-a5b3841efbec</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4F74F7A4</paraID>
      <start>0</start>
      <end>6</end>
      <status>unmodified</status>
      <modifiedWord/>
      <trackRevisions>false</trackRevisions>
    </reviewItem>
    <reviewItem>
      <errorID>d735f3de-331e-45e5-9052-1f4b3149353a</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56A84351</paraID>
      <start>0</start>
      <end>7</end>
      <status>unmodified</status>
      <modifiedWord/>
      <trackRevisions>false</trackRevisions>
    </reviewItem>
    <reviewItem>
      <errorID>1a2da87f-23c0-4ed6-8f1d-0c519f2244b1</errorID>
      <errorWord>(</errorWord>
      <group>L1_Format</group>
      <groupName>格式问题</groupName>
      <ability>L2_HalfPunc_CN</ability>
      <abilityName>全半角问题</abilityName>
      <candidateList>
        <item>（</item>
      </candidateList>
      <explain>文本全半角错误。</explain>
      <paraID>3B57F768</paraID>
      <start>25</start>
      <end>26</end>
      <status>unmodified</status>
      <modifiedWord/>
      <trackRevisions>false</trackRevisions>
    </reviewItem>
    <reviewItem>
      <errorID>2662bb71-4108-4b41-9fe7-89226d024687</errorID>
      <errorWord>)</errorWord>
      <group>L1_Format</group>
      <groupName>格式问题</groupName>
      <ability>L2_HalfPunc_CN</ability>
      <abilityName>全半角问题</abilityName>
      <candidateList>
        <item>）</item>
      </candidateList>
      <explain>文本全半角错误。</explain>
      <paraID>3B57F768</paraID>
      <start>93</start>
      <end>94</end>
      <status>unmodified</status>
      <modifiedWord/>
      <trackRevisions>false</trackRevisions>
    </reviewItem>
    <reviewItem>
      <errorID>143bc3f4-4f1f-4480-b96c-4279d64377ff</errorID>
      <errorWord>(</errorWord>
      <group>L1_Format</group>
      <groupName>格式问题</groupName>
      <ability>L2_HalfPunc_CN</ability>
      <abilityName>全半角问题</abilityName>
      <candidateList>
        <item>（</item>
      </candidateList>
      <explain>文本全半角错误。</explain>
      <paraID>3B57F768</paraID>
      <start>103</start>
      <end>104</end>
      <status>unmodified</status>
      <modifiedWord/>
      <trackRevisions>false</trackRevisions>
    </reviewItem>
    <reviewItem>
      <errorID>5007730f-5160-4895-8af4-4625503aefbd</errorID>
      <errorWord>)</errorWord>
      <group>L1_Format</group>
      <groupName>格式问题</groupName>
      <ability>L2_HalfPunc_CN</ability>
      <abilityName>全半角问题</abilityName>
      <candidateList>
        <item>）</item>
      </candidateList>
      <explain>文本全半角错误。</explain>
      <paraID>3B57F768</paraID>
      <start>157</start>
      <end>158</end>
      <status>unmodified</status>
      <modifiedWord/>
      <trackRevisions>false</trackRevisions>
    </reviewItem>
    <reviewItem>
      <errorID>5860e6b8-1e94-4856-a3ae-02d8bc22ebe5</errorID>
      <errorWord>(</errorWord>
      <group>L1_Format</group>
      <groupName>格式问题</groupName>
      <ability>L2_HalfPunc_CN</ability>
      <abilityName>全半角问题</abilityName>
      <candidateList>
        <item>（</item>
      </candidateList>
      <explain>文本全半角错误。</explain>
      <paraID> B0F5E9F</paraID>
      <start>22</start>
      <end>23</end>
      <status>unmodified</status>
      <modifiedWord/>
      <trackRevisions>false</trackRevisions>
    </reviewItem>
    <reviewItem>
      <errorID>5d34e647-6b51-45bc-ad46-0de29a48f731</errorID>
      <errorWord>)</errorWord>
      <group>L1_Format</group>
      <groupName>格式问题</groupName>
      <ability>L2_HalfPunc_CN</ability>
      <abilityName>全半角问题</abilityName>
      <candidateList>
        <item>）</item>
      </candidateList>
      <explain>文本全半角错误。</explain>
      <paraID> B0F5E9F</paraID>
      <start>45</start>
      <end>46</end>
      <status>unmodified</status>
      <modifiedWord/>
      <trackRevisions>false</trackRevisions>
    </reviewItem>
    <reviewItem>
      <errorID>992d1867-fe33-4052-a358-b580511c2bed</errorID>
      <errorWord>(</errorWord>
      <group>L1_Format</group>
      <groupName>格式问题</groupName>
      <ability>L2_HalfPunc_CN</ability>
      <abilityName>全半角问题</abilityName>
      <candidateList>
        <item>（</item>
      </candidateList>
      <explain>文本全半角错误。</explain>
      <paraID> B0F5E9F</paraID>
      <start>55</start>
      <end>56</end>
      <status>unmodified</status>
      <modifiedWord/>
      <trackRevisions>false</trackRevisions>
    </reviewItem>
    <reviewItem>
      <errorID>07c2443a-ac89-4121-9298-b280fb7d1d2b</errorID>
      <errorWord>)</errorWord>
      <group>L1_Format</group>
      <groupName>格式问题</groupName>
      <ability>L2_HalfPunc_CN</ability>
      <abilityName>全半角问题</abilityName>
      <candidateList>
        <item>）</item>
      </candidateList>
      <explain>文本全半角错误。</explain>
      <paraID> B0F5E9F</paraID>
      <start>71</start>
      <end>72</end>
      <status>unmodified</status>
      <modifiedWord/>
      <trackRevisions>false</trackRevisions>
    </reviewItem>
    <reviewItem>
      <errorID>a2158447-9a9a-4a3f-85a3-c0ffe69921f0</errorID>
      <errorWord>-</errorWord>
      <group>L1_Format</group>
      <groupName>格式问题</groupName>
      <ability>L2_HalfPunc_CN</ability>
      <abilityName>全半角问题</abilityName>
      <candidateList>
        <item>－</item>
      </candidateList>
      <explain>文本全半角错误。</explain>
      <paraID> E6648BA</paraID>
      <start>20</start>
      <end>21</end>
      <status>unmodified</status>
      <modifiedWord/>
      <trackRevisions>false</trackRevisions>
    </reviewItem>
    <reviewItem>
      <errorID>595912d2-86b2-4685-8700-c379c6cf4e89</errorID>
      <errorWord>法律、法规</errorWord>
      <group>L1_Word</group>
      <groupName>字词问题</groupName>
      <ability>L2_Typo</ability>
      <abilityName>字词错误</abilityName>
      <candidateList>
        <item>法律法规</item>
      </candidateList>
      <explain/>
      <paraID> 34B6124</paraID>
      <start>3</start>
      <end>8</end>
      <status>unmodified</status>
      <modifiedWord/>
      <trackRevisions>false</trackRevisions>
    </reviewItem>
    <reviewItem>
      <errorID>dc646a60-aea8-46f8-a42b-1ba14c1dee0d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5213A16E</paraID>
      <start>0</start>
      <end>2</end>
      <status>unmodified</status>
      <modifiedWord/>
      <trackRevisions>false</trackRevisions>
    </reviewItem>
    <reviewItem>
      <errorID>006e7a15-2ebb-4fda-b428-abd6aa49245f</errorID>
      <errorWord>程</errorWord>
      <group>L1_Word</group>
      <groupName>字词问题</groupName>
      <ability>L2_Typo</ability>
      <abilityName>字词错误</abilityName>
      <candidateList>
        <item>程中</item>
      </candidateList>
      <explain/>
      <paraID>20BF942C</paraID>
      <start>7</start>
      <end>8</end>
      <status>unmodified</status>
      <modifiedWord/>
      <trackRevisions>false</trackRevisions>
    </reviewItem>
    <reviewItem>
      <errorID>34b7ba9f-337c-45e1-adfe-0a5ec2fd07a8</errorID>
      <errorWord>，</errorWord>
      <group>L1_Word</group>
      <groupName>字词问题</groupName>
      <ability>L2_Typo</ability>
      <abilityName>字词错误</abilityName>
      <candidateList>
        <item>，对</item>
      </candidateList>
      <explain/>
      <paraID>45F423F1</paraID>
      <start>38</start>
      <end>39</end>
      <status>unmodified</status>
      <modifiedWord/>
      <trackRevisions>false</trackRevisions>
    </reviewItem>
    <reviewItem>
      <errorID>92173616-0122-4268-8f96-83af771f331b</errorID>
      <errorWord>，</errorWord>
      <group>L1_Word</group>
      <groupName>字词问题</groupName>
      <ability>L2_Typo</ability>
      <abilityName>字词错误</abilityName>
      <candidateList>
        <item>，并</item>
      </candidateList>
      <explain/>
      <paraID>4AC56852</paraID>
      <start>61</start>
      <end>62</end>
      <status>unmodified</status>
      <modifiedWord/>
      <trackRevisions>false</trackRevisions>
    </reviewItem>
    <reviewItem>
      <errorID>092eda55-212f-4d82-8628-907785c2233c</errorID>
      <errorWord>原则做出结论</errorWord>
      <group>L1_Word</group>
      <groupName>字词问题</groupName>
      <ability>L2_Typo</ability>
      <abilityName>字词错误</abilityName>
      <candidateList>
        <item>原则作出结论</item>
      </candidateList>
      <explain/>
      <paraID>3824CF71</paraID>
      <start>61</start>
      <end>67</end>
      <status>unmodified</status>
      <modifiedWord/>
      <trackRevisions>false</trackRevisions>
    </reviewItem>
    <reviewItem>
      <errorID>e2013664-39ef-4134-ac74-98fe7a39854f</errorID>
      <errorWord>,</errorWord>
      <group>L1_Format</group>
      <groupName>格式问题</groupName>
      <ability>L2_HalfPunc_CN</ability>
      <abilityName>全半角问题</abilityName>
      <candidateList>
        <item>，</item>
      </candidateList>
      <explain>文本全半角错误。</explain>
      <paraID> A1C4C34</paraID>
      <start>119</start>
      <end>120</end>
      <status>unmodified</status>
      <modifiedWord/>
      <trackRevisions>false</trackRevisions>
    </reviewItem>
    <reviewItem>
      <errorID>3d585838-93dd-4b65-b058-5726d61d7d87</errorID>
      <errorWord>股东大会</errorWord>
      <group>L1_Knowledge</group>
      <groupName>知识性问题</groupName>
      <ability>L2_Knowledge</ability>
      <abilityName>其他知识</abilityName>
      <candidateList>
        <item>股东会</item>
      </candidateList>
      <explain/>
      <paraID>24518E55</paraID>
      <start>113</start>
      <end>117</end>
      <status>unmodified</status>
      <modifiedWord/>
      <trackRevisions>false</trackRevisions>
    </reviewItem>
    <reviewItem>
      <errorID>41193a13-fd37-45e8-9a3c-f2955bb22be4</errorID>
      <errorWord>(</errorWord>
      <group>L1_Format</group>
      <groupName>格式问题</groupName>
      <ability>L2_HalfPunc_CN</ability>
      <abilityName>全半角问题</abilityName>
      <candidateList>
        <item>（</item>
      </candidateList>
      <explain>文本全半角错误。</explain>
      <paraID>7C5F8BF6</paraID>
      <start>5</start>
      <end>6</end>
      <status>unmodified</status>
      <modifiedWord/>
      <trackRevisions>false</trackRevisions>
    </reviewItem>
    <reviewItem>
      <errorID>0a88ce7d-479c-44b0-a9cc-8cbdbbcbb115</errorID>
      <errorWord>)</errorWord>
      <group>L1_Format</group>
      <groupName>格式问题</groupName>
      <ability>L2_HalfPunc_CN</ability>
      <abilityName>全半角问题</abilityName>
      <candidateList>
        <item>）</item>
      </candidateList>
      <explain>文本全半角错误。</explain>
      <paraID>7C5F8BF6</paraID>
      <start>9</start>
      <end>10</end>
      <status>unmodified</status>
      <modifiedWord/>
      <trackRevisions>false</trackRevisions>
    </reviewItem>
    <reviewItem>
      <errorID>8d093f3e-11f5-4f0a-a1c4-8c6f28063d95</errorID>
      <errorWord>(</errorWord>
      <group>L1_Format</group>
      <groupName>格式问题</groupName>
      <ability>L2_HalfPunc_CN</ability>
      <abilityName>全半角问题</abilityName>
      <candidateList>
        <item>（</item>
      </candidateList>
      <explain>文本全半角错误。</explain>
      <paraID>1191B84B</paraID>
      <start>5</start>
      <end>6</end>
      <status>unmodified</status>
      <modifiedWord/>
      <trackRevisions>false</trackRevisions>
    </reviewItem>
    <reviewItem>
      <errorID>f626f9e4-6e54-4cde-b417-f56ef3b85a55</errorID>
      <errorWord>)</errorWord>
      <group>L1_Format</group>
      <groupName>格式问题</groupName>
      <ability>L2_HalfPunc_CN</ability>
      <abilityName>全半角问题</abilityName>
      <candidateList>
        <item>）</item>
      </candidateList>
      <explain>文本全半角错误。</explain>
      <paraID>1191B84B</paraID>
      <start>9</start>
      <end>10</end>
      <status>unmodified</status>
      <modifiedWord/>
      <trackRevisions>false</trackRevisions>
    </reviewItem>
    <reviewItem>
      <errorID>3b34ac41-a2f4-424f-80bc-1527f16cacff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75526378</paraID>
      <start>98</start>
      <end>99</end>
      <status>unmodified</status>
      <modifiedWord/>
      <trackRevisions>false</trackRevisions>
    </reviewItem>
    <reviewItem>
      <errorID>e66424a9-42fc-4222-8750-2993c37cc736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330BDDA6</paraID>
      <start>0</start>
      <end>2</end>
      <status>unmodified</status>
      <modifiedWord/>
      <trackRevisions>false</trackRevisions>
    </reviewItem>
    <reviewItem>
      <errorID>37c7fdca-99bb-467d-846b-5b1634aa8af1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777FD051</paraID>
      <start>0</start>
      <end>2</end>
      <status>unmodified</status>
      <modifiedWord/>
      <trackRevisions>false</trackRevisions>
    </reviewItem>
    <reviewItem>
      <errorID>9d11285e-b603-4904-b55c-ff560ceaea24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1F9D21E</paraID>
      <start>0</start>
      <end>2</end>
      <status>unmodified</status>
      <modifiedWord/>
      <trackRevisions>false</trackRevisions>
    </reviewItem>
    <reviewItem>
      <errorID>dd48c1ed-ac37-48e1-b612-4031e272344a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4F3B0974</paraID>
      <start>0</start>
      <end>2</end>
      <status>unmodified</status>
      <modifiedWord/>
      <trackRevisions>false</trackRevisions>
    </reviewItem>
    <reviewItem>
      <errorID>d90c41ae-43c7-494c-a03f-c40514732b23</errorID>
      <errorWord>。】</errorWord>
      <group>L1_Punc</group>
      <groupName>标点问题</groupName>
      <ability>L2_Punc_CN</ability>
      <abilityName>标点符号问题</abilityName>
      <candidateList>
        <item>】</item>
      </candidateList>
      <explain/>
      <paraID>4F3B0974</paraID>
      <start>147</start>
      <end>149</end>
      <status>unmodified</status>
      <modifiedWord/>
      <trackRevisions>false</trackRevisions>
    </reviewItem>
    <reviewItem>
      <errorID>09e3f2b6-5108-41e8-af40-d94d49faeccc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73C2680E</paraID>
      <start>0</start>
      <end>2</end>
      <status>unmodified</status>
      <modifiedWord/>
      <trackRevisions>false</trackRevisions>
    </reviewItem>
    <reviewItem>
      <errorID>cffcd56f-5934-447e-bcda-71874adfa704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74BF7311</paraID>
      <start>0</start>
      <end>2</end>
      <status>unmodified</status>
      <modifiedWord/>
      <trackRevisions>false</trackRevisions>
    </reviewItem>
    <reviewItem>
      <errorID>6ba7d0bd-3eb6-4dc9-afcc-db32a5fafaf0</errorID>
      <errorWord>,</errorWord>
      <group>L1_Format</group>
      <groupName>格式问题</groupName>
      <ability>L2_HalfPunc_CN</ability>
      <abilityName>全半角问题</abilityName>
      <candidateList>
        <item>，</item>
      </candidateList>
      <explain>文本全半角错误。</explain>
      <paraID>7BC026A1</paraID>
      <start>23</start>
      <end>24</end>
      <status>unmodified</status>
      <modifiedWord/>
      <trackRevisions>false</trackRevisions>
    </reviewItem>
    <reviewItem>
      <errorID>e07a9a25-bc22-44fc-b061-fb783d2f2d9e</errorID>
      <errorWord>,</errorWord>
      <group>L1_Format</group>
      <groupName>格式问题</groupName>
      <ability>L2_HalfPunc_CN</ability>
      <abilityName>全半角问题</abilityName>
      <candidateList>
        <item>，</item>
      </candidateList>
      <explain>文本全半角错误。</explain>
      <paraID>7BC026A1</paraID>
      <start>52</start>
      <end>53</end>
      <status>unmodified</status>
      <modifiedWord/>
      <trackRevisions>false</trackRevisions>
    </reviewItem>
    <reviewItem>
      <errorID>521762eb-28e6-4499-82ed-0c0117406568</errorID>
      <errorWord>,</errorWord>
      <group>L1_Format</group>
      <groupName>格式问题</groupName>
      <ability>L2_HalfPunc_CN</ability>
      <abilityName>全半角问题</abilityName>
      <candidateList>
        <item>，</item>
      </candidateList>
      <explain>文本全半角错误。</explain>
      <paraID>7BC026A1</paraID>
      <start>69</start>
      <end>70</end>
      <status>unmodified</status>
      <modifiedWord/>
      <trackRevisions>false</trackRevisions>
    </reviewItem>
    <reviewItem>
      <errorID>97107c16-7b34-4f13-99ec-1ebf8d12f49b</errorID>
      <errorWord>并</errorWord>
      <group>L1_Word</group>
      <groupName>字词问题</groupName>
      <ability>L2_Typo</ability>
      <abilityName>字词错误</abilityName>
      <candidateList>
        <item>并加</item>
      </candidateList>
      <explain/>
      <paraID>1FC84C8A</paraID>
      <start>13</start>
      <end>14</end>
      <status>unmodified</status>
      <modifiedWord/>
      <trackRevisions>false</trackRevisions>
    </reviewItem>
    <reviewItem>
      <errorID>6dfdb527-a311-4d35-af1a-bbae2ecda37f</errorID>
      <errorWord>(</errorWord>
      <group>L1_Format</group>
      <groupName>格式问题</groupName>
      <ability>L2_HalfPunc_CN</ability>
      <abilityName>全半角问题</abilityName>
      <candidateList>
        <item>（</item>
      </candidateList>
      <explain>文本全半角错误。</explain>
      <paraID>4565CCFD</paraID>
      <start>6</start>
      <end>7</end>
      <status>unmodified</status>
      <modifiedWord/>
      <trackRevisions>false</trackRevisions>
    </reviewItem>
    <reviewItem>
      <errorID>df9c19c2-21b3-4432-a1ed-f1725aac2b6e</errorID>
      <errorWord>)</errorWord>
      <group>L1_Format</group>
      <groupName>格式问题</groupName>
      <ability>L2_HalfPunc_CN</ability>
      <abilityName>全半角问题</abilityName>
      <candidateList>
        <item>）</item>
      </candidateList>
      <explain>文本全半角错误。</explain>
      <paraID>4565CCFD</paraID>
      <start>10</start>
      <end>11</end>
      <status>unmodified</status>
      <modifiedWord/>
      <trackRevisions>false</trackRevisions>
    </reviewItem>
    <reviewItem>
      <errorID>bf1febcf-3755-4997-9014-eb525eb413f2</errorID>
      <errorWord>(</errorWord>
      <group>L1_Format</group>
      <groupName>格式问题</groupName>
      <ability>L2_HalfPunc_CN</ability>
      <abilityName>全半角问题</abilityName>
      <candidateList>
        <item>（</item>
      </candidateList>
      <explain>文本全半角错误。</explain>
      <paraID>3ABB804C</paraID>
      <start>0</start>
      <end>1</end>
      <status>unmodified</status>
      <modifiedWord/>
      <trackRevisions>false</trackRevisions>
    </reviewItem>
    <reviewItem>
      <errorID>1065d733-0f79-4324-9174-6730ca09c705</errorID>
      <errorWord>)</errorWord>
      <group>L1_Format</group>
      <groupName>格式问题</groupName>
      <ability>L2_HalfPunc_CN</ability>
      <abilityName>全半角问题</abilityName>
      <candidateList>
        <item>）</item>
      </candidateList>
      <explain>文本全半角错误。</explain>
      <paraID>3ABB804C</paraID>
      <start>14</start>
      <end>15</end>
      <status>unmodified</status>
      <modifiedWord/>
      <trackRevisions>false</trackRevisions>
    </reviewItem>
    <reviewItem>
      <errorID>9b2d8f8c-15eb-438a-b016-909b0b5509fb</errorID>
      <errorWord>并</errorWord>
      <group>L1_Word</group>
      <groupName>字词问题</groupName>
      <ability>L2_Typo</ability>
      <abilityName>字词错误</abilityName>
      <candidateList>
        <item>并加</item>
      </candidateList>
      <explain/>
      <paraID>6DE2D09C</paraID>
      <start>13</start>
      <end>14</end>
      <status>unmodified</status>
      <modifiedWord/>
      <trackRevisions>false</trackRevisions>
    </reviewItem>
    <reviewItem>
      <errorID>757aad40-51af-45b8-a6a4-39db3f7e74c2</errorID>
      <errorWord>:</errorWord>
      <group>L1_Format</group>
      <groupName>格式问题</groupName>
      <ability>L2_HalfPunc_CN</ability>
      <abilityName>全半角问题</abilityName>
      <candidateList>
        <item>：</item>
      </candidateList>
      <explain>文本全半角错误。</explain>
      <paraID>71A0A96F</paraID>
      <start>3</start>
      <end>4</end>
      <status>unmodified</status>
      <modifiedWord/>
      <trackRevisions>false</trackRevisions>
    </reviewItem>
    <reviewItem>
      <errorID>55aa5d1d-a745-4afb-aa6a-841990479ee8</errorID>
      <errorWord>:</errorWord>
      <group>L1_Format</group>
      <groupName>格式问题</groupName>
      <ability>L2_HalfPunc_CN</ability>
      <abilityName>全半角问题</abilityName>
      <candidateList>
        <item>：</item>
      </candidateList>
      <explain>文本全半角错误。</explain>
      <paraID>4A203D20</paraID>
      <start>3</start>
      <end>4</end>
      <status>unmodified</status>
      <modifiedWord/>
      <trackRevisions>false</trackRevisions>
    </reviewItem>
    <reviewItem>
      <errorID>c517de53-aab1-4a2d-83d8-bd33e66a0c1e</errorID>
      <errorWord>上述的</errorWord>
      <group>L1_Word</group>
      <groupName>字词问题</groupName>
      <ability>L2_Typo</ability>
      <abilityName>字词错误</abilityName>
      <candidateList>
        <item>上述</item>
      </candidateList>
      <explain/>
      <paraID>3158BC8C</paraID>
      <start>8</start>
      <end>11</end>
      <status>unmodified</status>
      <modifiedWord/>
      <trackRevisions>false</trackRevisions>
    </reviewItem>
    <reviewItem>
      <errorID>b3682251-8823-413e-bb13-c3feede13da2</errorID>
      <errorWord>:</errorWord>
      <group>L1_Format</group>
      <groupName>格式问题</groupName>
      <ability>L2_HalfPunc_CN</ability>
      <abilityName>全半角问题</abilityName>
      <candidateList>
        <item>：</item>
      </candidateList>
      <explain>文本全半角错误。</explain>
      <paraID>3117F368</paraID>
      <start>3</start>
      <end>4</end>
      <status>unmodified</status>
      <modifiedWord/>
      <trackRevisions>false</trackRevisions>
    </reviewItem>
    <reviewItem>
      <errorID>1ce806fa-9ed7-4c56-ab29-73d6fcce57ef</errorID>
      <errorWord>(</errorWord>
      <group>L1_Format</group>
      <groupName>格式问题</groupName>
      <ability>L2_HalfPunc_CN</ability>
      <abilityName>全半角问题</abilityName>
      <candidateList>
        <item>（</item>
      </candidateList>
      <explain>文本全半角错误。</explain>
      <paraID>2B65982C</paraID>
      <start>0</start>
      <end>1</end>
      <status>unmodified</status>
      <modifiedWord/>
      <trackRevisions>false</trackRevisions>
    </reviewItem>
    <reviewItem>
      <errorID>269fa020-8083-4094-8f12-fcd2b217eb1b</errorID>
      <errorWord>)</errorWord>
      <group>L1_Format</group>
      <groupName>格式问题</groupName>
      <ability>L2_HalfPunc_CN</ability>
      <abilityName>全半角问题</abilityName>
      <candidateList>
        <item>）</item>
      </candidateList>
      <explain>文本全半角错误。</explain>
      <paraID>2B65982C</paraID>
      <start>3</start>
      <end>4</end>
      <status>unmodified</status>
      <modifiedWord/>
      <trackRevisions>false</trackRevisions>
    </reviewItem>
    <reviewItem>
      <errorID>ad9d5296-7f28-4620-b77a-2e7b506dc97c</errorID>
      <errorWord>(</errorWord>
      <group>L1_Format</group>
      <groupName>格式问题</groupName>
      <ability>L2_HalfPunc_CN</ability>
      <abilityName>全半角问题</abilityName>
      <candidateList>
        <item>（</item>
      </candidateList>
      <explain>文本全半角错误。</explain>
      <paraID>32C36646</paraID>
      <start>0</start>
      <end>1</end>
      <status>unmodified</status>
      <modifiedWord/>
      <trackRevisions>false</trackRevisions>
    </reviewItem>
    <reviewItem>
      <errorID>847d0b30-14e7-4f87-a68d-6f53e09bce7e</errorID>
      <errorWord>)</errorWord>
      <group>L1_Format</group>
      <groupName>格式问题</groupName>
      <ability>L2_HalfPunc_CN</ability>
      <abilityName>全半角问题</abilityName>
      <candidateList>
        <item>）</item>
      </candidateList>
      <explain>文本全半角错误。</explain>
      <paraID>32C36646</paraID>
      <start>3</start>
      <end>4</end>
      <status>unmodified</status>
      <modifiedWord/>
      <trackRevisions>false</trackRevisions>
    </reviewItem>
    <reviewItem>
      <errorID>715e78b7-60fa-4c39-95af-964f94b93a76</errorID>
      <errorWord>(</errorWord>
      <group>L1_Format</group>
      <groupName>格式问题</groupName>
      <ability>L2_HalfPunc_CN</ability>
      <abilityName>全半角问题</abilityName>
      <candidateList>
        <item>（</item>
      </candidateList>
      <explain>文本全半角错误。</explain>
      <paraID>38CADC9D</paraID>
      <start>0</start>
      <end>1</end>
      <status>unmodified</status>
      <modifiedWord/>
      <trackRevisions>false</trackRevisions>
    </reviewItem>
    <reviewItem>
      <errorID>d28a1082-3e8a-477c-a330-6945a5ca3949</errorID>
      <errorWord>)</errorWord>
      <group>L1_Format</group>
      <groupName>格式问题</groupName>
      <ability>L2_HalfPunc_CN</ability>
      <abilityName>全半角问题</abilityName>
      <candidateList>
        <item>）</item>
      </candidateList>
      <explain>文本全半角错误。</explain>
      <paraID>38CADC9D</paraID>
      <start>3</start>
      <end>4</end>
      <status>unmodified</status>
      <modifiedWord/>
      <trackRevisions>false</trackRevisions>
    </reviewItem>
    <reviewItem>
      <errorID>04a03e9f-1951-49cc-bda7-4f25e5c08114</errorID>
      <errorWord>上述的</errorWord>
      <group>L1_Word</group>
      <groupName>字词问题</groupName>
      <ability>L2_Typo</ability>
      <abilityName>字词错误</abilityName>
      <candidateList>
        <item>上述</item>
      </candidateList>
      <explain/>
      <paraID> A937405</paraID>
      <start>8</start>
      <end>11</end>
      <status>unmodified</status>
      <modifiedWord/>
      <trackRevisions>false</trackRevisions>
    </reviewItem>
    <reviewItem>
      <errorID>bdcee75e-af2a-4e62-bcc4-3c221218f5c7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3E2528F2</paraID>
      <start>0</start>
      <end>2</end>
      <status>unmodified</status>
      <modifiedWord/>
      <trackRevisions>false</trackRevisions>
    </reviewItem>
    <reviewItem>
      <errorID>89cdf838-2f23-47b4-8bf7-1c00e436eee9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67615F91</paraID>
      <start>0</start>
      <end>2</end>
      <status>unmodified</status>
      <modifiedWord/>
      <trackRevisions>false</trackRevisions>
    </reviewItem>
    <reviewItem>
      <errorID>68197050-dc82-4432-8c4a-2f8544362087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7512C223</paraID>
      <start>0</start>
      <end>2</end>
      <status>unmodified</status>
      <modifiedWord/>
      <trackRevisions>false</trackRevisions>
    </reviewItem>
    <reviewItem>
      <errorID>292b5a15-eed1-40f4-bc5b-147502314075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27A724AB</paraID>
      <start>0</start>
      <end>2</end>
      <status>unmodified</status>
      <modifiedWord/>
      <trackRevisions>false</trackRevisions>
    </reviewItem>
    <reviewItem>
      <errorID>d72d57d8-e1f1-443d-9641-7dd457f5804d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40407002</paraID>
      <start>0</start>
      <end>2</end>
      <status>unmodified</status>
      <modifiedWord/>
      <trackRevisions>false</trackRevisions>
    </reviewItem>
    <reviewItem>
      <errorID>4fd0522d-ca9d-4e45-b9d4-88c647a8a3ae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627285E6</paraID>
      <start>0</start>
      <end>2</end>
      <status>unmodified</status>
      <modifiedWord/>
      <trackRevisions>false</trackRevisions>
    </reviewItem>
    <reviewItem>
      <errorID>07d45280-ca1a-4d39-b85e-40da1a96573b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6BA2153A</paraID>
      <start>0</start>
      <end>2</end>
      <status>unmodified</status>
      <modifiedWord/>
      <trackRevisions>false</trackRevisions>
    </reviewItem>
    <reviewItem>
      <errorID>61e2cd32-74c7-42b8-af33-8b17a7c4edc0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474673A3</paraID>
      <start>0</start>
      <end>2</end>
      <status>unmodified</status>
      <modifiedWord/>
      <trackRevisions>false</trackRevisions>
    </reviewItem>
    <reviewItem>
      <errorID>c51c8409-593c-4a15-b626-f1da4e151097</errorID>
      <errorWord>本</errorWord>
      <group>L1_Word</group>
      <groupName>字词问题</groupName>
      <ability>L2_Typo</ability>
      <abilityName>字词错误</abilityName>
      <candidateList>
        <item>本次</item>
      </candidateList>
      <explain/>
      <paraID>474673A3</paraID>
      <start>14</start>
      <end>15</end>
      <status>unmodified</status>
      <modifiedWord/>
      <trackRevisions>false</trackRevisions>
    </reviewItem>
    <reviewItem>
      <errorID>59d06a60-96dd-4690-8fc1-194014939081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7D0F7D1E</paraID>
      <start>0</start>
      <end>2</end>
      <status>unmodified</status>
      <modifiedWord/>
      <trackRevisions>false</trackRevisions>
    </reviewItem>
    <reviewItem>
      <errorID>0d2f70c9-2ec2-400c-9216-650034540d8c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4AA2304D</paraID>
      <start>0</start>
      <end>3</end>
      <status>unmodified</status>
      <modifiedWord/>
      <trackRevisions>false</trackRevisions>
    </reviewItem>
    <reviewItem>
      <errorID>93f1f208-fe4b-40fe-8a08-99ce1604c024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356A27CD</paraID>
      <start>0</start>
      <end>3</end>
      <status>unmodified</status>
      <modifiedWord/>
      <trackRevisions>false</trackRevisions>
    </reviewItem>
    <reviewItem>
      <errorID>3adc3a08-19bd-4721-ac7c-004e24e598be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516565E5</paraID>
      <start>0</start>
      <end>3</end>
      <status>unmodified</status>
      <modifiedWord/>
      <trackRevisions>false</trackRevisions>
    </reviewItem>
    <reviewItem>
      <errorID>9e3bb8f0-2c22-4aa3-8c9c-4f16be6bc9b7</errorID>
      <errorWord>(</errorWord>
      <group>L1_Format</group>
      <groupName>格式问题</groupName>
      <ability>L2_HalfPunc_CN</ability>
      <abilityName>全半角问题</abilityName>
      <candidateList>
        <item>（</item>
      </candidateList>
      <explain>文本全半角错误。</explain>
      <paraID>21CBD683</paraID>
      <start>2</start>
      <end>3</end>
      <status>unmodified</status>
      <modifiedWord/>
      <trackRevisions>false</trackRevisions>
    </reviewItem>
    <reviewItem>
      <errorID>e56b5b39-af86-4b37-a67a-fac9e87147f5</errorID>
      <errorWord>)</errorWord>
      <group>L1_Format</group>
      <groupName>格式问题</groupName>
      <ability>L2_HalfPunc_CN</ability>
      <abilityName>全半角问题</abilityName>
      <candidateList>
        <item>）</item>
      </candidateList>
      <explain>文本全半角错误。</explain>
      <paraID>21CBD683</paraID>
      <start>4</start>
      <end>5</end>
      <status>unmodified</status>
      <modifiedWord/>
      <trackRevisions>false</trackRevisions>
    </reviewItem>
    <reviewItem>
      <errorID>94fee4a0-b8fd-42bf-975b-5a8d2fc5c3f9</errorID>
      <errorWord>＝</errorWord>
      <group>L1_Format</group>
      <groupName>格式问题</groupName>
      <ability>L2_HalfPunc_CN</ability>
      <abilityName>全半角问题</abilityName>
      <candidateList>
        <item>=</item>
      </candidateList>
      <explain>文本全半角错误。</explain>
      <paraID>539C2894</paraID>
      <start>1</start>
      <end>2</end>
      <status>unmodified</status>
      <modifiedWord/>
      <trackRevisions>false</trackRevisions>
    </reviewItem>
    <reviewItem>
      <errorID>db4df2f5-5611-4ce4-937a-ca71357d59d4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6B196533</paraID>
      <start>0</start>
      <end>2</end>
      <status>unmodified</status>
      <modifiedWord/>
      <trackRevisions>false</trackRevisions>
    </reviewItem>
    <reviewItem>
      <errorID>9f45cd54-3348-4c75-b6e3-ec88c20775b1</errorID>
      <errorWord>,</errorWord>
      <group>L1_Format</group>
      <groupName>格式问题</groupName>
      <ability>L2_HalfPunc_CN</ability>
      <abilityName>全半角问题</abilityName>
      <candidateList>
        <item>，</item>
      </candidateList>
      <explain>文本全半角错误。</explain>
      <paraID>6B196533</paraID>
      <start>33</start>
      <end>34</end>
      <status>unmodified</status>
      <modifiedWord/>
      <trackRevisions>false</trackRevisions>
    </reviewItem>
    <reviewItem>
      <errorID>60e3a467-b475-4aaa-857d-53edc3cce8d8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52F15F4E</paraID>
      <start>0</start>
      <end>2</end>
      <status>unmodified</status>
      <modifiedWord/>
      <trackRevisions>false</trackRevisions>
    </reviewItem>
    <reviewItem>
      <errorID>5349c9dd-74b4-495e-baa3-cebbe09e763e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28496907</paraID>
      <start>0</start>
      <end>2</end>
      <status>unmodified</status>
      <modifiedWord/>
      <trackRevisions>false</trackRevisions>
    </reviewItem>
    <reviewItem>
      <errorID>81ab1d3d-1ec0-4267-9f3a-f4a5130cb84d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2193E51D</paraID>
      <start>0</start>
      <end>2</end>
      <status>unmodified</status>
      <modifiedWord/>
      <trackRevisions>false</trackRevisions>
    </reviewItem>
    <reviewItem>
      <errorID>ef435390-fcff-46a4-8b14-b75aef012f21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15609FEF</paraID>
      <start>0</start>
      <end>2</end>
      <status>unmodified</status>
      <modifiedWord/>
      <trackRevisions>false</trackRevisions>
    </reviewItem>
    <reviewItem>
      <errorID>432b77ab-00dd-41fc-8eba-2b8133f79c7b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6053CB47</paraID>
      <start>0</start>
      <end>2</end>
      <status>unmodified</status>
      <modifiedWord/>
      <trackRevisions>false</trackRevisions>
    </reviewItem>
    <reviewItem>
      <errorID>a02b9e33-671e-4683-8c89-93cf7df4bd5f</errorID>
      <errorWord>(</errorWord>
      <group>L1_Format</group>
      <groupName>格式问题</groupName>
      <ability>L2_HalfPunc_CN</ability>
      <abilityName>全半角问题</abilityName>
      <candidateList>
        <item>（</item>
      </candidateList>
      <explain>文本全半角错误。</explain>
      <paraID>527B10CD</paraID>
      <start>2</start>
      <end>3</end>
      <status>unmodified</status>
      <modifiedWord/>
      <trackRevisions>false</trackRevisions>
    </reviewItem>
    <reviewItem>
      <errorID>0a2e3d05-1198-41b7-a5ad-42a222d5b98c</errorID>
      <errorWord>)</errorWord>
      <group>L1_Format</group>
      <groupName>格式问题</groupName>
      <ability>L2_HalfPunc_CN</ability>
      <abilityName>全半角问题</abilityName>
      <candidateList>
        <item>）</item>
      </candidateList>
      <explain>文本全半角错误。</explain>
      <paraID>527B10CD</paraID>
      <start>4</start>
      <end>5</end>
      <status>unmodified</status>
      <modifiedWord/>
      <trackRevisions>false</trackRevisions>
    </reviewItem>
    <reviewItem>
      <errorID>43eeb7f2-3acd-4d3f-baff-605eec3072ff</errorID>
      <errorWord>＝</errorWord>
      <group>L1_Format</group>
      <groupName>格式问题</groupName>
      <ability>L2_HalfPunc_CN</ability>
      <abilityName>全半角问题</abilityName>
      <candidateList>
        <item>=</item>
      </candidateList>
      <explain>文本全半角错误。</explain>
      <paraID>1A069D10</paraID>
      <start>1</start>
      <end>2</end>
      <status>unmodified</status>
      <modifiedWord/>
      <trackRevisions>false</trackRevisions>
    </reviewItem>
    <reviewItem>
      <errorID>7c57a38a-4c5f-4776-95e1-a15318eecfd5</errorID>
      <errorWord>)</errorWord>
      <group>L1_Format</group>
      <groupName>格式问题</groupName>
      <ability>L2_HalfPunc_CN</ability>
      <abilityName>全半角问题</abilityName>
      <candidateList>
        <item>）</item>
      </candidateList>
      <explain>文本全半角错误。</explain>
      <paraID>3111D774</paraID>
      <start>103</start>
      <end>104</end>
      <status>unmodified</status>
      <modifiedWord/>
      <trackRevisions>false</trackRevisions>
    </reviewItem>
    <reviewItem>
      <errorID>c1eb790d-0048-4069-a160-23d48eb418cd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62EADD75</paraID>
      <start>15</start>
      <end>18</end>
      <status>unmodified</status>
      <modifiedWord/>
      <trackRevisions>false</trackRevisions>
    </reviewItem>
    <reviewItem>
      <errorID>f1f4ddbd-054c-4a3b-95a1-2a953dec0fb1</errorID>
      <errorWord>法律、法规</errorWord>
      <group>L1_Word</group>
      <groupName>字词问题</groupName>
      <ability>L2_Typo</ability>
      <abilityName>字词错误</abilityName>
      <candidateList>
        <item>法律法规</item>
      </candidateList>
      <explain/>
      <paraID>62EADD75</paraID>
      <start>30</start>
      <end>35</end>
      <status>unmodified</status>
      <modifiedWord/>
      <trackRevisions>false</trackRevisions>
    </reviewItem>
    <reviewItem>
      <errorID>93dad13f-2b26-48f4-a16b-691f5023716e</errorID>
      <errorWord>＝</errorWord>
      <group>L1_Format</group>
      <groupName>格式问题</groupName>
      <ability>L2_HalfPunc_CN</ability>
      <abilityName>全半角问题</abilityName>
      <candidateList>
        <item>=</item>
      </candidateList>
      <explain>文本全半角错误。</explain>
      <paraID>508E89FA</paraID>
      <start>1</start>
      <end>2</end>
      <status>unmodified</status>
      <modifiedWord/>
      <trackRevisions>false</trackRevisions>
    </reviewItem>
    <reviewItem>
      <errorID>4d3560aa-6208-4061-8b1d-a175797a5085</errorID>
      <errorWord>完</errorWord>
      <group>L1_Word</group>
      <groupName>字词问题</groupName>
      <ability>L2_Typo</ability>
      <abilityName>字词错误</abilityName>
      <candidateList>
        <item>完成</item>
      </candidateList>
      <explain/>
      <paraID>1D314BEF</paraID>
      <start>15</start>
      <end>16</end>
      <status>unmodified</status>
      <modifiedWord/>
      <trackRevisions>false</trackRevisions>
    </reviewItem>
    <reviewItem>
      <errorID>99414f59-7197-4434-a622-5739c9bdfdf2</errorID>
      <errorWord>终生维修，维修时只收</errorWord>
      <group>L1_Word</group>
      <groupName>字词问题</groupName>
      <ability>L2_Typo</ability>
      <abilityName>字词错误</abilityName>
      <candidateList>
        <item>终身维修，维修时只收</item>
      </candidateList>
      <explain/>
      <paraID> A6150B4</paraID>
      <start>49</start>
      <end>59</end>
      <status>unmodified</status>
      <modifiedWord/>
      <trackRevisions>false</trackRevisions>
    </reviewItem>
    <reviewItem>
      <errorID>05ffd72c-7d0c-42cf-bede-b36b684bd3c8</errorID>
      <errorWord>完</errorWord>
      <group>L1_Word</group>
      <groupName>字词问题</groupName>
      <ability>L2_Typo</ability>
      <abilityName>字词错误</abilityName>
      <candidateList>
        <item>完成</item>
      </candidateList>
      <explain/>
      <paraID>6391C906</paraID>
      <start>103</start>
      <end>104</end>
      <status>unmodified</status>
      <modifiedWord/>
      <trackRevisions>false</trackRevisions>
    </reviewItem>
    <reviewItem>
      <errorID>29b18bf8-5599-4779-bf8c-ef50594acd76</errorID>
      <errorWord>签</errorWord>
      <group>L1_Word</group>
      <groupName>字词问题</groupName>
      <ability>L2_Typo</ability>
      <abilityName>字词错误</abilityName>
      <candidateList>
        <item>签订</item>
      </candidateList>
      <explain/>
      <paraID>5FB81C3D</paraID>
      <start>36</start>
      <end>37</end>
      <status>unmodified</status>
      <modifiedWord/>
      <trackRevisions>false</trackRevisions>
    </reviewItem>
    <reviewItem>
      <errorID>19e6fd8a-5d4d-43a1-a27b-2fa763e92e2d</errorID>
      <errorWord>同</errorWord>
      <group>L1_Word</group>
      <groupName>字词问题</groupName>
      <ability>L2_Typo</ability>
      <abilityName>字词错误</abilityName>
      <candidateList>
        <item>同在</item>
      </candidateList>
      <explain/>
      <paraID>2889B617</paraID>
      <start>2</start>
      <end>3</end>
      <status>unmodified</status>
      <modifiedWord/>
      <trackRevisions>false</trackRevisions>
    </reviewItem>
    <reviewItem>
      <errorID>5a143ef1-d6fb-4fcf-8575-5ea585ef1539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59BE7E44</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2c52be-e451-4a5c-a486-23d76019e81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111</Pages>
  <Words>62690</Words>
  <Characters>68779</Characters>
  <Lines>727</Lines>
  <Paragraphs>204</Paragraphs>
  <TotalTime>50</TotalTime>
  <ScaleCrop>false</ScaleCrop>
  <LinksUpToDate>false</LinksUpToDate>
  <CharactersWithSpaces>76276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2026-07-14T04:15:00Z</dcterms:created>
  <dc:creator>个人用户</dc:creator>
  <cp:lastModifiedBy>kl</cp:lastModifiedBy>
  <dcterms:modified xsi:type="dcterms:W3CDTF">2026-09-02T08:06:15Z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2C5EF377F03A4109A7853FD8C71ABBEA_13</vt:lpwstr>
  </property>
  <property fmtid="{D5CDD505-2E9C-101B-9397-08002B2CF9AE}" pid="3" name="KSOProductBuildVer">
    <vt:lpwstr>2052-12.1.0.16929</vt:lpwstr>
  </property>
  <property fmtid="{D5CDD505-2E9C-101B-9397-08002B2CF9AE}" pid="4" name="KSOTemplateDocerSaveRecord">
    <vt:lpwstr>eyJoZGlkIjoiNTNkMmQ4NzQ0YTQ3NDkxZDA2YjBmNjFmOTQyNmI1MTYiLCJ1c2VySWQiOiIxMDIwMzA3NTMzIn0=</vt:lpwstr>
  </property>
</Properties>
</file>