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E8683">
      <w:pPr>
        <w:pStyle w:val="19"/>
        <w:kinsoku w:val="0"/>
        <w:overflowPunct w:val="0"/>
        <w:rPr>
          <w:color w:val="auto"/>
          <w:sz w:val="20"/>
        </w:rPr>
      </w:pPr>
    </w:p>
    <w:p w14:paraId="292EF7F1">
      <w:pPr>
        <w:tabs>
          <w:tab w:val="left" w:pos="1710"/>
        </w:tabs>
        <w:rPr>
          <w:color w:val="auto"/>
        </w:rPr>
      </w:pPr>
    </w:p>
    <w:p w14:paraId="14109E9F">
      <w:pPr>
        <w:tabs>
          <w:tab w:val="left" w:pos="1710"/>
        </w:tabs>
        <w:rPr>
          <w:color w:val="auto"/>
        </w:rPr>
      </w:pPr>
    </w:p>
    <w:p w14:paraId="37C95E0C">
      <w:pPr>
        <w:tabs>
          <w:tab w:val="left" w:pos="1710"/>
        </w:tabs>
        <w:rPr>
          <w:color w:val="auto"/>
        </w:rPr>
      </w:pPr>
    </w:p>
    <w:p w14:paraId="7268E46D">
      <w:pPr>
        <w:tabs>
          <w:tab w:val="left" w:pos="1710"/>
        </w:tabs>
        <w:rPr>
          <w:color w:val="auto"/>
        </w:rPr>
      </w:pPr>
    </w:p>
    <w:p w14:paraId="52102BFC">
      <w:pPr>
        <w:tabs>
          <w:tab w:val="left" w:pos="1710"/>
        </w:tabs>
        <w:rPr>
          <w:color w:val="auto"/>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5719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7DD2E09F">
            <w:pPr>
              <w:snapToGrid w:val="0"/>
              <w:spacing w:line="240" w:lineRule="atLeast"/>
              <w:jc w:val="center"/>
              <w:rPr>
                <w:b/>
                <w:color w:val="auto"/>
                <w:sz w:val="60"/>
                <w:szCs w:val="60"/>
              </w:rPr>
            </w:pPr>
            <w:r>
              <w:rPr>
                <w:rFonts w:hint="eastAsia"/>
                <w:b/>
                <w:color w:val="auto"/>
                <w:sz w:val="60"/>
                <w:szCs w:val="60"/>
              </w:rPr>
              <w:t>采购</w:t>
            </w:r>
            <w:r>
              <w:rPr>
                <w:b/>
                <w:color w:val="auto"/>
                <w:sz w:val="60"/>
                <w:szCs w:val="60"/>
              </w:rPr>
              <w:t>文件</w:t>
            </w:r>
          </w:p>
        </w:tc>
      </w:tr>
      <w:tr w14:paraId="3D35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8EAC5D5">
            <w:pPr>
              <w:rPr>
                <w:b/>
                <w:color w:val="auto"/>
                <w:sz w:val="32"/>
                <w:szCs w:val="32"/>
              </w:rPr>
            </w:pPr>
            <w:r>
              <w:rPr>
                <w:b/>
                <w:color w:val="auto"/>
                <w:sz w:val="32"/>
                <w:szCs w:val="32"/>
              </w:rPr>
              <w:t>项目名称：</w:t>
            </w:r>
          </w:p>
        </w:tc>
        <w:tc>
          <w:tcPr>
            <w:tcW w:w="5942" w:type="dxa"/>
            <w:noWrap w:val="0"/>
            <w:vAlign w:val="center"/>
          </w:tcPr>
          <w:p w14:paraId="681D8E53">
            <w:pPr>
              <w:rPr>
                <w:rFonts w:hint="eastAsia" w:eastAsia="宋体"/>
                <w:b/>
                <w:color w:val="auto"/>
                <w:sz w:val="32"/>
                <w:szCs w:val="32"/>
                <w:lang w:eastAsia="zh-CN"/>
              </w:rPr>
            </w:pPr>
            <w:r>
              <w:rPr>
                <w:rFonts w:hint="eastAsia"/>
                <w:b/>
                <w:color w:val="auto"/>
                <w:sz w:val="28"/>
                <w:szCs w:val="28"/>
                <w:lang w:eastAsia="zh-CN"/>
              </w:rPr>
              <w:t>2025年钦北区母猪夹水库除险加工程</w:t>
            </w:r>
          </w:p>
        </w:tc>
      </w:tr>
      <w:tr w14:paraId="6E70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6F71280">
            <w:pPr>
              <w:rPr>
                <w:b/>
                <w:color w:val="auto"/>
                <w:sz w:val="32"/>
                <w:szCs w:val="32"/>
              </w:rPr>
            </w:pPr>
            <w:r>
              <w:rPr>
                <w:b/>
                <w:color w:val="auto"/>
                <w:sz w:val="32"/>
                <w:szCs w:val="32"/>
              </w:rPr>
              <w:t>项目编号：</w:t>
            </w:r>
          </w:p>
        </w:tc>
        <w:tc>
          <w:tcPr>
            <w:tcW w:w="5942" w:type="dxa"/>
            <w:noWrap w:val="0"/>
            <w:vAlign w:val="center"/>
          </w:tcPr>
          <w:p w14:paraId="0F20E14C">
            <w:pPr>
              <w:rPr>
                <w:b/>
                <w:color w:val="auto"/>
                <w:sz w:val="32"/>
                <w:szCs w:val="32"/>
              </w:rPr>
            </w:pPr>
            <w:r>
              <w:rPr>
                <w:rFonts w:hint="eastAsia"/>
                <w:b/>
                <w:color w:val="auto"/>
                <w:sz w:val="32"/>
                <w:szCs w:val="32"/>
              </w:rPr>
              <w:t>QZZC2026-C2-030059-YTGC</w:t>
            </w:r>
          </w:p>
        </w:tc>
      </w:tr>
      <w:tr w14:paraId="7DDA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FACE4FA">
            <w:pPr>
              <w:rPr>
                <w:b/>
                <w:color w:val="auto"/>
                <w:sz w:val="32"/>
                <w:szCs w:val="32"/>
              </w:rPr>
            </w:pPr>
            <w:r>
              <w:rPr>
                <w:b/>
                <w:color w:val="auto"/>
                <w:sz w:val="32"/>
                <w:szCs w:val="32"/>
              </w:rPr>
              <w:t>联系电话：</w:t>
            </w:r>
          </w:p>
        </w:tc>
        <w:tc>
          <w:tcPr>
            <w:tcW w:w="5942" w:type="dxa"/>
            <w:noWrap w:val="0"/>
            <w:vAlign w:val="center"/>
          </w:tcPr>
          <w:p w14:paraId="27809C16">
            <w:pPr>
              <w:rPr>
                <w:b/>
                <w:color w:val="auto"/>
                <w:sz w:val="32"/>
                <w:szCs w:val="32"/>
              </w:rPr>
            </w:pPr>
            <w:r>
              <w:rPr>
                <w:rFonts w:hint="eastAsia"/>
                <w:b/>
                <w:color w:val="auto"/>
                <w:sz w:val="32"/>
                <w:szCs w:val="32"/>
              </w:rPr>
              <w:t>0777-5652199</w:t>
            </w:r>
          </w:p>
        </w:tc>
      </w:tr>
      <w:tr w14:paraId="1200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CE8B680">
            <w:pPr>
              <w:rPr>
                <w:b/>
                <w:color w:val="auto"/>
                <w:sz w:val="32"/>
                <w:szCs w:val="32"/>
              </w:rPr>
            </w:pPr>
            <w:r>
              <w:rPr>
                <w:rFonts w:hint="eastAsia"/>
                <w:b/>
                <w:color w:val="auto"/>
                <w:sz w:val="32"/>
                <w:szCs w:val="32"/>
              </w:rPr>
              <w:t>采购方式：</w:t>
            </w:r>
          </w:p>
        </w:tc>
        <w:tc>
          <w:tcPr>
            <w:tcW w:w="5942" w:type="dxa"/>
            <w:noWrap w:val="0"/>
            <w:vAlign w:val="center"/>
          </w:tcPr>
          <w:p w14:paraId="29262BA0">
            <w:pPr>
              <w:rPr>
                <w:b/>
                <w:color w:val="auto"/>
                <w:sz w:val="32"/>
                <w:szCs w:val="32"/>
              </w:rPr>
            </w:pPr>
            <w:r>
              <w:rPr>
                <w:rFonts w:hint="eastAsia"/>
                <w:b/>
                <w:color w:val="auto"/>
                <w:sz w:val="32"/>
                <w:szCs w:val="32"/>
              </w:rPr>
              <w:t>竞争性磋商</w:t>
            </w:r>
          </w:p>
        </w:tc>
      </w:tr>
    </w:tbl>
    <w:p w14:paraId="1EE2FAC5">
      <w:pPr>
        <w:tabs>
          <w:tab w:val="left" w:pos="1710"/>
        </w:tabs>
        <w:rPr>
          <w:color w:val="auto"/>
        </w:rPr>
      </w:pPr>
    </w:p>
    <w:p w14:paraId="1F7DE9CC">
      <w:pPr>
        <w:rPr>
          <w:color w:val="auto"/>
        </w:rPr>
      </w:pPr>
    </w:p>
    <w:p w14:paraId="47597D3B">
      <w:pPr>
        <w:rPr>
          <w:color w:val="auto"/>
        </w:rPr>
      </w:pPr>
    </w:p>
    <w:p w14:paraId="0D19AF3E">
      <w:pPr>
        <w:rPr>
          <w:color w:val="auto"/>
        </w:rPr>
      </w:pPr>
    </w:p>
    <w:p w14:paraId="7E49B2D9">
      <w:pPr>
        <w:rPr>
          <w:color w:val="auto"/>
        </w:rPr>
      </w:pPr>
    </w:p>
    <w:p w14:paraId="7E4E1C3F">
      <w:pPr>
        <w:rPr>
          <w:color w:val="auto"/>
        </w:rPr>
      </w:pPr>
    </w:p>
    <w:p w14:paraId="3F53FDDF">
      <w:pPr>
        <w:rPr>
          <w:color w:val="auto"/>
        </w:rPr>
      </w:pPr>
    </w:p>
    <w:p w14:paraId="3565E467">
      <w:pPr>
        <w:rPr>
          <w:color w:val="auto"/>
        </w:rPr>
      </w:pPr>
    </w:p>
    <w:p w14:paraId="1BD2C2CA">
      <w:pPr>
        <w:rPr>
          <w:color w:val="auto"/>
        </w:rPr>
      </w:pPr>
    </w:p>
    <w:p w14:paraId="2DF80907">
      <w:pPr>
        <w:rPr>
          <w:color w:val="auto"/>
        </w:rPr>
      </w:pPr>
    </w:p>
    <w:p w14:paraId="19BD1BED">
      <w:pPr>
        <w:rPr>
          <w:color w:val="auto"/>
        </w:rPr>
      </w:pPr>
    </w:p>
    <w:p w14:paraId="68567A58">
      <w:pPr>
        <w:rPr>
          <w:color w:val="auto"/>
        </w:rPr>
      </w:pPr>
    </w:p>
    <w:p w14:paraId="178BCE76">
      <w:pPr>
        <w:rPr>
          <w:color w:val="auto"/>
        </w:rPr>
      </w:pPr>
    </w:p>
    <w:p w14:paraId="739E851D">
      <w:pPr>
        <w:rPr>
          <w:color w:val="auto"/>
        </w:rPr>
      </w:pPr>
    </w:p>
    <w:p w14:paraId="182B6336">
      <w:pPr>
        <w:rPr>
          <w:color w:val="auto"/>
        </w:rPr>
      </w:pPr>
    </w:p>
    <w:tbl>
      <w:tblPr>
        <w:tblStyle w:val="44"/>
        <w:tblW w:w="0" w:type="auto"/>
        <w:jc w:val="center"/>
        <w:tblLayout w:type="fixed"/>
        <w:tblCellMar>
          <w:top w:w="0" w:type="dxa"/>
          <w:left w:w="108" w:type="dxa"/>
          <w:bottom w:w="0" w:type="dxa"/>
          <w:right w:w="108" w:type="dxa"/>
        </w:tblCellMar>
      </w:tblPr>
      <w:tblGrid>
        <w:gridCol w:w="2707"/>
        <w:gridCol w:w="6"/>
        <w:gridCol w:w="5571"/>
      </w:tblGrid>
      <w:tr w14:paraId="6E6FD454">
        <w:tblPrEx>
          <w:tblCellMar>
            <w:top w:w="0" w:type="dxa"/>
            <w:left w:w="108" w:type="dxa"/>
            <w:bottom w:w="0" w:type="dxa"/>
            <w:right w:w="108" w:type="dxa"/>
          </w:tblCellMar>
        </w:tblPrEx>
        <w:trPr>
          <w:trHeight w:val="703" w:hRule="atLeast"/>
          <w:jc w:val="center"/>
        </w:trPr>
        <w:tc>
          <w:tcPr>
            <w:tcW w:w="2707" w:type="dxa"/>
            <w:noWrap w:val="0"/>
            <w:vAlign w:val="center"/>
          </w:tcPr>
          <w:p w14:paraId="55C1DADC">
            <w:pPr>
              <w:autoSpaceDE w:val="0"/>
              <w:autoSpaceDN w:val="0"/>
              <w:adjustRightInd w:val="0"/>
              <w:jc w:val="right"/>
              <w:rPr>
                <w:b/>
                <w:color w:val="auto"/>
                <w:sz w:val="32"/>
                <w:szCs w:val="32"/>
              </w:rPr>
            </w:pPr>
            <w:r>
              <w:rPr>
                <w:b/>
                <w:color w:val="auto"/>
                <w:sz w:val="32"/>
                <w:szCs w:val="32"/>
              </w:rPr>
              <w:t xml:space="preserve">  采购人：</w:t>
            </w:r>
          </w:p>
        </w:tc>
        <w:tc>
          <w:tcPr>
            <w:tcW w:w="5577" w:type="dxa"/>
            <w:gridSpan w:val="2"/>
            <w:noWrap w:val="0"/>
            <w:vAlign w:val="center"/>
          </w:tcPr>
          <w:p w14:paraId="14398F92">
            <w:pPr>
              <w:autoSpaceDE w:val="0"/>
              <w:autoSpaceDN w:val="0"/>
              <w:adjustRightInd w:val="0"/>
              <w:jc w:val="left"/>
              <w:rPr>
                <w:rFonts w:hint="eastAsia"/>
                <w:b/>
                <w:color w:val="auto"/>
                <w:sz w:val="32"/>
                <w:szCs w:val="32"/>
              </w:rPr>
            </w:pPr>
            <w:r>
              <w:rPr>
                <w:rFonts w:hint="eastAsia"/>
                <w:b/>
                <w:color w:val="auto"/>
                <w:sz w:val="32"/>
                <w:szCs w:val="32"/>
              </w:rPr>
              <w:t>钦州市钦北区水利局</w:t>
            </w:r>
          </w:p>
        </w:tc>
      </w:tr>
      <w:tr w14:paraId="6871C7C4">
        <w:tblPrEx>
          <w:tblCellMar>
            <w:top w:w="0" w:type="dxa"/>
            <w:left w:w="108" w:type="dxa"/>
            <w:bottom w:w="0" w:type="dxa"/>
            <w:right w:w="108" w:type="dxa"/>
          </w:tblCellMar>
        </w:tblPrEx>
        <w:trPr>
          <w:trHeight w:val="703" w:hRule="atLeast"/>
          <w:jc w:val="center"/>
        </w:trPr>
        <w:tc>
          <w:tcPr>
            <w:tcW w:w="2713" w:type="dxa"/>
            <w:gridSpan w:val="2"/>
            <w:noWrap w:val="0"/>
            <w:vAlign w:val="top"/>
          </w:tcPr>
          <w:p w14:paraId="38904227">
            <w:pPr>
              <w:autoSpaceDE w:val="0"/>
              <w:autoSpaceDN w:val="0"/>
              <w:adjustRightInd w:val="0"/>
              <w:jc w:val="right"/>
              <w:rPr>
                <w:b/>
                <w:color w:val="auto"/>
                <w:sz w:val="32"/>
                <w:szCs w:val="32"/>
              </w:rPr>
            </w:pPr>
            <w:r>
              <w:rPr>
                <w:b/>
                <w:color w:val="auto"/>
                <w:sz w:val="32"/>
                <w:szCs w:val="32"/>
              </w:rPr>
              <w:t>采购代理机构：</w:t>
            </w:r>
          </w:p>
        </w:tc>
        <w:tc>
          <w:tcPr>
            <w:tcW w:w="5571" w:type="dxa"/>
            <w:noWrap w:val="0"/>
            <w:vAlign w:val="top"/>
          </w:tcPr>
          <w:p w14:paraId="24A15570">
            <w:pPr>
              <w:autoSpaceDE w:val="0"/>
              <w:autoSpaceDN w:val="0"/>
              <w:adjustRightInd w:val="0"/>
              <w:rPr>
                <w:rFonts w:hint="eastAsia" w:eastAsia="宋体"/>
                <w:b/>
                <w:color w:val="auto"/>
                <w:sz w:val="32"/>
                <w:szCs w:val="32"/>
                <w:u w:val="single"/>
                <w:lang w:eastAsia="zh-CN"/>
              </w:rPr>
            </w:pPr>
            <w:r>
              <w:rPr>
                <w:rFonts w:hint="eastAsia"/>
                <w:b/>
                <w:color w:val="auto"/>
                <w:sz w:val="32"/>
                <w:szCs w:val="32"/>
                <w:lang w:eastAsia="zh-CN"/>
              </w:rPr>
              <w:t>广西易通工程咨询有限公司</w:t>
            </w:r>
          </w:p>
        </w:tc>
      </w:tr>
    </w:tbl>
    <w:p w14:paraId="45E95441">
      <w:pPr>
        <w:rPr>
          <w:color w:val="auto"/>
        </w:rPr>
      </w:pPr>
    </w:p>
    <w:p w14:paraId="39251F18">
      <w:pPr>
        <w:ind w:firstLine="321" w:firstLineChars="100"/>
        <w:jc w:val="center"/>
        <w:rPr>
          <w:b/>
          <w:color w:val="auto"/>
          <w:sz w:val="32"/>
          <w:szCs w:val="32"/>
        </w:rPr>
        <w:sectPr>
          <w:headerReference r:id="rId3" w:type="first"/>
          <w:footerReference r:id="rId6" w:type="first"/>
          <w:footerReference r:id="rId4" w:type="default"/>
          <w:footerReference r:id="rId5" w:type="even"/>
          <w:pgSz w:w="11906" w:h="16838"/>
          <w:pgMar w:top="1418" w:right="1418" w:bottom="1246" w:left="1418" w:header="851" w:footer="992" w:gutter="0"/>
          <w:pgNumType w:start="0"/>
          <w:cols w:space="720" w:num="1"/>
          <w:titlePg/>
          <w:docGrid w:linePitch="312" w:charSpace="0"/>
        </w:sectPr>
      </w:pPr>
      <w:r>
        <w:rPr>
          <w:b/>
          <w:color w:val="auto"/>
          <w:sz w:val="32"/>
          <w:szCs w:val="32"/>
        </w:rPr>
        <w:t>202</w:t>
      </w:r>
      <w:r>
        <w:rPr>
          <w:rFonts w:hint="eastAsia"/>
          <w:b/>
          <w:color w:val="auto"/>
          <w:sz w:val="32"/>
          <w:szCs w:val="32"/>
          <w:lang w:val="en-US" w:eastAsia="zh-CN"/>
        </w:rPr>
        <w:t>6</w:t>
      </w:r>
      <w:r>
        <w:rPr>
          <w:b/>
          <w:color w:val="auto"/>
          <w:sz w:val="32"/>
          <w:szCs w:val="32"/>
        </w:rPr>
        <w:t>年</w:t>
      </w:r>
      <w:r>
        <w:rPr>
          <w:rFonts w:hint="eastAsia"/>
          <w:b/>
          <w:color w:val="auto"/>
          <w:sz w:val="32"/>
          <w:szCs w:val="32"/>
          <w:lang w:val="en-US" w:eastAsia="zh-CN"/>
        </w:rPr>
        <w:t>8</w:t>
      </w:r>
      <w:r>
        <w:rPr>
          <w:b/>
          <w:color w:val="auto"/>
          <w:sz w:val="32"/>
          <w:szCs w:val="32"/>
        </w:rPr>
        <w:t>月</w:t>
      </w:r>
    </w:p>
    <w:p w14:paraId="08C4D48F">
      <w:pPr>
        <w:spacing w:line="360" w:lineRule="auto"/>
        <w:rPr>
          <w:rFonts w:ascii="宋体" w:hAnsi="宋体"/>
          <w:b/>
          <w:color w:val="auto"/>
          <w:sz w:val="44"/>
          <w:szCs w:val="44"/>
          <w:highlight w:val="none"/>
        </w:rPr>
      </w:pPr>
    </w:p>
    <w:p w14:paraId="76EFF4FD">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17B903BD">
      <w:pPr>
        <w:spacing w:line="400" w:lineRule="exact"/>
        <w:jc w:val="center"/>
        <w:rPr>
          <w:rFonts w:ascii="宋体" w:hAnsi="宋体"/>
          <w:b/>
          <w:color w:val="auto"/>
          <w:sz w:val="44"/>
          <w:szCs w:val="44"/>
          <w:highlight w:val="none"/>
        </w:rPr>
      </w:pPr>
    </w:p>
    <w:sdt>
      <w:sdtPr>
        <w:rPr>
          <w:rFonts w:ascii="宋体" w:hAnsi="宋体" w:eastAsia="宋体" w:cs="Times New Roman"/>
          <w:color w:val="auto"/>
          <w:kern w:val="2"/>
          <w:sz w:val="21"/>
          <w:szCs w:val="24"/>
          <w:highlight w:val="none"/>
          <w:lang w:val="en-US" w:eastAsia="zh-CN" w:bidi="ar-SA"/>
        </w:rPr>
        <w:id w:val="147480279"/>
        <w15:color w:val="DBDBDB"/>
        <w:docPartObj>
          <w:docPartGallery w:val="Table of Contents"/>
          <w:docPartUnique/>
        </w:docPartObj>
      </w:sdtPr>
      <w:sdtEndPr>
        <w:rPr>
          <w:rFonts w:ascii="宋体" w:hAnsi="宋体" w:eastAsia="宋体" w:cs="Times New Roman"/>
          <w:color w:val="auto"/>
          <w:kern w:val="2"/>
          <w:sz w:val="21"/>
          <w:szCs w:val="32"/>
          <w:highlight w:val="none"/>
          <w:lang w:val="en-US" w:eastAsia="zh-CN" w:bidi="ar-SA"/>
        </w:rPr>
      </w:sdtEndPr>
      <w:sdtContent>
        <w:p w14:paraId="42A8E607">
          <w:pPr>
            <w:spacing w:before="0" w:beforeLines="0" w:after="0" w:afterLines="0" w:line="240" w:lineRule="auto"/>
            <w:ind w:left="0" w:leftChars="0" w:right="0" w:rightChars="0" w:firstLine="0" w:firstLineChars="0"/>
            <w:jc w:val="center"/>
            <w:rPr>
              <w:color w:val="auto"/>
              <w:highlight w:val="none"/>
            </w:rPr>
          </w:pPr>
        </w:p>
        <w:p w14:paraId="188D02F5">
          <w:pPr>
            <w:pStyle w:val="32"/>
            <w:tabs>
              <w:tab w:val="right" w:leader="dot" w:pos="8879"/>
            </w:tabs>
            <w:rPr>
              <w:color w:val="auto"/>
              <w:sz w:val="28"/>
              <w:szCs w:val="28"/>
              <w:highlight w:val="none"/>
            </w:rPr>
          </w:pPr>
          <w:r>
            <w:rPr>
              <w:rFonts w:ascii="宋体" w:hAnsi="宋体"/>
              <w:b/>
              <w:color w:val="auto"/>
              <w:sz w:val="32"/>
              <w:szCs w:val="32"/>
              <w:highlight w:val="none"/>
            </w:rPr>
            <w:fldChar w:fldCharType="begin"/>
          </w:r>
          <w:r>
            <w:rPr>
              <w:rFonts w:ascii="宋体" w:hAnsi="宋体"/>
              <w:b/>
              <w:color w:val="auto"/>
              <w:sz w:val="32"/>
              <w:szCs w:val="32"/>
              <w:highlight w:val="none"/>
            </w:rPr>
            <w:instrText xml:space="preserve">TOC \o "1-1" \h \u </w:instrText>
          </w:r>
          <w:r>
            <w:rPr>
              <w:rFonts w:ascii="宋体" w:hAnsi="宋体"/>
              <w:b/>
              <w:color w:val="auto"/>
              <w:sz w:val="32"/>
              <w:szCs w:val="32"/>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_Toc31940 </w:instrText>
          </w:r>
          <w:r>
            <w:rPr>
              <w:rFonts w:ascii="宋体" w:hAnsi="宋体"/>
              <w:color w:val="auto"/>
              <w:sz w:val="28"/>
              <w:szCs w:val="28"/>
              <w:highlight w:val="none"/>
            </w:rPr>
            <w:fldChar w:fldCharType="separate"/>
          </w:r>
          <w:r>
            <w:rPr>
              <w:rFonts w:hint="eastAsia"/>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_Toc31940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宋体" w:hAnsi="宋体"/>
              <w:color w:val="auto"/>
              <w:sz w:val="28"/>
              <w:szCs w:val="28"/>
              <w:highlight w:val="none"/>
            </w:rPr>
            <w:fldChar w:fldCharType="end"/>
          </w:r>
        </w:p>
        <w:p w14:paraId="2801DCC9">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_Toc31750 </w:instrText>
          </w:r>
          <w:r>
            <w:rPr>
              <w:rFonts w:ascii="宋体" w:hAnsi="宋体"/>
              <w:color w:val="auto"/>
              <w:sz w:val="28"/>
              <w:szCs w:val="28"/>
              <w:highlight w:val="none"/>
            </w:rPr>
            <w:fldChar w:fldCharType="separate"/>
          </w:r>
          <w:r>
            <w:rPr>
              <w:rFonts w:hint="eastAsia"/>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_Toc31750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ascii="宋体" w:hAnsi="宋体"/>
              <w:color w:val="auto"/>
              <w:sz w:val="28"/>
              <w:szCs w:val="28"/>
              <w:highlight w:val="none"/>
            </w:rPr>
            <w:fldChar w:fldCharType="end"/>
          </w:r>
        </w:p>
        <w:p w14:paraId="2FA3C492">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_Toc29808 </w:instrText>
          </w:r>
          <w:r>
            <w:rPr>
              <w:rFonts w:ascii="宋体" w:hAnsi="宋体"/>
              <w:color w:val="auto"/>
              <w:sz w:val="28"/>
              <w:szCs w:val="28"/>
              <w:highlight w:val="none"/>
            </w:rPr>
            <w:fldChar w:fldCharType="separate"/>
          </w:r>
          <w:r>
            <w:rPr>
              <w:rFonts w:hint="eastAsia"/>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_Toc29808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ascii="宋体" w:hAnsi="宋体"/>
              <w:color w:val="auto"/>
              <w:sz w:val="28"/>
              <w:szCs w:val="28"/>
              <w:highlight w:val="none"/>
            </w:rPr>
            <w:fldChar w:fldCharType="end"/>
          </w:r>
        </w:p>
        <w:p w14:paraId="6E6A7B0A">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_Toc20755 </w:instrText>
          </w:r>
          <w:r>
            <w:rPr>
              <w:rFonts w:ascii="宋体" w:hAnsi="宋体"/>
              <w:color w:val="auto"/>
              <w:sz w:val="28"/>
              <w:szCs w:val="28"/>
              <w:highlight w:val="none"/>
            </w:rPr>
            <w:fldChar w:fldCharType="separate"/>
          </w:r>
          <w:r>
            <w:rPr>
              <w:rFonts w:hint="eastAsia"/>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_Toc20755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rFonts w:ascii="宋体" w:hAnsi="宋体"/>
              <w:color w:val="auto"/>
              <w:sz w:val="28"/>
              <w:szCs w:val="28"/>
              <w:highlight w:val="none"/>
            </w:rPr>
            <w:fldChar w:fldCharType="end"/>
          </w:r>
        </w:p>
        <w:p w14:paraId="25B5126F">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_Toc12341 </w:instrText>
          </w:r>
          <w:r>
            <w:rPr>
              <w:rFonts w:ascii="宋体" w:hAnsi="宋体"/>
              <w:color w:val="auto"/>
              <w:sz w:val="28"/>
              <w:szCs w:val="28"/>
              <w:highlight w:val="none"/>
            </w:rPr>
            <w:fldChar w:fldCharType="separate"/>
          </w:r>
          <w:r>
            <w:rPr>
              <w:rFonts w:hint="eastAsia"/>
              <w:color w:val="auto"/>
              <w:sz w:val="28"/>
              <w:szCs w:val="28"/>
              <w:highlight w:val="none"/>
            </w:rPr>
            <w:t>第五章 工程量清单及图纸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_Toc12341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ascii="宋体" w:hAnsi="宋体"/>
              <w:color w:val="auto"/>
              <w:sz w:val="28"/>
              <w:szCs w:val="28"/>
              <w:highlight w:val="none"/>
            </w:rPr>
            <w:fldChar w:fldCharType="end"/>
          </w:r>
        </w:p>
        <w:p w14:paraId="5F9D9766">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_Toc8097 </w:instrText>
          </w:r>
          <w:r>
            <w:rPr>
              <w:rFonts w:ascii="宋体" w:hAnsi="宋体"/>
              <w:color w:val="auto"/>
              <w:sz w:val="28"/>
              <w:szCs w:val="28"/>
              <w:highlight w:val="none"/>
            </w:rPr>
            <w:fldChar w:fldCharType="separate"/>
          </w:r>
          <w:r>
            <w:rPr>
              <w:rFonts w:hint="eastAsia"/>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_Toc8097 \h </w:instrText>
          </w:r>
          <w:r>
            <w:rPr>
              <w:color w:val="auto"/>
              <w:sz w:val="28"/>
              <w:szCs w:val="28"/>
              <w:highlight w:val="none"/>
            </w:rPr>
            <w:fldChar w:fldCharType="separate"/>
          </w:r>
          <w:r>
            <w:rPr>
              <w:color w:val="auto"/>
              <w:sz w:val="28"/>
              <w:szCs w:val="28"/>
              <w:highlight w:val="none"/>
            </w:rPr>
            <w:t>40</w:t>
          </w:r>
          <w:r>
            <w:rPr>
              <w:color w:val="auto"/>
              <w:sz w:val="28"/>
              <w:szCs w:val="28"/>
              <w:highlight w:val="none"/>
            </w:rPr>
            <w:fldChar w:fldCharType="end"/>
          </w:r>
          <w:r>
            <w:rPr>
              <w:rFonts w:ascii="宋体" w:hAnsi="宋体"/>
              <w:color w:val="auto"/>
              <w:sz w:val="28"/>
              <w:szCs w:val="28"/>
              <w:highlight w:val="none"/>
            </w:rPr>
            <w:fldChar w:fldCharType="end"/>
          </w:r>
        </w:p>
        <w:p w14:paraId="77C3756B">
          <w:pPr>
            <w:pStyle w:val="32"/>
            <w:tabs>
              <w:tab w:val="right" w:leader="dot" w:pos="8879"/>
            </w:tabs>
            <w:rPr>
              <w:color w:val="auto"/>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_Toc23281 </w:instrText>
          </w:r>
          <w:r>
            <w:rPr>
              <w:rFonts w:ascii="宋体" w:hAnsi="宋体"/>
              <w:color w:val="auto"/>
              <w:sz w:val="28"/>
              <w:szCs w:val="28"/>
              <w:highlight w:val="none"/>
            </w:rPr>
            <w:fldChar w:fldCharType="separate"/>
          </w:r>
          <w:r>
            <w:rPr>
              <w:rFonts w:hint="eastAsia"/>
              <w:color w:val="auto"/>
              <w:sz w:val="28"/>
              <w:szCs w:val="28"/>
              <w:highlight w:val="none"/>
              <w:lang w:val="en-US" w:eastAsia="zh-CN"/>
            </w:rPr>
            <w:t xml:space="preserve">第七章 </w:t>
          </w:r>
          <w:r>
            <w:rPr>
              <w:bCs/>
              <w:color w:val="auto"/>
              <w:sz w:val="28"/>
              <w:szCs w:val="28"/>
              <w:highlight w:val="none"/>
              <w:lang w:eastAsia="zh-CN"/>
            </w:rPr>
            <w:t>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_Toc23281 \h </w:instrText>
          </w:r>
          <w:r>
            <w:rPr>
              <w:color w:val="auto"/>
              <w:sz w:val="28"/>
              <w:szCs w:val="28"/>
              <w:highlight w:val="none"/>
            </w:rPr>
            <w:fldChar w:fldCharType="separate"/>
          </w:r>
          <w:r>
            <w:rPr>
              <w:color w:val="auto"/>
              <w:sz w:val="28"/>
              <w:szCs w:val="28"/>
              <w:highlight w:val="none"/>
            </w:rPr>
            <w:t>77</w:t>
          </w:r>
          <w:r>
            <w:rPr>
              <w:color w:val="auto"/>
              <w:sz w:val="28"/>
              <w:szCs w:val="28"/>
              <w:highlight w:val="none"/>
            </w:rPr>
            <w:fldChar w:fldCharType="end"/>
          </w:r>
          <w:r>
            <w:rPr>
              <w:rFonts w:ascii="宋体" w:hAnsi="宋体"/>
              <w:color w:val="auto"/>
              <w:sz w:val="28"/>
              <w:szCs w:val="28"/>
              <w:highlight w:val="none"/>
            </w:rPr>
            <w:fldChar w:fldCharType="end"/>
          </w:r>
        </w:p>
        <w:p w14:paraId="03866B4E">
          <w:pPr>
            <w:spacing w:line="360" w:lineRule="auto"/>
            <w:jc w:val="left"/>
            <w:rPr>
              <w:rFonts w:ascii="宋体" w:hAnsi="宋体" w:eastAsia="宋体" w:cs="Times New Roman"/>
              <w:color w:val="auto"/>
              <w:kern w:val="2"/>
              <w:sz w:val="21"/>
              <w:szCs w:val="32"/>
              <w:highlight w:val="none"/>
              <w:lang w:val="en-US" w:eastAsia="zh-CN" w:bidi="ar-SA"/>
            </w:rPr>
          </w:pPr>
          <w:r>
            <w:rPr>
              <w:rFonts w:ascii="宋体" w:hAnsi="宋体"/>
              <w:color w:val="auto"/>
              <w:szCs w:val="32"/>
              <w:highlight w:val="none"/>
            </w:rPr>
            <w:fldChar w:fldCharType="end"/>
          </w:r>
        </w:p>
      </w:sdtContent>
    </w:sdt>
    <w:p w14:paraId="57AF5931">
      <w:pPr>
        <w:spacing w:line="360" w:lineRule="auto"/>
        <w:jc w:val="left"/>
        <w:rPr>
          <w:rFonts w:ascii="宋体" w:hAnsi="宋体" w:eastAsia="宋体" w:cs="Times New Roman"/>
          <w:color w:val="auto"/>
          <w:kern w:val="2"/>
          <w:sz w:val="21"/>
          <w:szCs w:val="32"/>
          <w:highlight w:val="none"/>
          <w:lang w:val="en-US" w:eastAsia="zh-CN" w:bidi="ar-SA"/>
        </w:rPr>
      </w:pPr>
    </w:p>
    <w:p w14:paraId="427CC40E">
      <w:pPr>
        <w:spacing w:line="400" w:lineRule="exact"/>
        <w:jc w:val="center"/>
        <w:rPr>
          <w:rFonts w:ascii="宋体" w:hAnsi="宋体"/>
          <w:b/>
          <w:color w:val="auto"/>
          <w:sz w:val="32"/>
          <w:szCs w:val="32"/>
          <w:highlight w:val="none"/>
        </w:rPr>
      </w:pPr>
    </w:p>
    <w:p w14:paraId="55423C7B">
      <w:pPr>
        <w:spacing w:line="400" w:lineRule="exact"/>
        <w:jc w:val="center"/>
        <w:rPr>
          <w:rFonts w:ascii="宋体" w:hAnsi="宋体"/>
          <w:b/>
          <w:color w:val="auto"/>
          <w:sz w:val="32"/>
          <w:szCs w:val="32"/>
          <w:highlight w:val="none"/>
        </w:rPr>
      </w:pPr>
    </w:p>
    <w:p w14:paraId="6EF56D15">
      <w:pPr>
        <w:spacing w:line="400" w:lineRule="exact"/>
        <w:jc w:val="center"/>
        <w:rPr>
          <w:rFonts w:ascii="宋体" w:hAnsi="宋体"/>
          <w:b/>
          <w:color w:val="auto"/>
          <w:sz w:val="32"/>
          <w:szCs w:val="32"/>
          <w:highlight w:val="none"/>
        </w:rPr>
      </w:pPr>
    </w:p>
    <w:p w14:paraId="541A4CD4">
      <w:pPr>
        <w:spacing w:line="400" w:lineRule="exact"/>
        <w:jc w:val="center"/>
        <w:rPr>
          <w:rFonts w:ascii="宋体" w:hAnsi="宋体"/>
          <w:b/>
          <w:color w:val="auto"/>
          <w:sz w:val="32"/>
          <w:szCs w:val="32"/>
          <w:highlight w:val="none"/>
        </w:rPr>
      </w:pPr>
    </w:p>
    <w:p w14:paraId="019BC75B">
      <w:pPr>
        <w:spacing w:line="400" w:lineRule="exact"/>
        <w:rPr>
          <w:rFonts w:ascii="宋体" w:hAnsi="宋体"/>
          <w:b/>
          <w:color w:val="auto"/>
          <w:sz w:val="32"/>
          <w:szCs w:val="32"/>
          <w:highlight w:val="none"/>
        </w:rPr>
        <w:sectPr>
          <w:headerReference r:id="rId8" w:type="first"/>
          <w:footerReference r:id="rId10" w:type="first"/>
          <w:headerReference r:id="rId7" w:type="default"/>
          <w:footerReference r:id="rId9" w:type="default"/>
          <w:pgSz w:w="11906" w:h="16838"/>
          <w:pgMar w:top="1440" w:right="1440" w:bottom="1440" w:left="1587" w:header="851" w:footer="992" w:gutter="0"/>
          <w:pgNumType w:start="0"/>
          <w:cols w:space="720" w:num="1"/>
          <w:titlePg/>
          <w:docGrid w:type="lines" w:linePitch="312" w:charSpace="0"/>
        </w:sectPr>
      </w:pPr>
    </w:p>
    <w:p w14:paraId="1D73F74E">
      <w:pPr>
        <w:pStyle w:val="2"/>
        <w:spacing w:after="340" w:line="360" w:lineRule="auto"/>
        <w:jc w:val="center"/>
        <w:rPr>
          <w:color w:val="auto"/>
          <w:highlight w:val="none"/>
        </w:rPr>
      </w:pPr>
      <w:bookmarkStart w:id="0" w:name="_Toc31940"/>
      <w:bookmarkStart w:id="1" w:name="_Toc32622"/>
      <w:r>
        <w:rPr>
          <w:rFonts w:hint="eastAsia"/>
          <w:color w:val="auto"/>
          <w:highlight w:val="none"/>
        </w:rPr>
        <w:t>第一章 竞争性磋商公告</w:t>
      </w:r>
      <w:bookmarkEnd w:id="0"/>
      <w:bookmarkEnd w:id="1"/>
    </w:p>
    <w:p w14:paraId="3BEC17D1">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竞争性磋商公告</w:t>
      </w:r>
    </w:p>
    <w:p w14:paraId="4CB28D7E">
      <w:pPr>
        <w:spacing w:line="360" w:lineRule="auto"/>
        <w:rPr>
          <w:rFonts w:ascii="宋体" w:hAnsi="宋体"/>
          <w:color w:val="auto"/>
          <w:szCs w:val="21"/>
          <w:highlight w:val="none"/>
        </w:rPr>
      </w:pPr>
    </w:p>
    <w:p w14:paraId="1A388201">
      <w:pPr>
        <w:spacing w:line="400" w:lineRule="exact"/>
        <w:jc w:val="center"/>
        <w:rPr>
          <w:color w:val="auto"/>
          <w:kern w:val="0"/>
          <w:sz w:val="24"/>
        </w:rPr>
      </w:pPr>
      <w:bookmarkStart w:id="2" w:name="_Hlk37430271"/>
      <w:r>
        <w:rPr>
          <w:rFonts w:hint="eastAsia"/>
          <w:color w:val="auto"/>
          <w:kern w:val="0"/>
          <w:sz w:val="24"/>
          <w:lang w:eastAsia="zh-CN"/>
        </w:rPr>
        <w:t>广西易通工程咨询有限公司</w:t>
      </w:r>
      <w:r>
        <w:rPr>
          <w:color w:val="auto"/>
          <w:kern w:val="0"/>
          <w:sz w:val="24"/>
        </w:rPr>
        <w:t>关于</w:t>
      </w:r>
      <w:r>
        <w:rPr>
          <w:rFonts w:hint="eastAsia"/>
          <w:color w:val="auto"/>
          <w:kern w:val="0"/>
          <w:sz w:val="24"/>
          <w:lang w:eastAsia="zh-CN"/>
        </w:rPr>
        <w:t>2025年钦北区母猪夹水库除险加工程</w:t>
      </w:r>
      <w:r>
        <w:rPr>
          <w:color w:val="auto"/>
          <w:kern w:val="0"/>
          <w:sz w:val="24"/>
        </w:rPr>
        <w:t>(</w:t>
      </w:r>
      <w:r>
        <w:rPr>
          <w:rFonts w:hint="eastAsia"/>
          <w:color w:val="auto"/>
          <w:kern w:val="0"/>
          <w:sz w:val="24"/>
        </w:rPr>
        <w:t>QZZC2026-C2-030059-YTGC</w:t>
      </w:r>
      <w:r>
        <w:rPr>
          <w:color w:val="auto"/>
          <w:kern w:val="0"/>
          <w:sz w:val="24"/>
        </w:rPr>
        <w:t>)竞争性磋商公告</w:t>
      </w:r>
    </w:p>
    <w:p w14:paraId="061A6C9A">
      <w:pPr>
        <w:spacing w:line="312" w:lineRule="auto"/>
        <w:ind w:firstLine="420" w:firstLineChars="200"/>
        <w:jc w:val="left"/>
        <w:rPr>
          <w:color w:val="auto"/>
          <w:kern w:val="0"/>
          <w:szCs w:val="21"/>
        </w:rPr>
      </w:pPr>
    </w:p>
    <w:p w14:paraId="79D41859">
      <w:pPr>
        <w:spacing w:line="312" w:lineRule="auto"/>
        <w:ind w:firstLine="420" w:firstLineChars="200"/>
        <w:jc w:val="left"/>
        <w:rPr>
          <w:rFonts w:ascii="宋体" w:hAnsi="宋体"/>
          <w:color w:val="auto"/>
          <w:szCs w:val="21"/>
          <w:highlight w:val="none"/>
        </w:rPr>
      </w:pPr>
      <w:r>
        <w:rPr>
          <w:rFonts w:hint="eastAsia"/>
          <w:color w:val="auto"/>
          <w:kern w:val="0"/>
          <w:szCs w:val="21"/>
        </w:rPr>
        <w:t>项目概况：</w:t>
      </w:r>
      <w:r>
        <w:rPr>
          <w:rFonts w:hint="eastAsia"/>
          <w:color w:val="auto"/>
          <w:kern w:val="0"/>
          <w:szCs w:val="21"/>
          <w:lang w:eastAsia="zh-CN"/>
        </w:rPr>
        <w:t>2025年钦北区母猪夹水库除险加工程</w:t>
      </w:r>
      <w:r>
        <w:rPr>
          <w:rFonts w:hint="eastAsia"/>
          <w:color w:val="auto"/>
          <w:kern w:val="0"/>
          <w:szCs w:val="21"/>
        </w:rPr>
        <w:t>的潜在供应商应</w:t>
      </w:r>
      <w:r>
        <w:rPr>
          <w:rFonts w:hint="eastAsia"/>
          <w:color w:val="auto"/>
          <w:szCs w:val="21"/>
        </w:rPr>
        <w:t>在“政采云”平台（https://www.zcygov.cn/）获取采购文件，并于202</w:t>
      </w:r>
      <w:r>
        <w:rPr>
          <w:rFonts w:hint="eastAsia"/>
          <w:color w:val="auto"/>
          <w:szCs w:val="21"/>
          <w:lang w:val="en-US" w:eastAsia="zh-CN"/>
        </w:rPr>
        <w:t>6</w:t>
      </w:r>
      <w:r>
        <w:rPr>
          <w:rFonts w:hint="eastAsia"/>
          <w:color w:val="auto"/>
          <w:szCs w:val="21"/>
        </w:rPr>
        <w:t xml:space="preserve">年 </w:t>
      </w:r>
      <w:r>
        <w:rPr>
          <w:rFonts w:hint="eastAsia"/>
          <w:color w:val="auto"/>
          <w:szCs w:val="21"/>
          <w:lang w:val="en-US" w:eastAsia="zh-CN"/>
        </w:rPr>
        <w:t>9</w:t>
      </w:r>
      <w:r>
        <w:rPr>
          <w:rFonts w:hint="eastAsia"/>
          <w:color w:val="auto"/>
          <w:szCs w:val="21"/>
        </w:rPr>
        <w:t xml:space="preserve"> 月 </w:t>
      </w:r>
      <w:r>
        <w:rPr>
          <w:rFonts w:hint="eastAsia"/>
          <w:color w:val="auto"/>
          <w:szCs w:val="21"/>
          <w:lang w:val="en-US" w:eastAsia="zh-CN"/>
        </w:rPr>
        <w:t>9</w:t>
      </w:r>
      <w:r>
        <w:rPr>
          <w:rFonts w:hint="eastAsia"/>
          <w:color w:val="auto"/>
          <w:szCs w:val="21"/>
        </w:rPr>
        <w:t xml:space="preserve"> 日 09 点 30分（北京时间）前递交响应</w:t>
      </w:r>
      <w:r>
        <w:rPr>
          <w:color w:val="auto"/>
          <w:szCs w:val="21"/>
        </w:rPr>
        <w:t>文件</w:t>
      </w:r>
      <w:r>
        <w:rPr>
          <w:rFonts w:hint="eastAsia"/>
          <w:color w:val="auto"/>
          <w:szCs w:val="21"/>
        </w:rPr>
        <w:t>。</w:t>
      </w:r>
    </w:p>
    <w:p w14:paraId="5E5F80E6">
      <w:pPr>
        <w:spacing w:line="360" w:lineRule="auto"/>
        <w:ind w:firstLine="354" w:firstLineChars="147"/>
        <w:rPr>
          <w:b/>
          <w:bCs/>
          <w:color w:val="auto"/>
          <w:kern w:val="0"/>
          <w:sz w:val="22"/>
          <w:szCs w:val="22"/>
        </w:rPr>
      </w:pPr>
      <w:bookmarkStart w:id="3" w:name="_Toc44229878"/>
      <w:bookmarkStart w:id="4" w:name="_Toc35393629"/>
      <w:bookmarkStart w:id="5" w:name="_Toc28359012"/>
      <w:bookmarkStart w:id="6" w:name="_Toc28359089"/>
      <w:bookmarkStart w:id="7" w:name="_Toc35393798"/>
      <w:bookmarkStart w:id="8" w:name="_Toc71365905"/>
      <w:r>
        <w:rPr>
          <w:rFonts w:hint="eastAsia" w:ascii="黑体" w:hAnsi="黑体" w:eastAsia="黑体"/>
          <w:b/>
          <w:color w:val="auto"/>
          <w:sz w:val="24"/>
          <w:highlight w:val="none"/>
        </w:rPr>
        <w:t>一、项目基本情况</w:t>
      </w:r>
      <w:bookmarkEnd w:id="3"/>
      <w:bookmarkEnd w:id="4"/>
      <w:bookmarkEnd w:id="5"/>
      <w:bookmarkEnd w:id="6"/>
      <w:bookmarkEnd w:id="7"/>
      <w:bookmarkEnd w:id="8"/>
      <w:bookmarkStart w:id="9" w:name="_Toc35393630"/>
      <w:bookmarkStart w:id="10" w:name="_Toc28359090"/>
      <w:bookmarkStart w:id="11" w:name="_Toc71365906"/>
      <w:bookmarkStart w:id="12" w:name="_Toc44229879"/>
      <w:bookmarkStart w:id="13" w:name="_Toc35393799"/>
      <w:bookmarkStart w:id="14" w:name="_Toc28359013"/>
    </w:p>
    <w:p w14:paraId="303F7051">
      <w:pPr>
        <w:spacing w:line="312" w:lineRule="auto"/>
        <w:ind w:firstLine="420" w:firstLineChars="200"/>
        <w:jc w:val="left"/>
        <w:rPr>
          <w:color w:val="auto"/>
          <w:kern w:val="0"/>
          <w:szCs w:val="21"/>
        </w:rPr>
      </w:pPr>
      <w:r>
        <w:rPr>
          <w:color w:val="auto"/>
          <w:kern w:val="0"/>
          <w:szCs w:val="21"/>
        </w:rPr>
        <w:t>项目编号：</w:t>
      </w:r>
      <w:r>
        <w:rPr>
          <w:rFonts w:hint="eastAsia"/>
          <w:color w:val="auto"/>
          <w:kern w:val="0"/>
          <w:szCs w:val="21"/>
        </w:rPr>
        <w:t>QZZC2026-C2-030059-YTGC</w:t>
      </w:r>
    </w:p>
    <w:p w14:paraId="50513AAA">
      <w:pPr>
        <w:spacing w:line="312" w:lineRule="auto"/>
        <w:ind w:firstLine="420" w:firstLineChars="200"/>
        <w:jc w:val="left"/>
        <w:rPr>
          <w:rFonts w:hint="eastAsia" w:eastAsia="宋体"/>
          <w:color w:val="auto"/>
          <w:kern w:val="0"/>
          <w:szCs w:val="21"/>
          <w:lang w:eastAsia="zh-CN"/>
        </w:rPr>
      </w:pPr>
      <w:r>
        <w:rPr>
          <w:color w:val="auto"/>
          <w:kern w:val="0"/>
          <w:szCs w:val="21"/>
        </w:rPr>
        <w:t>项目名称：</w:t>
      </w:r>
      <w:r>
        <w:rPr>
          <w:rFonts w:hint="eastAsia"/>
          <w:color w:val="auto"/>
          <w:kern w:val="0"/>
          <w:szCs w:val="21"/>
          <w:lang w:eastAsia="zh-CN"/>
        </w:rPr>
        <w:t>2025年钦北区母猪夹水库除险加工程</w:t>
      </w:r>
    </w:p>
    <w:p w14:paraId="774650BD">
      <w:pPr>
        <w:spacing w:line="312" w:lineRule="auto"/>
        <w:ind w:firstLine="420" w:firstLineChars="200"/>
        <w:jc w:val="left"/>
        <w:rPr>
          <w:color w:val="auto"/>
          <w:kern w:val="0"/>
          <w:szCs w:val="21"/>
        </w:rPr>
      </w:pPr>
      <w:bookmarkStart w:id="15" w:name="_Hlk77608065"/>
      <w:r>
        <w:rPr>
          <w:rFonts w:hint="eastAsia"/>
          <w:color w:val="auto"/>
          <w:kern w:val="0"/>
          <w:szCs w:val="21"/>
        </w:rPr>
        <w:t>采购方式：□竞争性谈判 ☑竞争性磋商 □询价</w:t>
      </w:r>
    </w:p>
    <w:p w14:paraId="6510336D">
      <w:pPr>
        <w:spacing w:line="312" w:lineRule="auto"/>
        <w:ind w:firstLine="420" w:firstLineChars="200"/>
        <w:jc w:val="left"/>
        <w:rPr>
          <w:rFonts w:hint="eastAsia"/>
          <w:color w:val="auto"/>
          <w:kern w:val="0"/>
          <w:szCs w:val="21"/>
        </w:rPr>
      </w:pPr>
      <w:r>
        <w:rPr>
          <w:color w:val="auto"/>
          <w:kern w:val="0"/>
          <w:szCs w:val="21"/>
        </w:rPr>
        <w:t>预算</w:t>
      </w:r>
      <w:r>
        <w:rPr>
          <w:rFonts w:hint="eastAsia"/>
          <w:color w:val="auto"/>
          <w:kern w:val="0"/>
          <w:szCs w:val="21"/>
        </w:rPr>
        <w:t>总</w:t>
      </w:r>
      <w:r>
        <w:rPr>
          <w:color w:val="auto"/>
          <w:kern w:val="0"/>
          <w:szCs w:val="21"/>
        </w:rPr>
        <w:t>金额</w:t>
      </w:r>
      <w:r>
        <w:rPr>
          <w:rFonts w:hint="eastAsia"/>
          <w:color w:val="auto"/>
          <w:kern w:val="0"/>
          <w:szCs w:val="21"/>
        </w:rPr>
        <w:t>（元）</w:t>
      </w:r>
      <w:r>
        <w:rPr>
          <w:color w:val="auto"/>
          <w:kern w:val="0"/>
          <w:szCs w:val="21"/>
        </w:rPr>
        <w:t>：</w:t>
      </w:r>
      <w:r>
        <w:rPr>
          <w:rFonts w:hint="eastAsia" w:ascii="宋体" w:hAnsi="宋体"/>
          <w:color w:val="auto"/>
          <w:szCs w:val="21"/>
          <w:highlight w:val="none"/>
          <w:lang w:eastAsia="zh-CN"/>
        </w:rPr>
        <w:t>1646272.64元</w:t>
      </w:r>
      <w:r>
        <w:rPr>
          <w:color w:val="auto"/>
          <w:kern w:val="0"/>
          <w:szCs w:val="21"/>
        </w:rPr>
        <w:t xml:space="preserve"> </w:t>
      </w:r>
    </w:p>
    <w:p w14:paraId="1AFBA2DE">
      <w:pPr>
        <w:spacing w:line="312" w:lineRule="auto"/>
        <w:ind w:firstLine="420" w:firstLineChars="200"/>
        <w:jc w:val="left"/>
        <w:rPr>
          <w:color w:val="auto"/>
          <w:kern w:val="0"/>
          <w:szCs w:val="21"/>
        </w:rPr>
      </w:pPr>
      <w:r>
        <w:rPr>
          <w:rFonts w:hint="eastAsia"/>
          <w:color w:val="auto"/>
          <w:kern w:val="0"/>
          <w:szCs w:val="21"/>
        </w:rPr>
        <w:t>采购需求</w:t>
      </w:r>
      <w:r>
        <w:rPr>
          <w:color w:val="auto"/>
          <w:kern w:val="0"/>
          <w:szCs w:val="21"/>
        </w:rPr>
        <w:t>：</w:t>
      </w:r>
    </w:p>
    <w:p w14:paraId="28C51840">
      <w:pPr>
        <w:spacing w:line="312" w:lineRule="auto"/>
        <w:ind w:firstLine="735" w:firstLineChars="350"/>
        <w:jc w:val="left"/>
        <w:rPr>
          <w:rFonts w:hint="eastAsia" w:eastAsia="宋体"/>
          <w:color w:val="auto"/>
          <w:kern w:val="0"/>
          <w:szCs w:val="21"/>
          <w:lang w:eastAsia="zh-CN"/>
        </w:rPr>
      </w:pPr>
      <w:r>
        <w:rPr>
          <w:rFonts w:hint="eastAsia"/>
          <w:color w:val="auto"/>
          <w:kern w:val="0"/>
          <w:szCs w:val="21"/>
        </w:rPr>
        <w:t>标项名称：</w:t>
      </w:r>
      <w:r>
        <w:rPr>
          <w:rFonts w:hint="eastAsia"/>
          <w:color w:val="auto"/>
          <w:kern w:val="0"/>
          <w:szCs w:val="21"/>
          <w:lang w:eastAsia="zh-CN"/>
        </w:rPr>
        <w:t>2025年钦北区母猪夹水库除险加工程</w:t>
      </w:r>
    </w:p>
    <w:p w14:paraId="46BA300E">
      <w:pPr>
        <w:spacing w:line="312" w:lineRule="auto"/>
        <w:ind w:firstLine="735" w:firstLineChars="350"/>
        <w:jc w:val="left"/>
        <w:rPr>
          <w:rFonts w:hint="eastAsia"/>
          <w:color w:val="auto"/>
          <w:kern w:val="0"/>
          <w:szCs w:val="21"/>
        </w:rPr>
      </w:pPr>
      <w:r>
        <w:rPr>
          <w:rFonts w:hint="eastAsia"/>
          <w:color w:val="auto"/>
          <w:kern w:val="0"/>
          <w:szCs w:val="21"/>
        </w:rPr>
        <w:t>数量：不限</w:t>
      </w:r>
    </w:p>
    <w:p w14:paraId="6CB1567A">
      <w:pPr>
        <w:spacing w:line="312" w:lineRule="auto"/>
        <w:ind w:firstLine="735" w:firstLineChars="350"/>
        <w:jc w:val="left"/>
        <w:rPr>
          <w:rFonts w:hint="eastAsia"/>
          <w:color w:val="auto"/>
          <w:kern w:val="0"/>
          <w:szCs w:val="21"/>
        </w:rPr>
      </w:pPr>
      <w:r>
        <w:rPr>
          <w:rFonts w:hint="eastAsia"/>
          <w:color w:val="auto"/>
          <w:kern w:val="0"/>
          <w:szCs w:val="21"/>
        </w:rPr>
        <w:t>预算金额（元）：</w:t>
      </w:r>
      <w:r>
        <w:rPr>
          <w:rFonts w:hint="eastAsia" w:ascii="宋体" w:hAnsi="宋体"/>
          <w:color w:val="auto"/>
          <w:szCs w:val="21"/>
          <w:highlight w:val="none"/>
        </w:rPr>
        <w:t>1646272.64元</w:t>
      </w:r>
    </w:p>
    <w:p w14:paraId="431D4E25">
      <w:pPr>
        <w:spacing w:line="312" w:lineRule="auto"/>
        <w:ind w:firstLine="735" w:firstLineChars="350"/>
        <w:jc w:val="left"/>
        <w:rPr>
          <w:rFonts w:hint="eastAsia"/>
          <w:color w:val="auto"/>
          <w:kern w:val="0"/>
          <w:szCs w:val="21"/>
        </w:rPr>
      </w:pPr>
      <w:r>
        <w:rPr>
          <w:rFonts w:hint="eastAsia"/>
          <w:color w:val="auto"/>
          <w:kern w:val="0"/>
          <w:szCs w:val="21"/>
        </w:rPr>
        <w:t xml:space="preserve">简要规格描述或项目基本概况介绍、用途： </w:t>
      </w:r>
      <w:r>
        <w:rPr>
          <w:rFonts w:hint="eastAsia"/>
          <w:color w:val="auto"/>
          <w:kern w:val="0"/>
          <w:szCs w:val="21"/>
          <w:lang w:eastAsia="zh-CN"/>
        </w:rPr>
        <w:t>2025年钦北区母猪夹水库除险加工程</w:t>
      </w:r>
      <w:r>
        <w:rPr>
          <w:rFonts w:hint="eastAsia"/>
          <w:color w:val="auto"/>
        </w:rPr>
        <w:t>（如需进一步了解详细内容，详见采购文件）。</w:t>
      </w:r>
    </w:p>
    <w:p w14:paraId="541E39C7">
      <w:pPr>
        <w:spacing w:line="312" w:lineRule="auto"/>
        <w:ind w:firstLine="735" w:firstLineChars="350"/>
        <w:jc w:val="left"/>
        <w:rPr>
          <w:color w:val="auto"/>
          <w:kern w:val="0"/>
          <w:szCs w:val="21"/>
        </w:rPr>
      </w:pPr>
      <w:r>
        <w:rPr>
          <w:rFonts w:hint="eastAsia"/>
          <w:color w:val="auto"/>
          <w:kern w:val="0"/>
          <w:szCs w:val="21"/>
        </w:rPr>
        <w:t>最高限价（如有）：</w:t>
      </w:r>
      <w:r>
        <w:rPr>
          <w:rFonts w:hint="eastAsia" w:ascii="宋体" w:hAnsi="宋体"/>
          <w:color w:val="auto"/>
          <w:szCs w:val="21"/>
          <w:highlight w:val="none"/>
        </w:rPr>
        <w:t>1646272.64元</w:t>
      </w:r>
    </w:p>
    <w:p w14:paraId="6C417A4B">
      <w:pPr>
        <w:spacing w:line="312" w:lineRule="auto"/>
        <w:ind w:firstLine="735" w:firstLineChars="350"/>
        <w:jc w:val="left"/>
        <w:rPr>
          <w:rFonts w:hint="eastAsia"/>
          <w:color w:val="auto"/>
          <w:kern w:val="0"/>
          <w:szCs w:val="21"/>
        </w:rPr>
      </w:pPr>
      <w:r>
        <w:rPr>
          <w:rFonts w:hint="eastAsia"/>
          <w:color w:val="auto"/>
          <w:kern w:val="0"/>
          <w:szCs w:val="21"/>
        </w:rPr>
        <w:t>合同履约期限：</w:t>
      </w:r>
      <w:r>
        <w:rPr>
          <w:rFonts w:hint="eastAsia"/>
          <w:color w:val="auto"/>
          <w:szCs w:val="21"/>
          <w:lang w:val="en-US" w:eastAsia="zh-CN"/>
        </w:rPr>
        <w:t>180</w:t>
      </w:r>
      <w:r>
        <w:rPr>
          <w:color w:val="auto"/>
          <w:szCs w:val="21"/>
        </w:rPr>
        <w:t>日历天</w:t>
      </w:r>
      <w:r>
        <w:rPr>
          <w:rFonts w:hint="eastAsia"/>
          <w:color w:val="auto"/>
          <w:szCs w:val="21"/>
        </w:rPr>
        <w:t>。</w:t>
      </w:r>
    </w:p>
    <w:p w14:paraId="35243E65">
      <w:pPr>
        <w:spacing w:line="312" w:lineRule="auto"/>
        <w:ind w:firstLine="735" w:firstLineChars="350"/>
        <w:jc w:val="left"/>
        <w:rPr>
          <w:color w:val="auto"/>
          <w:kern w:val="0"/>
          <w:szCs w:val="21"/>
        </w:rPr>
      </w:pPr>
      <w:r>
        <w:rPr>
          <w:color w:val="auto"/>
          <w:kern w:val="0"/>
          <w:szCs w:val="21"/>
        </w:rPr>
        <w:t>本项目</w:t>
      </w:r>
      <w:r>
        <w:rPr>
          <w:rFonts w:hint="eastAsia"/>
          <w:color w:val="auto"/>
          <w:kern w:val="0"/>
          <w:szCs w:val="21"/>
        </w:rPr>
        <w:t>（</w:t>
      </w:r>
      <w:r>
        <w:rPr>
          <w:rFonts w:hint="eastAsia"/>
          <w:color w:val="auto"/>
          <w:szCs w:val="21"/>
        </w:rPr>
        <w:t>否</w:t>
      </w:r>
      <w:r>
        <w:rPr>
          <w:rFonts w:hint="eastAsia"/>
          <w:color w:val="auto"/>
          <w:kern w:val="0"/>
          <w:szCs w:val="21"/>
        </w:rPr>
        <w:t>）接受</w:t>
      </w:r>
      <w:r>
        <w:rPr>
          <w:color w:val="auto"/>
          <w:kern w:val="0"/>
          <w:szCs w:val="21"/>
        </w:rPr>
        <w:t>联合体投标。</w:t>
      </w:r>
    </w:p>
    <w:p w14:paraId="39F6C9E6">
      <w:pPr>
        <w:spacing w:line="312" w:lineRule="auto"/>
        <w:ind w:firstLine="735" w:firstLineChars="350"/>
        <w:jc w:val="left"/>
        <w:rPr>
          <w:rFonts w:hint="eastAsia"/>
          <w:color w:val="auto"/>
          <w:kern w:val="0"/>
          <w:szCs w:val="21"/>
        </w:rPr>
      </w:pPr>
      <w:r>
        <w:rPr>
          <w:rFonts w:hint="eastAsia"/>
          <w:color w:val="auto"/>
          <w:kern w:val="0"/>
          <w:szCs w:val="21"/>
        </w:rPr>
        <w:t>备注：</w:t>
      </w:r>
    </w:p>
    <w:bookmarkEnd w:id="15"/>
    <w:p w14:paraId="648E6A7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二、申请人的资格条件：</w:t>
      </w:r>
      <w:bookmarkEnd w:id="9"/>
      <w:bookmarkEnd w:id="10"/>
      <w:bookmarkEnd w:id="11"/>
      <w:bookmarkEnd w:id="12"/>
      <w:bookmarkEnd w:id="13"/>
      <w:bookmarkEnd w:id="14"/>
    </w:p>
    <w:p w14:paraId="1C101D58">
      <w:pPr>
        <w:spacing w:line="360" w:lineRule="auto"/>
        <w:ind w:firstLine="420" w:firstLineChars="200"/>
        <w:rPr>
          <w:rFonts w:ascii="宋体" w:hAnsi="宋体"/>
          <w:color w:val="auto"/>
          <w:szCs w:val="21"/>
          <w:highlight w:val="none"/>
        </w:rPr>
      </w:pPr>
      <w:bookmarkStart w:id="16" w:name="_Toc28359014"/>
      <w:bookmarkStart w:id="17" w:name="_Toc28359091"/>
      <w:bookmarkStart w:id="18" w:name="_Toc35393800"/>
      <w:bookmarkStart w:id="19" w:name="_Toc35393631"/>
      <w:bookmarkStart w:id="20" w:name="_Toc44229880"/>
      <w:r>
        <w:rPr>
          <w:rFonts w:hint="eastAsia" w:ascii="宋体" w:hAnsi="宋体"/>
          <w:color w:val="auto"/>
          <w:szCs w:val="21"/>
          <w:highlight w:val="none"/>
        </w:rPr>
        <w:t>1.满足《中华人民共和国政府采购法》第二十二条规定；</w:t>
      </w:r>
    </w:p>
    <w:p w14:paraId="38200A18">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为专门面向中小企业预留项目，参加本项目磋商的供应商必须为中型或小型或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1CD501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w:t>
      </w:r>
      <w:bookmarkStart w:id="21" w:name="_Toc71365907"/>
    </w:p>
    <w:p w14:paraId="72793FCE">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3.1供应商须具有水利水电工程施工总承包叁级或叁级以上资质，具有省级及以上建设行政主管部门颁发的安全生产许可证，同时在人员、设备、资金等方面具备相应的施工能力。</w:t>
      </w:r>
    </w:p>
    <w:p w14:paraId="67E00F95">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3.2拟投入本工程的项目经理、技术负责人、质量管理员和安全管理员必须是本单位的在岗人员，并持有相应的执业资格证书，对相关人员的具体要求如下：</w:t>
      </w:r>
    </w:p>
    <w:p w14:paraId="58FD129C">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1</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项目经理：持有贰级或贰级以上建造师注册证书，专业是水利水电工程类专业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以建造师注册证书中“专业类别”栏所填写的专业为准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持有省级或省级以上水</w:t>
      </w:r>
      <w:r>
        <w:rPr>
          <w:rFonts w:hint="eastAsia" w:hAnsi="Courier New"/>
          <w:b/>
          <w:bCs/>
          <w:color w:val="auto"/>
          <w:spacing w:val="2"/>
          <w:kern w:val="0"/>
          <w:szCs w:val="22"/>
          <w:highlight w:val="none"/>
          <w:u w:val="single"/>
          <w:lang w:eastAsia="zh-CN"/>
        </w:rPr>
        <w:t>利</w:t>
      </w:r>
      <w:r>
        <w:rPr>
          <w:rFonts w:hint="eastAsia" w:hAnsi="Courier New"/>
          <w:b/>
          <w:bCs/>
          <w:color w:val="auto"/>
          <w:spacing w:val="2"/>
          <w:kern w:val="0"/>
          <w:szCs w:val="22"/>
          <w:highlight w:val="none"/>
          <w:u w:val="single"/>
        </w:rPr>
        <w:t>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颁发的B类安全生产考核合格证书；</w:t>
      </w:r>
    </w:p>
    <w:p w14:paraId="263DC0D8">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2</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技术负责人：持有中级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7123D783">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3</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质量管理员：持有初级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4099AB78">
      <w:pPr>
        <w:spacing w:line="360" w:lineRule="auto"/>
        <w:ind w:firstLine="430" w:firstLineChars="200"/>
        <w:rPr>
          <w:rFonts w:ascii="宋体" w:hAnsi="宋体"/>
          <w:b/>
          <w:color w:val="auto"/>
          <w:szCs w:val="21"/>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4</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安全管理员：持有省级或省级以上水行政主管部门或其授权部门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颁发的c类安全生产考核合格证书。</w:t>
      </w:r>
    </w:p>
    <w:p w14:paraId="0B3393D9">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6"/>
      <w:bookmarkEnd w:id="17"/>
      <w:bookmarkEnd w:id="18"/>
      <w:bookmarkEnd w:id="19"/>
      <w:bookmarkEnd w:id="20"/>
      <w:bookmarkEnd w:id="21"/>
    </w:p>
    <w:p w14:paraId="05F17305">
      <w:pPr>
        <w:spacing w:line="360" w:lineRule="auto"/>
        <w:ind w:firstLine="420" w:firstLineChars="200"/>
        <w:rPr>
          <w:rFonts w:ascii="宋体" w:hAnsi="宋体" w:cs="宋体"/>
          <w:bCs/>
          <w:color w:val="auto"/>
          <w:kern w:val="0"/>
          <w:szCs w:val="21"/>
          <w:highlight w:val="none"/>
        </w:rPr>
      </w:pPr>
      <w:bookmarkStart w:id="22" w:name="_Toc28359015"/>
      <w:bookmarkStart w:id="23" w:name="_Toc35393801"/>
      <w:bookmarkStart w:id="24" w:name="_Toc44229881"/>
      <w:bookmarkStart w:id="25" w:name="_Toc35393632"/>
      <w:bookmarkStart w:id="26" w:name="_Toc28359092"/>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 xml:space="preserve"> 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 xml:space="preserve"> 28 </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 xml:space="preserve"> 4 </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8:</w:t>
      </w:r>
      <w:r>
        <w:rPr>
          <w:rFonts w:hint="eastAsia" w:ascii="宋体" w:hAnsi="宋体" w:cs="宋体"/>
          <w:bCs/>
          <w:color w:val="auto"/>
          <w:kern w:val="0"/>
          <w:szCs w:val="21"/>
          <w:highlight w:val="none"/>
          <w:u w:val="single"/>
          <w:lang w:val="en-US" w:eastAsia="zh-CN"/>
        </w:rPr>
        <w:t>3</w:t>
      </w:r>
      <w:r>
        <w:rPr>
          <w:rFonts w:hint="eastAsia" w:ascii="宋体" w:hAnsi="宋体" w:cs="宋体"/>
          <w:bCs/>
          <w:color w:val="auto"/>
          <w:kern w:val="0"/>
          <w:szCs w:val="21"/>
          <w:highlight w:val="none"/>
          <w:u w:val="single"/>
        </w:rPr>
        <w:t>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lang w:val="en-US" w:eastAsia="zh-CN"/>
        </w:rPr>
        <w:t>15</w:t>
      </w:r>
      <w:r>
        <w:rPr>
          <w:rFonts w:hint="eastAsia" w:ascii="宋体" w:hAnsi="宋体" w:cs="宋体"/>
          <w:bCs/>
          <w:color w:val="auto"/>
          <w:kern w:val="0"/>
          <w:szCs w:val="21"/>
          <w:highlight w:val="none"/>
          <w:u w:val="single"/>
        </w:rPr>
        <w:t>:00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lang w:val="en-US" w:eastAsia="zh-CN"/>
        </w:rPr>
        <w:t>17</w:t>
      </w:r>
      <w:r>
        <w:rPr>
          <w:rFonts w:hint="eastAsia" w:ascii="宋体" w:hAnsi="宋体" w:cs="宋体"/>
          <w:bCs/>
          <w:color w:val="auto"/>
          <w:kern w:val="0"/>
          <w:szCs w:val="21"/>
          <w:highlight w:val="none"/>
          <w:u w:val="single"/>
        </w:rPr>
        <w:t>:</w:t>
      </w:r>
      <w:r>
        <w:rPr>
          <w:rFonts w:hint="eastAsia" w:ascii="宋体" w:hAnsi="宋体" w:cs="宋体"/>
          <w:bCs/>
          <w:color w:val="auto"/>
          <w:kern w:val="0"/>
          <w:szCs w:val="21"/>
          <w:highlight w:val="none"/>
          <w:u w:val="single"/>
          <w:lang w:val="en-US" w:eastAsia="zh-CN"/>
        </w:rPr>
        <w:t>3</w:t>
      </w:r>
      <w:r>
        <w:rPr>
          <w:rFonts w:hint="eastAsia" w:ascii="宋体" w:hAnsi="宋体" w:cs="宋体"/>
          <w:bCs/>
          <w:color w:val="auto"/>
          <w:kern w:val="0"/>
          <w:szCs w:val="21"/>
          <w:highlight w:val="none"/>
          <w:u w:val="single"/>
        </w:rPr>
        <w:t>0</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FFB2B9A">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30B554AB">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待获取列表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19D71F7D">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17709C2C">
      <w:pPr>
        <w:spacing w:line="360" w:lineRule="auto"/>
        <w:ind w:firstLine="354" w:firstLineChars="147"/>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2"/>
      <w:bookmarkEnd w:id="23"/>
      <w:bookmarkEnd w:id="24"/>
      <w:bookmarkEnd w:id="25"/>
      <w:bookmarkEnd w:id="26"/>
      <w:bookmarkEnd w:id="27"/>
    </w:p>
    <w:p w14:paraId="4EC8C722">
      <w:pPr>
        <w:spacing w:line="360" w:lineRule="auto"/>
        <w:ind w:firstLine="420" w:firstLineChars="200"/>
        <w:rPr>
          <w:rFonts w:ascii="宋体" w:hAnsi="宋体"/>
          <w:bCs/>
          <w:color w:val="auto"/>
          <w:szCs w:val="21"/>
          <w:highlight w:val="none"/>
        </w:rPr>
      </w:pPr>
      <w:bookmarkStart w:id="28" w:name="_Toc28359093"/>
      <w:bookmarkStart w:id="29" w:name="_Toc35393633"/>
      <w:bookmarkStart w:id="30" w:name="_Toc35393802"/>
      <w:bookmarkStart w:id="31" w:name="_Toc44229882"/>
      <w:bookmarkStart w:id="32" w:name="_Toc28359016"/>
      <w:r>
        <w:rPr>
          <w:rFonts w:hint="eastAsia" w:ascii="宋体" w:hAnsi="宋体"/>
          <w:color w:val="auto"/>
          <w:szCs w:val="21"/>
          <w:highlight w:val="none"/>
        </w:rPr>
        <w:t>截止时间：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 xml:space="preserve"> 9 </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74977AE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182BBEFB">
      <w:pPr>
        <w:spacing w:line="360" w:lineRule="auto"/>
        <w:ind w:firstLine="354" w:firstLineChars="147"/>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8"/>
      <w:bookmarkEnd w:id="29"/>
      <w:bookmarkEnd w:id="30"/>
      <w:bookmarkEnd w:id="31"/>
      <w:bookmarkEnd w:id="32"/>
      <w:bookmarkEnd w:id="33"/>
    </w:p>
    <w:p w14:paraId="74E156BA">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 xml:space="preserve"> 9 </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46BDEC92">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61F10D6C">
      <w:pPr>
        <w:spacing w:line="360" w:lineRule="auto"/>
        <w:ind w:firstLine="354" w:firstLineChars="147"/>
        <w:rPr>
          <w:rFonts w:ascii="黑体" w:hAnsi="黑体" w:eastAsia="黑体"/>
          <w:b/>
          <w:color w:val="auto"/>
          <w:sz w:val="24"/>
          <w:highlight w:val="none"/>
        </w:rPr>
      </w:pPr>
      <w:bookmarkStart w:id="34" w:name="_Toc28359094"/>
      <w:bookmarkStart w:id="35" w:name="_Toc35393634"/>
      <w:bookmarkStart w:id="36" w:name="_Toc35393803"/>
      <w:bookmarkStart w:id="37" w:name="_Toc71365910"/>
      <w:bookmarkStart w:id="38" w:name="_Toc44229883"/>
      <w:bookmarkStart w:id="39" w:name="_Toc28359017"/>
      <w:r>
        <w:rPr>
          <w:rFonts w:hint="eastAsia" w:ascii="黑体" w:hAnsi="黑体" w:eastAsia="黑体"/>
          <w:b/>
          <w:color w:val="auto"/>
          <w:sz w:val="24"/>
          <w:highlight w:val="none"/>
        </w:rPr>
        <w:t>六、公告期限</w:t>
      </w:r>
      <w:bookmarkEnd w:id="34"/>
      <w:bookmarkEnd w:id="35"/>
      <w:bookmarkEnd w:id="36"/>
      <w:bookmarkEnd w:id="37"/>
      <w:bookmarkEnd w:id="38"/>
      <w:bookmarkEnd w:id="39"/>
    </w:p>
    <w:p w14:paraId="7A7E7CB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DCE16E8">
      <w:pPr>
        <w:spacing w:line="360" w:lineRule="auto"/>
        <w:ind w:firstLine="354" w:firstLineChars="147"/>
        <w:rPr>
          <w:rFonts w:ascii="黑体" w:hAnsi="黑体" w:eastAsia="黑体"/>
          <w:b/>
          <w:color w:val="auto"/>
          <w:sz w:val="24"/>
          <w:highlight w:val="none"/>
        </w:rPr>
      </w:pPr>
      <w:bookmarkStart w:id="40" w:name="_Toc35393635"/>
      <w:bookmarkStart w:id="41" w:name="_Toc71365911"/>
      <w:bookmarkStart w:id="42" w:name="_Toc35393804"/>
      <w:bookmarkStart w:id="43" w:name="_Toc44229884"/>
      <w:r>
        <w:rPr>
          <w:rFonts w:hint="eastAsia" w:ascii="黑体" w:hAnsi="黑体" w:eastAsia="黑体"/>
          <w:b/>
          <w:color w:val="auto"/>
          <w:sz w:val="24"/>
          <w:highlight w:val="none"/>
        </w:rPr>
        <w:t>七、其他补充事宜</w:t>
      </w:r>
      <w:bookmarkEnd w:id="40"/>
      <w:bookmarkEnd w:id="41"/>
      <w:bookmarkEnd w:id="42"/>
      <w:bookmarkEnd w:id="43"/>
    </w:p>
    <w:p w14:paraId="41B2135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3E0DF140">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www.ccgp.gov.cn</w:t>
      </w:r>
      <w:r>
        <w:rPr>
          <w:rFonts w:hint="eastAsia" w:ascii="宋体" w:hAnsi="宋体" w:cs="宋体"/>
          <w:color w:val="auto"/>
          <w:kern w:val="0"/>
          <w:szCs w:val="21"/>
          <w:highlight w:val="none"/>
        </w:rPr>
        <w:t>（中国政府采购网）、</w:t>
      </w:r>
      <w:r>
        <w:rPr>
          <w:rFonts w:hint="eastAsia" w:ascii="宋体" w:hAnsi="宋体"/>
          <w:color w:val="auto"/>
          <w:szCs w:val="21"/>
          <w:highlight w:val="none"/>
        </w:rPr>
        <w:t>https：//</w:t>
      </w:r>
      <w:r>
        <w:rPr>
          <w:rFonts w:hint="eastAsia" w:ascii="宋体" w:hAnsi="宋体" w:cs="宋体"/>
          <w:color w:val="auto"/>
          <w:kern w:val="0"/>
          <w:szCs w:val="21"/>
          <w:highlight w:val="none"/>
        </w:rPr>
        <w:t>zfcg.gxzf.gov.cn（广西壮族自治区政府采购网</w:t>
      </w:r>
      <w:bookmarkStart w:id="44" w:name="_Hlk37429674"/>
      <w:bookmarkStart w:id="45" w:name="_Toc44229885"/>
      <w:bookmarkStart w:id="46" w:name="_Toc28359018"/>
      <w:bookmarkStart w:id="47" w:name="_Toc35393636"/>
      <w:bookmarkStart w:id="48" w:name="_Toc35393805"/>
      <w:bookmarkStart w:id="49" w:name="_Toc28359095"/>
      <w:r>
        <w:rPr>
          <w:rFonts w:hint="eastAsia" w:ascii="宋体" w:hAnsi="宋体" w:cs="宋体"/>
          <w:color w:val="auto"/>
          <w:kern w:val="0"/>
          <w:szCs w:val="21"/>
          <w:highlight w:val="none"/>
        </w:rPr>
        <w:t>）</w:t>
      </w:r>
    </w:p>
    <w:p w14:paraId="2805ABEA">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本项目执行采购政策</w:t>
      </w:r>
    </w:p>
    <w:bookmarkEnd w:id="44"/>
    <w:p w14:paraId="78F8D1C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1E6D6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（2）强制采购节能产品；优先采购节能产品、环境标志产品。</w:t>
      </w:r>
    </w:p>
    <w:p w14:paraId="6F70E51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）政府采购促进残疾人就业政策。</w:t>
      </w:r>
    </w:p>
    <w:p w14:paraId="33FB8ED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）政府采购支持监狱企业发展。</w:t>
      </w:r>
    </w:p>
    <w:p w14:paraId="5DD34898">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2F9AA4F">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帮助中心-项目采购-操作手册-电子招投标”查看电子竞标具体操作流程。如在操作过程中遇到问题或者需要技术支持，请致电客服热线：95763或者0771-3381253。</w:t>
      </w:r>
    </w:p>
    <w:p w14:paraId="607E3FCE">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系统管理-CA管理-申领CA”中查看CA服务商并选择其中任意一家CA服务商办理CA数字证书。如在操作过程中遇到问题或者需要技术支持，请致电相应的CA服务商客服咨询电话）。</w:t>
      </w:r>
    </w:p>
    <w:p w14:paraId="4F61290D">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w:t>
      </w:r>
      <w:r>
        <w:rPr>
          <w:rFonts w:hint="eastAsia" w:ascii="宋体" w:hAnsi="宋体" w:cs="宋体"/>
          <w:color w:val="auto"/>
          <w:kern w:val="0"/>
          <w:szCs w:val="21"/>
          <w:highlight w:val="none"/>
        </w:rPr>
        <w:t>平台电子开标大厅现场按规定时间对加密的响应文件进行解密，否则后果自负。</w:t>
      </w:r>
    </w:p>
    <w:p w14:paraId="63A77DAB">
      <w:pPr>
        <w:widowControl/>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ED47DA6">
      <w:pPr>
        <w:spacing w:line="360" w:lineRule="auto"/>
        <w:ind w:firstLine="420" w:firstLineChars="200"/>
        <w:rPr>
          <w:rFonts w:ascii="宋体" w:hAnsi="宋体"/>
          <w:color w:val="auto"/>
          <w:szCs w:val="21"/>
          <w:highlight w:val="none"/>
          <w:u w:val="singl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49B5F61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5"/>
      <w:bookmarkEnd w:id="46"/>
      <w:bookmarkEnd w:id="47"/>
      <w:bookmarkEnd w:id="48"/>
      <w:bookmarkEnd w:id="49"/>
    </w:p>
    <w:bookmarkEnd w:id="2"/>
    <w:p w14:paraId="65C2DB3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2EBACA9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val="en-US" w:eastAsia="zh-CN"/>
        </w:rPr>
        <w:t>钦州市钦北区水利局</w:t>
      </w:r>
      <w:r>
        <w:rPr>
          <w:rFonts w:hint="eastAsia" w:ascii="宋体" w:hAnsi="宋体" w:cs="宋体"/>
          <w:color w:val="auto"/>
          <w:kern w:val="0"/>
          <w:szCs w:val="21"/>
          <w:highlight w:val="none"/>
        </w:rPr>
        <w:t>　</w:t>
      </w:r>
    </w:p>
    <w:p w14:paraId="5B261F40">
      <w:pPr>
        <w:wordWrap w:val="0"/>
        <w:spacing w:line="360" w:lineRule="auto"/>
        <w:ind w:firstLine="420" w:firstLineChars="200"/>
        <w:rPr>
          <w:rFonts w:hint="eastAsia" w:ascii="宋体" w:hAnsi="宋体" w:cs="宋体"/>
          <w:color w:val="auto"/>
          <w:kern w:val="0"/>
          <w:szCs w:val="21"/>
          <w:highlight w:val="none"/>
        </w:rPr>
      </w:pPr>
      <w:bookmarkStart w:id="50" w:name="_Toc28359086"/>
      <w:bookmarkStart w:id="51" w:name="_Toc28359009"/>
      <w:r>
        <w:rPr>
          <w:rFonts w:hint="eastAsia" w:ascii="宋体" w:hAnsi="宋体" w:cs="宋体"/>
          <w:color w:val="auto"/>
          <w:kern w:val="0"/>
          <w:szCs w:val="21"/>
          <w:highlight w:val="none"/>
        </w:rPr>
        <w:t>地 址：钦州市钦北区政通街 (钦北区政府对面)</w:t>
      </w:r>
    </w:p>
    <w:p w14:paraId="26975561">
      <w:pPr>
        <w:spacing w:line="36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张文彬</w:t>
      </w:r>
      <w:bookmarkStart w:id="752" w:name="_GoBack"/>
      <w:bookmarkEnd w:id="752"/>
    </w:p>
    <w:p w14:paraId="0340910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项目联系方式：</w:t>
      </w:r>
      <w:r>
        <w:rPr>
          <w:rFonts w:hint="eastAsia" w:ascii="宋体" w:hAnsi="宋体" w:cs="宋体"/>
          <w:color w:val="auto"/>
          <w:kern w:val="0"/>
          <w:szCs w:val="21"/>
          <w:highlight w:val="none"/>
        </w:rPr>
        <w:t>0777-3685658</w:t>
      </w:r>
    </w:p>
    <w:p w14:paraId="7483B18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bookmarkEnd w:id="50"/>
      <w:bookmarkEnd w:id="51"/>
    </w:p>
    <w:p w14:paraId="7603296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广西易通工程咨询有限公司</w:t>
      </w:r>
      <w:r>
        <w:rPr>
          <w:rFonts w:hint="eastAsia" w:ascii="宋体" w:hAnsi="宋体" w:cs="宋体"/>
          <w:color w:val="auto"/>
          <w:kern w:val="0"/>
          <w:szCs w:val="21"/>
          <w:highlight w:val="none"/>
        </w:rPr>
        <w:t>　</w:t>
      </w:r>
    </w:p>
    <w:p w14:paraId="06C2B5E9">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地址：广西钦州市</w:t>
      </w:r>
      <w:r>
        <w:rPr>
          <w:rFonts w:hint="eastAsia" w:ascii="宋体" w:hAnsi="宋体" w:cs="宋体"/>
          <w:color w:val="auto"/>
          <w:kern w:val="0"/>
          <w:szCs w:val="21"/>
          <w:highlight w:val="none"/>
          <w:lang w:eastAsia="zh-CN"/>
        </w:rPr>
        <w:t>育才路</w:t>
      </w:r>
      <w:r>
        <w:rPr>
          <w:rFonts w:hint="eastAsia" w:ascii="宋体" w:hAnsi="宋体" w:cs="宋体"/>
          <w:color w:val="auto"/>
          <w:kern w:val="0"/>
          <w:szCs w:val="21"/>
          <w:highlight w:val="none"/>
          <w:lang w:val="en-US" w:eastAsia="zh-CN"/>
        </w:rPr>
        <w:t>30号4楼</w:t>
      </w:r>
    </w:p>
    <w:p w14:paraId="0F3C1EE6">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劳远兰</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苏蕊</w:t>
      </w:r>
    </w:p>
    <w:p w14:paraId="284A6E13">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联系电话：0777-</w:t>
      </w:r>
      <w:r>
        <w:rPr>
          <w:rFonts w:hint="eastAsia" w:ascii="宋体" w:hAnsi="宋体" w:cs="宋体"/>
          <w:color w:val="auto"/>
          <w:kern w:val="0"/>
          <w:szCs w:val="21"/>
          <w:highlight w:val="none"/>
          <w:lang w:val="en-US" w:eastAsia="zh-CN"/>
        </w:rPr>
        <w:t>5652199</w:t>
      </w:r>
    </w:p>
    <w:p w14:paraId="51411061">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3FD6A7DD">
      <w:pPr>
        <w:pStyle w:val="2"/>
        <w:spacing w:before="300" w:after="300" w:line="360" w:lineRule="auto"/>
        <w:ind w:firstLine="883" w:firstLineChars="200"/>
        <w:jc w:val="center"/>
        <w:rPr>
          <w:color w:val="auto"/>
          <w:highlight w:val="none"/>
        </w:rPr>
      </w:pPr>
      <w:bookmarkStart w:id="52" w:name="_Toc24400"/>
      <w:bookmarkStart w:id="53" w:name="_Toc31750"/>
      <w:r>
        <w:rPr>
          <w:rFonts w:hint="eastAsia"/>
          <w:color w:val="auto"/>
          <w:highlight w:val="none"/>
        </w:rPr>
        <w:t>第二章 供应商须知</w:t>
      </w:r>
      <w:bookmarkEnd w:id="52"/>
      <w:bookmarkEnd w:id="53"/>
    </w:p>
    <w:p w14:paraId="79750F6F">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7E0B3290">
      <w:pPr>
        <w:spacing w:line="400" w:lineRule="exact"/>
        <w:jc w:val="center"/>
        <w:rPr>
          <w:rFonts w:ascii="宋体" w:hAnsi="宋体"/>
          <w:b/>
          <w:color w:val="auto"/>
          <w:sz w:val="32"/>
          <w:szCs w:val="32"/>
          <w:highlight w:val="none"/>
        </w:rPr>
      </w:pP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1DAC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062E54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5E34D28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FC2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2ACE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7912" w:type="dxa"/>
            <w:vAlign w:val="center"/>
          </w:tcPr>
          <w:p w14:paraId="2AB4D577">
            <w:pPr>
              <w:spacing w:line="360" w:lineRule="auto"/>
              <w:rPr>
                <w:rFonts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iCs/>
                <w:color w:val="auto"/>
                <w:szCs w:val="21"/>
                <w:highlight w:val="none"/>
                <w:u w:val="single"/>
              </w:rPr>
              <w:t>详见竞争性磋商公告</w:t>
            </w:r>
          </w:p>
        </w:tc>
      </w:tr>
      <w:tr w14:paraId="21C4B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AD82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6173A564">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本项目不接受联合体</w:t>
            </w:r>
          </w:p>
        </w:tc>
      </w:tr>
      <w:tr w14:paraId="6E3E3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4AA9A0">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w:t>
            </w:r>
          </w:p>
        </w:tc>
        <w:tc>
          <w:tcPr>
            <w:tcW w:w="7912" w:type="dxa"/>
            <w:vAlign w:val="center"/>
          </w:tcPr>
          <w:p w14:paraId="05EC9306">
            <w:pPr>
              <w:pStyle w:val="17"/>
              <w:spacing w:line="360" w:lineRule="auto"/>
              <w:rPr>
                <w:rFonts w:ascii="宋体" w:hAnsi="宋体" w:cs="宋体"/>
                <w:color w:val="auto"/>
                <w:szCs w:val="21"/>
                <w:highlight w:val="none"/>
              </w:rPr>
            </w:pPr>
            <w:r>
              <w:rPr>
                <w:rFonts w:hint="eastAsia" w:ascii="宋体" w:hAnsi="宋体"/>
                <w:color w:val="auto"/>
                <w:szCs w:val="21"/>
                <w:highlight w:val="none"/>
              </w:rPr>
              <w:t>本项目不允许转包、分包。</w:t>
            </w:r>
          </w:p>
        </w:tc>
      </w:tr>
      <w:tr w14:paraId="57668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FFDE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7912" w:type="dxa"/>
            <w:vAlign w:val="center"/>
          </w:tcPr>
          <w:p w14:paraId="055C45F1">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磋商前准备：</w:t>
            </w:r>
          </w:p>
          <w:p w14:paraId="17B77D8E">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1.本项目实行网上竞标，采用电子响应文件。若供应商参与竞标，自行承担竞标的一切费用。</w:t>
            </w:r>
          </w:p>
          <w:p w14:paraId="3659B1BB">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各供应商应在响应文件递交截止时间前应确保成为“广西政府采购云”网站正式注册入库供应商，并完成CA数字证书申领。因未注册入库、未办理CA数字证书等原因造成无法竞标或竞标失败等后果由供应商自行承担。</w:t>
            </w:r>
          </w:p>
          <w:p w14:paraId="09C1A21E">
            <w:pPr>
              <w:wordWrap w:val="0"/>
              <w:spacing w:line="400" w:lineRule="exact"/>
              <w:rPr>
                <w:rFonts w:hint="eastAsia" w:ascii="宋体" w:hAnsi="宋体"/>
                <w:color w:val="auto"/>
                <w:szCs w:val="21"/>
                <w:highlight w:val="none"/>
              </w:rPr>
            </w:pPr>
            <w:r>
              <w:rPr>
                <w:rFonts w:hint="eastAsia" w:ascii="宋体" w:hAnsi="宋体" w:cs="宋体"/>
                <w:color w:val="auto"/>
                <w:szCs w:val="21"/>
                <w:highlight w:val="none"/>
              </w:rPr>
              <w:t>3.供应商将广西政府采购云电子交易客户端下载、安装完成后，可通过账号密码或CA登录客户端进行响应文件制作，如有问题可拨打广西政府采购云客户服务热线95763或者0771-3381253进行咨询。</w:t>
            </w:r>
          </w:p>
        </w:tc>
      </w:tr>
      <w:tr w14:paraId="0AFDC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F08D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4B183140">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384D9A85">
            <w:pPr>
              <w:pStyle w:val="17"/>
              <w:spacing w:line="360" w:lineRule="auto"/>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1.供应商为法人或者其他组织的提供其营业执照等证明文件复印件（如营业执照或者事业单位法人证书或者执业许可证或者登记证书等）；（</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AB822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D56AC4">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个的依法缴纳社会保障资金的缴费凭证（专用收据或者社会保险缴纳清单）复印件；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C4A291B">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color w:val="auto"/>
                <w:szCs w:val="21"/>
                <w:highlight w:val="none"/>
                <w:u w:val="single"/>
              </w:rPr>
              <w:t>202</w:t>
            </w:r>
            <w:r>
              <w:rPr>
                <w:rFonts w:hint="eastAsia"/>
                <w:color w:val="auto"/>
                <w:szCs w:val="21"/>
                <w:highlight w:val="none"/>
                <w:u w:val="single"/>
                <w:lang w:val="en-US" w:eastAsia="zh-CN"/>
              </w:rPr>
              <w:t>5</w:t>
            </w:r>
            <w:r>
              <w:rPr>
                <w:rFonts w:hint="eastAsia"/>
                <w:color w:val="auto"/>
                <w:szCs w:val="21"/>
                <w:highlight w:val="none"/>
              </w:rPr>
              <w:t>年度财务报表复印件，或者银行出具的资信证明，或者中国人民银行征信中心出具的信用报告；供应商属于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，否则响应文件按无效处理</w:t>
            </w:r>
            <w:r>
              <w:rPr>
                <w:rFonts w:hint="eastAsia" w:ascii="宋体" w:hAnsi="宋体" w:cs="宋体"/>
                <w:bCs/>
                <w:color w:val="auto"/>
                <w:szCs w:val="21"/>
                <w:highlight w:val="none"/>
              </w:rPr>
              <w:t>）</w:t>
            </w:r>
          </w:p>
          <w:p w14:paraId="610DAD8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D58D5E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97A3F13">
            <w:pPr>
              <w:snapToGrid w:val="0"/>
              <w:spacing w:line="360" w:lineRule="auto"/>
              <w:jc w:val="left"/>
              <w:rPr>
                <w:rFonts w:hint="eastAsia" w:ascii="宋体" w:hAnsi="宋体" w:cs="宋体"/>
                <w:b/>
                <w:color w:val="auto"/>
                <w:szCs w:val="21"/>
                <w:highlight w:val="none"/>
              </w:rPr>
            </w:pPr>
            <w:r>
              <w:rPr>
                <w:rFonts w:hint="eastAsia" w:ascii="宋体" w:hAnsi="宋体"/>
                <w:color w:val="auto"/>
                <w:szCs w:val="21"/>
                <w:highlight w:val="none"/>
              </w:rPr>
              <w:t>7.</w:t>
            </w:r>
            <w:r>
              <w:rPr>
                <w:rFonts w:hint="eastAsia"/>
                <w:color w:val="auto"/>
                <w:highlight w:val="none"/>
              </w:rPr>
              <w:t>供应商</w:t>
            </w:r>
            <w:r>
              <w:rPr>
                <w:rFonts w:hint="eastAsia" w:ascii="宋体" w:hAnsi="宋体" w:cs="宋体"/>
                <w:color w:val="auto"/>
                <w:szCs w:val="21"/>
                <w:highlight w:val="none"/>
              </w:rPr>
              <w:t>有效的水利水电工程施工总承包叁级或叁级以上资质</w:t>
            </w:r>
            <w:r>
              <w:rPr>
                <w:color w:val="auto"/>
                <w:highlight w:val="none"/>
              </w:rPr>
              <w:t>证书复印件及有效的</w:t>
            </w:r>
            <w:r>
              <w:rPr>
                <w:rFonts w:hint="eastAsia"/>
                <w:color w:val="auto"/>
                <w:highlight w:val="none"/>
              </w:rPr>
              <w:t>省级及以上建设行政主管部门颁发的安全生产许可证</w:t>
            </w:r>
            <w:r>
              <w:rPr>
                <w:color w:val="auto"/>
                <w:highlight w:val="none"/>
              </w:rPr>
              <w:t>复印件</w:t>
            </w:r>
            <w:r>
              <w:rPr>
                <w:rFonts w:hint="eastAsia" w:ascii="宋体" w:hAnsi="宋体" w:cs="宋体"/>
                <w:color w:val="auto"/>
                <w:szCs w:val="21"/>
                <w:highlight w:val="none"/>
              </w:rPr>
              <w:t>；</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3615D5E0">
            <w:pPr>
              <w:snapToGrid w:val="0"/>
              <w:spacing w:line="360" w:lineRule="auto"/>
              <w:jc w:val="left"/>
              <w:rPr>
                <w:rFonts w:hint="default"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8.拟投入本工程的项目经理有效的贰级或贰级以上建造师注册证书[水利水电工程类专业（以建造师注册证书中“专业类别”栏所填写的专业为准）]复印件、有效的省级或省级以上水利行政主管部门或其授权部门（机构）颁发的B类安全生产考核合格证书复印件、有效的身份证正反面复印件及项目经理不在其他项目服务的承诺书；</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F4F482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9.拟投入本工程的技术负责人有效的中级（含中级）以上技术职称[水利水电工程类专业（专业以技术职称证书所填写专业为准）]复印件；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7797FA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10.拟投入本工程的质量管理员有效的初级（含初级）以上技术职称[水利水电工程类专业（专业以技术职称证书所填写专业为准）]复印件；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23671ED2">
            <w:pPr>
              <w:snapToGrid w:val="0"/>
              <w:spacing w:line="360" w:lineRule="auto"/>
              <w:jc w:val="left"/>
              <w:rPr>
                <w:rFonts w:ascii="宋体" w:hAnsi="宋体" w:cs="宋体"/>
                <w:b/>
                <w:color w:val="auto"/>
                <w:szCs w:val="21"/>
                <w:highlight w:val="none"/>
              </w:rPr>
            </w:pPr>
            <w:r>
              <w:rPr>
                <w:rFonts w:hint="eastAsia" w:ascii="宋体" w:hAnsi="宋体" w:cs="宋体"/>
                <w:b w:val="0"/>
                <w:bCs/>
                <w:color w:val="auto"/>
                <w:szCs w:val="21"/>
                <w:highlight w:val="none"/>
                <w:lang w:val="en-US" w:eastAsia="zh-CN"/>
              </w:rPr>
              <w:t>11.拟投入本工程的安全管理员有效的省级或省级以上水行政主管部门或其授权部门（机构）颁发的c类安全生产考核合格证书复印件；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65690A6E">
            <w:pPr>
              <w:snapToGrid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w:t>
            </w:r>
            <w:r>
              <w:rPr>
                <w:rFonts w:hint="eastAsia" w:ascii="宋体" w:hAnsi="宋体" w:cs="宋体"/>
                <w:color w:val="auto"/>
                <w:szCs w:val="21"/>
                <w:highlight w:val="none"/>
              </w:rPr>
              <w:t>供应商的《中小企业声明函》或《残疾人福利性单位声明函》或属于监狱企业的证明文件；（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1A02A9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.除磋商文件规定必须提供以外，供应商认为需要提供的其他证明材料；</w:t>
            </w:r>
          </w:p>
          <w:p w14:paraId="73FAC863">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6A34F9">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p w14:paraId="67F88CCB">
            <w:pPr>
              <w:snapToGrid w:val="0"/>
              <w:spacing w:line="360" w:lineRule="auto"/>
              <w:jc w:val="left"/>
              <w:rPr>
                <w:rFonts w:hint="eastAsia" w:ascii="宋体" w:hAnsi="宋体" w:eastAsia="宋体" w:cs="宋体"/>
                <w:b/>
                <w:color w:val="auto"/>
                <w:szCs w:val="21"/>
                <w:highlight w:val="none"/>
                <w:lang w:eastAsia="zh-CN"/>
              </w:rPr>
            </w:pPr>
            <w:r>
              <w:rPr>
                <w:rFonts w:hint="eastAsia" w:ascii="宋体" w:hAnsi="宋体"/>
                <w:b/>
                <w:bCs/>
                <w:color w:val="auto"/>
                <w:szCs w:val="21"/>
                <w:highlight w:val="none"/>
              </w:rPr>
              <w:t>2.</w:t>
            </w:r>
            <w:r>
              <w:rPr>
                <w:rFonts w:hint="eastAsia" w:ascii="宋体" w:hAnsi="宋体" w:cs="宋体"/>
                <w:b/>
                <w:bCs/>
                <w:color w:val="auto"/>
                <w:szCs w:val="21"/>
                <w:highlight w:val="none"/>
              </w:rPr>
              <w:t>响应文件（包含电子备份响应文件），其中电子响应文件中所须加盖</w:t>
            </w:r>
            <w:r>
              <w:rPr>
                <w:rFonts w:hint="eastAsia" w:ascii="宋体" w:hAnsi="宋体" w:cs="宋体"/>
                <w:b/>
                <w:color w:val="auto"/>
                <w:szCs w:val="21"/>
                <w:highlight w:val="none"/>
              </w:rPr>
              <w:t>供应商</w:t>
            </w:r>
            <w:r>
              <w:rPr>
                <w:rFonts w:hint="eastAsia" w:ascii="宋体" w:hAnsi="宋体"/>
                <w:b/>
                <w:color w:val="auto"/>
                <w:szCs w:val="21"/>
                <w:highlight w:val="none"/>
              </w:rPr>
              <w:t>电子签章</w:t>
            </w:r>
            <w:r>
              <w:rPr>
                <w:rFonts w:hint="eastAsia" w:ascii="宋体" w:hAnsi="宋体" w:cs="宋体"/>
                <w:b/>
                <w:bCs/>
                <w:color w:val="auto"/>
                <w:szCs w:val="21"/>
                <w:highlight w:val="none"/>
              </w:rPr>
              <w:t>部分均采用CA签章。若竞争性磋商文件中有专门标注的某关联点，并要求供应商在电子竞标系统中作出竞标响应的，如供应商未对关联点进行响应或者在响应文件其它内容进行描述，造成电子评审不能查询的责任由供应商自行承担。</w:t>
            </w:r>
          </w:p>
        </w:tc>
      </w:tr>
      <w:tr w14:paraId="0EB2D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0A18F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04DD31AE">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57B7A86B">
            <w:pPr>
              <w:spacing w:line="360" w:lineRule="auto"/>
              <w:rPr>
                <w:rFonts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75C54C5">
            <w:pPr>
              <w:spacing w:line="360" w:lineRule="auto"/>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60332EA">
            <w:pPr>
              <w:spacing w:line="360" w:lineRule="auto"/>
              <w:rPr>
                <w:rFonts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A21D7E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p w14:paraId="666CBCB5">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tc>
      </w:tr>
      <w:tr w14:paraId="2296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BA2D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40E1BF6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E2EF3BB">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D5E5A3A">
            <w:pPr>
              <w:spacing w:line="360" w:lineRule="auto"/>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194377F">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53CE82EC">
            <w:pPr>
              <w:spacing w:line="360" w:lineRule="auto"/>
              <w:rPr>
                <w:rFonts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BABF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C332462">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CFC1187">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 xml:space="preserve">） </w:t>
            </w:r>
          </w:p>
          <w:p w14:paraId="5F44717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施工组织设计（格式自拟）；</w:t>
            </w:r>
          </w:p>
          <w:p w14:paraId="34B16D44">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3EC4BE2D">
            <w:pPr>
              <w:spacing w:line="360" w:lineRule="auto"/>
              <w:rPr>
                <w:rFonts w:ascii="宋体" w:hAnsi="宋体" w:cs="宋体"/>
                <w:b/>
                <w:color w:val="auto"/>
                <w:szCs w:val="21"/>
                <w:highlight w:val="none"/>
              </w:rPr>
            </w:pPr>
            <w:r>
              <w:rPr>
                <w:rFonts w:hint="eastAsia"/>
                <w:b/>
                <w:bCs/>
                <w:color w:val="auto"/>
                <w:highlight w:val="none"/>
              </w:rPr>
              <w:t>注：</w:t>
            </w:r>
            <w:r>
              <w:rPr>
                <w:rFonts w:hint="eastAsia" w:ascii="宋体" w:hAnsi="宋体" w:cs="宋体"/>
                <w:b/>
                <w:color w:val="auto"/>
                <w:szCs w:val="21"/>
                <w:highlight w:val="none"/>
              </w:rPr>
              <w:t>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，必须提供的材料在第五章“响应文件格式”中有要求法定代表人或委托代理人签字的，必须由法定代表人或委托代理人签字（或者电子签名），否则响应文件按无效处理。</w:t>
            </w:r>
          </w:p>
        </w:tc>
      </w:tr>
      <w:tr w14:paraId="17EFD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4A91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7912" w:type="dxa"/>
            <w:vAlign w:val="center"/>
          </w:tcPr>
          <w:p w14:paraId="474A5B0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供应商应准备电子响应文件、以介质存储的数据电文形式的电子备份响应文件两类：</w:t>
            </w:r>
          </w:p>
          <w:p w14:paraId="0665EBC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1.电子响应文件，电子响应文件按广西政府采购云平台要求及本竞争性</w:t>
            </w:r>
            <w:r>
              <w:rPr>
                <w:rFonts w:hint="eastAsia" w:ascii="宋体" w:hAnsi="宋体"/>
                <w:color w:val="auto"/>
                <w:szCs w:val="21"/>
                <w:highlight w:val="none"/>
              </w:rPr>
              <w:t>磋商</w:t>
            </w:r>
            <w:r>
              <w:rPr>
                <w:rFonts w:hint="eastAsia" w:ascii="宋体" w:hAnsi="宋体" w:cs="宋体"/>
                <w:color w:val="auto"/>
                <w:szCs w:val="21"/>
                <w:highlight w:val="none"/>
              </w:rPr>
              <w:t>文件要求制作、加密并递交。</w:t>
            </w:r>
          </w:p>
          <w:p w14:paraId="5D5AAF49">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2.以介质存储的数据电文形式的电子备份响应文件，按广西政府采购云平台项目采购-电子招投标操作指南中上传的电子响应文件格式，以DVD光盘或者U盘等形式提供。数量为1份。</w:t>
            </w:r>
          </w:p>
          <w:p w14:paraId="2FEF8B32">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BF9A74E">
            <w:pPr>
              <w:wordWrap w:val="0"/>
              <w:snapToGrid w:val="0"/>
              <w:spacing w:line="400" w:lineRule="exact"/>
              <w:jc w:val="left"/>
              <w:rPr>
                <w:rFonts w:hint="eastAsia"/>
                <w:b/>
                <w:bCs/>
                <w:color w:val="auto"/>
                <w:highlight w:val="none"/>
              </w:rPr>
            </w:pPr>
            <w:r>
              <w:rPr>
                <w:rFonts w:hint="eastAsia" w:ascii="宋体" w:hAnsi="宋体" w:cs="宋体"/>
                <w:color w:val="auto"/>
                <w:szCs w:val="21"/>
                <w:highlight w:val="none"/>
              </w:rPr>
              <w:t>▲未传输递交电子响应文件的，按无效响应处理。</w:t>
            </w:r>
          </w:p>
        </w:tc>
      </w:tr>
      <w:tr w14:paraId="4D3EF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0220B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6AAD76FF">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lang w:eastAsia="zh-CN"/>
              </w:rPr>
              <w:t>竞标报价是履行合同的最终价格，包括了为实施和完成合同工程所需的劳务、设备、材料、机械、质检（自检）、安装、缺陷修复、管理、保险、税费、利润等费用，以及合同明示或暗示的所有责任、义务和一般风险。</w:t>
            </w:r>
          </w:p>
        </w:tc>
      </w:tr>
      <w:tr w14:paraId="705F4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148D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15.3</w:t>
            </w:r>
          </w:p>
        </w:tc>
        <w:tc>
          <w:tcPr>
            <w:tcW w:w="7912" w:type="dxa"/>
            <w:vAlign w:val="center"/>
          </w:tcPr>
          <w:p w14:paraId="538D0CA9">
            <w:pPr>
              <w:spacing w:line="360" w:lineRule="auto"/>
              <w:contextualSpacing/>
              <w:jc w:val="left"/>
              <w:rPr>
                <w:rFonts w:ascii="宋体" w:hAnsi="宋体"/>
                <w:color w:val="auto"/>
                <w:szCs w:val="21"/>
                <w:highlight w:val="none"/>
              </w:rPr>
            </w:pPr>
            <w:r>
              <w:rPr>
                <w:rFonts w:hint="eastAsia" w:cs="宋体"/>
                <w:color w:val="auto"/>
                <w:highlight w:val="none"/>
              </w:rPr>
              <w:t>本工程增值税计税方法：☑一般计税法； □简易计税法</w:t>
            </w:r>
          </w:p>
        </w:tc>
      </w:tr>
      <w:tr w14:paraId="6D57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640B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14:paraId="6DB08B89">
            <w:pPr>
              <w:pStyle w:val="14"/>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p>
        </w:tc>
      </w:tr>
      <w:tr w14:paraId="2F5A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571B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6804E571">
            <w:pPr>
              <w:autoSpaceDE w:val="0"/>
              <w:autoSpaceDN w:val="0"/>
              <w:snapToGrid w:val="0"/>
              <w:spacing w:line="360" w:lineRule="auto"/>
              <w:textAlignment w:val="bottom"/>
              <w:rPr>
                <w:rFonts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本项目不收取磋商保证金。</w:t>
            </w:r>
          </w:p>
          <w:p w14:paraId="713F63C5">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本项目收取磋商保证金，具体规定如下：</w:t>
            </w:r>
          </w:p>
          <w:p w14:paraId="46ED9EC3">
            <w:pPr>
              <w:autoSpaceDE w:val="0"/>
              <w:autoSpaceDN w:val="0"/>
              <w:snapToGrid w:val="0"/>
              <w:spacing w:line="360" w:lineRule="auto"/>
              <w:textAlignment w:val="bottom"/>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w:t>
            </w:r>
            <w:r>
              <w:rPr>
                <w:rFonts w:hint="eastAsia" w:ascii="宋体" w:hAnsi="宋体" w:cs="宋体"/>
                <w:color w:val="auto"/>
                <w:kern w:val="0"/>
                <w:szCs w:val="21"/>
                <w:highlight w:val="none"/>
                <w:lang w:val="en-US" w:eastAsia="zh-CN"/>
              </w:rPr>
              <w:t>为：</w:t>
            </w:r>
            <w:r>
              <w:rPr>
                <w:rFonts w:hint="eastAsia" w:ascii="宋体" w:hAnsi="宋体" w:cs="宋体"/>
                <w:color w:val="auto"/>
                <w:kern w:val="0"/>
                <w:szCs w:val="21"/>
                <w:highlight w:val="none"/>
              </w:rPr>
              <w:t>人民币</w:t>
            </w:r>
            <w:r>
              <w:rPr>
                <w:rFonts w:hint="eastAsia" w:ascii="宋体" w:hAnsi="宋体" w:cs="宋体"/>
                <w:b/>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w:t>
            </w:r>
            <w:r>
              <w:rPr>
                <w:rFonts w:hint="eastAsia" w:ascii="宋体" w:hAnsi="宋体" w:cs="宋体"/>
                <w:color w:val="auto"/>
                <w:kern w:val="0"/>
                <w:szCs w:val="21"/>
                <w:highlight w:val="none"/>
              </w:rPr>
              <w:t>。</w:t>
            </w:r>
          </w:p>
          <w:p w14:paraId="75EE6177">
            <w:pPr>
              <w:autoSpaceDE w:val="0"/>
              <w:autoSpaceDN w:val="0"/>
              <w:snapToGrid w:val="0"/>
              <w:spacing w:line="360" w:lineRule="auto"/>
              <w:textAlignment w:val="bottom"/>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磋商保证金的交纳方式：银行转账、支票、汇票、本票或者银行、保险机构出具的保函（包含电子保函），禁止采用现钞方式。采用银行转账方式的，在响应文件提交截止时间前交至指定账户并且到账（</w:t>
            </w:r>
            <w:r>
              <w:rPr>
                <w:rFonts w:hint="eastAsia" w:ascii="宋体" w:hAnsi="宋体" w:cs="宋体"/>
                <w:color w:val="auto"/>
                <w:kern w:val="0"/>
                <w:szCs w:val="21"/>
                <w:highlight w:val="none"/>
                <w:u w:val="single"/>
              </w:rPr>
              <w:t>开户名：广西易通工程咨询有限公司钦州分公司；开户银行：</w:t>
            </w:r>
            <w:r>
              <w:rPr>
                <w:rFonts w:hint="eastAsia" w:ascii="宋体" w:hAnsi="宋体" w:cs="宋体"/>
                <w:color w:val="auto"/>
                <w:kern w:val="0"/>
                <w:szCs w:val="21"/>
                <w:highlight w:val="none"/>
                <w:u w:val="single"/>
                <w:lang w:eastAsia="zh-CN"/>
              </w:rPr>
              <w:t>中国农业银行股份有限公司钦州新兴支行</w:t>
            </w:r>
            <w:r>
              <w:rPr>
                <w:rFonts w:hint="eastAsia" w:ascii="宋体" w:hAnsi="宋体" w:cs="宋体"/>
                <w:color w:val="auto"/>
                <w:kern w:val="0"/>
                <w:szCs w:val="21"/>
                <w:highlight w:val="none"/>
                <w:u w:val="single"/>
              </w:rPr>
              <w:t>；银行账号：20733501040018419</w:t>
            </w:r>
            <w:r>
              <w:rPr>
                <w:rFonts w:hint="eastAsia" w:ascii="宋体" w:hAnsi="宋体" w:cs="宋体"/>
                <w:color w:val="auto"/>
                <w:kern w:val="0"/>
                <w:szCs w:val="21"/>
                <w:highlight w:val="none"/>
              </w:rPr>
              <w:t>）；采用支票、汇票、本票或者保函（不包含电子保函）等方式的，在响应文件提交截止时间前，供应商必须提交单独密封的支票、汇票、本票或者保函原件。</w:t>
            </w:r>
            <w:r>
              <w:rPr>
                <w:rFonts w:hint="eastAsia" w:ascii="宋体" w:hAnsi="宋体" w:cs="宋体"/>
                <w:b/>
                <w:color w:val="auto"/>
                <w:kern w:val="0"/>
                <w:szCs w:val="21"/>
                <w:highlight w:val="none"/>
              </w:rPr>
              <w:t>否则视为无效磋商保证金。</w:t>
            </w:r>
          </w:p>
          <w:p w14:paraId="753FDDFF">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相关要求：</w:t>
            </w:r>
          </w:p>
          <w:p w14:paraId="10A1E64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13FCB45D">
            <w:pPr>
              <w:snapToGrid w:val="0"/>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s="宋体"/>
                <w:color w:val="auto"/>
                <w:kern w:val="0"/>
                <w:szCs w:val="21"/>
                <w:highlight w:val="none"/>
                <w:u w:val="single"/>
              </w:rPr>
              <w:t>广西钦州市</w:t>
            </w:r>
            <w:r>
              <w:rPr>
                <w:rFonts w:hint="eastAsia" w:ascii="宋体" w:hAnsi="宋体" w:cs="宋体"/>
                <w:color w:val="auto"/>
                <w:kern w:val="0"/>
                <w:szCs w:val="21"/>
                <w:highlight w:val="none"/>
                <w:u w:val="single"/>
                <w:lang w:eastAsia="zh-CN"/>
              </w:rPr>
              <w:t>育才路</w:t>
            </w:r>
            <w:r>
              <w:rPr>
                <w:rFonts w:hint="eastAsia" w:ascii="宋体" w:hAnsi="宋体" w:cs="宋体"/>
                <w:color w:val="auto"/>
                <w:kern w:val="0"/>
                <w:szCs w:val="21"/>
                <w:highlight w:val="none"/>
                <w:u w:val="single"/>
                <w:lang w:val="en-US" w:eastAsia="zh-CN"/>
              </w:rPr>
              <w:t>30号4楼</w:t>
            </w:r>
            <w:r>
              <w:rPr>
                <w:rFonts w:hint="eastAsia" w:ascii="宋体" w:hAnsi="宋体" w:cs="宋体"/>
                <w:color w:val="auto"/>
                <w:kern w:val="0"/>
                <w:szCs w:val="21"/>
                <w:highlight w:val="none"/>
                <w:u w:val="single"/>
                <w:lang w:eastAsia="zh-CN"/>
              </w:rPr>
              <w:t>广西易通工程咨询有限公司</w:t>
            </w:r>
            <w:r>
              <w:rPr>
                <w:rFonts w:hint="eastAsia"/>
                <w:color w:val="auto"/>
                <w:highlight w:val="none"/>
              </w:rPr>
              <w:t>；邮寄地址：</w:t>
            </w:r>
            <w:r>
              <w:rPr>
                <w:rFonts w:hint="eastAsia" w:ascii="宋体" w:hAnsi="宋体" w:cs="宋体"/>
                <w:color w:val="auto"/>
                <w:kern w:val="0"/>
                <w:szCs w:val="21"/>
                <w:highlight w:val="none"/>
                <w:u w:val="single"/>
              </w:rPr>
              <w:t>广西钦州市育才路30号4楼广西易通工程咨询有限公司，联系人：</w:t>
            </w:r>
            <w:r>
              <w:rPr>
                <w:rFonts w:hint="eastAsia" w:ascii="宋体" w:hAnsi="宋体" w:cs="宋体"/>
                <w:color w:val="auto"/>
                <w:kern w:val="0"/>
                <w:szCs w:val="21"/>
                <w:highlight w:val="none"/>
                <w:u w:val="single"/>
                <w:lang w:val="en-US" w:eastAsia="zh-CN"/>
              </w:rPr>
              <w:t>苏蕊</w:t>
            </w:r>
            <w:r>
              <w:rPr>
                <w:rFonts w:hint="eastAsia" w:ascii="宋体" w:hAnsi="宋体" w:cs="宋体"/>
                <w:color w:val="auto"/>
                <w:kern w:val="0"/>
                <w:szCs w:val="21"/>
                <w:highlight w:val="none"/>
                <w:u w:val="single"/>
              </w:rPr>
              <w:t>，电话：0777-</w:t>
            </w:r>
            <w:r>
              <w:rPr>
                <w:rFonts w:hint="eastAsia" w:ascii="宋体" w:hAnsi="宋体" w:cs="宋体"/>
                <w:color w:val="auto"/>
                <w:kern w:val="0"/>
                <w:szCs w:val="21"/>
                <w:highlight w:val="none"/>
                <w:u w:val="single"/>
                <w:lang w:val="en-US" w:eastAsia="zh-CN"/>
              </w:rPr>
              <w:t>5652199</w:t>
            </w:r>
            <w:r>
              <w:rPr>
                <w:rFonts w:hint="eastAsia" w:ascii="宋体" w:hAnsi="宋体" w:cs="宋体"/>
                <w:color w:val="auto"/>
                <w:kern w:val="0"/>
                <w:szCs w:val="21"/>
                <w:highlight w:val="none"/>
                <w:u w:val="single"/>
              </w:rPr>
              <w:t>。</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w:t>
            </w:r>
            <w:r>
              <w:rPr>
                <w:rFonts w:hint="eastAsia" w:ascii="宋体" w:hAnsi="宋体" w:cs="宋体"/>
                <w:color w:val="auto"/>
                <w:kern w:val="0"/>
                <w:szCs w:val="21"/>
                <w:highlight w:val="none"/>
              </w:rPr>
              <w:t>（不包含电子保函）</w:t>
            </w:r>
            <w:r>
              <w:rPr>
                <w:rFonts w:hint="eastAsia" w:ascii="宋体" w:hAnsi="宋体"/>
                <w:color w:val="auto"/>
                <w:szCs w:val="21"/>
                <w:highlight w:val="none"/>
              </w:rPr>
              <w:t>原件提交给采购人或者采购代理机构，由采购人或者采购代理机构向供应商出具回执（邮寄方式的除外），并妥善保管。</w:t>
            </w:r>
          </w:p>
          <w:p w14:paraId="7929A1D8">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4A4C130A">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45797EE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10A040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2.供应商采用现钞方式或者从个人账户转出的磋商保证金，视为无效磋商保证金。</w:t>
            </w:r>
          </w:p>
          <w:p w14:paraId="14BC9A3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E2ACB3C">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2CE3A915">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5.采用银行、保险机构出具保函的，必须为无条件保函，否则视为无效磋商保证金。</w:t>
            </w:r>
          </w:p>
        </w:tc>
      </w:tr>
      <w:tr w14:paraId="6B6C7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230B63">
            <w:pPr>
              <w:spacing w:line="360" w:lineRule="auto"/>
              <w:jc w:val="center"/>
              <w:rPr>
                <w:rFonts w:ascii="宋体" w:hAnsi="宋体" w:cs="宋体"/>
                <w:color w:val="auto"/>
                <w:szCs w:val="21"/>
                <w:highlight w:val="none"/>
              </w:rPr>
            </w:pPr>
            <w:r>
              <w:rPr>
                <w:rFonts w:ascii="宋体" w:hAnsi="宋体" w:cs="宋体"/>
                <w:color w:val="auto"/>
                <w:szCs w:val="21"/>
                <w:highlight w:val="none"/>
              </w:rPr>
              <w:t>19</w:t>
            </w:r>
          </w:p>
        </w:tc>
        <w:tc>
          <w:tcPr>
            <w:tcW w:w="7912" w:type="dxa"/>
            <w:vAlign w:val="center"/>
          </w:tcPr>
          <w:p w14:paraId="670A65BB">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r>
              <w:rPr>
                <w:rFonts w:hint="eastAsia" w:ascii="宋体" w:hAnsi="宋体"/>
                <w:color w:val="auto"/>
                <w:szCs w:val="21"/>
                <w:highlight w:val="none"/>
                <w:lang w:eastAsia="zh-CN"/>
              </w:rPr>
              <w:t>。</w:t>
            </w:r>
          </w:p>
        </w:tc>
      </w:tr>
      <w:tr w14:paraId="32F7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84E6E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3407290B">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响应文件提交起止时间：</w:t>
            </w:r>
            <w:r>
              <w:rPr>
                <w:rFonts w:hint="eastAsia" w:ascii="宋体" w:hAnsi="宋体" w:cs="宋体"/>
                <w:color w:val="auto"/>
                <w:szCs w:val="21"/>
                <w:highlight w:val="none"/>
                <w:u w:val="single"/>
              </w:rPr>
              <w:t>供应商获取采购文件后至响应文件提交截止时间前</w:t>
            </w:r>
            <w:r>
              <w:rPr>
                <w:rFonts w:hint="eastAsia" w:ascii="宋体" w:hAnsi="宋体" w:cs="宋体"/>
                <w:color w:val="auto"/>
                <w:szCs w:val="21"/>
                <w:highlight w:val="none"/>
              </w:rPr>
              <w:t>。</w:t>
            </w:r>
          </w:p>
          <w:p w14:paraId="11BE5088">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4D243A7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p w14:paraId="01E39E88">
            <w:pPr>
              <w:spacing w:line="360" w:lineRule="auto"/>
              <w:contextualSpacing/>
              <w:jc w:val="left"/>
              <w:rPr>
                <w:rFonts w:hint="eastAsia" w:ascii="宋体" w:hAnsi="宋体" w:cs="宋体"/>
                <w:color w:val="auto"/>
                <w:szCs w:val="21"/>
                <w:highlight w:val="none"/>
              </w:rPr>
            </w:pPr>
            <w:r>
              <w:rPr>
                <w:rFonts w:hint="eastAsia" w:ascii="宋体" w:hAnsi="宋体" w:cs="宋体"/>
                <w:b/>
                <w:bCs/>
                <w:color w:val="auto"/>
                <w:szCs w:val="21"/>
                <w:highlight w:val="none"/>
              </w:rPr>
              <w:t>电子响应文件解密时间：</w:t>
            </w:r>
            <w:r>
              <w:rPr>
                <w:rFonts w:hint="eastAsia" w:ascii="宋体" w:hAnsi="宋体" w:cs="宋体"/>
                <w:color w:val="auto"/>
                <w:szCs w:val="21"/>
                <w:highlight w:val="none"/>
              </w:rPr>
              <w:t>首次响应文件提交截止时间后30分钟内，供应商必须在此时间段内登录广西政府采购云平台，用“项目采购-开标评标”功能完成电子响应文件的解密。若竞标供应商在规定时间内未按时解密的，视为响应文件撤回。</w:t>
            </w:r>
          </w:p>
          <w:p w14:paraId="4908E10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首次响应文件提交地点：通过广西政府采购云平台实行在线竞标。</w:t>
            </w:r>
          </w:p>
        </w:tc>
      </w:tr>
      <w:tr w14:paraId="6EE35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C990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3934497F">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人。</w:t>
            </w:r>
          </w:p>
        </w:tc>
      </w:tr>
      <w:tr w14:paraId="38E0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686B9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14:paraId="38B941F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21070FF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w:t>
            </w:r>
            <w:r>
              <w:rPr>
                <w:rFonts w:hint="eastAsia" w:ascii="宋体" w:hAnsi="宋体" w:eastAsia="宋体" w:cs="宋体"/>
                <w:color w:val="auto"/>
                <w:highlight w:val="none"/>
                <w:u w:val="single"/>
              </w:rPr>
              <w:t>30</w:t>
            </w:r>
            <w:r>
              <w:rPr>
                <w:rFonts w:hAnsi="宋体"/>
                <w:color w:val="auto"/>
                <w:highlight w:val="none"/>
                <w:u w:val="single"/>
              </w:rPr>
              <w:t xml:space="preserve"> </w:t>
            </w:r>
            <w:r>
              <w:rPr>
                <w:rFonts w:hint="eastAsia" w:hAnsi="宋体"/>
                <w:color w:val="auto"/>
                <w:highlight w:val="none"/>
              </w:rPr>
              <w:t>分钟</w:t>
            </w:r>
            <w:r>
              <w:rPr>
                <w:rFonts w:hint="eastAsia" w:hAnsi="宋体"/>
                <w:i/>
                <w:color w:val="auto"/>
                <w:highlight w:val="none"/>
              </w:rPr>
              <w:t>（注：不少于</w:t>
            </w:r>
            <w:r>
              <w:rPr>
                <w:rFonts w:hAnsi="宋体"/>
                <w:i/>
                <w:color w:val="auto"/>
                <w:highlight w:val="none"/>
              </w:rPr>
              <w:t>30</w:t>
            </w:r>
            <w:r>
              <w:rPr>
                <w:rFonts w:hint="eastAsia" w:hAnsi="宋体"/>
                <w:i/>
                <w:color w:val="auto"/>
                <w:highlight w:val="none"/>
              </w:rPr>
              <w:t>分钟）</w:t>
            </w:r>
          </w:p>
        </w:tc>
      </w:tr>
      <w:tr w14:paraId="643F0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3D565FA2">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26.2</w:t>
            </w:r>
          </w:p>
        </w:tc>
        <w:tc>
          <w:tcPr>
            <w:tcW w:w="7912" w:type="dxa"/>
            <w:vAlign w:val="center"/>
          </w:tcPr>
          <w:p w14:paraId="6314151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6A31086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指非标注“▲”的条款</w:t>
            </w:r>
            <w:r>
              <w:rPr>
                <w:rFonts w:hint="eastAsia" w:ascii="宋体" w:hAnsi="宋体" w:cs="宋体"/>
                <w:color w:val="auto"/>
                <w:szCs w:val="21"/>
                <w:highlight w:val="none"/>
                <w:lang w:eastAsia="zh-CN"/>
              </w:rPr>
              <w:t>）</w:t>
            </w:r>
          </w:p>
        </w:tc>
      </w:tr>
      <w:tr w14:paraId="6D231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E1803E6">
            <w:pPr>
              <w:spacing w:line="360" w:lineRule="auto"/>
              <w:jc w:val="center"/>
              <w:rPr>
                <w:rFonts w:hint="eastAsia" w:ascii="宋体" w:hAnsi="宋体" w:cs="宋体"/>
                <w:color w:val="auto"/>
                <w:szCs w:val="21"/>
                <w:highlight w:val="none"/>
              </w:rPr>
            </w:pPr>
          </w:p>
        </w:tc>
        <w:tc>
          <w:tcPr>
            <w:tcW w:w="7912" w:type="dxa"/>
            <w:vAlign w:val="center"/>
          </w:tcPr>
          <w:p w14:paraId="36F99CE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1D4D1F62">
            <w:pPr>
              <w:pStyle w:val="17"/>
              <w:spacing w:line="360" w:lineRule="auto"/>
              <w:rPr>
                <w:rFonts w:hint="eastAsia" w:ascii="宋体" w:hAnsi="宋体"/>
                <w:color w:val="auto"/>
                <w:szCs w:val="21"/>
                <w:highlight w:val="none"/>
              </w:rPr>
            </w:pPr>
            <w:r>
              <w:rPr>
                <w:rFonts w:ascii="Wingdings 2" w:hAnsi="Wingdings 2" w:cs="宋体"/>
                <w:color w:val="auto"/>
                <w:szCs w:val="21"/>
                <w:highlight w:val="none"/>
              </w:rPr>
              <w:sym w:font="Wingdings 2" w:char="F052"/>
            </w:r>
            <w:r>
              <w:rPr>
                <w:rFonts w:hint="eastAsia" w:ascii="宋体" w:hAnsi="宋体" w:cs="宋体"/>
                <w:color w:val="auto"/>
                <w:szCs w:val="21"/>
                <w:highlight w:val="none"/>
              </w:rPr>
              <w:t>按照首次响应文件的解密顺序。通知磋商时，若磋商过程中某供应商未能按时参加磋商（该供应商排序到最后磋商），按照首次响应文件的解密顺序由其下一位供应商先参与磋商。</w:t>
            </w:r>
          </w:p>
          <w:p w14:paraId="0C22293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□随机排序。</w:t>
            </w:r>
          </w:p>
        </w:tc>
      </w:tr>
      <w:tr w14:paraId="7CF6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CD5943">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0937929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29A528E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本项目收取履约保证金，具体规定如下：</w:t>
            </w:r>
          </w:p>
          <w:p w14:paraId="7D620EB3">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r>
              <w:rPr>
                <w:rFonts w:hint="eastAsia" w:ascii="宋体" w:hAnsi="宋体" w:cs="宋体"/>
                <w:b/>
                <w:i/>
                <w:color w:val="auto"/>
                <w:szCs w:val="21"/>
                <w:highlight w:val="none"/>
              </w:rPr>
              <w:t>（注：履约保证金不超过</w:t>
            </w:r>
            <w:r>
              <w:rPr>
                <w:rFonts w:hint="eastAsia"/>
                <w:b/>
                <w:i/>
                <w:color w:val="auto"/>
                <w:highlight w:val="none"/>
              </w:rPr>
              <w:t>政府采购合同金额的</w:t>
            </w:r>
            <w:r>
              <w:rPr>
                <w:rFonts w:ascii="宋体" w:hAnsi="宋体" w:cs="宋体"/>
                <w:b/>
                <w:i/>
                <w:color w:val="auto"/>
                <w:szCs w:val="21"/>
                <w:highlight w:val="none"/>
              </w:rPr>
              <w:t>5</w:t>
            </w:r>
            <w:r>
              <w:rPr>
                <w:rFonts w:hint="eastAsia" w:ascii="宋体" w:hAnsi="宋体" w:cs="宋体"/>
                <w:b/>
                <w:i/>
                <w:color w:val="auto"/>
                <w:szCs w:val="21"/>
                <w:highlight w:val="none"/>
              </w:rPr>
              <w:t>%，对中小企业收取的履约保证金数额不得超过政府采购合同金额的2%。采购人可根据供应商的资信等情况减免履约保证金。）</w:t>
            </w:r>
          </w:p>
          <w:p w14:paraId="38C6C13E">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履约保证金提交方式：银行转账、支票、汇票、本票或者银行、保险机构出具的保函（包含电子保函）等非现金方式。</w:t>
            </w:r>
          </w:p>
          <w:p w14:paraId="1B48826C">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iCs/>
                <w:color w:val="auto"/>
                <w:szCs w:val="21"/>
                <w:highlight w:val="none"/>
                <w:u w:val="single"/>
              </w:rPr>
              <w:t>自成交通知书发出之日起25日内，但必须在签订合同前缴纳。</w:t>
            </w:r>
          </w:p>
          <w:p w14:paraId="365E249B">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在工程竣工验收合格并对验收发现的问题完成整改后，由成交供应商提交书面申请，采购人在收到成交供应商全部合格材料后5个工作日内办理退还手续（不计利息）</w:t>
            </w:r>
            <w:r>
              <w:rPr>
                <w:rFonts w:hint="eastAsia" w:ascii="宋体" w:hAnsi="宋体" w:cs="宋体"/>
                <w:color w:val="auto"/>
                <w:szCs w:val="21"/>
                <w:highlight w:val="none"/>
              </w:rPr>
              <w:t xml:space="preserve"> 。</w:t>
            </w:r>
          </w:p>
          <w:p w14:paraId="21C4FD50">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如：由成交供应商向履约保证金收取单位提供《广西壮族自治区政府采购项目合同验收书》（详见桂财采〔2015〕22号），保证金收取单位在收到合格材料后5个工作日内办理退还手续（不计利息）。</w:t>
            </w:r>
          </w:p>
          <w:p w14:paraId="488F8886">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0CF3CBB1">
            <w:pPr>
              <w:spacing w:line="360" w:lineRule="auto"/>
              <w:contextualSpacing/>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lang w:eastAsia="zh-CN"/>
              </w:rPr>
              <w:t>。</w:t>
            </w:r>
          </w:p>
          <w:p w14:paraId="777A4E10">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备注：</w:t>
            </w:r>
            <w:r>
              <w:rPr>
                <w:rFonts w:hint="eastAsia" w:ascii="宋体" w:hAnsi="宋体" w:cs="宋体"/>
                <w:color w:val="auto"/>
                <w:szCs w:val="21"/>
                <w:highlight w:val="none"/>
              </w:rPr>
              <w:br w:type="textWrapping"/>
            </w:r>
            <w:r>
              <w:rPr>
                <w:rFonts w:hint="eastAsia" w:ascii="宋体" w:hAnsi="宋体" w:cs="宋体"/>
                <w:b/>
                <w:color w:val="auto"/>
                <w:szCs w:val="21"/>
                <w:highlight w:val="none"/>
              </w:rPr>
              <w:t>1</w:t>
            </w:r>
            <w:r>
              <w:rPr>
                <w:rFonts w:ascii="宋体" w:hAnsi="宋体" w:cs="宋体"/>
                <w:b/>
                <w:color w:val="auto"/>
                <w:szCs w:val="21"/>
                <w:highlight w:val="none"/>
              </w:rPr>
              <w:t>.</w:t>
            </w:r>
            <w:bookmarkStart w:id="54" w:name="_Hlk54170335"/>
            <w:r>
              <w:rPr>
                <w:rFonts w:hint="eastAsia" w:ascii="宋体" w:hAnsi="宋体"/>
                <w:b/>
                <w:color w:val="auto"/>
                <w:szCs w:val="21"/>
                <w:highlight w:val="none"/>
              </w:rPr>
              <w:t>根据《广西壮族自治区财政厅关于持续优化政府采购营商环境推动高质量发展的通知》（桂财采〔2024〕55号）规定，采购文件要求</w:t>
            </w:r>
            <w:r>
              <w:rPr>
                <w:rFonts w:hint="eastAsia" w:ascii="宋体" w:hAnsi="宋体"/>
                <w:b/>
                <w:color w:val="auto"/>
                <w:szCs w:val="21"/>
                <w:highlight w:val="none"/>
                <w:lang w:eastAsia="zh-CN"/>
              </w:rPr>
              <w:t>成交</w:t>
            </w:r>
            <w:r>
              <w:rPr>
                <w:rFonts w:hint="eastAsia" w:ascii="宋体" w:hAnsi="宋体"/>
                <w:b/>
                <w:color w:val="auto"/>
                <w:szCs w:val="21"/>
                <w:highlight w:val="none"/>
              </w:rPr>
              <w:t>或者成交供应商提交履约保证金的，履约保证金数额不得超过政府采购合同金额的5%，对中小企业收取的履约保证金数额不得超过政府采购合同金额的2%。采购人可根据供应商的资信等情况减免履约保证金。</w:t>
            </w:r>
            <w:bookmarkEnd w:id="54"/>
          </w:p>
          <w:p w14:paraId="42F7299B">
            <w:pPr>
              <w:spacing w:line="360" w:lineRule="auto"/>
              <w:contextualSpacing/>
              <w:rPr>
                <w:rFonts w:ascii="宋体" w:hAnsi="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highlight w:val="none"/>
              </w:rPr>
              <w:t>止）的，不予签订合同。</w:t>
            </w:r>
            <w:r>
              <w:rPr>
                <w:rFonts w:hint="eastAsia" w:ascii="宋体" w:hAnsi="宋体"/>
                <w:b/>
                <w:color w:val="auto"/>
                <w:szCs w:val="21"/>
                <w:highlight w:val="none"/>
              </w:rPr>
              <w:br w:type="textWrapping"/>
            </w:r>
            <w:r>
              <w:rPr>
                <w:rFonts w:ascii="宋体" w:hAnsi="宋体"/>
                <w:b/>
                <w:color w:val="auto"/>
                <w:szCs w:val="21"/>
                <w:highlight w:val="none"/>
              </w:rPr>
              <w:t>3.</w:t>
            </w:r>
            <w:r>
              <w:rPr>
                <w:rFonts w:hint="eastAsia" w:ascii="宋体" w:hAnsi="宋体"/>
                <w:b/>
                <w:color w:val="auto"/>
                <w:szCs w:val="21"/>
                <w:highlight w:val="none"/>
              </w:rPr>
              <w:t>采用银行、保险机构出具的保函的，必须为无条件保函，否则不予签订合同。</w:t>
            </w:r>
          </w:p>
          <w:p w14:paraId="149BD6F7">
            <w:pPr>
              <w:spacing w:line="360" w:lineRule="auto"/>
              <w:contextualSpacing/>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供应商为联合体的，由联合体任意一方按规定提交的履约保证金，视为有效履约保证金。</w:t>
            </w:r>
          </w:p>
        </w:tc>
      </w:tr>
      <w:tr w14:paraId="342A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BF2DB0">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14:paraId="01D50444">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6A73BC02">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DFDFA3C">
            <w:pPr>
              <w:snapToGrid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F9D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4AF8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4A5BC8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接收质疑函方式：书面形式</w:t>
            </w:r>
          </w:p>
          <w:p w14:paraId="021E906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质疑联系部门及联系方式：</w:t>
            </w:r>
            <w:r>
              <w:rPr>
                <w:rFonts w:hint="eastAsia" w:ascii="宋体" w:hAnsi="宋体" w:cs="宋体"/>
                <w:color w:val="auto"/>
                <w:kern w:val="0"/>
                <w:szCs w:val="21"/>
                <w:highlight w:val="none"/>
                <w:lang w:eastAsia="zh-CN"/>
              </w:rPr>
              <w:t>广西易通工程咨询有限公司</w:t>
            </w:r>
            <w:r>
              <w:rPr>
                <w:rFonts w:hint="eastAsia" w:ascii="宋体" w:hAnsi="宋体" w:cs="宋体"/>
                <w:color w:val="auto"/>
                <w:kern w:val="0"/>
                <w:szCs w:val="21"/>
                <w:highlight w:val="none"/>
              </w:rPr>
              <w:t>咨询部</w:t>
            </w:r>
          </w:p>
          <w:p w14:paraId="0E7ED828">
            <w:pPr>
              <w:snapToGrid w:val="0"/>
              <w:spacing w:line="360"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联系电话：0777-</w:t>
            </w:r>
            <w:r>
              <w:rPr>
                <w:rFonts w:hint="eastAsia" w:ascii="宋体" w:hAnsi="宋体" w:cs="宋体"/>
                <w:color w:val="auto"/>
                <w:kern w:val="0"/>
                <w:szCs w:val="21"/>
                <w:highlight w:val="none"/>
                <w:lang w:val="en-US" w:eastAsia="zh-CN"/>
              </w:rPr>
              <w:t>5652199</w:t>
            </w:r>
          </w:p>
          <w:p w14:paraId="6CBA338C">
            <w:pPr>
              <w:snapToGrid w:val="0"/>
              <w:spacing w:line="360"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通讯地址：广西钦州市</w:t>
            </w:r>
            <w:r>
              <w:rPr>
                <w:rFonts w:hint="eastAsia" w:ascii="宋体" w:hAnsi="宋体" w:cs="宋体"/>
                <w:color w:val="auto"/>
                <w:kern w:val="0"/>
                <w:szCs w:val="21"/>
                <w:highlight w:val="none"/>
                <w:lang w:eastAsia="zh-CN"/>
              </w:rPr>
              <w:t>育才路</w:t>
            </w:r>
            <w:r>
              <w:rPr>
                <w:rFonts w:hint="eastAsia" w:ascii="宋体" w:hAnsi="宋体" w:cs="宋体"/>
                <w:color w:val="auto"/>
                <w:kern w:val="0"/>
                <w:szCs w:val="21"/>
                <w:highlight w:val="none"/>
                <w:lang w:val="en-US" w:eastAsia="zh-CN"/>
              </w:rPr>
              <w:t>30号4楼</w:t>
            </w:r>
          </w:p>
          <w:p w14:paraId="08C17073">
            <w:pPr>
              <w:autoSpaceDE w:val="0"/>
              <w:autoSpaceDN w:val="0"/>
              <w:snapToGrid w:val="0"/>
              <w:spacing w:line="360" w:lineRule="auto"/>
              <w:textAlignment w:val="bottom"/>
              <w:rPr>
                <w:rFonts w:ascii="宋体" w:hAnsi="宋体"/>
                <w:color w:val="auto"/>
                <w:szCs w:val="21"/>
                <w:highlight w:val="none"/>
              </w:rPr>
            </w:pPr>
            <w:r>
              <w:rPr>
                <w:rFonts w:hint="eastAsia" w:ascii="宋体" w:hAnsi="宋体" w:cs="宋体"/>
                <w:color w:val="auto"/>
                <w:kern w:val="0"/>
                <w:szCs w:val="21"/>
                <w:highlight w:val="none"/>
              </w:rPr>
              <w:t>业务时间：工作日上午8时</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0分到12时00分，下午3时00分到</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0分，业务时间以外、双休日和法定节假日不办理业务。</w:t>
            </w:r>
          </w:p>
        </w:tc>
      </w:tr>
      <w:tr w14:paraId="6BB70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9960DB">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14:paraId="10256CC2">
            <w:pPr>
              <w:pStyle w:val="25"/>
              <w:numPr>
                <w:ilvl w:val="0"/>
                <w:numId w:val="1"/>
              </w:numPr>
              <w:snapToGrid w:val="0"/>
              <w:spacing w:line="360" w:lineRule="auto"/>
              <w:rPr>
                <w:rFonts w:hAnsi="宋体" w:cs="宋体"/>
                <w:color w:val="auto"/>
                <w:sz w:val="21"/>
                <w:highlight w:val="none"/>
              </w:rPr>
            </w:pPr>
            <w:r>
              <w:rPr>
                <w:rFonts w:hint="eastAsia" w:hAnsi="宋体" w:cs="宋体"/>
                <w:color w:val="auto"/>
                <w:sz w:val="21"/>
                <w:highlight w:val="none"/>
              </w:rPr>
              <w:t>采购代理费支付方式：</w:t>
            </w:r>
          </w:p>
          <w:p w14:paraId="4080FA89">
            <w:pPr>
              <w:pStyle w:val="25"/>
              <w:snapToGrid w:val="0"/>
              <w:spacing w:line="360"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一次性向采购代理机构支付。</w:t>
            </w:r>
          </w:p>
          <w:p w14:paraId="34F07F29">
            <w:pPr>
              <w:pStyle w:val="25"/>
              <w:snapToGrid w:val="0"/>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48CC0D47">
            <w:pPr>
              <w:pStyle w:val="25"/>
              <w:snapToGrid w:val="0"/>
              <w:spacing w:line="360" w:lineRule="auto"/>
              <w:rPr>
                <w:rFonts w:hAnsi="宋体" w:cs="宋体"/>
                <w:color w:val="auto"/>
                <w:sz w:val="21"/>
                <w:highlight w:val="none"/>
              </w:rPr>
            </w:pPr>
            <w:r>
              <w:rPr>
                <w:rFonts w:hint="eastAsia" w:hAnsi="宋体" w:cs="宋体"/>
                <w:color w:val="auto"/>
                <w:sz w:val="21"/>
                <w:highlight w:val="none"/>
              </w:rPr>
              <w:t>以预算金额为计费额，按本须知正文第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条规定的工程类收费标准采用差额定率累进法计算出收费基准价格，采购代理收费以收费基准价格收取。</w:t>
            </w:r>
          </w:p>
          <w:p w14:paraId="38A38A0C">
            <w:pPr>
              <w:pStyle w:val="25"/>
              <w:snapToGrid w:val="0"/>
              <w:spacing w:line="360" w:lineRule="auto"/>
              <w:rPr>
                <w:rFonts w:hAnsi="宋体" w:cs="宋体"/>
                <w:color w:val="auto"/>
                <w:sz w:val="21"/>
                <w:highlight w:val="none"/>
              </w:rPr>
            </w:pPr>
            <w:r>
              <w:rPr>
                <w:rFonts w:hint="eastAsia" w:hAnsi="宋体" w:cs="宋体"/>
                <w:color w:val="auto"/>
                <w:sz w:val="21"/>
                <w:highlight w:val="none"/>
              </w:rPr>
              <w:t>3. 采购代理费收取银行账户</w:t>
            </w:r>
          </w:p>
          <w:p w14:paraId="3F3F9F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开户名称：广西易通工程咨询有限公司钦州分公司</w:t>
            </w:r>
          </w:p>
          <w:p w14:paraId="27D497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lang w:eastAsia="zh-CN"/>
              </w:rPr>
              <w:t>中国农业银行股份有限公司钦州新兴支行</w:t>
            </w:r>
            <w:r>
              <w:rPr>
                <w:rFonts w:hint="eastAsia" w:ascii="宋体" w:hAnsi="宋体" w:cs="宋体"/>
                <w:color w:val="auto"/>
                <w:kern w:val="0"/>
                <w:szCs w:val="21"/>
                <w:highlight w:val="none"/>
              </w:rPr>
              <w:t>；</w:t>
            </w:r>
          </w:p>
          <w:p w14:paraId="47696161">
            <w:pPr>
              <w:snapToGrid w:val="0"/>
              <w:spacing w:line="360" w:lineRule="auto"/>
              <w:rPr>
                <w:rFonts w:hAnsi="宋体" w:cs="宋体"/>
                <w:color w:val="auto"/>
                <w:sz w:val="21"/>
                <w:highlight w:val="none"/>
              </w:rPr>
            </w:pPr>
            <w:r>
              <w:rPr>
                <w:rFonts w:hint="eastAsia" w:ascii="宋体" w:hAnsi="宋体" w:cs="宋体"/>
                <w:color w:val="auto"/>
                <w:kern w:val="0"/>
                <w:szCs w:val="21"/>
                <w:highlight w:val="none"/>
              </w:rPr>
              <w:t>银行账号：20733501040018419；</w:t>
            </w:r>
          </w:p>
        </w:tc>
      </w:tr>
      <w:tr w14:paraId="1DD6F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4A4C5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2424AB2C">
            <w:pPr>
              <w:pStyle w:val="25"/>
              <w:snapToGrid w:val="0"/>
              <w:spacing w:line="360" w:lineRule="auto"/>
              <w:rPr>
                <w:rFonts w:hAnsi="宋体" w:cs="宋体"/>
                <w:color w:val="auto"/>
                <w:kern w:val="2"/>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磋商文件</w:t>
            </w:r>
            <w:r>
              <w:rPr>
                <w:rFonts w:hAnsi="宋体" w:cs="宋体"/>
                <w:color w:val="auto"/>
                <w:sz w:val="21"/>
                <w:highlight w:val="none"/>
              </w:rPr>
              <w:t>的各个组成文件应互为解释，互为说明；除</w:t>
            </w:r>
            <w:r>
              <w:rPr>
                <w:rFonts w:hint="eastAsia" w:hAnsi="宋体" w:cs="宋体"/>
                <w:color w:val="auto"/>
                <w:sz w:val="21"/>
                <w:highlight w:val="none"/>
              </w:rPr>
              <w:t>磋商文件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竞争性磋商</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评审程序、评审方法和评审标准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磋商文件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79218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A103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vAlign w:val="center"/>
          </w:tcPr>
          <w:p w14:paraId="4E29E8A7">
            <w:pPr>
              <w:pStyle w:val="25"/>
              <w:snapToGrid w:val="0"/>
              <w:spacing w:line="360" w:lineRule="auto"/>
              <w:rPr>
                <w:rFonts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6F45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1DE0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vAlign w:val="center"/>
          </w:tcPr>
          <w:p w14:paraId="6F09E972">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1.电子响应文件中须加盖供应商公章部分均采用CA签章，并根据“政府采购项目电子交易管理操作指南-供应商”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7887E8C8">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2.CA签章上目前没有法人或授权代表签字信息，供应商在响应文件中涉及签字的位置线下签好字然后扫描或者拍照做成PDF的格式亦可。响应文件中涉及签字的位置未按要求签字的，提供的材料视为无效。</w:t>
            </w:r>
          </w:p>
          <w:p w14:paraId="000EF03F">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3.供应商为其他组织时，本磋商文件规定的法定代表人指负责人。本磋商文件所称负责人是指参加竞标的其他组织营业执照或者执业许可证等证照上的负责人。</w:t>
            </w:r>
          </w:p>
          <w:p w14:paraId="2E74C5CE">
            <w:pPr>
              <w:pStyle w:val="25"/>
              <w:snapToGrid w:val="0"/>
              <w:spacing w:line="360" w:lineRule="auto"/>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tc>
      </w:tr>
    </w:tbl>
    <w:p w14:paraId="63A11F9B">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468AC7E6">
      <w:pPr>
        <w:spacing w:line="400" w:lineRule="exact"/>
        <w:jc w:val="center"/>
        <w:rPr>
          <w:rFonts w:ascii="宋体" w:hAnsi="宋体"/>
          <w:b/>
          <w:color w:val="auto"/>
          <w:sz w:val="32"/>
          <w:szCs w:val="32"/>
          <w:highlight w:val="none"/>
        </w:rPr>
      </w:pPr>
    </w:p>
    <w:p w14:paraId="08C0D48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19F4F67D">
      <w:pPr>
        <w:spacing w:line="400" w:lineRule="exact"/>
        <w:rPr>
          <w:rFonts w:ascii="宋体" w:hAnsi="宋体"/>
          <w:color w:val="auto"/>
          <w:szCs w:val="21"/>
          <w:highlight w:val="none"/>
        </w:rPr>
      </w:pPr>
    </w:p>
    <w:p w14:paraId="6D40A1B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07194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5495CF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025E7D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866D8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137C4785">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02F4A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w:t>
      </w:r>
    </w:p>
    <w:p w14:paraId="70172B8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6A6C02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173114DE">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DECAF0C">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63B0833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37A4042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5702CFAA">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2BEA396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393EA64F">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106E14F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2CC7D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3FB69478">
      <w:pPr>
        <w:spacing w:line="360" w:lineRule="auto"/>
        <w:ind w:firstLine="420" w:firstLineChars="200"/>
        <w:rPr>
          <w:rFonts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18EF2908">
      <w:pPr>
        <w:spacing w:line="360" w:lineRule="auto"/>
        <w:ind w:firstLine="420" w:firstLineChars="200"/>
        <w:rPr>
          <w:rFonts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3DA2F7E0">
      <w:pPr>
        <w:spacing w:line="360" w:lineRule="auto"/>
        <w:ind w:firstLine="420" w:firstLineChars="200"/>
        <w:rPr>
          <w:rFonts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4BE68EC5">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74DF48C9">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27A032D4">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4BFF53D">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6C79A15E">
      <w:pPr>
        <w:spacing w:line="360" w:lineRule="auto"/>
        <w:ind w:firstLine="420" w:firstLineChars="200"/>
        <w:rPr>
          <w:rFonts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1979E4A7">
      <w:pPr>
        <w:spacing w:line="360" w:lineRule="auto"/>
        <w:ind w:firstLine="420" w:firstLineChars="200"/>
        <w:rPr>
          <w:color w:val="auto"/>
          <w:highlight w:val="none"/>
        </w:rPr>
      </w:pPr>
      <w:r>
        <w:rPr>
          <w:rFonts w:hint="eastAsia" w:cs="宋体"/>
          <w:color w:val="auto"/>
          <w:highlight w:val="none"/>
        </w:rPr>
        <w:t>（8）在“信用中国”网站（</w:t>
      </w:r>
      <w:r>
        <w:rPr>
          <w:rFonts w:hint="eastAsia" w:ascii="宋体" w:hAnsi="宋体"/>
          <w:color w:val="auto"/>
          <w:szCs w:val="21"/>
          <w:highlight w:val="none"/>
        </w:rPr>
        <w:t>https://</w:t>
      </w:r>
      <w:r>
        <w:rPr>
          <w:rFonts w:hint="eastAsia" w:cs="宋体"/>
          <w:color w:val="auto"/>
          <w:highlight w:val="none"/>
        </w:rPr>
        <w:t>www.creditchina.gov.cn） 、中国政府采购网（</w:t>
      </w:r>
      <w:r>
        <w:rPr>
          <w:rFonts w:hint="eastAsia" w:ascii="宋体" w:hAnsi="宋体"/>
          <w:color w:val="auto"/>
          <w:szCs w:val="21"/>
          <w:highlight w:val="none"/>
        </w:rPr>
        <w:t>https://</w:t>
      </w:r>
      <w:r>
        <w:rPr>
          <w:rFonts w:hint="eastAsia" w:cs="宋体"/>
          <w:color w:val="auto"/>
          <w:highlight w:val="none"/>
        </w:rPr>
        <w:t>www.ccgp.gov.cn）被列入失信被执行人、重大税收违法失信主体、政府采购严重违法失信行为记录名单及其他不符合《中华人民共和国政府采购法》第二十二条规定条件的。</w:t>
      </w:r>
    </w:p>
    <w:p w14:paraId="30F846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D5994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150A67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0BFF1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3E9343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3152A4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1880CB6">
      <w:pPr>
        <w:pStyle w:val="6"/>
        <w:keepNext w:val="0"/>
        <w:keepLines w:val="0"/>
        <w:spacing w:before="0" w:after="0" w:line="360" w:lineRule="auto"/>
        <w:ind w:left="420" w:leftChars="200"/>
        <w:rPr>
          <w:rFonts w:ascii="宋体" w:hAnsi="宋体"/>
          <w:b w:val="0"/>
          <w:color w:val="auto"/>
          <w:sz w:val="21"/>
          <w:szCs w:val="21"/>
          <w:highlight w:val="none"/>
        </w:rPr>
      </w:pPr>
      <w:bookmarkStart w:id="55" w:name="_Toc254970532"/>
      <w:bookmarkStart w:id="56" w:name="_Toc254970673"/>
      <w:r>
        <w:rPr>
          <w:rFonts w:hint="eastAsia" w:ascii="宋体" w:hAnsi="宋体"/>
          <w:b w:val="0"/>
          <w:color w:val="auto"/>
          <w:sz w:val="21"/>
          <w:szCs w:val="21"/>
          <w:highlight w:val="none"/>
        </w:rPr>
        <w:t>6.1本项目不允许转包。</w:t>
      </w:r>
    </w:p>
    <w:p w14:paraId="792770A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1E85A3C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BC8B56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5"/>
      <w:bookmarkEnd w:id="56"/>
    </w:p>
    <w:p w14:paraId="30B16FB6">
      <w:pPr>
        <w:spacing w:line="360" w:lineRule="auto"/>
        <w:ind w:firstLine="420" w:firstLineChars="200"/>
        <w:rPr>
          <w:rFonts w:ascii="宋体" w:hAnsi="宋体" w:cs="宋体"/>
          <w:color w:val="auto"/>
          <w:szCs w:val="21"/>
          <w:highlight w:val="none"/>
        </w:rPr>
      </w:pPr>
      <w:bookmarkStart w:id="57" w:name="_8.1提供相同品牌产品且通过资格审查、符合性审查的不同投标人参加同一合"/>
      <w:bookmarkEnd w:id="57"/>
      <w:r>
        <w:rPr>
          <w:rFonts w:hint="eastAsia" w:ascii="宋体" w:hAnsi="宋体" w:cs="宋体"/>
          <w:color w:val="auto"/>
          <w:szCs w:val="21"/>
          <w:highlight w:val="none"/>
        </w:rPr>
        <w:t>7.</w:t>
      </w:r>
      <w:r>
        <w:rPr>
          <w:rFonts w:ascii="宋体" w:hAnsi="宋体" w:cs="宋体"/>
          <w:color w:val="auto"/>
          <w:szCs w:val="21"/>
          <w:highlight w:val="none"/>
        </w:rPr>
        <w:t>1</w:t>
      </w:r>
      <w:bookmarkStart w:id="58"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58"/>
    <w:p w14:paraId="72E291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8EF4E84">
      <w:pPr>
        <w:spacing w:line="360" w:lineRule="auto"/>
        <w:ind w:firstLine="420" w:firstLineChars="200"/>
        <w:rPr>
          <w:rFonts w:ascii="宋体" w:hAnsi="宋体" w:cs="宋体"/>
          <w:color w:val="auto"/>
          <w:szCs w:val="21"/>
          <w:highlight w:val="none"/>
        </w:rPr>
      </w:pPr>
      <w:bookmarkStart w:id="59" w:name="_Hlk170492024"/>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w:t>
      </w:r>
      <w:bookmarkStart w:id="60" w:name="_Hlk170492034"/>
      <w:r>
        <w:rPr>
          <w:rFonts w:hint="eastAsia" w:ascii="宋体" w:hAnsi="宋体" w:cs="宋体"/>
          <w:color w:val="auto"/>
          <w:szCs w:val="21"/>
          <w:highlight w:val="none"/>
        </w:rPr>
        <w:t>有关法律法规</w:t>
      </w:r>
      <w:bookmarkEnd w:id="60"/>
      <w:r>
        <w:rPr>
          <w:rFonts w:hint="eastAsia" w:ascii="宋体" w:hAnsi="宋体" w:cs="宋体"/>
          <w:color w:val="auto"/>
          <w:szCs w:val="21"/>
          <w:highlight w:val="none"/>
        </w:rPr>
        <w:t>规定赔偿采购人，且民事赔偿并不免除违法供应商的行政与刑事责任。</w:t>
      </w:r>
    </w:p>
    <w:bookmarkEnd w:id="59"/>
    <w:p w14:paraId="590150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CE4B4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3934F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8156A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F0503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2033F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4A0F0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DC463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有下列情形之一的视为供应商相互串通竞标，响应文件将被视为无效：</w:t>
      </w:r>
    </w:p>
    <w:p w14:paraId="73BD018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eastAsia="zh-CN"/>
        </w:rPr>
        <w:t>不同供应商的响应文件由同一单位或者个人编制或不同供应商报名的IP地址一致的；</w:t>
      </w:r>
      <w:r>
        <w:rPr>
          <w:rFonts w:hint="eastAsia" w:ascii="宋体" w:hAnsi="宋体" w:cs="宋体"/>
          <w:b/>
          <w:bCs/>
          <w:color w:val="auto"/>
          <w:szCs w:val="21"/>
          <w:highlight w:val="none"/>
        </w:rPr>
        <w:t xml:space="preserve"> </w:t>
      </w:r>
    </w:p>
    <w:p w14:paraId="6A6B16FD">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2E448DF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4D1AF33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691A970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37E04BB6">
      <w:pPr>
        <w:tabs>
          <w:tab w:val="left" w:pos="6931"/>
        </w:tabs>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color w:val="auto"/>
          <w:szCs w:val="21"/>
          <w:highlight w:val="none"/>
        </w:rPr>
        <w:tab/>
      </w:r>
    </w:p>
    <w:p w14:paraId="5C882D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3E9FF9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D59D6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72E4C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15D61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81D88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E4EEC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AD593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426212F">
      <w:pPr>
        <w:spacing w:line="360" w:lineRule="auto"/>
        <w:ind w:left="1" w:firstLine="417" w:firstLineChars="199"/>
        <w:jc w:val="center"/>
        <w:rPr>
          <w:rFonts w:ascii="宋体" w:hAnsi="宋体"/>
          <w:color w:val="auto"/>
          <w:highlight w:val="none"/>
        </w:rPr>
      </w:pPr>
      <w:bookmarkStart w:id="61" w:name="_Toc254970675"/>
      <w:bookmarkStart w:id="62" w:name="_Toc254970534"/>
    </w:p>
    <w:p w14:paraId="33A193E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61"/>
      <w:bookmarkEnd w:id="62"/>
    </w:p>
    <w:p w14:paraId="682323AC">
      <w:pPr>
        <w:spacing w:line="360" w:lineRule="auto"/>
        <w:rPr>
          <w:rFonts w:ascii="宋体" w:hAnsi="宋体"/>
          <w:color w:val="auto"/>
          <w:szCs w:val="21"/>
          <w:highlight w:val="none"/>
        </w:rPr>
      </w:pPr>
    </w:p>
    <w:p w14:paraId="2186890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3899422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30BC04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第二章  供应商须知； </w:t>
      </w:r>
    </w:p>
    <w:p w14:paraId="7F34C31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采购需求；</w:t>
      </w:r>
    </w:p>
    <w:p w14:paraId="0FFB52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658EBB3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工程量清单及图纸；</w:t>
      </w:r>
    </w:p>
    <w:p w14:paraId="7921FE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响应文件格式；</w:t>
      </w:r>
    </w:p>
    <w:p w14:paraId="0C5EA01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合同文本。</w:t>
      </w:r>
    </w:p>
    <w:p w14:paraId="48F3894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9CFBC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254E118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2E587ADE">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5BDF0C8C">
      <w:pPr>
        <w:spacing w:line="360" w:lineRule="auto"/>
        <w:rPr>
          <w:rFonts w:ascii="宋体" w:hAnsi="宋体"/>
          <w:color w:val="auto"/>
          <w:szCs w:val="21"/>
          <w:highlight w:val="none"/>
        </w:rPr>
      </w:pPr>
    </w:p>
    <w:p w14:paraId="354BC0A4">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39FC7AFC">
      <w:pPr>
        <w:spacing w:line="360" w:lineRule="auto"/>
        <w:rPr>
          <w:rFonts w:ascii="宋体" w:hAnsi="宋体"/>
          <w:color w:val="auto"/>
          <w:szCs w:val="21"/>
          <w:highlight w:val="none"/>
        </w:rPr>
      </w:pPr>
    </w:p>
    <w:p w14:paraId="0C87D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4CA56F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 供应商必须按照磋商文件的要求编制响应文件，并对其提交的响应文件的真实性、合法性承担法律责任。响应文件必须对磋商文件作出实质性响应。</w:t>
      </w:r>
    </w:p>
    <w:p w14:paraId="01A8C4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11.2磋商前准备详见“供应商须知前附表”。</w:t>
      </w:r>
    </w:p>
    <w:p w14:paraId="17794BD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3E7883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056DEDD">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0FB09E34">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2.1.2报价</w:t>
      </w:r>
      <w:r>
        <w:rPr>
          <w:rFonts w:hint="eastAsia" w:ascii="宋体" w:hAnsi="宋体" w:cs="宋体"/>
          <w:color w:val="auto"/>
          <w:szCs w:val="21"/>
          <w:highlight w:val="none"/>
        </w:rPr>
        <w:t>文件：详见须知前附表</w:t>
      </w:r>
    </w:p>
    <w:p w14:paraId="05B1E32C">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3商务技术文件：详见须知前附表</w:t>
      </w:r>
    </w:p>
    <w:p w14:paraId="1464BDE4">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77D5A26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响应文件编制基本要求</w:t>
      </w:r>
    </w:p>
    <w:p w14:paraId="59C51E3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本项目实行电子竞标，供应商应准备电子响应文件、以介质存储的数据电文形式的电子备份响应文件两类：</w:t>
      </w:r>
    </w:p>
    <w:p w14:paraId="7A241B8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电子响应文件按</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平台要求及本竞争性磋商文件要求制作、加密并递交。电子备份响应文件系上传</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平台的响应文件电子版，按照本竞争性磋商文件要求制作。</w:t>
      </w:r>
    </w:p>
    <w:p w14:paraId="13FE5AE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响应文件启用顺序和效力：响应文件的启用，按先后顺位分别为电子响应文件、以介质存储的数据电文形式的电子备份响应文件。全部供应商的电子响应文件均已按时解密的，以介质存储的数据电文形式的电子备份响应文件自动失效。如果某位供应商的电子响应文件无法按时解密的，其电子响应文件为无效，启用以介质存储的数据电文形式的电子备份响应文件。供应商仅递交电子备份响应文件的，磋商无效。</w:t>
      </w:r>
    </w:p>
    <w:p w14:paraId="3B527F3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15B5AD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49AA4A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4DA56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2708A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6827848A">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4A9AA8C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396E21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457AB3A0">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15.4竞标报价要求</w:t>
      </w:r>
    </w:p>
    <w:p w14:paraId="59F3DA6A">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5.</w:t>
      </w:r>
      <w:r>
        <w:rPr>
          <w:rFonts w:hint="eastAsia" w:ascii="宋体" w:hAnsi="宋体" w:cs="宋体"/>
          <w:b/>
          <w:bCs/>
          <w:color w:val="auto"/>
          <w:szCs w:val="21"/>
          <w:highlight w:val="none"/>
        </w:rPr>
        <w:t>4</w:t>
      </w:r>
      <w:r>
        <w:rPr>
          <w:rFonts w:ascii="宋体" w:hAnsi="宋体" w:cs="宋体"/>
          <w:b/>
          <w:bCs/>
          <w:color w:val="auto"/>
          <w:szCs w:val="21"/>
          <w:highlight w:val="none"/>
        </w:rPr>
        <w:t>.1</w:t>
      </w:r>
      <w:r>
        <w:rPr>
          <w:rFonts w:hint="eastAsia" w:ascii="宋体" w:hAnsi="宋体" w:cs="宋体"/>
          <w:b/>
          <w:bCs/>
          <w:color w:val="auto"/>
          <w:szCs w:val="21"/>
          <w:highlight w:val="none"/>
        </w:rPr>
        <w:t>供应商的竞标报价应符合以下要求，否则响应文件按无效处理：</w:t>
      </w:r>
    </w:p>
    <w:p w14:paraId="7D2FD1B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（1）供应商必须就“采购需求”中所竞标的每个分标的全部内容分别作完整唯一总价报价，不得存在漏项报价；</w:t>
      </w:r>
    </w:p>
    <w:p w14:paraId="5C889EE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2</w:t>
      </w:r>
      <w:r>
        <w:rPr>
          <w:rFonts w:hint="eastAsia" w:ascii="宋体" w:hAnsi="宋体" w:cs="宋体"/>
          <w:b/>
          <w:bCs/>
          <w:color w:val="auto"/>
          <w:szCs w:val="21"/>
          <w:highlight w:val="none"/>
        </w:rPr>
        <w:t>）供应商必须就所竞标的分标的单项内容作唯一报价。</w:t>
      </w:r>
    </w:p>
    <w:p w14:paraId="2E46449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2</w:t>
      </w:r>
      <w:r>
        <w:rPr>
          <w:rFonts w:hint="eastAsia" w:ascii="宋体" w:hAnsi="宋体" w:cs="宋体"/>
          <w:b/>
          <w:bCs/>
          <w:color w:val="auto"/>
          <w:szCs w:val="21"/>
          <w:highlight w:val="none"/>
        </w:rPr>
        <w:t>竞标报价（包含首次报价、最后报价）超过所竞标分标规定的采购预算金额或者最高限价的，其响应文件将按无效处理。</w:t>
      </w:r>
    </w:p>
    <w:p w14:paraId="0302E6E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3</w:t>
      </w:r>
      <w:bookmarkStart w:id="63" w:name="_Hlk42592874"/>
      <w:r>
        <w:rPr>
          <w:rFonts w:hint="eastAsia" w:ascii="宋体" w:hAnsi="宋体" w:cs="宋体"/>
          <w:b/>
          <w:bCs/>
          <w:color w:val="auto"/>
          <w:szCs w:val="21"/>
          <w:highlight w:val="none"/>
        </w:rPr>
        <w:t>竞标报价（包含首次报价、最后报价）超过分项采购预算金额或者单价最高限价的（如有要求），其响应文件将按无效处理。</w:t>
      </w:r>
    </w:p>
    <w:p w14:paraId="27C23C1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3"/>
    <w:p w14:paraId="011CE6D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ED7A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784D2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6BEFA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7266B9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045DD36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E98E4A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D2962B5">
      <w:pPr>
        <w:spacing w:line="360" w:lineRule="auto"/>
        <w:ind w:firstLine="420" w:firstLineChars="200"/>
        <w:rPr>
          <w:rFonts w:ascii="宋体" w:hAnsi="宋体" w:cs="宋体"/>
          <w:color w:val="auto"/>
          <w:szCs w:val="21"/>
          <w:highlight w:val="none"/>
        </w:rPr>
      </w:pPr>
      <w:bookmarkStart w:id="64" w:name="_Hlk66782243"/>
      <w:r>
        <w:rPr>
          <w:rFonts w:hint="eastAsia" w:ascii="宋体" w:hAnsi="宋体" w:cs="宋体"/>
          <w:color w:val="auto"/>
          <w:szCs w:val="21"/>
          <w:highlight w:val="none"/>
        </w:rPr>
        <w:t>未成交供应商的磋商保证金自成交通知书发出之日起5个工作日内退还；成交供应商的磋商保证金自签订合同之日起5个工作日内退还。</w:t>
      </w:r>
      <w:bookmarkEnd w:id="64"/>
      <w:r>
        <w:rPr>
          <w:rFonts w:hint="eastAsia" w:ascii="宋体" w:hAnsi="宋体" w:cs="宋体"/>
          <w:color w:val="auto"/>
          <w:szCs w:val="21"/>
          <w:highlight w:val="none"/>
        </w:rPr>
        <w:t xml:space="preserve"> </w:t>
      </w:r>
    </w:p>
    <w:p w14:paraId="6CED24D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09DDB52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32A9E05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115A0B1F">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3E0B89B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39FB9A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C89F85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D04ACF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7295661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87CCF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EC5F6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03830D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18.3响应文件须由供应商在规定位置签字、盖章（具体以供应商须知前附表或响应文件格式规定为准），否则按无效响应处理。</w:t>
      </w:r>
    </w:p>
    <w:p w14:paraId="12665A07">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18.4响应文件</w:t>
      </w:r>
      <w:r>
        <w:rPr>
          <w:rFonts w:hint="eastAsia" w:ascii="宋体" w:hAnsi="宋体" w:cs="宋体"/>
          <w:b/>
          <w:bCs/>
          <w:color w:val="auto"/>
          <w:szCs w:val="21"/>
          <w:highlight w:val="none"/>
          <w:lang w:val="en-US" w:eastAsia="zh-CN"/>
        </w:rPr>
        <w:t>中标</w:t>
      </w:r>
      <w:r>
        <w:rPr>
          <w:rFonts w:hint="eastAsia" w:ascii="宋体" w:hAnsi="宋体" w:cs="宋体"/>
          <w:b/>
          <w:bCs/>
          <w:color w:val="auto"/>
          <w:szCs w:val="21"/>
          <w:highlight w:val="none"/>
        </w:rPr>
        <w:t>注的供应商名称应与主体资格证明（如营业执照或者事业单位法人证书或者执业许可证或者登记证书等）及公章一致</w:t>
      </w:r>
      <w:bookmarkStart w:id="65" w:name="_Hlk170492647"/>
      <w:r>
        <w:rPr>
          <w:rFonts w:hint="eastAsia" w:ascii="宋体" w:hAnsi="宋体" w:cs="宋体"/>
          <w:b/>
          <w:bCs/>
          <w:color w:val="auto"/>
          <w:szCs w:val="21"/>
          <w:highlight w:val="none"/>
        </w:rPr>
        <w:t>，</w:t>
      </w:r>
      <w:r>
        <w:rPr>
          <w:rFonts w:hint="eastAsia" w:ascii="宋体" w:hAnsi="宋体"/>
          <w:b/>
          <w:bCs/>
          <w:color w:val="auto"/>
          <w:szCs w:val="21"/>
          <w:highlight w:val="none"/>
        </w:rPr>
        <w:t>并与广西政府采购云平台中获取磋商文件的供应商名称一致，</w:t>
      </w:r>
      <w:bookmarkEnd w:id="65"/>
      <w:r>
        <w:rPr>
          <w:rFonts w:hint="eastAsia" w:ascii="宋体" w:hAnsi="宋体" w:cs="宋体"/>
          <w:b/>
          <w:bCs/>
          <w:color w:val="auto"/>
          <w:szCs w:val="21"/>
          <w:highlight w:val="none"/>
        </w:rPr>
        <w:t>否则其响应文件按无效处理。</w:t>
      </w:r>
    </w:p>
    <w:p w14:paraId="27C224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FED70AE">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07335D94">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电子备份响应文件是指通过“广西政府采购云平台新版客户端”在线编制生成且后缀名为“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AFC0A2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DE43011">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2B49EB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未在规定时间内提交或者未按照磋商文件要求加密的电子响应文件，广西政府采购云平台将拒收。</w:t>
      </w:r>
    </w:p>
    <w:p w14:paraId="6EDED60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38893DD">
      <w:pPr>
        <w:spacing w:line="360" w:lineRule="auto"/>
        <w:ind w:firstLine="420" w:firstLineChars="200"/>
        <w:rPr>
          <w:rFonts w:hAnsi="宋体"/>
          <w:bCs/>
          <w:color w:val="auto"/>
          <w:szCs w:val="21"/>
          <w:highlight w:val="none"/>
        </w:rPr>
      </w:pPr>
      <w:bookmarkStart w:id="66" w:name="_Toc254970543"/>
      <w:bookmarkStart w:id="67" w:name="_Toc254970684"/>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以后提交（上传）的响应文件，广西政府采购云平台将予以拒收。（注：补充、修改或者撤回方式可登录广西政府采购云平台，进入“服务中心”中查看 “电子投标文件制作与投送教程”）</w:t>
      </w:r>
    </w:p>
    <w:bookmarkEnd w:id="66"/>
    <w:bookmarkEnd w:id="67"/>
    <w:p w14:paraId="38B68820">
      <w:pPr>
        <w:pStyle w:val="104"/>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33A71CC">
      <w:pPr>
        <w:spacing w:line="360" w:lineRule="auto"/>
        <w:ind w:firstLine="482" w:firstLineChars="200"/>
        <w:rPr>
          <w:rFonts w:ascii="黑体" w:hAnsi="黑体" w:eastAsia="黑体" w:cs="宋体"/>
          <w:b/>
          <w:bCs/>
          <w:color w:val="auto"/>
          <w:sz w:val="24"/>
          <w:highlight w:val="none"/>
        </w:rPr>
      </w:pPr>
      <w:bookmarkStart w:id="68" w:name="_Hlk45702405"/>
      <w:r>
        <w:rPr>
          <w:rFonts w:hint="eastAsia" w:ascii="黑体" w:hAnsi="黑体" w:eastAsia="黑体" w:cs="宋体"/>
          <w:b/>
          <w:bCs/>
          <w:color w:val="auto"/>
          <w:sz w:val="24"/>
          <w:highlight w:val="none"/>
        </w:rPr>
        <w:t>22.响应文件的退回</w:t>
      </w:r>
    </w:p>
    <w:p w14:paraId="5E757D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103DB11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A00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68"/>
    <w:p w14:paraId="5E9F024D">
      <w:pPr>
        <w:spacing w:line="360" w:lineRule="auto"/>
        <w:rPr>
          <w:rFonts w:ascii="宋体" w:hAnsi="宋体"/>
          <w:color w:val="auto"/>
          <w:szCs w:val="21"/>
          <w:highlight w:val="none"/>
        </w:rPr>
      </w:pPr>
    </w:p>
    <w:p w14:paraId="2E9BDDC5">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271AC51A">
      <w:pPr>
        <w:spacing w:line="360" w:lineRule="auto"/>
        <w:ind w:left="420" w:firstLine="420"/>
        <w:rPr>
          <w:rFonts w:ascii="宋体" w:hAnsi="宋体"/>
          <w:color w:val="auto"/>
          <w:szCs w:val="21"/>
          <w:highlight w:val="none"/>
        </w:rPr>
      </w:pPr>
    </w:p>
    <w:p w14:paraId="28E27D5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42335C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w:t>
      </w:r>
      <w:r>
        <w:rPr>
          <w:rFonts w:hint="eastAsia"/>
          <w:color w:val="auto"/>
          <w:highlight w:val="none"/>
        </w:rPr>
        <w:t>及</w:t>
      </w:r>
      <w:r>
        <w:rPr>
          <w:rFonts w:hint="eastAsia" w:ascii="宋体" w:hAnsi="宋体" w:cs="宋体"/>
          <w:color w:val="auto"/>
          <w:szCs w:val="21"/>
          <w:highlight w:val="none"/>
        </w:rPr>
        <w:t>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8F322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7153C48">
      <w:pPr>
        <w:spacing w:line="360" w:lineRule="auto"/>
        <w:ind w:firstLine="420" w:firstLineChars="20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FA2886">
      <w:pPr>
        <w:spacing w:line="360" w:lineRule="auto"/>
        <w:ind w:firstLine="420" w:firstLineChars="200"/>
        <w:rPr>
          <w:rFonts w:hAnsi="宋体"/>
          <w:bCs/>
          <w:color w:val="auto"/>
          <w:szCs w:val="21"/>
          <w:highlight w:val="none"/>
        </w:rPr>
      </w:pPr>
      <w:r>
        <w:rPr>
          <w:rFonts w:hint="eastAsia" w:hAnsi="宋体"/>
          <w:bCs/>
          <w:color w:val="auto"/>
          <w:szCs w:val="21"/>
          <w:highlight w:val="none"/>
        </w:rPr>
        <w:t>24.4参加过采购项目前期咨询论证的专家，不得参加该采购项目的评审活动。</w:t>
      </w:r>
    </w:p>
    <w:p w14:paraId="7CDB44D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74A0EFD0">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5BD4778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8B8D2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433F5D9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77A92F30">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0EABAFC">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DE14A1A">
      <w:pPr>
        <w:spacing w:line="360" w:lineRule="auto"/>
        <w:ind w:firstLine="420" w:firstLineChars="200"/>
        <w:rPr>
          <w:rFonts w:hAnsi="宋体"/>
          <w:color w:val="auto"/>
          <w:highlight w:val="none"/>
        </w:rPr>
      </w:pPr>
      <w:r>
        <w:rPr>
          <w:rFonts w:hint="eastAsia" w:hAnsi="宋体"/>
          <w:color w:val="auto"/>
          <w:highlight w:val="none"/>
        </w:rPr>
        <w:t xml:space="preserve">（1）电子交易平台发生故障而无法登录访问的； </w:t>
      </w:r>
    </w:p>
    <w:p w14:paraId="2F9BA43A">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50AEEA84">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3218336E">
      <w:pPr>
        <w:spacing w:line="360" w:lineRule="auto"/>
        <w:ind w:firstLine="420" w:firstLineChars="200"/>
        <w:rPr>
          <w:rFonts w:hAnsi="宋体"/>
          <w:color w:val="auto"/>
          <w:highlight w:val="none"/>
        </w:rPr>
      </w:pPr>
      <w:r>
        <w:rPr>
          <w:rFonts w:hint="eastAsia" w:hAnsi="宋体"/>
          <w:color w:val="auto"/>
          <w:highlight w:val="none"/>
        </w:rPr>
        <w:t xml:space="preserve">（4）病毒发作导致不能进行正常操作的； </w:t>
      </w:r>
    </w:p>
    <w:p w14:paraId="1CCFD38E">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088131D2">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3141F8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AFB540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97AC8E7">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9"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9"/>
    </w:p>
    <w:p w14:paraId="3B6E138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出现下列情形之一的，采购人或者采购代理机构应当终止竞争性磋商采购活动，发布项目终止公告并说明原因，重新开展采购活动：</w:t>
      </w:r>
    </w:p>
    <w:p w14:paraId="33E32C8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37916B9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5CE24AD3">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7001E08A">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 xml:space="preserve"> 在采购活动中因重大变故，采购任务取消的，采购人或者采购代理机构应当终止采购活动，通知所有参加采购活动的供应商，并将项目实施情况和采购任务取消原因报送本级财政部门。</w:t>
      </w:r>
    </w:p>
    <w:p w14:paraId="21A33F4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473D6FB0">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24A28315">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26BCFC4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7D91796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58A05E4">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00DA846">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4DF0E60">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C80A0B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28182E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5D85E54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DC202E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ADFBD4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91C63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6A7FA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4E3940CD">
      <w:pPr>
        <w:pStyle w:val="7"/>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66FCE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BA66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103A2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D328A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4D593CF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B03005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49D3D7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04CE2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7DF7EE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24ADD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F8F3A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4FB09E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48F399B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供应商为法人或者其他组织的，应当由法定代表人、主要负责人，或者其委托代理人签字或者盖章，并加盖公章。</w:t>
      </w:r>
    </w:p>
    <w:p w14:paraId="3236E1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876879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A9C24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E7FC2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8EB3562">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15CA79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42C92F0A">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.1代理服务费收取标准及缴费账户详见“供应商须知前附表”，供应商为联合体的，可以由联合体中的一方或者多方共同交纳代理服务费。</w:t>
      </w:r>
    </w:p>
    <w:p w14:paraId="3D1764B8">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44"/>
        <w:tblpPr w:leftFromText="180" w:rightFromText="180" w:vertAnchor="text" w:horzAnchor="page" w:tblpX="2105" w:tblpY="7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77"/>
        <w:gridCol w:w="10"/>
        <w:gridCol w:w="1659"/>
      </w:tblGrid>
      <w:tr w14:paraId="6779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472" w:type="dxa"/>
            <w:vMerge w:val="restart"/>
            <w:tcBorders>
              <w:tl2br w:val="single" w:color="auto" w:sz="4" w:space="0"/>
            </w:tcBorders>
          </w:tcPr>
          <w:p w14:paraId="77D2C2E8">
            <w:pPr>
              <w:spacing w:line="360" w:lineRule="auto"/>
              <w:rPr>
                <w:rFonts w:ascii="宋体" w:hAnsi="宋体"/>
                <w:color w:val="auto"/>
                <w:szCs w:val="21"/>
                <w:highlight w:val="none"/>
              </w:rPr>
            </w:pPr>
            <w:r>
              <w:rPr>
                <w:rFonts w:hint="eastAsia" w:ascii="宋体" w:hAnsi="宋体"/>
                <w:color w:val="auto"/>
                <w:szCs w:val="21"/>
                <w:highlight w:val="none"/>
              </w:rPr>
              <w:t xml:space="preserve">                          </w:t>
            </w:r>
          </w:p>
          <w:p w14:paraId="6EAD2A16">
            <w:pPr>
              <w:spacing w:line="360" w:lineRule="auto"/>
              <w:ind w:firstLine="2730" w:firstLineChars="1300"/>
              <w:rPr>
                <w:rFonts w:ascii="宋体" w:hAnsi="宋体"/>
                <w:color w:val="auto"/>
                <w:szCs w:val="21"/>
                <w:highlight w:val="none"/>
              </w:rPr>
            </w:pPr>
            <w:r>
              <w:rPr>
                <w:rFonts w:hint="eastAsia" w:ascii="宋体" w:hAnsi="宋体"/>
                <w:color w:val="auto"/>
                <w:szCs w:val="21"/>
                <w:highlight w:val="none"/>
              </w:rPr>
              <w:t>费率</w:t>
            </w:r>
          </w:p>
          <w:p w14:paraId="735BF962">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预算金额</w:t>
            </w:r>
          </w:p>
        </w:tc>
        <w:tc>
          <w:tcPr>
            <w:tcW w:w="5005" w:type="dxa"/>
            <w:gridSpan w:val="4"/>
            <w:vAlign w:val="center"/>
          </w:tcPr>
          <w:p w14:paraId="39BB5729">
            <w:pPr>
              <w:spacing w:line="360" w:lineRule="auto"/>
              <w:jc w:val="center"/>
              <w:rPr>
                <w:rFonts w:ascii="宋体" w:hAnsi="宋体"/>
                <w:color w:val="auto"/>
                <w:szCs w:val="21"/>
                <w:highlight w:val="none"/>
              </w:rPr>
            </w:pPr>
            <w:r>
              <w:rPr>
                <w:rFonts w:hint="eastAsia" w:ascii="宋体" w:hAnsi="宋体"/>
                <w:color w:val="auto"/>
                <w:szCs w:val="21"/>
                <w:highlight w:val="none"/>
              </w:rPr>
              <w:t>服务类型费用（</w:t>
            </w:r>
            <w:r>
              <w:rPr>
                <w:rFonts w:hint="eastAsia" w:ascii="宋体" w:hAnsi="宋体"/>
                <w:color w:val="auto"/>
                <w:szCs w:val="21"/>
                <w:highlight w:val="none"/>
                <w:lang w:eastAsia="zh-CN"/>
              </w:rPr>
              <w:t>％</w:t>
            </w:r>
            <w:r>
              <w:rPr>
                <w:rFonts w:hint="eastAsia" w:ascii="宋体" w:hAnsi="宋体"/>
                <w:color w:val="auto"/>
                <w:szCs w:val="21"/>
                <w:highlight w:val="none"/>
              </w:rPr>
              <w:t>）</w:t>
            </w:r>
          </w:p>
        </w:tc>
      </w:tr>
      <w:tr w14:paraId="29A6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472" w:type="dxa"/>
            <w:vMerge w:val="continue"/>
            <w:tcBorders>
              <w:tl2br w:val="single" w:color="auto" w:sz="4" w:space="0"/>
            </w:tcBorders>
          </w:tcPr>
          <w:p w14:paraId="43C0E74E">
            <w:pPr>
              <w:spacing w:line="360" w:lineRule="auto"/>
              <w:jc w:val="center"/>
              <w:rPr>
                <w:color w:val="auto"/>
                <w:szCs w:val="21"/>
                <w:highlight w:val="none"/>
              </w:rPr>
            </w:pPr>
          </w:p>
        </w:tc>
        <w:tc>
          <w:tcPr>
            <w:tcW w:w="1659" w:type="dxa"/>
            <w:vAlign w:val="center"/>
          </w:tcPr>
          <w:p w14:paraId="17789849">
            <w:pPr>
              <w:spacing w:line="360" w:lineRule="auto"/>
              <w:jc w:val="center"/>
              <w:rPr>
                <w:rFonts w:ascii="宋体" w:hAnsi="宋体"/>
                <w:color w:val="auto"/>
                <w:szCs w:val="21"/>
                <w:highlight w:val="none"/>
              </w:rPr>
            </w:pPr>
            <w:r>
              <w:rPr>
                <w:rFonts w:hint="eastAsia" w:ascii="宋体" w:hAnsi="宋体"/>
                <w:color w:val="auto"/>
                <w:szCs w:val="21"/>
                <w:highlight w:val="none"/>
              </w:rPr>
              <w:t>工程类</w:t>
            </w:r>
          </w:p>
        </w:tc>
        <w:tc>
          <w:tcPr>
            <w:tcW w:w="1677" w:type="dxa"/>
            <w:vAlign w:val="center"/>
          </w:tcPr>
          <w:p w14:paraId="51B2C6BE">
            <w:pPr>
              <w:spacing w:line="360" w:lineRule="auto"/>
              <w:jc w:val="center"/>
              <w:rPr>
                <w:rFonts w:ascii="宋体" w:hAnsi="宋体"/>
                <w:color w:val="auto"/>
                <w:szCs w:val="21"/>
                <w:highlight w:val="none"/>
              </w:rPr>
            </w:pPr>
            <w:r>
              <w:rPr>
                <w:rFonts w:hint="eastAsia" w:ascii="宋体" w:hAnsi="宋体"/>
                <w:color w:val="auto"/>
                <w:szCs w:val="21"/>
                <w:highlight w:val="none"/>
              </w:rPr>
              <w:t>货物类</w:t>
            </w:r>
          </w:p>
        </w:tc>
        <w:tc>
          <w:tcPr>
            <w:tcW w:w="1669" w:type="dxa"/>
            <w:gridSpan w:val="2"/>
            <w:vAlign w:val="center"/>
          </w:tcPr>
          <w:p w14:paraId="4D0C19F9">
            <w:pPr>
              <w:spacing w:line="360" w:lineRule="auto"/>
              <w:jc w:val="center"/>
              <w:rPr>
                <w:rFonts w:ascii="宋体" w:hAnsi="宋体"/>
                <w:color w:val="auto"/>
                <w:szCs w:val="21"/>
                <w:highlight w:val="none"/>
              </w:rPr>
            </w:pPr>
            <w:r>
              <w:rPr>
                <w:rFonts w:hint="eastAsia" w:ascii="宋体" w:hAnsi="宋体"/>
                <w:color w:val="auto"/>
                <w:szCs w:val="21"/>
                <w:highlight w:val="none"/>
              </w:rPr>
              <w:t>服务类</w:t>
            </w:r>
          </w:p>
        </w:tc>
      </w:tr>
      <w:tr w14:paraId="58C8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26387F2">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67BCF8AD">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w:t>
            </w:r>
          </w:p>
        </w:tc>
        <w:tc>
          <w:tcPr>
            <w:tcW w:w="1687" w:type="dxa"/>
            <w:gridSpan w:val="2"/>
          </w:tcPr>
          <w:p w14:paraId="058D60ED">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1.5</w:t>
            </w:r>
          </w:p>
        </w:tc>
        <w:tc>
          <w:tcPr>
            <w:tcW w:w="1659" w:type="dxa"/>
          </w:tcPr>
          <w:p w14:paraId="61046433">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1.5</w:t>
            </w:r>
          </w:p>
        </w:tc>
      </w:tr>
      <w:tr w14:paraId="2523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933EE87">
            <w:pPr>
              <w:spacing w:line="360" w:lineRule="auto"/>
              <w:rPr>
                <w:rFonts w:ascii="宋体" w:hAnsi="宋体"/>
                <w:color w:val="auto"/>
                <w:szCs w:val="21"/>
                <w:highlight w:val="none"/>
              </w:rPr>
            </w:pPr>
            <w:r>
              <w:rPr>
                <w:rFonts w:hint="eastAsia" w:ascii="宋体" w:hAnsi="宋体"/>
                <w:color w:val="auto"/>
                <w:szCs w:val="21"/>
                <w:highlight w:val="none"/>
              </w:rPr>
              <w:t>100～500万元</w:t>
            </w:r>
          </w:p>
        </w:tc>
        <w:tc>
          <w:tcPr>
            <w:tcW w:w="1659" w:type="dxa"/>
          </w:tcPr>
          <w:p w14:paraId="5C180276">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0.7</w:t>
            </w:r>
          </w:p>
        </w:tc>
        <w:tc>
          <w:tcPr>
            <w:tcW w:w="1687" w:type="dxa"/>
            <w:gridSpan w:val="2"/>
          </w:tcPr>
          <w:p w14:paraId="19B6395F">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1.1</w:t>
            </w:r>
          </w:p>
        </w:tc>
        <w:tc>
          <w:tcPr>
            <w:tcW w:w="1659" w:type="dxa"/>
          </w:tcPr>
          <w:p w14:paraId="656ADCBF">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0.8</w:t>
            </w:r>
          </w:p>
        </w:tc>
      </w:tr>
      <w:tr w14:paraId="2AAA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D0F6A01">
            <w:pPr>
              <w:spacing w:line="360" w:lineRule="auto"/>
              <w:rPr>
                <w:rFonts w:ascii="宋体" w:hAnsi="宋体"/>
                <w:color w:val="auto"/>
                <w:szCs w:val="21"/>
                <w:highlight w:val="none"/>
              </w:rPr>
            </w:pPr>
            <w:r>
              <w:rPr>
                <w:rFonts w:hint="eastAsia" w:ascii="宋体" w:hAnsi="宋体"/>
                <w:color w:val="auto"/>
                <w:szCs w:val="21"/>
                <w:highlight w:val="none"/>
              </w:rPr>
              <w:t>500～1000万元</w:t>
            </w:r>
          </w:p>
        </w:tc>
        <w:tc>
          <w:tcPr>
            <w:tcW w:w="1659" w:type="dxa"/>
          </w:tcPr>
          <w:p w14:paraId="6C0A4F57">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0.55</w:t>
            </w:r>
          </w:p>
        </w:tc>
        <w:tc>
          <w:tcPr>
            <w:tcW w:w="1687" w:type="dxa"/>
            <w:gridSpan w:val="2"/>
          </w:tcPr>
          <w:p w14:paraId="3A656A58">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0.8</w:t>
            </w:r>
          </w:p>
        </w:tc>
        <w:tc>
          <w:tcPr>
            <w:tcW w:w="1659" w:type="dxa"/>
          </w:tcPr>
          <w:p w14:paraId="180F5B16">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0.45</w:t>
            </w:r>
          </w:p>
        </w:tc>
      </w:tr>
      <w:tr w14:paraId="04CC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BD12457">
            <w:pPr>
              <w:spacing w:line="360" w:lineRule="auto"/>
              <w:rPr>
                <w:rFonts w:ascii="宋体" w:hAnsi="宋体"/>
                <w:color w:val="auto"/>
                <w:szCs w:val="21"/>
                <w:highlight w:val="none"/>
              </w:rPr>
            </w:pPr>
            <w:r>
              <w:rPr>
                <w:rFonts w:hint="eastAsia" w:ascii="宋体" w:hAnsi="宋体"/>
                <w:color w:val="auto"/>
                <w:szCs w:val="21"/>
                <w:highlight w:val="none"/>
              </w:rPr>
              <w:t>1000～5000万元</w:t>
            </w:r>
          </w:p>
        </w:tc>
        <w:tc>
          <w:tcPr>
            <w:tcW w:w="1659" w:type="dxa"/>
            <w:vAlign w:val="top"/>
          </w:tcPr>
          <w:p w14:paraId="4CFCE112">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0.35</w:t>
            </w:r>
          </w:p>
        </w:tc>
        <w:tc>
          <w:tcPr>
            <w:tcW w:w="1687" w:type="dxa"/>
            <w:gridSpan w:val="2"/>
            <w:vAlign w:val="top"/>
          </w:tcPr>
          <w:p w14:paraId="2AAE8631">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0.5</w:t>
            </w:r>
          </w:p>
        </w:tc>
        <w:tc>
          <w:tcPr>
            <w:tcW w:w="1659" w:type="dxa"/>
            <w:vAlign w:val="top"/>
          </w:tcPr>
          <w:p w14:paraId="286F2EEE">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0.25</w:t>
            </w:r>
          </w:p>
        </w:tc>
      </w:tr>
      <w:tr w14:paraId="53AD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8F8BBF1">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78F4C649">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w:t>
            </w:r>
          </w:p>
        </w:tc>
        <w:tc>
          <w:tcPr>
            <w:tcW w:w="1687" w:type="dxa"/>
            <w:gridSpan w:val="2"/>
          </w:tcPr>
          <w:p w14:paraId="40A7CBDC">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0.25</w:t>
            </w:r>
          </w:p>
        </w:tc>
        <w:tc>
          <w:tcPr>
            <w:tcW w:w="1659" w:type="dxa"/>
          </w:tcPr>
          <w:p w14:paraId="697DCE3B">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0.1</w:t>
            </w:r>
          </w:p>
        </w:tc>
      </w:tr>
    </w:tbl>
    <w:p w14:paraId="044C3136">
      <w:pPr>
        <w:tabs>
          <w:tab w:val="left" w:pos="2835"/>
        </w:tabs>
        <w:spacing w:line="360" w:lineRule="auto"/>
        <w:ind w:firstLine="420" w:firstLineChars="200"/>
        <w:rPr>
          <w:rFonts w:hint="eastAsia" w:ascii="宋体" w:hAnsi="宋体" w:cs="宋体"/>
          <w:color w:val="auto"/>
          <w:szCs w:val="21"/>
          <w:highlight w:val="none"/>
        </w:rPr>
      </w:pPr>
    </w:p>
    <w:p w14:paraId="38D9BE5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4233BA1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4FC503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（2）采购代理服务费按差额定率累进法计算。</w:t>
      </w:r>
    </w:p>
    <w:p w14:paraId="096820A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例如：某工程采购代理业务预算金额或者暂定价为200万元，计算采购代理收费额如下：</w:t>
      </w:r>
    </w:p>
    <w:p w14:paraId="427E7D71">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第一阶梯：100 万元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万元</w:t>
      </w:r>
    </w:p>
    <w:p w14:paraId="0CBC9953">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第二阶梯：（ 200 － 100 ）万元 ×</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 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元</w:t>
      </w:r>
    </w:p>
    <w:p w14:paraId="3FCD4A1B">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合计收费＝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 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万元</w:t>
      </w:r>
    </w:p>
    <w:p w14:paraId="3F79618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5E569F37">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7FBF5C6">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33.2农民工工资保证金见“供应商须知前附表”。</w:t>
      </w:r>
    </w:p>
    <w:p w14:paraId="2544888E">
      <w:pPr>
        <w:pStyle w:val="25"/>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14:paraId="0D5BCFBA">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48047D6">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EB0EAD3">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278FA177">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5606217">
      <w:pPr>
        <w:pStyle w:val="25"/>
        <w:spacing w:line="360" w:lineRule="auto"/>
        <w:ind w:firstLine="420" w:firstLineChars="200"/>
        <w:contextualSpacing/>
        <w:rPr>
          <w:rFonts w:hAnsi="宋体"/>
          <w:color w:val="auto"/>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3EFEF5F7">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10467700">
      <w:pPr>
        <w:pStyle w:val="25"/>
        <w:spacing w:line="360" w:lineRule="auto"/>
        <w:ind w:firstLine="420" w:firstLineChars="200"/>
        <w:contextualSpacing/>
        <w:rPr>
          <w:rFonts w:hint="eastAsia" w:hAnsi="宋体"/>
          <w:color w:val="auto"/>
          <w:sz w:val="21"/>
          <w:highlight w:val="none"/>
        </w:rPr>
      </w:pPr>
    </w:p>
    <w:p w14:paraId="585EFB12">
      <w:pPr>
        <w:pStyle w:val="25"/>
        <w:spacing w:line="360" w:lineRule="auto"/>
        <w:ind w:firstLine="420" w:firstLineChars="200"/>
        <w:contextualSpacing/>
        <w:rPr>
          <w:rFonts w:hint="eastAsia" w:hAnsi="宋体"/>
          <w:color w:val="auto"/>
          <w:sz w:val="21"/>
          <w:highlight w:val="none"/>
        </w:rPr>
      </w:pPr>
    </w:p>
    <w:p w14:paraId="3AC8FB58">
      <w:pPr>
        <w:pStyle w:val="2"/>
        <w:spacing w:before="0" w:after="0" w:line="360" w:lineRule="auto"/>
        <w:jc w:val="center"/>
        <w:rPr>
          <w:color w:val="auto"/>
          <w:highlight w:val="none"/>
        </w:rPr>
      </w:pPr>
      <w:r>
        <w:rPr>
          <w:rFonts w:hAnsi="宋体"/>
          <w:b w:val="0"/>
          <w:color w:val="auto"/>
          <w:highlight w:val="none"/>
        </w:rPr>
        <w:br w:type="page"/>
      </w:r>
      <w:bookmarkStart w:id="70" w:name="_Toc29808"/>
      <w:bookmarkStart w:id="71" w:name="_Toc20430"/>
      <w:r>
        <w:rPr>
          <w:rFonts w:hint="eastAsia"/>
          <w:color w:val="auto"/>
          <w:highlight w:val="none"/>
        </w:rPr>
        <w:t>第三章 采购需求</w:t>
      </w:r>
      <w:bookmarkEnd w:id="70"/>
      <w:bookmarkEnd w:id="71"/>
    </w:p>
    <w:p w14:paraId="4F86585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56E30381">
      <w:pPr>
        <w:spacing w:line="360" w:lineRule="auto"/>
        <w:ind w:firstLine="420" w:firstLineChars="200"/>
        <w:jc w:val="left"/>
        <w:rPr>
          <w:rFonts w:hint="eastAsia"/>
          <w:color w:val="auto"/>
          <w:highlight w:val="none"/>
        </w:rPr>
      </w:pPr>
      <w:r>
        <w:rPr>
          <w:rFonts w:hint="eastAsia" w:ascii="宋体" w:hAnsi="宋体"/>
          <w:color w:val="auto"/>
          <w:highlight w:val="none"/>
        </w:rPr>
        <w:t>1</w:t>
      </w:r>
      <w:r>
        <w:rPr>
          <w:rFonts w:hint="eastAsia"/>
          <w:color w:val="auto"/>
          <w:highlight w:val="none"/>
        </w:rPr>
        <w:t>. 为落实政府采购政策需满足的要求</w:t>
      </w:r>
    </w:p>
    <w:p w14:paraId="770EBA32">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本竞争性磋商采购文件所称中小企业必须符合《政府采购促进中小企业发展管理办法》（财库〔2020〕46号）的规定。</w:t>
      </w:r>
    </w:p>
    <w:p w14:paraId="16C2F23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2.“实质性要求”是指采购需求中带“▲”的条款或者不能负偏离的条款或者已经指明不满足按响应文件无效处理的条款。</w:t>
      </w:r>
    </w:p>
    <w:p w14:paraId="0193B8A3">
      <w:pPr>
        <w:spacing w:line="360" w:lineRule="auto"/>
        <w:ind w:firstLine="424" w:firstLineChars="202"/>
        <w:jc w:val="left"/>
        <w:rPr>
          <w:rFonts w:hint="eastAsia" w:ascii="宋体" w:hAnsi="宋体" w:eastAsia="宋体"/>
          <w:b/>
          <w:color w:val="auto"/>
          <w:sz w:val="21"/>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1162"/>
        <w:gridCol w:w="885"/>
        <w:gridCol w:w="888"/>
        <w:gridCol w:w="4977"/>
      </w:tblGrid>
      <w:tr w14:paraId="7A27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349" w:type="pct"/>
            <w:noWrap w:val="0"/>
            <w:vAlign w:val="center"/>
          </w:tcPr>
          <w:p w14:paraId="2FD03801">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83" w:type="pct"/>
            <w:noWrap w:val="0"/>
            <w:vAlign w:val="center"/>
          </w:tcPr>
          <w:p w14:paraId="1C93982F">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520" w:type="pct"/>
            <w:noWrap w:val="0"/>
            <w:vAlign w:val="center"/>
          </w:tcPr>
          <w:p w14:paraId="1E07ED41">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522" w:type="pct"/>
            <w:noWrap w:val="0"/>
            <w:vAlign w:val="center"/>
          </w:tcPr>
          <w:p w14:paraId="70687ABA">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b w:val="0"/>
                <w:bCs/>
                <w:color w:val="auto"/>
                <w:sz w:val="21"/>
                <w:szCs w:val="21"/>
                <w:highlight w:val="none"/>
              </w:rPr>
              <w:t>所属行业</w:t>
            </w:r>
          </w:p>
        </w:tc>
        <w:tc>
          <w:tcPr>
            <w:tcW w:w="2924" w:type="pct"/>
            <w:noWrap w:val="0"/>
            <w:vAlign w:val="center"/>
          </w:tcPr>
          <w:p w14:paraId="4A9DEBD3">
            <w:pPr>
              <w:tabs>
                <w:tab w:val="left" w:pos="180"/>
                <w:tab w:val="left" w:pos="1620"/>
              </w:tabs>
              <w:wordWrap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技术要求</w:t>
            </w:r>
          </w:p>
        </w:tc>
      </w:tr>
      <w:tr w14:paraId="18B6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349" w:type="pct"/>
            <w:noWrap w:val="0"/>
            <w:vAlign w:val="center"/>
          </w:tcPr>
          <w:p w14:paraId="33C1DABA">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83" w:type="pct"/>
            <w:noWrap w:val="0"/>
            <w:vAlign w:val="center"/>
          </w:tcPr>
          <w:p w14:paraId="1D952EF6">
            <w:pPr>
              <w:tabs>
                <w:tab w:val="left" w:pos="180"/>
                <w:tab w:val="left" w:pos="1620"/>
              </w:tabs>
              <w:wordWrap w:val="0"/>
              <w:spacing w:line="360" w:lineRule="auto"/>
              <w:jc w:val="center"/>
              <w:rPr>
                <w:rFonts w:hint="eastAsia" w:ascii="宋体" w:hAnsi="宋体" w:eastAsia="宋体" w:cs="宋体"/>
                <w:color w:val="auto"/>
                <w:szCs w:val="21"/>
                <w:highlight w:val="none"/>
                <w:lang w:eastAsia="zh-CN"/>
              </w:rPr>
            </w:pPr>
            <w:r>
              <w:rPr>
                <w:rFonts w:hint="eastAsia" w:ascii="宋体" w:hAnsi="宋体"/>
                <w:bCs/>
                <w:color w:val="auto"/>
                <w:szCs w:val="21"/>
                <w:highlight w:val="none"/>
                <w:lang w:eastAsia="zh-CN"/>
              </w:rPr>
              <w:t>2025年钦北区母猪夹水库除险加工程</w:t>
            </w:r>
          </w:p>
        </w:tc>
        <w:tc>
          <w:tcPr>
            <w:tcW w:w="520" w:type="pct"/>
            <w:noWrap w:val="0"/>
            <w:vAlign w:val="center"/>
          </w:tcPr>
          <w:p w14:paraId="1FA36FD3">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522" w:type="pct"/>
            <w:noWrap w:val="0"/>
            <w:vAlign w:val="center"/>
          </w:tcPr>
          <w:p w14:paraId="59ED116F">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2924" w:type="pct"/>
            <w:noWrap w:val="0"/>
            <w:vAlign w:val="top"/>
          </w:tcPr>
          <w:p w14:paraId="64B7E78B">
            <w:pPr>
              <w:wordWrap w:val="0"/>
              <w:spacing w:line="360" w:lineRule="auto"/>
              <w:rPr>
                <w:rFonts w:hint="eastAsia" w:ascii="宋体" w:hAnsi="宋体"/>
                <w:color w:val="auto"/>
                <w:szCs w:val="21"/>
                <w:highlight w:val="none"/>
              </w:rPr>
            </w:pPr>
            <w:r>
              <w:rPr>
                <w:rFonts w:hint="eastAsia" w:ascii="宋体" w:hAnsi="宋体"/>
                <w:color w:val="auto"/>
                <w:szCs w:val="21"/>
                <w:highlight w:val="none"/>
              </w:rPr>
              <w:t>1.建设地点:</w:t>
            </w:r>
            <w:r>
              <w:rPr>
                <w:rFonts w:hint="eastAsia"/>
                <w:color w:val="auto"/>
                <w:highlight w:val="none"/>
              </w:rPr>
              <w:t xml:space="preserve"> </w:t>
            </w:r>
            <w:r>
              <w:rPr>
                <w:rFonts w:hint="eastAsia" w:ascii="宋体" w:hAnsi="宋体" w:cs="宋体"/>
                <w:bCs/>
                <w:color w:val="auto"/>
                <w:szCs w:val="21"/>
                <w:highlight w:val="none"/>
              </w:rPr>
              <w:t>本项目地址位于</w:t>
            </w:r>
            <w:r>
              <w:rPr>
                <w:rFonts w:hint="eastAsia" w:ascii="宋体" w:hAnsi="宋体"/>
                <w:color w:val="auto"/>
                <w:szCs w:val="21"/>
                <w:highlight w:val="none"/>
              </w:rPr>
              <w:t>钦北区新棠镇南忠村。本次核定的水库集雨面积0.88k</w:t>
            </w:r>
            <w:r>
              <w:rPr>
                <w:rFonts w:hint="eastAsia" w:ascii="宋体" w:hAnsi="宋体"/>
                <w:color w:val="auto"/>
                <w:szCs w:val="21"/>
                <w:highlight w:val="none"/>
                <w:lang w:eastAsia="zh-CN"/>
              </w:rPr>
              <w:t>㎡</w:t>
            </w:r>
            <w:r>
              <w:rPr>
                <w:rFonts w:hint="eastAsia" w:ascii="宋体" w:hAnsi="宋体"/>
                <w:color w:val="auto"/>
                <w:szCs w:val="21"/>
                <w:highlight w:val="none"/>
              </w:rPr>
              <w:t>，总库容34.92万</w:t>
            </w:r>
            <w:r>
              <w:rPr>
                <w:rFonts w:hint="eastAsia" w:ascii="宋体" w:hAnsi="宋体"/>
                <w:color w:val="auto"/>
                <w:szCs w:val="21"/>
                <w:highlight w:val="none"/>
                <w:lang w:val="en-US" w:eastAsia="zh-CN"/>
              </w:rPr>
              <w:t>m³</w:t>
            </w:r>
            <w:r>
              <w:rPr>
                <w:rFonts w:hint="eastAsia" w:ascii="宋体" w:hAnsi="宋体"/>
                <w:color w:val="auto"/>
                <w:szCs w:val="21"/>
                <w:highlight w:val="none"/>
              </w:rPr>
              <w:t>，设计灌溉面积500亩，是一座以灌溉为主的小(2)型水库。</w:t>
            </w:r>
          </w:p>
          <w:p w14:paraId="3AB4A1D8">
            <w:pPr>
              <w:pStyle w:val="17"/>
              <w:wordWrap w:val="0"/>
              <w:spacing w:line="360" w:lineRule="auto"/>
              <w:rPr>
                <w:rFonts w:hint="eastAsia" w:ascii="宋体" w:hAnsi="宋体"/>
                <w:color w:val="auto"/>
                <w:szCs w:val="21"/>
                <w:highlight w:val="none"/>
              </w:rPr>
            </w:pPr>
            <w:r>
              <w:rPr>
                <w:rFonts w:hint="eastAsia" w:ascii="宋体" w:hAnsi="宋体"/>
                <w:color w:val="auto"/>
                <w:szCs w:val="21"/>
                <w:highlight w:val="none"/>
              </w:rPr>
              <w:t>2.本项目主要建设内容：大坝加固工程、溢洪道加固工程、放水系统加固工程等；具体详见工程量清单。</w:t>
            </w:r>
          </w:p>
          <w:p w14:paraId="5728AC54">
            <w:pPr>
              <w:pStyle w:val="17"/>
              <w:wordWrap w:val="0"/>
              <w:spacing w:line="360" w:lineRule="auto"/>
              <w:rPr>
                <w:rFonts w:hint="eastAsia"/>
                <w:color w:val="auto"/>
                <w:szCs w:val="21"/>
                <w:highlight w:val="none"/>
              </w:rPr>
            </w:pPr>
            <w:r>
              <w:rPr>
                <w:rFonts w:hint="eastAsia" w:ascii="宋体" w:hAnsi="宋体"/>
                <w:color w:val="auto"/>
                <w:szCs w:val="21"/>
                <w:highlight w:val="none"/>
                <w:lang w:val="en-US" w:eastAsia="zh-CN"/>
              </w:rPr>
              <w:t>▲</w:t>
            </w:r>
            <w:r>
              <w:rPr>
                <w:rFonts w:hint="eastAsia" w:ascii="宋体" w:hAnsi="宋体" w:cs="宋体"/>
                <w:b/>
                <w:color w:val="auto"/>
                <w:sz w:val="32"/>
                <w:szCs w:val="32"/>
                <w:highlight w:val="none"/>
                <w:lang w:val="en-US" w:eastAsia="zh-CN"/>
              </w:rPr>
              <w:t>3.具体需求内容详见工程量清单（另册发放）</w:t>
            </w:r>
          </w:p>
        </w:tc>
      </w:tr>
      <w:tr w14:paraId="3644B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top"/>
          </w:tcPr>
          <w:p w14:paraId="0C52BBC4">
            <w:pPr>
              <w:wordWrap w:val="0"/>
              <w:spacing w:line="360" w:lineRule="auto"/>
              <w:rPr>
                <w:rFonts w:ascii="宋体" w:hAnsi="宋体"/>
                <w:color w:val="auto"/>
                <w:szCs w:val="21"/>
                <w:highlight w:val="none"/>
              </w:rPr>
            </w:pPr>
            <w:r>
              <w:rPr>
                <w:rFonts w:hint="eastAsia" w:ascii="宋体" w:hAnsi="宋体"/>
                <w:b/>
                <w:color w:val="auto"/>
                <w:szCs w:val="21"/>
                <w:highlight w:val="none"/>
                <w:lang w:val="en-US" w:eastAsia="zh-CN"/>
              </w:rPr>
              <w:t>一、</w:t>
            </w:r>
            <w:r>
              <w:rPr>
                <w:rFonts w:hint="eastAsia" w:ascii="宋体" w:hAnsi="宋体"/>
                <w:b/>
                <w:color w:val="auto"/>
                <w:szCs w:val="21"/>
                <w:highlight w:val="none"/>
              </w:rPr>
              <w:t>商务要求</w:t>
            </w:r>
          </w:p>
        </w:tc>
      </w:tr>
      <w:tr w14:paraId="21DFA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65A32610">
            <w:pPr>
              <w:widowControl/>
              <w:wordWrap w:val="0"/>
              <w:spacing w:line="400" w:lineRule="exact"/>
              <w:jc w:val="center"/>
              <w:rPr>
                <w:rFonts w:ascii="宋体" w:hAnsi="宋体" w:cs="宋体"/>
                <w:b/>
                <w:color w:val="auto"/>
                <w:szCs w:val="21"/>
                <w:highlight w:val="none"/>
              </w:rPr>
            </w:pPr>
            <w:r>
              <w:rPr>
                <w:rFonts w:hint="eastAsia" w:ascii="宋体" w:hAnsi="宋体" w:cs="宋体"/>
                <w:color w:val="auto"/>
                <w:szCs w:val="21"/>
                <w:highlight w:val="none"/>
              </w:rPr>
              <w:t>▲工程建设地点</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A5E5C50">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本项目地址位于</w:t>
            </w:r>
            <w:r>
              <w:rPr>
                <w:rFonts w:hint="eastAsia" w:ascii="宋体" w:hAnsi="宋体"/>
                <w:color w:val="auto"/>
                <w:szCs w:val="21"/>
                <w:highlight w:val="none"/>
              </w:rPr>
              <w:t>钦北区新棠镇南忠村。</w:t>
            </w:r>
          </w:p>
        </w:tc>
      </w:tr>
      <w:tr w14:paraId="0208A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208940F4">
            <w:pPr>
              <w:widowControl/>
              <w:wordWrap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工程质量要求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292870">
            <w:pPr>
              <w:widowControl/>
              <w:wordWrap w:val="0"/>
              <w:spacing w:line="400" w:lineRule="exact"/>
              <w:jc w:val="left"/>
              <w:rPr>
                <w:rFonts w:hint="eastAsia" w:ascii="宋体" w:hAnsi="宋体" w:cs="宋体"/>
                <w:bCs/>
                <w:color w:val="auto"/>
                <w:szCs w:val="21"/>
                <w:highlight w:val="none"/>
              </w:rPr>
            </w:pPr>
            <w:r>
              <w:rPr>
                <w:rFonts w:hint="eastAsia" w:ascii="宋体" w:hAnsi="宋体"/>
                <w:color w:val="auto"/>
                <w:szCs w:val="21"/>
                <w:highlight w:val="none"/>
              </w:rPr>
              <w:t>达到国家施工验收规范合格标准要求。</w:t>
            </w:r>
          </w:p>
        </w:tc>
      </w:tr>
      <w:tr w14:paraId="2F14A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top"/>
          </w:tcPr>
          <w:p w14:paraId="4E894FED">
            <w:pPr>
              <w:spacing w:line="360" w:lineRule="auto"/>
              <w:rPr>
                <w:rFonts w:ascii="宋体" w:hAnsi="宋体"/>
                <w:b/>
                <w:color w:val="auto"/>
                <w:szCs w:val="21"/>
                <w:highlight w:val="none"/>
              </w:rPr>
            </w:pPr>
            <w:r>
              <w:rPr>
                <w:rFonts w:hint="eastAsia" w:ascii="宋体" w:hAnsi="宋体"/>
                <w:color w:val="auto"/>
                <w:szCs w:val="21"/>
                <w:highlight w:val="none"/>
              </w:rPr>
              <w:t>▲合同签订时间</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8F6F6C8">
            <w:pPr>
              <w:spacing w:line="360" w:lineRule="auto"/>
              <w:rPr>
                <w:rFonts w:hint="eastAsia" w:ascii="宋体" w:hAnsi="宋体"/>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 xml:space="preserve"> 25 </w:t>
            </w:r>
            <w:r>
              <w:rPr>
                <w:rFonts w:hint="eastAsia" w:ascii="宋体" w:hAnsi="宋体"/>
                <w:color w:val="auto"/>
                <w:szCs w:val="21"/>
                <w:highlight w:val="none"/>
              </w:rPr>
              <w:t>日内。</w:t>
            </w:r>
          </w:p>
        </w:tc>
      </w:tr>
      <w:tr w14:paraId="4C8BB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05C7F02">
            <w:pPr>
              <w:wordWrap w:val="0"/>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付款方式</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AB2D38">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工程款原则上按月支付，合同内进度款支付限额为已完成工程量的80%，工程变更部分进度款支付限额为已完成工程量的60%；工程完工验收达到质量要求，结算经审计部门审定后，工程款支付至结算总价的97% (含已支付的)；</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按工程价款结算总额的3%预留工程质量保修金，待工程质量保修期满后返还(无息）</w:t>
            </w:r>
          </w:p>
        </w:tc>
      </w:tr>
      <w:tr w14:paraId="19A3E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713CB502">
            <w:pPr>
              <w:wordWrap w:val="0"/>
              <w:spacing w:line="360" w:lineRule="auto"/>
              <w:jc w:val="center"/>
              <w:rPr>
                <w:rFonts w:hint="eastAsia" w:ascii="宋体" w:hAnsi="宋体" w:cs="宋体"/>
                <w:b/>
                <w:color w:val="auto"/>
                <w:szCs w:val="21"/>
                <w:highlight w:val="none"/>
              </w:rPr>
            </w:pPr>
            <w:r>
              <w:rPr>
                <w:rFonts w:hint="eastAsia" w:ascii="宋体" w:hAnsi="宋体" w:cs="宋体"/>
                <w:b/>
                <w:color w:val="auto"/>
                <w:szCs w:val="21"/>
              </w:rPr>
              <w:t>▲</w:t>
            </w:r>
            <w:r>
              <w:rPr>
                <w:rFonts w:hint="eastAsia" w:ascii="宋体" w:hAnsi="宋体" w:cs="宋体"/>
                <w:b/>
                <w:color w:val="auto"/>
                <w:szCs w:val="21"/>
                <w:highlight w:val="none"/>
              </w:rPr>
              <w:t>验收标准</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51DEA2B1">
            <w:pPr>
              <w:wordWrap w:val="0"/>
              <w:spacing w:line="360" w:lineRule="exact"/>
              <w:rPr>
                <w:rFonts w:ascii="宋体" w:hAnsi="宋体" w:cs="宋体"/>
                <w:bCs/>
                <w:color w:val="auto"/>
                <w:szCs w:val="21"/>
                <w:highlight w:val="none"/>
              </w:rPr>
            </w:pPr>
            <w:r>
              <w:rPr>
                <w:rFonts w:hint="eastAsia" w:ascii="宋体" w:hAnsi="宋体"/>
                <w:color w:val="auto"/>
                <w:szCs w:val="21"/>
                <w:highlight w:val="none"/>
              </w:rPr>
              <w:t>符合国家标准、行业标准、地方标准或者其他标准、规范。</w:t>
            </w:r>
          </w:p>
        </w:tc>
      </w:tr>
      <w:tr w14:paraId="2A241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B2BCCA3">
            <w:pPr>
              <w:wordWrap w:val="0"/>
              <w:spacing w:line="360" w:lineRule="exact"/>
              <w:rPr>
                <w:rFonts w:hint="eastAsia" w:ascii="宋体" w:hAnsi="宋体"/>
                <w:color w:val="auto"/>
                <w:szCs w:val="21"/>
                <w:highlight w:val="none"/>
              </w:rPr>
            </w:pPr>
            <w:r>
              <w:rPr>
                <w:rFonts w:hint="eastAsia" w:ascii="宋体" w:hAnsi="宋体"/>
                <w:b/>
                <w:bCs/>
                <w:color w:val="auto"/>
                <w:szCs w:val="21"/>
              </w:rPr>
              <w:t>二、与实现项目目标相关的其他要求</w:t>
            </w:r>
          </w:p>
        </w:tc>
      </w:tr>
      <w:tr w14:paraId="737DB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5096F41F">
            <w:pPr>
              <w:wordWrap w:val="0"/>
              <w:spacing w:line="360" w:lineRule="auto"/>
              <w:jc w:val="center"/>
              <w:rPr>
                <w:rFonts w:hint="eastAsia" w:ascii="宋体" w:hAnsi="宋体" w:cs="宋体"/>
                <w:b/>
                <w:bCs/>
                <w:color w:val="auto"/>
                <w:szCs w:val="21"/>
                <w:highlight w:val="none"/>
              </w:rPr>
            </w:pPr>
            <w:r>
              <w:rPr>
                <w:rFonts w:hint="eastAsia" w:ascii="宋体" w:hAnsi="宋体" w:cs="宋体"/>
                <w:b/>
                <w:bCs w:val="0"/>
                <w:color w:val="auto"/>
                <w:kern w:val="0"/>
                <w:szCs w:val="21"/>
              </w:rPr>
              <w:t>业绩要求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21ED579">
            <w:pPr>
              <w:wordWrap w:val="0"/>
              <w:spacing w:line="400" w:lineRule="exact"/>
              <w:rPr>
                <w:rFonts w:hint="eastAsia" w:ascii="宋体" w:hAnsi="宋体" w:cs="宋体"/>
                <w:color w:val="auto"/>
                <w:szCs w:val="21"/>
                <w:highlight w:val="none"/>
              </w:rPr>
            </w:pPr>
            <w:r>
              <w:rPr>
                <w:rFonts w:hint="eastAsia" w:ascii="宋体" w:hAnsi="宋体" w:cs="宋体"/>
                <w:color w:val="auto"/>
                <w:szCs w:val="21"/>
              </w:rPr>
              <w:t>2022年1月1日以来至响应文件递交截止日期止供应商提供同类</w:t>
            </w:r>
            <w:r>
              <w:rPr>
                <w:rFonts w:hint="eastAsia" w:ascii="宋体" w:hAnsi="宋体" w:cs="宋体"/>
                <w:color w:val="auto"/>
                <w:szCs w:val="21"/>
                <w:lang w:val="en-US" w:eastAsia="zh-CN"/>
              </w:rPr>
              <w:t>水库</w:t>
            </w:r>
            <w:r>
              <w:rPr>
                <w:rFonts w:hint="eastAsia" w:ascii="宋体" w:hAnsi="宋体" w:cs="宋体"/>
                <w:color w:val="auto"/>
                <w:szCs w:val="21"/>
              </w:rPr>
              <w:t>除险加固工程项目业绩，符合第四章“评审标准”的可予以加分。</w:t>
            </w:r>
          </w:p>
        </w:tc>
      </w:tr>
      <w:tr w14:paraId="25D90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28F2132">
            <w:pPr>
              <w:wordWrap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其它</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EAAC02D">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采购需求中，标注“▲”项的内容为实质性响应条款，必须满足或优于，</w:t>
            </w:r>
            <w:r>
              <w:rPr>
                <w:rFonts w:hint="eastAsia" w:ascii="宋体" w:hAnsi="宋体"/>
                <w:b/>
                <w:color w:val="auto"/>
                <w:szCs w:val="21"/>
                <w:highlight w:val="none"/>
              </w:rPr>
              <w:t>否则竞标无效</w:t>
            </w:r>
            <w:r>
              <w:rPr>
                <w:rFonts w:hint="eastAsia" w:ascii="宋体" w:hAnsi="宋体"/>
                <w:color w:val="auto"/>
                <w:szCs w:val="21"/>
                <w:highlight w:val="none"/>
              </w:rPr>
              <w:t>；不带“▲”的参数发生负偏离达1项以上的，视为不实质性响应采购文件要求，</w:t>
            </w:r>
            <w:r>
              <w:rPr>
                <w:rFonts w:hint="eastAsia" w:ascii="宋体" w:hAnsi="宋体"/>
                <w:b/>
                <w:color w:val="auto"/>
                <w:szCs w:val="21"/>
                <w:highlight w:val="none"/>
              </w:rPr>
              <w:t>评审时响应文件将被作为无效文件处理。</w:t>
            </w:r>
          </w:p>
          <w:p w14:paraId="735B059F">
            <w:pPr>
              <w:wordWrap w:val="0"/>
              <w:spacing w:line="400" w:lineRule="exact"/>
              <w:rPr>
                <w:rFonts w:ascii="宋体" w:hAnsi="宋体" w:cs="宋体"/>
                <w:color w:val="auto"/>
                <w:szCs w:val="21"/>
                <w:highlight w:val="none"/>
              </w:rPr>
            </w:pPr>
            <w:r>
              <w:rPr>
                <w:rFonts w:hint="eastAsia" w:ascii="宋体" w:hAnsi="宋体" w:cs="宋体"/>
                <w:bCs/>
                <w:color w:val="auto"/>
                <w:szCs w:val="21"/>
                <w:highlight w:val="none"/>
              </w:rPr>
              <w:t>2.供应商</w:t>
            </w:r>
            <w:r>
              <w:rPr>
                <w:rFonts w:hint="eastAsia" w:ascii="宋体" w:hAnsi="宋体" w:cs="宋体"/>
                <w:color w:val="auto"/>
                <w:szCs w:val="21"/>
                <w:highlight w:val="none"/>
              </w:rPr>
              <w:t>在竞标活动中如提供任何虚假材料，</w:t>
            </w:r>
            <w:r>
              <w:rPr>
                <w:rFonts w:hint="eastAsia" w:ascii="宋体" w:hAnsi="宋体" w:cs="宋体"/>
                <w:b/>
                <w:color w:val="auto"/>
                <w:szCs w:val="21"/>
                <w:highlight w:val="none"/>
              </w:rPr>
              <w:t>其竞标无效，</w:t>
            </w:r>
            <w:r>
              <w:rPr>
                <w:rFonts w:hint="eastAsia" w:ascii="宋体" w:hAnsi="宋体" w:cs="宋体"/>
                <w:color w:val="auto"/>
                <w:szCs w:val="21"/>
                <w:highlight w:val="none"/>
              </w:rPr>
              <w:t>并报监管部门查处。</w:t>
            </w:r>
          </w:p>
          <w:p w14:paraId="682D15DD">
            <w:pPr>
              <w:wordWrap w:val="0"/>
              <w:spacing w:line="400" w:lineRule="exact"/>
              <w:rPr>
                <w:rFonts w:hint="eastAsia" w:ascii="Calibri" w:hAnsi="Calibri"/>
                <w:b/>
                <w:bCs/>
                <w:color w:val="auto"/>
                <w:sz w:val="28"/>
                <w:szCs w:val="36"/>
                <w:highlight w:val="none"/>
              </w:rPr>
            </w:pPr>
            <w:r>
              <w:rPr>
                <w:rFonts w:hint="eastAsia" w:ascii="宋体" w:hAnsi="宋体" w:cs="宋体"/>
                <w:color w:val="auto"/>
                <w:szCs w:val="21"/>
                <w:highlight w:val="none"/>
              </w:rPr>
              <w:t>3.供应商在响应文件中提供施工组织设计方案等</w:t>
            </w:r>
            <w:r>
              <w:rPr>
                <w:rFonts w:hint="eastAsia" w:ascii="宋体" w:hAnsi="宋体"/>
                <w:bCs/>
                <w:color w:val="auto"/>
                <w:szCs w:val="21"/>
                <w:highlight w:val="none"/>
              </w:rPr>
              <w:t>，</w:t>
            </w:r>
            <w:r>
              <w:rPr>
                <w:rFonts w:hint="eastAsia" w:ascii="宋体" w:hAnsi="宋体" w:cs="宋体"/>
                <w:color w:val="auto"/>
                <w:szCs w:val="21"/>
                <w:highlight w:val="none"/>
              </w:rPr>
              <w:t>并就本项目投入具有相关能力的人员。</w:t>
            </w:r>
          </w:p>
        </w:tc>
      </w:tr>
    </w:tbl>
    <w:p w14:paraId="2920458C">
      <w:pPr>
        <w:spacing w:line="360" w:lineRule="auto"/>
        <w:jc w:val="left"/>
        <w:rPr>
          <w:rFonts w:ascii="宋体" w:hAnsi="宋体" w:cs="Arial"/>
          <w:bCs/>
          <w:color w:val="auto"/>
          <w:szCs w:val="21"/>
          <w:highlight w:val="none"/>
          <w:u w:val="single"/>
        </w:rPr>
      </w:pPr>
    </w:p>
    <w:p w14:paraId="6F5DC7FE">
      <w:pPr>
        <w:rPr>
          <w:rFonts w:ascii="宋体" w:hAnsi="宋体" w:cs="Arial"/>
          <w:bCs/>
          <w:color w:val="auto"/>
          <w:szCs w:val="21"/>
          <w:highlight w:val="none"/>
          <w:u w:val="single"/>
        </w:rPr>
      </w:pPr>
    </w:p>
    <w:p w14:paraId="2D4C3FE2">
      <w:pPr>
        <w:rPr>
          <w:rFonts w:hint="eastAsia" w:ascii="宋体" w:hAnsi="宋体" w:cs="Arial"/>
          <w:bCs/>
          <w:color w:val="auto"/>
          <w:szCs w:val="21"/>
          <w:highlight w:val="none"/>
          <w:u w:val="none"/>
          <w:lang w:val="en-US" w:eastAsia="zh-CN"/>
        </w:rPr>
      </w:pPr>
      <w:r>
        <w:rPr>
          <w:rFonts w:hint="eastAsia" w:ascii="宋体" w:hAnsi="宋体" w:cs="Arial"/>
          <w:bCs/>
          <w:color w:val="auto"/>
          <w:szCs w:val="21"/>
          <w:highlight w:val="none"/>
          <w:u w:val="none"/>
          <w:lang w:val="en-US" w:eastAsia="zh-CN"/>
        </w:rPr>
        <w:br w:type="page"/>
      </w:r>
    </w:p>
    <w:p w14:paraId="3AC0B038">
      <w:pPr>
        <w:pStyle w:val="2"/>
        <w:spacing w:before="0" w:after="0" w:line="360" w:lineRule="auto"/>
        <w:jc w:val="center"/>
        <w:rPr>
          <w:color w:val="auto"/>
          <w:highlight w:val="none"/>
        </w:rPr>
      </w:pPr>
      <w:bookmarkStart w:id="72" w:name="_Toc6675"/>
      <w:bookmarkStart w:id="73" w:name="_Toc20755"/>
      <w:r>
        <w:rPr>
          <w:rFonts w:hint="eastAsia"/>
          <w:color w:val="auto"/>
          <w:highlight w:val="none"/>
        </w:rPr>
        <w:t>第四章 评审程序、评审方法和评审标准</w:t>
      </w:r>
      <w:bookmarkEnd w:id="72"/>
      <w:bookmarkEnd w:id="73"/>
    </w:p>
    <w:p w14:paraId="18F57EB5">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2F0B0E9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6E04D819">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0B4BC2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8E3C40F">
      <w:pPr>
        <w:keepNext w:val="0"/>
        <w:keepLines w:val="0"/>
        <w:pageBreakBefore w:val="0"/>
        <w:widowControl w:val="0"/>
        <w:kinsoku/>
        <w:wordWrap w:val="0"/>
        <w:overflowPunct/>
        <w:topLinePunct w:val="0"/>
        <w:autoSpaceDE/>
        <w:autoSpaceDN/>
        <w:bidi w:val="0"/>
        <w:adjustRightInd/>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www.ccgp.gov.cn）链接入口。</w:t>
      </w:r>
    </w:p>
    <w:p w14:paraId="1E85EB8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3E06A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4A49BF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 、中国政府采购网（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5A7668B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789E05E2">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.3供应商有下列情形之一的，资格审查不通过，其响应文件按无效处理：</w:t>
      </w:r>
    </w:p>
    <w:p w14:paraId="757AF3C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533B470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1C6BA00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469B4EA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80BFA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）有第二章“供应商须知”第3.2项规定的任何一种情形的。</w:t>
      </w:r>
    </w:p>
    <w:p w14:paraId="24340B2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.4通过资格审查的合格供应商不足3家的，不得进入符合性审查环节，</w:t>
      </w:r>
      <w:r>
        <w:rPr>
          <w:rFonts w:hint="eastAsia" w:ascii="宋体" w:hAnsi="宋体"/>
          <w:b/>
          <w:bCs/>
          <w:color w:val="auto"/>
          <w:szCs w:val="21"/>
          <w:highlight w:val="none"/>
        </w:rPr>
        <w:t>应当重新开展采购活动。</w:t>
      </w:r>
    </w:p>
    <w:p w14:paraId="0B65E4A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0562F5E9">
      <w:pPr>
        <w:spacing w:line="360" w:lineRule="auto"/>
        <w:ind w:firstLine="420" w:firstLineChars="200"/>
        <w:rPr>
          <w:rFonts w:ascii="宋体" w:hAnsi="宋体" w:cs="宋体"/>
          <w:color w:val="auto"/>
          <w:szCs w:val="21"/>
          <w:highlight w:val="none"/>
        </w:rPr>
      </w:pPr>
      <w:bookmarkStart w:id="74"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4"/>
    <w:p w14:paraId="02EDF97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593B12">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089603E1">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9142CF6">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A6456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B7C4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522C0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EADAD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6B778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w:t>
      </w:r>
      <w:r>
        <w:rPr>
          <w:rFonts w:hint="eastAsia" w:ascii="宋体" w:hAnsi="宋体" w:cs="宋体"/>
          <w:b/>
          <w:bCs/>
          <w:color w:val="auto"/>
          <w:szCs w:val="21"/>
          <w:highlight w:val="none"/>
        </w:rPr>
        <w:t>修正后的报价经供应商确认后产生约束力，供应商不确认的，其响应文件按无效处理。</w:t>
      </w:r>
    </w:p>
    <w:p w14:paraId="2B74D68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4D16C4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7EBE836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（1）商务技术评审</w:t>
      </w:r>
    </w:p>
    <w:p w14:paraId="618B4EA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7D17EE3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14884FE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9A82CB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3F45A14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436F035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68FD081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7EE71E1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097D385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1232FA9F">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75"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75"/>
      <w:r>
        <w:rPr>
          <w:rFonts w:hint="eastAsia" w:ascii="宋体" w:hAnsi="宋体" w:cs="宋体"/>
          <w:b/>
          <w:color w:val="auto"/>
          <w:szCs w:val="21"/>
          <w:highlight w:val="none"/>
        </w:rPr>
        <w:t>；</w:t>
      </w:r>
    </w:p>
    <w:p w14:paraId="2BA0A71D">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3B39883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0610377C">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27FE469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5124943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28A735A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38A225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73B4C9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0F5CF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76" w:name="_Hlk42596405"/>
      <w:r>
        <w:rPr>
          <w:rFonts w:hint="eastAsia" w:ascii="宋体" w:hAnsi="宋体" w:cs="宋体"/>
          <w:b/>
          <w:color w:val="auto"/>
          <w:szCs w:val="21"/>
          <w:highlight w:val="none"/>
        </w:rPr>
        <w:t>；竞标报价（包含首次报价、最后报价）</w:t>
      </w:r>
      <w:bookmarkEnd w:id="76"/>
      <w:bookmarkStart w:id="77" w:name="_Hlk42596276"/>
      <w:r>
        <w:rPr>
          <w:rFonts w:hint="eastAsia" w:ascii="宋体" w:hAnsi="宋体" w:cs="宋体"/>
          <w:b/>
          <w:color w:val="auto"/>
          <w:szCs w:val="21"/>
          <w:highlight w:val="none"/>
        </w:rPr>
        <w:t>超过磋商文件分项采购预算金额或者单价最高限价的</w:t>
      </w:r>
      <w:bookmarkEnd w:id="77"/>
      <w:r>
        <w:rPr>
          <w:rFonts w:hint="eastAsia" w:ascii="宋体" w:hAnsi="宋体" w:cs="宋体"/>
          <w:b/>
          <w:color w:val="auto"/>
          <w:szCs w:val="21"/>
          <w:highlight w:val="none"/>
        </w:rPr>
        <w:t>（如项目有要求并公布了分项采购预算金额或者单价最高限价）；</w:t>
      </w:r>
    </w:p>
    <w:p w14:paraId="7A4FE9D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74D1FC6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45D9E99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3219C4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rPr>
        <w:t>供应商已标价工程量清单的项目编码、项目名称、计量单位、工程量、主要技术条款码、备注任何一处与工程量清单不一致的；</w:t>
      </w:r>
    </w:p>
    <w:p w14:paraId="0714A08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）设有暂估价、暂列金额的，竞标时未按工程量清单给出的暂估价总价、暂列金额总价计入竞标总报价中的；</w:t>
      </w:r>
    </w:p>
    <w:p w14:paraId="33BCFEB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）供应商对工程量清单内容进行增减或对竞标范围进行调整的；</w:t>
      </w:r>
    </w:p>
    <w:p w14:paraId="55FFBCF4">
      <w:pPr>
        <w:spacing w:line="360" w:lineRule="auto"/>
        <w:ind w:firstLine="422" w:firstLineChars="200"/>
        <w:rPr>
          <w:rFonts w:ascii="宋体" w:hAnsi="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b/>
          <w:color w:val="auto"/>
          <w:szCs w:val="21"/>
          <w:highlight w:val="none"/>
        </w:rPr>
        <w:t>响应文件响应的标的数量及单位与竞争性磋商采购文件要求实质性不一致的；</w:t>
      </w:r>
    </w:p>
    <w:p w14:paraId="5B4311D6">
      <w:pPr>
        <w:spacing w:line="360" w:lineRule="auto"/>
        <w:ind w:firstLine="422" w:firstLineChars="200"/>
        <w:rPr>
          <w:rFonts w:hint="eastAsia" w:ascii="宋体" w:hAnsi="宋体" w:cs="宋体"/>
          <w:b/>
          <w:color w:val="auto"/>
          <w:szCs w:val="21"/>
          <w:highlight w:val="none"/>
        </w:rPr>
      </w:pPr>
      <w:bookmarkStart w:id="78" w:name="_Hlk188371373"/>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）竞标函附录的承诺</w:t>
      </w:r>
      <w:bookmarkStart w:id="79" w:name="_Hlk188372203"/>
      <w:r>
        <w:rPr>
          <w:rFonts w:hint="eastAsia" w:ascii="宋体" w:hAnsi="宋体" w:cs="宋体"/>
          <w:b/>
          <w:color w:val="auto"/>
          <w:szCs w:val="21"/>
          <w:highlight w:val="none"/>
        </w:rPr>
        <w:t>不</w:t>
      </w:r>
      <w:bookmarkEnd w:id="79"/>
      <w:r>
        <w:rPr>
          <w:rFonts w:hint="eastAsia" w:ascii="宋体" w:hAnsi="宋体" w:cs="宋体"/>
          <w:b/>
          <w:color w:val="auto"/>
          <w:szCs w:val="21"/>
          <w:highlight w:val="none"/>
        </w:rPr>
        <w:t>符合磋商文件规定</w:t>
      </w:r>
      <w:bookmarkEnd w:id="78"/>
      <w:r>
        <w:rPr>
          <w:rFonts w:hint="eastAsia" w:ascii="宋体" w:hAnsi="宋体" w:cs="宋体"/>
          <w:b/>
          <w:color w:val="auto"/>
          <w:szCs w:val="21"/>
          <w:highlight w:val="none"/>
        </w:rPr>
        <w:t>的；</w:t>
      </w:r>
    </w:p>
    <w:p w14:paraId="70B23F3C">
      <w:pPr>
        <w:spacing w:line="360" w:lineRule="auto"/>
        <w:ind w:firstLine="422" w:firstLineChars="200"/>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13</w:t>
      </w:r>
      <w:bookmarkStart w:id="80" w:name="_Hlk220404454"/>
      <w:r>
        <w:rPr>
          <w:rFonts w:hint="eastAsia" w:ascii="宋体" w:hAnsi="宋体" w:cs="宋体"/>
          <w:b/>
          <w:color w:val="auto"/>
          <w:szCs w:val="21"/>
          <w:highlight w:val="none"/>
        </w:rPr>
        <w:t>）磋商小组启动异常低价响应审查后，供应商不能提供书面说明、证明材料，或者提供的书面说明、证明材料不能证明其报价合理性的</w:t>
      </w:r>
      <w:bookmarkEnd w:id="80"/>
      <w:r>
        <w:rPr>
          <w:rFonts w:hint="eastAsia" w:ascii="宋体" w:hAnsi="宋体" w:cs="宋体"/>
          <w:b/>
          <w:color w:val="auto"/>
          <w:szCs w:val="21"/>
          <w:highlight w:val="none"/>
        </w:rPr>
        <w:t>；</w:t>
      </w:r>
    </w:p>
    <w:p w14:paraId="0CD42E10">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）未响应磋商文件实质性要求的。</w:t>
      </w:r>
    </w:p>
    <w:p w14:paraId="411D049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6AE7E88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3107982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41FEFAD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w:t>
      </w:r>
      <w:r>
        <w:rPr>
          <w:rFonts w:hint="eastAsia" w:ascii="宋体" w:hAnsi="宋体" w:cs="宋体"/>
          <w:b/>
          <w:bCs/>
          <w:color w:val="auto"/>
          <w:szCs w:val="21"/>
          <w:highlight w:val="none"/>
        </w:rPr>
        <w:t>未在规定时间内参加磋商的视同放弃参加磋商权利，其响应文件按无效处理。</w:t>
      </w:r>
    </w:p>
    <w:p w14:paraId="4A6ACD9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1638E3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7A4A8658">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3.4</w:t>
      </w:r>
      <w:r>
        <w:rPr>
          <w:rFonts w:hint="eastAsia" w:ascii="宋体" w:hAnsi="宋体" w:cs="宋体"/>
          <w:b/>
          <w:bCs/>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6EF48E7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5693CB38">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633A5ECE">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02A31F9">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554E0223">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1D063F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0476E5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601C69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FBC4B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4910FFD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退出磋商的供应商的响应文件按无效处理。</w:t>
      </w:r>
      <w:r>
        <w:rPr>
          <w:rFonts w:hint="eastAsia" w:ascii="宋体" w:hAnsi="宋体" w:cs="宋体"/>
          <w:color w:val="auto"/>
          <w:szCs w:val="21"/>
          <w:highlight w:val="none"/>
        </w:rPr>
        <w:t>采购人、采购代理机构将退还退出磋商的供应商的保证金。</w:t>
      </w:r>
    </w:p>
    <w:p w14:paraId="24B078B0">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4.5</w:t>
      </w:r>
      <w:r>
        <w:rPr>
          <w:rFonts w:hint="eastAsia" w:ascii="宋体" w:hAnsi="宋体" w:cs="宋体"/>
          <w:b/>
          <w:bCs/>
          <w:color w:val="auto"/>
          <w:szCs w:val="21"/>
          <w:highlight w:val="none"/>
        </w:rPr>
        <w:t>供应商未在规定时间内提交最后报价的，视同退出磋商，其响应文件按无效处理。</w:t>
      </w:r>
    </w:p>
    <w:p w14:paraId="4BD74D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152EB0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06E91C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7D18176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（1）供应商不确认的（全流程电子化评标采取在线确认）；</w:t>
      </w:r>
    </w:p>
    <w:p w14:paraId="49D3C87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（2）经供应商确认修正后的竞标报价（包含首次报价、最后报价）超过所竞标分标规定的采购预算金额或者最高限价的（如本项目公布了最高限价）；</w:t>
      </w:r>
    </w:p>
    <w:p w14:paraId="7E5B1CD8">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2DFF858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486C8D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39A55D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015E178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B9143C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045D32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A6C01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E1B02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974D8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0CB4F2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39E04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5.5政府采购评审中出现下列情形之一的，磋商小组成员应当启动异常低价响应审查程序：</w:t>
      </w:r>
    </w:p>
    <w:p w14:paraId="7026B1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（1）响应报价低于全部通过符合性审查供应商响应报价平均值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177AF6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（2）响应报价低于通过符合性审查的次低报价供应商响应报价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63456B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（3）响应报价低于采购项目最高限价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w:t>
      </w:r>
    </w:p>
    <w:p w14:paraId="793D22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（4）磋商小组成员基于专业判断，认为供应商报价过低，有可能影响产品质量或者不能诚信履约的其他情形。</w:t>
      </w:r>
    </w:p>
    <w:p w14:paraId="396BD2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86931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磋商小组成员依据专业经验，参考同类项目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成员应当将其作为无效响应处理。</w:t>
      </w:r>
    </w:p>
    <w:p w14:paraId="76AA4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采购人、采购代理机构应当为磋商小组成员在评审现场及时获取同类项目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相关信息资料提供便利。磋商小组成员借助互联网等渠道查询相关信息的，应当严格遵守评审工作纪律，不得实施影响评审公正的行为。</w:t>
      </w:r>
    </w:p>
    <w:p w14:paraId="1E3DA122">
      <w:pPr>
        <w:spacing w:line="360" w:lineRule="auto"/>
        <w:ind w:firstLine="420" w:firstLineChars="200"/>
        <w:rPr>
          <w:color w:val="auto"/>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异常低价响应审查的启动原因、审查意见和审查结果应当在评审报告中记录，并随供应商提供的相关书面说明及证明材料，以及磋商小组成员有关互联网浏览、查询历史一并归档。</w:t>
      </w:r>
    </w:p>
    <w:p w14:paraId="50F1784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3E2AC33E">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r>
        <w:rPr>
          <w:rFonts w:hint="eastAsia" w:ascii="宋体" w:hAnsi="宋体"/>
          <w:color w:val="auto"/>
          <w:kern w:val="0"/>
          <w:szCs w:val="21"/>
          <w:highlight w:val="none"/>
        </w:rPr>
        <w:t>。</w:t>
      </w:r>
    </w:p>
    <w:p w14:paraId="1DD5BB6E">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w:t>
      </w:r>
      <w:r>
        <w:rPr>
          <w:rFonts w:hint="eastAsia" w:ascii="宋体" w:hAnsi="宋体"/>
          <w:color w:val="auto"/>
          <w:kern w:val="0"/>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043611">
      <w:pPr>
        <w:rPr>
          <w:rFonts w:ascii="宋体" w:hAnsi="宋体"/>
          <w:b/>
          <w:color w:val="auto"/>
          <w:sz w:val="32"/>
          <w:szCs w:val="32"/>
          <w:highlight w:val="none"/>
        </w:rPr>
      </w:pPr>
      <w:r>
        <w:rPr>
          <w:rFonts w:hint="eastAsia" w:ascii="宋体" w:hAnsi="宋体"/>
          <w:b/>
          <w:color w:val="auto"/>
          <w:sz w:val="32"/>
          <w:szCs w:val="32"/>
          <w:highlight w:val="none"/>
        </w:rPr>
        <w:br w:type="page"/>
      </w:r>
    </w:p>
    <w:p w14:paraId="2AD5768C">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23B32D16">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4B0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5AA716BA">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418" w:type="dxa"/>
            <w:noWrap w:val="0"/>
            <w:vAlign w:val="center"/>
          </w:tcPr>
          <w:p w14:paraId="2D1AEC2F">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288" w:type="dxa"/>
            <w:noWrap w:val="0"/>
            <w:vAlign w:val="center"/>
          </w:tcPr>
          <w:p w14:paraId="43FAF1FC">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51" w:type="dxa"/>
            <w:noWrap w:val="0"/>
            <w:vAlign w:val="center"/>
          </w:tcPr>
          <w:p w14:paraId="0DF9FD3B">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792D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2CBB9850">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18" w:type="dxa"/>
            <w:noWrap w:val="0"/>
            <w:vAlign w:val="center"/>
          </w:tcPr>
          <w:p w14:paraId="4120C884">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288" w:type="dxa"/>
            <w:noWrap w:val="0"/>
            <w:vAlign w:val="top"/>
          </w:tcPr>
          <w:p w14:paraId="386156D8">
            <w:pPr>
              <w:wordWrap w:val="0"/>
              <w:spacing w:line="48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color w:val="auto"/>
                <w:sz w:val="21"/>
                <w:szCs w:val="21"/>
                <w:highlight w:val="none"/>
              </w:rPr>
              <w:t>本项目专门面向中小企业采购，根据《政府采购促进中小企业发展管理办法》（财库﹝2020﹞46号）、《财政部 民政部 中国残疾人联合会关于促进残疾人就业政府采购政策的通知》（财库〔2017〕141号）和《财政部、司法部关于政府采购支持监狱企业发展有关问题的通知》（财库〔2014〕68号）的规定，不再对供应商的最后报价进行价格扣除。</w:t>
            </w:r>
          </w:p>
          <w:p w14:paraId="4867B702">
            <w:pPr>
              <w:wordWrap w:val="0"/>
              <w:spacing w:line="48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（2）以进入比较与评价环节的最低的</w:t>
            </w:r>
            <w:r>
              <w:rPr>
                <w:rFonts w:hint="eastAsia" w:ascii="宋体" w:hAnsi="宋体" w:eastAsia="宋体" w:cs="宋体"/>
                <w:bCs/>
                <w:color w:val="auto"/>
                <w:sz w:val="21"/>
                <w:szCs w:val="21"/>
                <w:highlight w:val="none"/>
                <w:lang w:val="en-US" w:eastAsia="zh-CN"/>
              </w:rPr>
              <w:t>最后报</w:t>
            </w:r>
            <w:r>
              <w:rPr>
                <w:rFonts w:hint="eastAsia" w:ascii="宋体" w:hAnsi="宋体" w:eastAsia="宋体" w:cs="宋体"/>
                <w:bCs/>
                <w:color w:val="auto"/>
                <w:sz w:val="21"/>
                <w:szCs w:val="21"/>
                <w:highlight w:val="none"/>
              </w:rPr>
              <w:t>价为基准价，基准价得分为 30分。</w:t>
            </w:r>
          </w:p>
          <w:p w14:paraId="10586859">
            <w:pPr>
              <w:pStyle w:val="25"/>
              <w:wordWrap w:val="0"/>
              <w:spacing w:line="480" w:lineRule="exact"/>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（3）价格分计算公式：</w:t>
            </w:r>
          </w:p>
          <w:p w14:paraId="3E70008B">
            <w:pPr>
              <w:pStyle w:val="25"/>
              <w:wordWrap w:val="0"/>
              <w:spacing w:line="480" w:lineRule="exact"/>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 xml:space="preserve">报价得分=（基准价/最后报价）× 30分 </w:t>
            </w:r>
          </w:p>
        </w:tc>
        <w:tc>
          <w:tcPr>
            <w:tcW w:w="851" w:type="dxa"/>
            <w:noWrap w:val="0"/>
            <w:vAlign w:val="center"/>
          </w:tcPr>
          <w:p w14:paraId="1BD61D4E">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30分</w:t>
            </w:r>
          </w:p>
        </w:tc>
      </w:tr>
      <w:tr w14:paraId="0260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6AA3BBD7">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2</w:t>
            </w:r>
          </w:p>
        </w:tc>
        <w:tc>
          <w:tcPr>
            <w:tcW w:w="1418" w:type="dxa"/>
            <w:noWrap w:val="0"/>
            <w:vAlign w:val="center"/>
          </w:tcPr>
          <w:p w14:paraId="04737B1E">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技术分</w:t>
            </w:r>
          </w:p>
        </w:tc>
        <w:tc>
          <w:tcPr>
            <w:tcW w:w="7139" w:type="dxa"/>
            <w:gridSpan w:val="2"/>
            <w:noWrap w:val="0"/>
            <w:vAlign w:val="top"/>
          </w:tcPr>
          <w:p w14:paraId="1495734F">
            <w:pPr>
              <w:widowControl/>
              <w:wordWrap w:val="0"/>
              <w:spacing w:line="48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w:t>
            </w:r>
          </w:p>
        </w:tc>
      </w:tr>
      <w:tr w14:paraId="63D3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noWrap w:val="0"/>
            <w:vAlign w:val="center"/>
          </w:tcPr>
          <w:p w14:paraId="52E183E5">
            <w:pPr>
              <w:wordWrap w:val="0"/>
              <w:adjustRightInd w:val="0"/>
              <w:spacing w:line="360" w:lineRule="auto"/>
              <w:ind w:left="-105" w:leftChars="-50" w:right="-105" w:rightChars="-50"/>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p>
        </w:tc>
        <w:tc>
          <w:tcPr>
            <w:tcW w:w="1418" w:type="dxa"/>
            <w:noWrap w:val="0"/>
            <w:vAlign w:val="center"/>
          </w:tcPr>
          <w:p w14:paraId="295C8B9F">
            <w:pPr>
              <w:wordWrap w:val="0"/>
              <w:adjustRightInd w:val="0"/>
              <w:spacing w:line="48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技术分</w:t>
            </w:r>
          </w:p>
        </w:tc>
        <w:tc>
          <w:tcPr>
            <w:tcW w:w="6288" w:type="dxa"/>
            <w:noWrap w:val="0"/>
            <w:vAlign w:val="center"/>
          </w:tcPr>
          <w:p w14:paraId="4044FE62">
            <w:pPr>
              <w:wordWrap w:val="0"/>
              <w:spacing w:line="440" w:lineRule="exac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 xml:space="preserve">     （1）总体概述（施工程序总体设想及施工段划分）（满分15分）</w:t>
            </w:r>
          </w:p>
          <w:p w14:paraId="3DCA9F0D">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档（5分）：对项目总体有认识，有一定的措施但部分不具体；施工段划分较合理，符合规范要求。</w:t>
            </w:r>
          </w:p>
          <w:p w14:paraId="3D9AE057">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档（10分）：对项目总体有一定认识，表述清晰、完整，措施具体有效；施工段划分呼应总体表述，划分清晰，符合规范要求。</w:t>
            </w:r>
          </w:p>
          <w:p w14:paraId="095515F1">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档（15分）：对项目总体有深刻认识，表述清晰、完整、严谨、合理，措施先进、具体、有效、成熟，采用了</w:t>
            </w:r>
            <w:r>
              <w:rPr>
                <w:rFonts w:hint="eastAsia" w:ascii="宋体" w:hAnsi="宋体" w:eastAsia="宋体" w:cs="宋体"/>
                <w:color w:val="auto"/>
                <w:kern w:val="0"/>
                <w:sz w:val="21"/>
                <w:szCs w:val="21"/>
                <w:highlight w:val="none"/>
                <w:lang w:val="en-US" w:eastAsia="zh-CN"/>
              </w:rPr>
              <w:t>已</w:t>
            </w:r>
            <w:r>
              <w:rPr>
                <w:rFonts w:hint="eastAsia" w:ascii="宋体" w:hAnsi="宋体" w:eastAsia="宋体" w:cs="宋体"/>
                <w:color w:val="auto"/>
                <w:kern w:val="0"/>
                <w:sz w:val="21"/>
                <w:szCs w:val="21"/>
                <w:highlight w:val="none"/>
              </w:rPr>
              <w:t>论证的新技术、新工艺、新材料、新设备；施工段划分呼应总体表述，划分清晰、合理，符合规范要求。</w:t>
            </w:r>
          </w:p>
          <w:p w14:paraId="3512E82D">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43811F35">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（2）施工进度计划和各阶段进度的保证措施（满分15分）</w:t>
            </w:r>
          </w:p>
          <w:p w14:paraId="66AC7056">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档（5分）：施工进度计划和各阶段进度基本准确，计划编制基本合理，关键节点的控制措施基本可行。</w:t>
            </w:r>
          </w:p>
          <w:p w14:paraId="44AC32B8">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档（10分）：施工进度计划和各阶段进度清晰、准确、完整，计划编制可行，关键节点的控制措施合理、可行。</w:t>
            </w:r>
          </w:p>
          <w:p w14:paraId="4F4B870B">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档（15分）：施工进度计划和各阶段进度清晰、准确、完整，计划编制合理、可行，关键节点的控制措施有力、合理、可行。</w:t>
            </w:r>
          </w:p>
          <w:p w14:paraId="1EB99B98">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78076514">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（3）劳动力和材料投入、机械设备投入计划及其安全保证措施（满分15分）</w:t>
            </w:r>
          </w:p>
          <w:p w14:paraId="53244BB2">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档（5分）：投入计划与进度计划呼应，基本满足施工需要，调配投入计划基本合理；保证措施部分清晰。</w:t>
            </w:r>
          </w:p>
          <w:p w14:paraId="582015A9">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档（10分）：投入计划与进度计划呼应，满足施工需要，调配投入计划基本合理、准确；保证措施清晰。</w:t>
            </w:r>
          </w:p>
          <w:p w14:paraId="2D587A09">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档（15分）：投入计划与进度计划呼应，满足施工需要，调配投入计划合理、准确；保证措施清晰且能保证施工安全。</w:t>
            </w:r>
          </w:p>
          <w:p w14:paraId="102C496F">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07EAB97A">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（4）质量保证及新技术应用（满分10分）</w:t>
            </w:r>
          </w:p>
          <w:p w14:paraId="562CE727">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档（3分）：具体保证措施可行，技术、质量满足竞争性磋商文件的要求。</w:t>
            </w:r>
          </w:p>
          <w:p w14:paraId="15DB40F1">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档（6分）：针对项目实际提出先进、可行、具体的质量保证措施，技术应用满足竞争性磋商文件的要求。</w:t>
            </w:r>
          </w:p>
          <w:p w14:paraId="4BE1E668">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档（10分）：应用新技术、新工艺、新材料、新设备，针对项目实际提出先进、可行、具体的质量保证措施，超过竞争性磋商文件的质量要求及施工验收规范要求。</w:t>
            </w:r>
          </w:p>
          <w:p w14:paraId="21072F7A">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25671493">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（5）安全文明施工措施（满分10分）</w:t>
            </w:r>
          </w:p>
          <w:p w14:paraId="5456A2ED">
            <w:pPr>
              <w:wordWrap w:val="0"/>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档（3分）：</w:t>
            </w:r>
            <w:r>
              <w:rPr>
                <w:rFonts w:hint="eastAsia" w:ascii="宋体" w:hAnsi="宋体" w:eastAsia="宋体" w:cs="宋体"/>
                <w:color w:val="auto"/>
                <w:sz w:val="21"/>
                <w:szCs w:val="21"/>
                <w:highlight w:val="none"/>
              </w:rPr>
              <w:t>有基本合理的措施，采用规范正确。</w:t>
            </w:r>
          </w:p>
          <w:p w14:paraId="20E9CD88">
            <w:pPr>
              <w:wordWrap w:val="0"/>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档（6分）：</w:t>
            </w:r>
            <w:r>
              <w:rPr>
                <w:rFonts w:hint="eastAsia" w:ascii="宋体" w:hAnsi="宋体" w:eastAsia="宋体" w:cs="宋体"/>
                <w:color w:val="auto"/>
                <w:sz w:val="21"/>
                <w:szCs w:val="21"/>
                <w:highlight w:val="none"/>
              </w:rPr>
              <w:t>针对项目实际情况，有合理的措施且具体、完整，采用规范正确。</w:t>
            </w:r>
          </w:p>
          <w:p w14:paraId="35576650">
            <w:pPr>
              <w:wordWrap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档（10分）：</w:t>
            </w:r>
            <w:r>
              <w:rPr>
                <w:rFonts w:hint="eastAsia" w:ascii="宋体" w:hAnsi="宋体" w:eastAsia="宋体" w:cs="宋体"/>
                <w:color w:val="auto"/>
                <w:sz w:val="21"/>
                <w:szCs w:val="21"/>
                <w:highlight w:val="none"/>
              </w:rPr>
              <w:t>针对项目实际情况，有先进、具体、完整、可行的实施措施，采用规范正确、清晰。</w:t>
            </w:r>
          </w:p>
          <w:p w14:paraId="0FE05467">
            <w:pPr>
              <w:wordWrap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lang w:val="en-US" w:eastAsia="zh-CN"/>
              </w:rPr>
              <w:t>注：未达到一档标准的得0分。</w:t>
            </w:r>
          </w:p>
        </w:tc>
        <w:tc>
          <w:tcPr>
            <w:tcW w:w="851" w:type="dxa"/>
            <w:noWrap w:val="0"/>
            <w:vAlign w:val="center"/>
          </w:tcPr>
          <w:p w14:paraId="080A08CC">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65分</w:t>
            </w:r>
          </w:p>
        </w:tc>
      </w:tr>
      <w:tr w14:paraId="7DC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42F1FD9E">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418" w:type="dxa"/>
            <w:noWrap w:val="0"/>
            <w:vAlign w:val="center"/>
          </w:tcPr>
          <w:p w14:paraId="079F6CDC">
            <w:pPr>
              <w:widowControl/>
              <w:wordWrap w:val="0"/>
              <w:spacing w:line="48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商务分</w:t>
            </w:r>
          </w:p>
        </w:tc>
        <w:tc>
          <w:tcPr>
            <w:tcW w:w="7139" w:type="dxa"/>
            <w:gridSpan w:val="2"/>
            <w:noWrap w:val="0"/>
            <w:vAlign w:val="center"/>
          </w:tcPr>
          <w:p w14:paraId="0E53E86D">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评审因素</w:t>
            </w:r>
          </w:p>
        </w:tc>
      </w:tr>
      <w:tr w14:paraId="195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533" w:type="dxa"/>
            <w:noWrap w:val="0"/>
            <w:vAlign w:val="center"/>
          </w:tcPr>
          <w:p w14:paraId="02A82831">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418" w:type="dxa"/>
            <w:noWrap w:val="0"/>
            <w:vAlign w:val="center"/>
          </w:tcPr>
          <w:p w14:paraId="05A7A404">
            <w:pPr>
              <w:wordWrap w:val="0"/>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rPr>
              <w:t>业绩分</w:t>
            </w:r>
          </w:p>
        </w:tc>
        <w:tc>
          <w:tcPr>
            <w:tcW w:w="6288" w:type="dxa"/>
            <w:noWrap w:val="0"/>
            <w:vAlign w:val="center"/>
          </w:tcPr>
          <w:p w14:paraId="481C5AD8">
            <w:pPr>
              <w:wordWrap w:val="0"/>
              <w:autoSpaceDE w:val="0"/>
              <w:autoSpaceDN w:val="0"/>
              <w:adjustRightInd w:val="0"/>
              <w:spacing w:line="400" w:lineRule="exact"/>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供应商自</w:t>
            </w:r>
            <w:r>
              <w:rPr>
                <w:rFonts w:hint="eastAsia" w:ascii="宋体" w:hAnsi="宋体" w:eastAsia="宋体" w:cs="宋体"/>
                <w:color w:val="auto"/>
                <w:sz w:val="21"/>
                <w:szCs w:val="21"/>
              </w:rPr>
              <w:t>2022年1月1日以来至响应文件递交截止日期止供应商提供同类</w:t>
            </w:r>
            <w:r>
              <w:rPr>
                <w:rFonts w:hint="eastAsia" w:ascii="宋体" w:hAnsi="宋体" w:eastAsia="宋体" w:cs="宋体"/>
                <w:color w:val="auto"/>
                <w:sz w:val="21"/>
                <w:szCs w:val="21"/>
                <w:lang w:val="en-US" w:eastAsia="zh-CN"/>
              </w:rPr>
              <w:t>水库</w:t>
            </w:r>
            <w:r>
              <w:rPr>
                <w:rFonts w:hint="eastAsia" w:ascii="宋体" w:hAnsi="宋体" w:eastAsia="宋体" w:cs="宋体"/>
                <w:color w:val="auto"/>
                <w:sz w:val="21"/>
                <w:szCs w:val="21"/>
              </w:rPr>
              <w:t>除险加固工程项目业绩</w:t>
            </w:r>
            <w:r>
              <w:rPr>
                <w:rFonts w:hint="eastAsia" w:ascii="宋体" w:hAnsi="宋体" w:eastAsia="宋体" w:cs="宋体"/>
                <w:bCs/>
                <w:color w:val="auto"/>
                <w:sz w:val="21"/>
                <w:szCs w:val="21"/>
              </w:rPr>
              <w:t>的，每个得</w:t>
            </w:r>
            <w:r>
              <w:rPr>
                <w:rFonts w:hint="eastAsia" w:ascii="宋体" w:hAnsi="宋体" w:eastAsia="宋体" w:cs="宋体"/>
                <w:bCs/>
                <w:color w:val="auto"/>
                <w:sz w:val="21"/>
                <w:szCs w:val="21"/>
                <w:lang w:val="en-US" w:eastAsia="zh-CN"/>
              </w:rPr>
              <w:t>2.5</w:t>
            </w:r>
            <w:r>
              <w:rPr>
                <w:rFonts w:hint="eastAsia" w:ascii="宋体" w:hAnsi="宋体" w:eastAsia="宋体" w:cs="宋体"/>
                <w:bCs/>
                <w:color w:val="auto"/>
                <w:sz w:val="21"/>
                <w:szCs w:val="21"/>
              </w:rPr>
              <w:t>分，满分</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分。</w:t>
            </w:r>
          </w:p>
          <w:p w14:paraId="7394078D">
            <w:pPr>
              <w:wordWrap w:val="0"/>
              <w:autoSpaceDE w:val="0"/>
              <w:autoSpaceDN w:val="0"/>
              <w:adjustRightInd w:val="0"/>
              <w:spacing w:line="400" w:lineRule="exact"/>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rPr>
              <w:t>注：需在响应文件中提供中标（成交）通知书或施工合同复印件并加盖供应商公章，不提供不得分。</w:t>
            </w:r>
          </w:p>
        </w:tc>
        <w:tc>
          <w:tcPr>
            <w:tcW w:w="851" w:type="dxa"/>
            <w:noWrap w:val="0"/>
            <w:vAlign w:val="center"/>
          </w:tcPr>
          <w:p w14:paraId="23BA37A3">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r>
      <w:tr w14:paraId="4D15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noWrap w:val="0"/>
            <w:vAlign w:val="top"/>
          </w:tcPr>
          <w:p w14:paraId="507145FB">
            <w:pPr>
              <w:pStyle w:val="25"/>
              <w:wordWrap w:val="0"/>
              <w:spacing w:line="360" w:lineRule="auto"/>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总得分＝1＋2＋3</w:t>
            </w:r>
          </w:p>
        </w:tc>
        <w:tc>
          <w:tcPr>
            <w:tcW w:w="851" w:type="dxa"/>
            <w:noWrap w:val="0"/>
            <w:vAlign w:val="center"/>
          </w:tcPr>
          <w:p w14:paraId="40B27FF1">
            <w:pPr>
              <w:widowControl/>
              <w:wordWrap w:val="0"/>
              <w:spacing w:line="360" w:lineRule="auto"/>
              <w:jc w:val="center"/>
              <w:rPr>
                <w:rFonts w:hint="eastAsia" w:ascii="宋体" w:hAnsi="宋体" w:eastAsia="宋体" w:cs="宋体"/>
                <w:color w:val="auto"/>
                <w:kern w:val="0"/>
                <w:sz w:val="21"/>
                <w:szCs w:val="21"/>
                <w:highlight w:val="none"/>
              </w:rPr>
            </w:pPr>
          </w:p>
        </w:tc>
      </w:tr>
      <w:tr w14:paraId="566A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0" w:type="dxa"/>
            <w:gridSpan w:val="4"/>
            <w:noWrap w:val="0"/>
            <w:vAlign w:val="top"/>
          </w:tcPr>
          <w:p w14:paraId="0662CE67">
            <w:pPr>
              <w:widowControl/>
              <w:wordWrap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注：响应文件中未提供评分标准中涉及的证书证明等资料复印件（加盖供应商公章）的，相应条款不得分。</w:t>
            </w:r>
          </w:p>
        </w:tc>
      </w:tr>
    </w:tbl>
    <w:p w14:paraId="35AC243E">
      <w:pPr>
        <w:pStyle w:val="19"/>
        <w:rPr>
          <w:rFonts w:hint="eastAsia" w:ascii="宋体" w:hAnsi="宋体"/>
          <w:bCs/>
          <w:color w:val="auto"/>
          <w:szCs w:val="21"/>
          <w:highlight w:val="none"/>
        </w:rPr>
      </w:pPr>
    </w:p>
    <w:p w14:paraId="49B62BD1">
      <w:pPr>
        <w:pStyle w:val="19"/>
        <w:rPr>
          <w:rFonts w:hint="eastAsia" w:ascii="宋体" w:hAnsi="宋体"/>
          <w:bCs/>
          <w:color w:val="auto"/>
          <w:szCs w:val="21"/>
          <w:highlight w:val="none"/>
        </w:rPr>
      </w:pPr>
    </w:p>
    <w:p w14:paraId="1184088C">
      <w:pPr>
        <w:rPr>
          <w:rFonts w:hint="eastAsia"/>
          <w:color w:val="auto"/>
          <w:highlight w:val="none"/>
        </w:rPr>
      </w:pPr>
      <w:r>
        <w:rPr>
          <w:rFonts w:hint="eastAsia"/>
          <w:color w:val="auto"/>
          <w:highlight w:val="none"/>
        </w:rPr>
        <w:br w:type="page"/>
      </w:r>
    </w:p>
    <w:p w14:paraId="63A31B86">
      <w:pPr>
        <w:pStyle w:val="2"/>
        <w:jc w:val="center"/>
        <w:rPr>
          <w:rFonts w:hint="default" w:eastAsia="宋体"/>
          <w:color w:val="auto"/>
          <w:highlight w:val="none"/>
          <w:lang w:val="en-US" w:eastAsia="zh-CN"/>
        </w:rPr>
      </w:pPr>
      <w:bookmarkStart w:id="81" w:name="_Toc12341"/>
      <w:bookmarkStart w:id="82" w:name="_Toc17268"/>
      <w:r>
        <w:rPr>
          <w:rFonts w:hint="eastAsia"/>
          <w:color w:val="auto"/>
          <w:highlight w:val="none"/>
        </w:rPr>
        <w:t>第五章 工程量清单</w:t>
      </w:r>
      <w:bookmarkEnd w:id="81"/>
      <w:bookmarkEnd w:id="82"/>
      <w:r>
        <w:rPr>
          <w:rFonts w:hint="eastAsia"/>
          <w:color w:val="auto"/>
          <w:highlight w:val="none"/>
          <w:lang w:val="en-US" w:eastAsia="zh-CN"/>
        </w:rPr>
        <w:t>及图纸</w:t>
      </w:r>
    </w:p>
    <w:p w14:paraId="5DB4A719">
      <w:pPr>
        <w:pStyle w:val="4"/>
        <w:spacing w:line="360" w:lineRule="exact"/>
        <w:rPr>
          <w:rFonts w:hint="eastAsia"/>
          <w:color w:val="auto"/>
          <w:highlight w:val="none"/>
          <w:lang w:eastAsia="zh-CN"/>
        </w:rPr>
      </w:pPr>
      <w:bookmarkStart w:id="83" w:name="_Toc10850"/>
      <w:bookmarkStart w:id="84" w:name="_Toc2117366857"/>
      <w:bookmarkStart w:id="85" w:name="_Toc10568"/>
      <w:bookmarkStart w:id="86" w:name="bookmark1942"/>
      <w:bookmarkStart w:id="87" w:name="bookmark1945"/>
      <w:bookmarkStart w:id="88" w:name="_Toc31914"/>
      <w:bookmarkStart w:id="89" w:name="_Toc23667"/>
      <w:bookmarkStart w:id="90" w:name="bookmark1943"/>
      <w:r>
        <w:rPr>
          <w:rFonts w:hint="eastAsia"/>
          <w:color w:val="auto"/>
          <w:highlight w:val="none"/>
          <w:lang w:eastAsia="zh-CN"/>
        </w:rPr>
        <w:t>1. 工程量清单说明</w:t>
      </w:r>
      <w:bookmarkEnd w:id="83"/>
      <w:bookmarkEnd w:id="84"/>
      <w:bookmarkEnd w:id="85"/>
      <w:bookmarkEnd w:id="86"/>
      <w:bookmarkEnd w:id="87"/>
      <w:bookmarkEnd w:id="88"/>
      <w:bookmarkEnd w:id="89"/>
      <w:bookmarkEnd w:id="90"/>
    </w:p>
    <w:p w14:paraId="4ACC84F1">
      <w:pPr>
        <w:pStyle w:val="180"/>
        <w:tabs>
          <w:tab w:val="left" w:pos="922"/>
        </w:tabs>
        <w:spacing w:line="355" w:lineRule="exact"/>
        <w:ind w:firstLine="440"/>
        <w:jc w:val="both"/>
        <w:rPr>
          <w:rFonts w:ascii="Times New Roman" w:hAnsi="Times New Roman" w:cs="Times New Roman"/>
          <w:color w:val="auto"/>
          <w:highlight w:val="none"/>
        </w:rPr>
      </w:pPr>
      <w:bookmarkStart w:id="91" w:name="bookmark1946"/>
      <w:r>
        <w:rPr>
          <w:rFonts w:ascii="Times New Roman" w:hAnsi="Times New Roman" w:cs="Times New Roman"/>
          <w:color w:val="auto"/>
          <w:highlight w:val="none"/>
        </w:rPr>
        <w:t>（</w:t>
      </w:r>
      <w:bookmarkEnd w:id="91"/>
      <w:r>
        <w:rPr>
          <w:rFonts w:ascii="Times New Roman" w:hAnsi="Times New Roman" w:cs="Times New Roman"/>
          <w:color w:val="auto"/>
          <w:highlight w:val="none"/>
        </w:rPr>
        <w:t>1）工程量清单应与</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中的</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须知、通用合同条款、专用合同条款、技术标准和要求（合同技术条款）及《水利工程工程量清单计价规范》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等一起阅读和理解。</w:t>
      </w:r>
    </w:p>
    <w:p w14:paraId="2313449E">
      <w:pPr>
        <w:pStyle w:val="180"/>
        <w:tabs>
          <w:tab w:val="left" w:pos="922"/>
        </w:tabs>
        <w:spacing w:line="355" w:lineRule="exact"/>
        <w:ind w:firstLine="440"/>
        <w:jc w:val="both"/>
        <w:rPr>
          <w:rFonts w:ascii="Times New Roman" w:hAnsi="Times New Roman" w:cs="Times New Roman"/>
          <w:color w:val="auto"/>
          <w:highlight w:val="none"/>
        </w:rPr>
      </w:pPr>
      <w:bookmarkStart w:id="92" w:name="bookmark1947"/>
      <w:r>
        <w:rPr>
          <w:rFonts w:ascii="Times New Roman" w:hAnsi="Times New Roman" w:cs="Times New Roman"/>
          <w:color w:val="auto"/>
          <w:highlight w:val="none"/>
        </w:rPr>
        <w:t>（</w:t>
      </w:r>
      <w:bookmarkEnd w:id="92"/>
      <w:r>
        <w:rPr>
          <w:rFonts w:ascii="Times New Roman" w:hAnsi="Times New Roman" w:cs="Times New Roman"/>
          <w:color w:val="auto"/>
          <w:highlight w:val="none"/>
        </w:rPr>
        <w:t>2）工程量清单仅是</w:t>
      </w:r>
      <w:r>
        <w:rPr>
          <w:rFonts w:hint="eastAsia" w:ascii="Times New Roman" w:hAnsi="Times New Roman" w:cs="Times New Roman"/>
          <w:color w:val="auto"/>
          <w:highlight w:val="none"/>
          <w:lang w:eastAsia="zh-CN"/>
        </w:rPr>
        <w:t>供应商</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报价的共同基础。除另有约定外，工程量清单中的工程量是根据图纸按《水利工程工程量清单计价规范》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计算规则计算的用于</w:t>
      </w:r>
      <w:r>
        <w:rPr>
          <w:rFonts w:hint="eastAsia" w:ascii="Times New Roman" w:hAnsi="Times New Roman" w:cs="Times New Roman"/>
          <w:color w:val="auto"/>
          <w:highlight w:val="none"/>
          <w:lang w:eastAsia="zh-CN"/>
        </w:rPr>
        <w:t>竞标报价</w:t>
      </w:r>
      <w:r>
        <w:rPr>
          <w:rFonts w:ascii="Times New Roman" w:hAnsi="Times New Roman" w:cs="Times New Roman"/>
          <w:color w:val="auto"/>
          <w:highlight w:val="none"/>
        </w:rPr>
        <w:t xml:space="preserve">的估算工程量，不作为最终结算工程量。最终结算工程量是承包人实际完成并符合技术标准和要求（合同技术条款）和《水利工程工程量清单计价规范》 </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计算规则等规定，按施工图纸计算的有效工程量。</w:t>
      </w:r>
    </w:p>
    <w:p w14:paraId="588F04F2">
      <w:pPr>
        <w:pStyle w:val="180"/>
        <w:tabs>
          <w:tab w:val="left" w:pos="918"/>
        </w:tabs>
        <w:spacing w:line="355" w:lineRule="exact"/>
        <w:ind w:firstLine="440"/>
        <w:jc w:val="both"/>
        <w:rPr>
          <w:rFonts w:ascii="Times New Roman" w:hAnsi="Times New Roman" w:cs="Times New Roman"/>
          <w:color w:val="auto"/>
          <w:highlight w:val="none"/>
        </w:rPr>
      </w:pPr>
      <w:bookmarkStart w:id="93" w:name="bookmark1948"/>
      <w:r>
        <w:rPr>
          <w:rFonts w:ascii="Times New Roman" w:hAnsi="Times New Roman" w:cs="Times New Roman"/>
          <w:color w:val="auto"/>
          <w:highlight w:val="none"/>
        </w:rPr>
        <w:t>（</w:t>
      </w:r>
      <w:bookmarkEnd w:id="93"/>
      <w:r>
        <w:rPr>
          <w:rFonts w:ascii="Times New Roman" w:hAnsi="Times New Roman" w:cs="Times New Roman"/>
          <w:color w:val="auto"/>
          <w:highlight w:val="none"/>
        </w:rPr>
        <w:t>3）工程量清单中各项目的工作内容和要求应符合相关技术标准和要求（合同技术条 款）以及《水利工程工程量清单计价规范》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的规定。</w:t>
      </w:r>
    </w:p>
    <w:p w14:paraId="1D2610FD">
      <w:pPr>
        <w:pStyle w:val="180"/>
        <w:tabs>
          <w:tab w:val="left" w:pos="903"/>
        </w:tabs>
        <w:spacing w:after="260" w:line="355" w:lineRule="exact"/>
        <w:ind w:firstLine="420"/>
        <w:rPr>
          <w:rFonts w:ascii="Times New Roman" w:hAnsi="Times New Roman" w:cs="Times New Roman"/>
          <w:color w:val="auto"/>
          <w:highlight w:val="none"/>
        </w:rPr>
      </w:pPr>
      <w:bookmarkStart w:id="94" w:name="bookmark1949"/>
      <w:r>
        <w:rPr>
          <w:rFonts w:ascii="Times New Roman" w:hAnsi="Times New Roman" w:cs="Times New Roman"/>
          <w:color w:val="auto"/>
          <w:highlight w:val="none"/>
        </w:rPr>
        <w:t>（</w:t>
      </w:r>
      <w:bookmarkEnd w:id="94"/>
      <w:r>
        <w:rPr>
          <w:rFonts w:ascii="Times New Roman" w:hAnsi="Times New Roman" w:cs="Times New Roman"/>
          <w:color w:val="auto"/>
          <w:highlight w:val="none"/>
        </w:rPr>
        <w:t>4）工程价款的支付遵循合同条款的约定。</w:t>
      </w:r>
    </w:p>
    <w:p w14:paraId="79D9F8C6">
      <w:pPr>
        <w:pStyle w:val="180"/>
        <w:tabs>
          <w:tab w:val="left" w:pos="903"/>
        </w:tabs>
        <w:spacing w:after="260" w:line="355" w:lineRule="exact"/>
        <w:ind w:firstLine="420"/>
        <w:rPr>
          <w:rFonts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其他说明：1、材料价格主要按2026年第6期《钦州市建设工程造价信息》发布的钦州市下半月除税价格计取,钦州市信息价没有发布的材料，参考同期南宁市除税信息价。</w:t>
      </w:r>
    </w:p>
    <w:p w14:paraId="32ED105A">
      <w:pPr>
        <w:pStyle w:val="4"/>
        <w:spacing w:line="360" w:lineRule="exact"/>
        <w:rPr>
          <w:rFonts w:hint="eastAsia"/>
          <w:color w:val="auto"/>
          <w:highlight w:val="none"/>
          <w:lang w:eastAsia="zh-CN"/>
        </w:rPr>
      </w:pPr>
      <w:bookmarkStart w:id="95" w:name="bookmark1952"/>
      <w:bookmarkEnd w:id="95"/>
      <w:bookmarkStart w:id="96" w:name="bookmark1953"/>
      <w:bookmarkStart w:id="97" w:name="_Toc26458"/>
      <w:bookmarkStart w:id="98" w:name="_Toc30126"/>
      <w:bookmarkStart w:id="99" w:name="_Toc2306"/>
      <w:bookmarkStart w:id="100" w:name="bookmark1950"/>
      <w:bookmarkStart w:id="101" w:name="bookmark1951"/>
      <w:bookmarkStart w:id="102" w:name="_Toc111540483"/>
      <w:bookmarkStart w:id="103" w:name="_Toc17246"/>
      <w:r>
        <w:rPr>
          <w:rFonts w:hint="eastAsia"/>
          <w:color w:val="auto"/>
          <w:highlight w:val="none"/>
          <w:lang w:eastAsia="zh-CN"/>
        </w:rPr>
        <w:t>2. 竞标报价说明</w:t>
      </w:r>
      <w:bookmarkEnd w:id="96"/>
      <w:bookmarkEnd w:id="97"/>
      <w:bookmarkEnd w:id="98"/>
      <w:bookmarkEnd w:id="99"/>
      <w:bookmarkEnd w:id="100"/>
      <w:bookmarkEnd w:id="101"/>
      <w:bookmarkEnd w:id="102"/>
      <w:bookmarkEnd w:id="103"/>
    </w:p>
    <w:p w14:paraId="6CEAE8AA">
      <w:pPr>
        <w:spacing w:line="360" w:lineRule="auto"/>
        <w:rPr>
          <w:rFonts w:ascii="宋体" w:hAnsi="宋体" w:eastAsia="宋体"/>
          <w:b/>
          <w:color w:val="auto"/>
          <w:sz w:val="30"/>
          <w:szCs w:val="30"/>
          <w:highlight w:val="none"/>
          <w:lang w:eastAsia="zh-CN"/>
        </w:rPr>
      </w:pPr>
      <w:bookmarkStart w:id="104" w:name="bookmark1956"/>
      <w:bookmarkStart w:id="105" w:name="bookmark1954"/>
      <w:bookmarkStart w:id="106" w:name="bookmark1955"/>
      <w:r>
        <w:rPr>
          <w:rFonts w:ascii="宋体" w:hAnsi="宋体" w:eastAsia="宋体"/>
          <w:b/>
          <w:color w:val="auto"/>
          <w:sz w:val="30"/>
          <w:szCs w:val="30"/>
          <w:highlight w:val="none"/>
          <w:lang w:eastAsia="zh-CN"/>
        </w:rPr>
        <w:t>2.1工程量清单报价表组成</w:t>
      </w:r>
      <w:bookmarkEnd w:id="104"/>
      <w:bookmarkEnd w:id="105"/>
      <w:bookmarkEnd w:id="106"/>
    </w:p>
    <w:p w14:paraId="71DAEA77">
      <w:pPr>
        <w:pStyle w:val="180"/>
        <w:spacing w:line="355" w:lineRule="atLeast"/>
        <w:ind w:firstLine="420"/>
        <w:rPr>
          <w:rFonts w:ascii="Times New Roman" w:hAnsi="Times New Roman" w:cs="Times New Roman"/>
          <w:color w:val="auto"/>
          <w:highlight w:val="none"/>
        </w:rPr>
      </w:pPr>
      <w:r>
        <w:rPr>
          <w:rFonts w:ascii="Times New Roman" w:hAnsi="Times New Roman" w:cs="Times New Roman"/>
          <w:color w:val="auto"/>
          <w:highlight w:val="none"/>
        </w:rPr>
        <w:t>工程量清单报价表由以下表格组成：</w:t>
      </w:r>
    </w:p>
    <w:p w14:paraId="1567B266">
      <w:pPr>
        <w:pStyle w:val="180"/>
        <w:tabs>
          <w:tab w:val="left" w:pos="738"/>
        </w:tabs>
        <w:spacing w:line="355" w:lineRule="atLeast"/>
        <w:ind w:left="420" w:leftChars="200" w:firstLine="0"/>
        <w:rPr>
          <w:rFonts w:ascii="Times New Roman" w:hAnsi="Times New Roman" w:cs="Times New Roman"/>
          <w:color w:val="auto"/>
          <w:highlight w:val="none"/>
        </w:rPr>
      </w:pPr>
      <w:bookmarkStart w:id="107" w:name="bookmark1957"/>
      <w:bookmarkEnd w:id="107"/>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总价。</w:t>
      </w:r>
    </w:p>
    <w:p w14:paraId="50BDFA14">
      <w:pPr>
        <w:pStyle w:val="180"/>
        <w:tabs>
          <w:tab w:val="left" w:pos="754"/>
        </w:tabs>
        <w:spacing w:line="355" w:lineRule="atLeast"/>
        <w:ind w:left="420" w:leftChars="200" w:firstLine="0"/>
        <w:rPr>
          <w:rFonts w:ascii="Times New Roman" w:hAnsi="Times New Roman" w:cs="Times New Roman"/>
          <w:color w:val="auto"/>
          <w:highlight w:val="none"/>
        </w:rPr>
      </w:pPr>
      <w:bookmarkStart w:id="108" w:name="bookmark1958"/>
      <w:bookmarkEnd w:id="108"/>
      <w:r>
        <w:rPr>
          <w:rFonts w:ascii="Times New Roman" w:hAnsi="Times New Roman" w:cs="Times New Roman"/>
          <w:color w:val="auto"/>
          <w:highlight w:val="none"/>
          <w:lang w:val="en-US"/>
        </w:rPr>
        <w:t>2.</w:t>
      </w:r>
      <w:r>
        <w:rPr>
          <w:rFonts w:ascii="Times New Roman" w:hAnsi="Times New Roman" w:cs="Times New Roman"/>
          <w:color w:val="auto"/>
          <w:highlight w:val="none"/>
        </w:rPr>
        <w:t>工程项目总价表。</w:t>
      </w:r>
    </w:p>
    <w:p w14:paraId="550A9B6C">
      <w:pPr>
        <w:pStyle w:val="180"/>
        <w:tabs>
          <w:tab w:val="left" w:pos="754"/>
        </w:tabs>
        <w:spacing w:line="355" w:lineRule="atLeast"/>
        <w:ind w:left="420" w:leftChars="200" w:firstLine="0"/>
        <w:rPr>
          <w:rFonts w:ascii="Times New Roman" w:hAnsi="Times New Roman" w:cs="Times New Roman"/>
          <w:color w:val="auto"/>
          <w:highlight w:val="none"/>
        </w:rPr>
      </w:pPr>
      <w:bookmarkStart w:id="109" w:name="bookmark1959"/>
      <w:bookmarkEnd w:id="109"/>
      <w:r>
        <w:rPr>
          <w:rFonts w:ascii="Times New Roman" w:hAnsi="Times New Roman" w:cs="Times New Roman"/>
          <w:color w:val="auto"/>
          <w:highlight w:val="none"/>
          <w:lang w:val="en-US"/>
        </w:rPr>
        <w:t>3.</w:t>
      </w:r>
      <w:r>
        <w:rPr>
          <w:rFonts w:ascii="Times New Roman" w:hAnsi="Times New Roman" w:cs="Times New Roman"/>
          <w:color w:val="auto"/>
          <w:highlight w:val="none"/>
        </w:rPr>
        <w:t>分类分项工程量清单计价表。</w:t>
      </w:r>
    </w:p>
    <w:p w14:paraId="59A0F6FB">
      <w:pPr>
        <w:pStyle w:val="180"/>
        <w:tabs>
          <w:tab w:val="left" w:pos="759"/>
        </w:tabs>
        <w:spacing w:line="355" w:lineRule="atLeast"/>
        <w:ind w:left="420" w:leftChars="200" w:firstLine="0"/>
        <w:rPr>
          <w:rFonts w:ascii="Times New Roman" w:hAnsi="Times New Roman" w:cs="Times New Roman"/>
          <w:color w:val="auto"/>
          <w:highlight w:val="none"/>
        </w:rPr>
      </w:pPr>
      <w:bookmarkStart w:id="110" w:name="bookmark1960"/>
      <w:bookmarkEnd w:id="110"/>
      <w:r>
        <w:rPr>
          <w:rFonts w:ascii="Times New Roman" w:hAnsi="Times New Roman" w:cs="Times New Roman"/>
          <w:color w:val="auto"/>
          <w:highlight w:val="none"/>
          <w:lang w:val="en-US"/>
        </w:rPr>
        <w:t>4.</w:t>
      </w:r>
      <w:r>
        <w:rPr>
          <w:rFonts w:ascii="Times New Roman" w:hAnsi="Times New Roman" w:cs="Times New Roman"/>
          <w:color w:val="auto"/>
          <w:highlight w:val="none"/>
        </w:rPr>
        <w:t>措施项目清单计价表。</w:t>
      </w:r>
    </w:p>
    <w:p w14:paraId="7BD78698">
      <w:pPr>
        <w:pStyle w:val="180"/>
        <w:tabs>
          <w:tab w:val="left" w:pos="759"/>
        </w:tabs>
        <w:spacing w:line="355" w:lineRule="atLeast"/>
        <w:ind w:left="420" w:leftChars="200" w:firstLine="0"/>
        <w:rPr>
          <w:rFonts w:ascii="Times New Roman" w:hAnsi="Times New Roman" w:cs="Times New Roman"/>
          <w:color w:val="auto"/>
          <w:highlight w:val="none"/>
        </w:rPr>
      </w:pPr>
      <w:bookmarkStart w:id="111" w:name="bookmark1961"/>
      <w:bookmarkEnd w:id="111"/>
      <w:r>
        <w:rPr>
          <w:rFonts w:ascii="Times New Roman" w:hAnsi="Times New Roman" w:cs="Times New Roman"/>
          <w:color w:val="auto"/>
          <w:highlight w:val="none"/>
          <w:lang w:val="en-US"/>
        </w:rPr>
        <w:t>5.</w:t>
      </w:r>
      <w:r>
        <w:rPr>
          <w:rFonts w:ascii="Times New Roman" w:hAnsi="Times New Roman" w:cs="Times New Roman"/>
          <w:color w:val="auto"/>
          <w:highlight w:val="none"/>
        </w:rPr>
        <w:t>其它项目清单计价表。</w:t>
      </w:r>
    </w:p>
    <w:p w14:paraId="02D27B3D">
      <w:pPr>
        <w:pStyle w:val="180"/>
        <w:tabs>
          <w:tab w:val="left" w:pos="759"/>
        </w:tabs>
        <w:spacing w:line="355" w:lineRule="atLeast"/>
        <w:ind w:left="420" w:leftChars="200" w:firstLine="0"/>
        <w:rPr>
          <w:rFonts w:ascii="Times New Roman" w:hAnsi="Times New Roman" w:cs="Times New Roman"/>
          <w:color w:val="auto"/>
          <w:highlight w:val="none"/>
        </w:rPr>
      </w:pPr>
      <w:bookmarkStart w:id="112" w:name="bookmark1962"/>
      <w:bookmarkEnd w:id="112"/>
      <w:r>
        <w:rPr>
          <w:rFonts w:ascii="Times New Roman" w:hAnsi="Times New Roman" w:cs="Times New Roman"/>
          <w:color w:val="auto"/>
          <w:highlight w:val="none"/>
          <w:lang w:val="en-US"/>
        </w:rPr>
        <w:t>6.</w:t>
      </w:r>
      <w:r>
        <w:rPr>
          <w:rFonts w:ascii="Times New Roman" w:hAnsi="Times New Roman" w:cs="Times New Roman"/>
          <w:color w:val="auto"/>
          <w:highlight w:val="none"/>
        </w:rPr>
        <w:t>零星工作（计日工）项目计价表。</w:t>
      </w:r>
    </w:p>
    <w:p w14:paraId="4DE8A5F6">
      <w:pPr>
        <w:pStyle w:val="180"/>
        <w:tabs>
          <w:tab w:val="left" w:pos="759"/>
        </w:tabs>
        <w:spacing w:line="355" w:lineRule="atLeast"/>
        <w:ind w:left="420" w:leftChars="200" w:firstLine="0"/>
        <w:rPr>
          <w:rFonts w:ascii="Times New Roman" w:hAnsi="Times New Roman" w:cs="Times New Roman"/>
          <w:color w:val="auto"/>
          <w:highlight w:val="none"/>
        </w:rPr>
      </w:pPr>
      <w:bookmarkStart w:id="113" w:name="bookmark1963"/>
      <w:bookmarkEnd w:id="113"/>
      <w:r>
        <w:rPr>
          <w:rFonts w:ascii="Times New Roman" w:hAnsi="Times New Roman" w:cs="Times New Roman"/>
          <w:color w:val="auto"/>
          <w:highlight w:val="none"/>
          <w:lang w:val="en-US"/>
        </w:rPr>
        <w:t>7.</w:t>
      </w:r>
      <w:r>
        <w:rPr>
          <w:rFonts w:ascii="Times New Roman" w:hAnsi="Times New Roman" w:cs="Times New Roman"/>
          <w:color w:val="auto"/>
          <w:highlight w:val="none"/>
        </w:rPr>
        <w:t>工程单价汇总表。</w:t>
      </w:r>
    </w:p>
    <w:p w14:paraId="5F36E4AB">
      <w:pPr>
        <w:pStyle w:val="180"/>
        <w:tabs>
          <w:tab w:val="left" w:pos="759"/>
        </w:tabs>
        <w:spacing w:line="355" w:lineRule="atLeast"/>
        <w:ind w:left="420" w:leftChars="200" w:firstLine="0"/>
        <w:rPr>
          <w:rFonts w:ascii="Times New Roman" w:hAnsi="Times New Roman" w:cs="Times New Roman"/>
          <w:color w:val="auto"/>
          <w:highlight w:val="none"/>
        </w:rPr>
      </w:pPr>
      <w:bookmarkStart w:id="114" w:name="bookmark1964"/>
      <w:bookmarkEnd w:id="114"/>
      <w:r>
        <w:rPr>
          <w:rFonts w:ascii="Times New Roman" w:hAnsi="Times New Roman" w:cs="Times New Roman"/>
          <w:color w:val="auto"/>
          <w:highlight w:val="none"/>
          <w:lang w:val="en-US"/>
        </w:rPr>
        <w:t>8.</w:t>
      </w:r>
      <w:r>
        <w:rPr>
          <w:rFonts w:ascii="Times New Roman" w:hAnsi="Times New Roman" w:cs="Times New Roman"/>
          <w:color w:val="auto"/>
          <w:highlight w:val="none"/>
        </w:rPr>
        <w:t>工程单价费（税）率汇总表。</w:t>
      </w:r>
    </w:p>
    <w:p w14:paraId="2BD892F5">
      <w:pPr>
        <w:pStyle w:val="180"/>
        <w:tabs>
          <w:tab w:val="left" w:pos="759"/>
        </w:tabs>
        <w:spacing w:line="355" w:lineRule="atLeast"/>
        <w:ind w:left="420" w:leftChars="200" w:firstLine="0"/>
        <w:rPr>
          <w:rFonts w:ascii="Times New Roman" w:hAnsi="Times New Roman" w:cs="Times New Roman"/>
          <w:color w:val="auto"/>
          <w:highlight w:val="none"/>
        </w:rPr>
      </w:pPr>
      <w:bookmarkStart w:id="115" w:name="bookmark1965"/>
      <w:bookmarkEnd w:id="115"/>
      <w:r>
        <w:rPr>
          <w:rFonts w:ascii="Times New Roman" w:hAnsi="Times New Roman" w:cs="Times New Roman"/>
          <w:color w:val="auto"/>
          <w:highlight w:val="none"/>
          <w:lang w:val="en-US"/>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w:t>
      </w:r>
    </w:p>
    <w:p w14:paraId="47AAFC57">
      <w:pPr>
        <w:pStyle w:val="180"/>
        <w:tabs>
          <w:tab w:val="left" w:pos="841"/>
        </w:tabs>
        <w:spacing w:line="355" w:lineRule="atLeast"/>
        <w:ind w:left="420" w:leftChars="200" w:firstLine="0"/>
        <w:rPr>
          <w:rFonts w:ascii="Times New Roman" w:hAnsi="Times New Roman" w:cs="Times New Roman"/>
          <w:color w:val="auto"/>
          <w:highlight w:val="none"/>
        </w:rPr>
      </w:pPr>
      <w:bookmarkStart w:id="116" w:name="bookmark1966"/>
      <w:bookmarkEnd w:id="116"/>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w:t>
      </w:r>
    </w:p>
    <w:p w14:paraId="1A33729F">
      <w:pPr>
        <w:pStyle w:val="180"/>
        <w:spacing w:line="355" w:lineRule="atLeast"/>
        <w:ind w:left="420" w:leftChars="200" w:firstLine="0"/>
        <w:rPr>
          <w:rFonts w:ascii="Times New Roman" w:hAnsi="Times New Roman" w:cs="Times New Roman"/>
          <w:color w:val="auto"/>
          <w:highlight w:val="none"/>
        </w:rPr>
      </w:pPr>
      <w:r>
        <w:rPr>
          <w:rFonts w:ascii="Times New Roman" w:hAnsi="Times New Roman" w:cs="Times New Roman"/>
          <w:color w:val="auto"/>
          <w:highlight w:val="none"/>
          <w:lang w:val="en-US"/>
        </w:rPr>
        <w:t>11.</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5583E04E">
      <w:pPr>
        <w:pStyle w:val="180"/>
        <w:tabs>
          <w:tab w:val="left" w:pos="841"/>
        </w:tabs>
        <w:spacing w:line="355" w:lineRule="atLeast"/>
        <w:ind w:left="420" w:leftChars="200" w:firstLine="0"/>
        <w:rPr>
          <w:rFonts w:ascii="Times New Roman" w:hAnsi="Times New Roman" w:cs="Times New Roman"/>
          <w:color w:val="auto"/>
          <w:highlight w:val="none"/>
        </w:rPr>
      </w:pPr>
      <w:bookmarkStart w:id="117" w:name="bookmark1968"/>
      <w:bookmarkEnd w:id="117"/>
      <w:r>
        <w:rPr>
          <w:rFonts w:ascii="Times New Roman" w:hAnsi="Times New Roman" w:cs="Times New Roman"/>
          <w:color w:val="auto"/>
          <w:highlight w:val="none"/>
          <w:lang w:val="en-US"/>
        </w:rPr>
        <w:t>12.</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w:t>
      </w:r>
    </w:p>
    <w:p w14:paraId="173A54E1">
      <w:pPr>
        <w:pStyle w:val="180"/>
        <w:tabs>
          <w:tab w:val="left" w:pos="841"/>
        </w:tabs>
        <w:spacing w:line="355" w:lineRule="atLeast"/>
        <w:ind w:left="420" w:leftChars="200" w:firstLine="0"/>
        <w:rPr>
          <w:rFonts w:ascii="Times New Roman" w:hAnsi="Times New Roman" w:cs="Times New Roman"/>
          <w:color w:val="auto"/>
          <w:highlight w:val="none"/>
        </w:rPr>
      </w:pPr>
      <w:bookmarkStart w:id="118" w:name="bookmark1969"/>
      <w:bookmarkEnd w:id="118"/>
      <w:r>
        <w:rPr>
          <w:rFonts w:ascii="Times New Roman" w:hAnsi="Times New Roman" w:cs="Times New Roman"/>
          <w:color w:val="auto"/>
          <w:highlight w:val="none"/>
          <w:lang w:val="en-US"/>
        </w:rPr>
        <w:t>13.</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42FEAFF8">
      <w:pPr>
        <w:pStyle w:val="180"/>
        <w:tabs>
          <w:tab w:val="left" w:pos="841"/>
        </w:tabs>
        <w:spacing w:line="355" w:lineRule="atLeast"/>
        <w:ind w:left="420" w:leftChars="200" w:firstLine="0"/>
        <w:rPr>
          <w:rFonts w:ascii="Times New Roman" w:hAnsi="Times New Roman" w:cs="Times New Roman"/>
          <w:color w:val="auto"/>
          <w:highlight w:val="none"/>
        </w:rPr>
      </w:pPr>
      <w:bookmarkStart w:id="119" w:name="bookmark1970"/>
      <w:bookmarkEnd w:id="119"/>
      <w:r>
        <w:rPr>
          <w:rFonts w:ascii="Times New Roman" w:hAnsi="Times New Roman" w:cs="Times New Roman"/>
          <w:color w:val="auto"/>
          <w:highlight w:val="none"/>
          <w:lang w:val="en-US"/>
        </w:rPr>
        <w:t>14.</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w:t>
      </w:r>
    </w:p>
    <w:p w14:paraId="0561D9A4">
      <w:pPr>
        <w:pStyle w:val="180"/>
        <w:tabs>
          <w:tab w:val="left" w:pos="841"/>
        </w:tabs>
        <w:spacing w:line="355" w:lineRule="atLeast"/>
        <w:ind w:left="420" w:leftChars="200" w:firstLine="0"/>
        <w:rPr>
          <w:rFonts w:ascii="Times New Roman" w:hAnsi="Times New Roman" w:cs="Times New Roman"/>
          <w:color w:val="auto"/>
          <w:highlight w:val="none"/>
        </w:rPr>
      </w:pPr>
      <w:bookmarkStart w:id="120" w:name="bookmark1971"/>
      <w:bookmarkEnd w:id="120"/>
      <w:bookmarkStart w:id="121" w:name="bookmark1972"/>
      <w:bookmarkEnd w:id="121"/>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lang w:val="en-US"/>
        </w:rPr>
        <w:t>.</w:t>
      </w:r>
      <w:r>
        <w:rPr>
          <w:rFonts w:ascii="Times New Roman" w:hAnsi="Times New Roman" w:cs="Times New Roman"/>
          <w:color w:val="auto"/>
          <w:highlight w:val="none"/>
        </w:rPr>
        <w:t>工程单价计算表。</w:t>
      </w:r>
    </w:p>
    <w:p w14:paraId="4896CF60">
      <w:pPr>
        <w:pStyle w:val="180"/>
        <w:spacing w:after="100" w:line="355" w:lineRule="atLeast"/>
        <w:ind w:left="420" w:leftChars="200" w:firstLine="0"/>
        <w:jc w:val="both"/>
        <w:rPr>
          <w:rFonts w:ascii="Times New Roman" w:hAnsi="Times New Roman" w:cs="Times New Roman"/>
          <w:color w:val="auto"/>
          <w:highlight w:val="none"/>
        </w:rPr>
      </w:pPr>
      <w:bookmarkStart w:id="122" w:name="bookmark1973"/>
      <w:bookmarkEnd w:id="122"/>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人工费单价汇总表。</w:t>
      </w:r>
    </w:p>
    <w:p w14:paraId="2AC8CC40">
      <w:pPr>
        <w:spacing w:line="360" w:lineRule="auto"/>
        <w:rPr>
          <w:rFonts w:ascii="宋体" w:hAnsi="宋体" w:eastAsia="宋体"/>
          <w:b/>
          <w:color w:val="auto"/>
          <w:sz w:val="30"/>
          <w:szCs w:val="30"/>
          <w:highlight w:val="none"/>
          <w:lang w:eastAsia="zh-CN"/>
        </w:rPr>
      </w:pPr>
      <w:bookmarkStart w:id="123" w:name="bookmark1975"/>
      <w:bookmarkStart w:id="124" w:name="bookmark1974"/>
      <w:bookmarkStart w:id="125" w:name="bookmark1976"/>
      <w:r>
        <w:rPr>
          <w:rFonts w:ascii="宋体" w:hAnsi="宋体" w:eastAsia="宋体"/>
          <w:b/>
          <w:color w:val="auto"/>
          <w:sz w:val="30"/>
          <w:szCs w:val="30"/>
          <w:highlight w:val="none"/>
          <w:lang w:eastAsia="zh-CN"/>
        </w:rPr>
        <w:t>2.2工程量清单报价表填写规定</w:t>
      </w:r>
      <w:bookmarkEnd w:id="123"/>
      <w:bookmarkEnd w:id="124"/>
      <w:bookmarkEnd w:id="125"/>
    </w:p>
    <w:p w14:paraId="2D93F3E6">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6" w:name="bookmark1977"/>
      <w:bookmarkEnd w:id="126"/>
      <w:r>
        <w:rPr>
          <w:rFonts w:ascii="Times New Roman" w:hAnsi="Times New Roman" w:cs="Times New Roman"/>
          <w:color w:val="auto"/>
          <w:highlight w:val="none"/>
          <w:lang w:val="en-US"/>
        </w:rPr>
        <w:t>1.</w:t>
      </w:r>
      <w:r>
        <w:rPr>
          <w:rFonts w:ascii="Times New Roman" w:hAnsi="Times New Roman" w:cs="Times New Roman"/>
          <w:color w:val="auto"/>
          <w:highlight w:val="none"/>
        </w:rPr>
        <w:t>除</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另有规定外，</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应按工程量清单填报价格，项目编码、项目名称、计量单位、工程量、主要技术条款码、备注必须与工程量清单一致，</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不得对</w:t>
      </w:r>
      <w:r>
        <w:rPr>
          <w:rFonts w:hint="eastAsia" w:ascii="Times New Roman" w:hAnsi="Times New Roman" w:cs="Times New Roman"/>
          <w:color w:val="auto"/>
          <w:highlight w:val="none"/>
          <w:lang w:eastAsia="zh-CN"/>
        </w:rPr>
        <w:t>工程量清单</w:t>
      </w:r>
      <w:r>
        <w:rPr>
          <w:rFonts w:ascii="Times New Roman" w:hAnsi="Times New Roman" w:cs="Times New Roman"/>
          <w:color w:val="auto"/>
          <w:highlight w:val="none"/>
        </w:rPr>
        <w:t xml:space="preserve">项目进行增减调整。工程量清单中列明的所有需要填写的单价和合价, </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均应填写；未填写的单价和合价，视为已包括在工程量清单的其它单价和合价中。</w:t>
      </w:r>
    </w:p>
    <w:p w14:paraId="5B85824A">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7" w:name="bookmark1978"/>
      <w:bookmarkEnd w:id="127"/>
      <w:r>
        <w:rPr>
          <w:rFonts w:ascii="Times New Roman" w:hAnsi="Times New Roman" w:cs="Times New Roman"/>
          <w:color w:val="auto"/>
          <w:highlight w:val="none"/>
          <w:lang w:val="en-US"/>
        </w:rPr>
        <w:t>2.</w:t>
      </w:r>
      <w:r>
        <w:rPr>
          <w:rFonts w:ascii="Times New Roman" w:hAnsi="Times New Roman" w:cs="Times New Roman"/>
          <w:color w:val="auto"/>
          <w:highlight w:val="none"/>
        </w:rPr>
        <w:t>工程量清单中的工程单价是完成工程量清单中一个质量合格的规定计量单位项目所需的所有费用。</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应根据规定的工程单价组成内容，按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和《水利工程工程量 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附录</w:t>
      </w:r>
      <w:r>
        <w:rPr>
          <w:rFonts w:ascii="Times New Roman" w:hAnsi="Times New Roman" w:cs="Times New Roman"/>
          <w:color w:val="auto"/>
          <w:highlight w:val="none"/>
          <w:lang w:val="en-US" w:bidi="en-US"/>
        </w:rPr>
        <w:t>A</w:t>
      </w:r>
      <w:r>
        <w:rPr>
          <w:rFonts w:ascii="Times New Roman" w:hAnsi="Times New Roman" w:cs="Times New Roman"/>
          <w:color w:val="auto"/>
          <w:highlight w:val="none"/>
        </w:rPr>
        <w:t>和附录</w:t>
      </w:r>
      <w:r>
        <w:rPr>
          <w:rFonts w:ascii="Times New Roman" w:hAnsi="Times New Roman" w:cs="Times New Roman"/>
          <w:color w:val="auto"/>
          <w:highlight w:val="none"/>
          <w:lang w:val="en-US" w:bidi="en-US"/>
        </w:rPr>
        <w:t>B</w:t>
      </w:r>
      <w:r>
        <w:rPr>
          <w:rFonts w:ascii="Times New Roman" w:hAnsi="Times New Roman" w:cs="Times New Roman"/>
          <w:color w:val="auto"/>
          <w:highlight w:val="none"/>
        </w:rPr>
        <w:t>中的“主要工作内容”确定工程单价。 除另有规定外，对有效工程量以外的超挖、超填工程量，施工附加量，加工、运输损耗量等，所消耗的人工、材料和机械费用，均应摊入相应有效工程量的工程单价内。</w:t>
      </w:r>
    </w:p>
    <w:p w14:paraId="25B841B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8" w:name="bookmark1979"/>
      <w:bookmarkEnd w:id="128"/>
      <w:r>
        <w:rPr>
          <w:rFonts w:ascii="Times New Roman" w:hAnsi="Times New Roman" w:cs="Times New Roman"/>
          <w:color w:val="auto"/>
          <w:highlight w:val="none"/>
          <w:lang w:val="en-US"/>
        </w:rPr>
        <w:t>3.</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金额(价格)均应以人民币(元)表示。</w:t>
      </w:r>
    </w:p>
    <w:p w14:paraId="312EC55D">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9" w:name="bookmark1980"/>
      <w:bookmarkEnd w:id="129"/>
      <w:r>
        <w:rPr>
          <w:rFonts w:ascii="Times New Roman" w:hAnsi="Times New Roman" w:cs="Times New Roman"/>
          <w:color w:val="auto"/>
          <w:highlight w:val="none"/>
          <w:lang w:val="en-US"/>
        </w:rPr>
        <w:t>4.</w:t>
      </w:r>
      <w:r>
        <w:rPr>
          <w:rFonts w:hint="eastAsia" w:ascii="Times New Roman" w:hAnsi="Times New Roman" w:cs="Times New Roman"/>
          <w:color w:val="auto"/>
          <w:highlight w:val="none"/>
          <w:lang w:val="en-US" w:eastAsia="zh-CN"/>
        </w:rPr>
        <w:t>标</w:t>
      </w:r>
      <w:r>
        <w:rPr>
          <w:rFonts w:ascii="Times New Roman" w:hAnsi="Times New Roman" w:cs="Times New Roman"/>
          <w:color w:val="auto"/>
          <w:highlight w:val="none"/>
        </w:rPr>
        <w:t>总价应按工程项目总价表合计金额填写。</w:t>
      </w:r>
    </w:p>
    <w:p w14:paraId="0B203A98">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0" w:name="bookmark1981"/>
      <w:bookmarkEnd w:id="130"/>
      <w:r>
        <w:rPr>
          <w:rFonts w:ascii="Times New Roman" w:hAnsi="Times New Roman" w:cs="Times New Roman"/>
          <w:color w:val="auto"/>
          <w:highlight w:val="none"/>
          <w:lang w:val="en-US"/>
        </w:rPr>
        <w:t>5.</w:t>
      </w:r>
      <w:r>
        <w:rPr>
          <w:rFonts w:ascii="Times New Roman" w:hAnsi="Times New Roman" w:cs="Times New Roman"/>
          <w:color w:val="auto"/>
          <w:highlight w:val="none"/>
        </w:rPr>
        <w:t>工程项目总价表中一级项目名称按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工程项目总价表中的相应名称填写，并按分类分项工程量清单计价表中相应项目合计金额填写。</w:t>
      </w:r>
    </w:p>
    <w:p w14:paraId="3FB68CF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1" w:name="bookmark1982"/>
      <w:bookmarkEnd w:id="131"/>
      <w:r>
        <w:rPr>
          <w:rFonts w:ascii="Times New Roman" w:hAnsi="Times New Roman" w:cs="Times New Roman"/>
          <w:color w:val="auto"/>
          <w:highlight w:val="none"/>
          <w:lang w:val="en-US"/>
        </w:rPr>
        <w:t>6.</w:t>
      </w:r>
      <w:r>
        <w:rPr>
          <w:rFonts w:ascii="Times New Roman" w:hAnsi="Times New Roman" w:cs="Times New Roman"/>
          <w:color w:val="auto"/>
          <w:highlight w:val="none"/>
        </w:rPr>
        <w:t>分类分项工程量清单计价表中的序号、项目编码、项目名称、计量单位、工程数量和合同技术条款章节号，按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分类分项工程量清单计价表中的相应内容填写，并填写相应项目的单价和合价。</w:t>
      </w:r>
    </w:p>
    <w:p w14:paraId="3DAB7D3C">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2" w:name="bookmark1983"/>
      <w:bookmarkEnd w:id="132"/>
      <w:r>
        <w:rPr>
          <w:rFonts w:ascii="Times New Roman" w:hAnsi="Times New Roman" w:cs="Times New Roman"/>
          <w:color w:val="auto"/>
          <w:highlight w:val="none"/>
          <w:lang w:val="en-US"/>
        </w:rPr>
        <w:t>7.</w:t>
      </w:r>
      <w:r>
        <w:rPr>
          <w:rFonts w:ascii="Times New Roman" w:hAnsi="Times New Roman" w:cs="Times New Roman"/>
          <w:color w:val="auto"/>
          <w:highlight w:val="none"/>
        </w:rPr>
        <w:t>措施项目清单计价表中的序号、项目名称按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措施项目清单计价表中的相应内容填写，并填写相应措施项目的金额和合计金额。</w:t>
      </w:r>
    </w:p>
    <w:p w14:paraId="46EB53B9">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3" w:name="bookmark1984"/>
      <w:bookmarkEnd w:id="133"/>
      <w:r>
        <w:rPr>
          <w:rFonts w:ascii="Times New Roman" w:hAnsi="Times New Roman" w:cs="Times New Roman"/>
          <w:color w:val="auto"/>
          <w:highlight w:val="none"/>
          <w:lang w:val="en-US"/>
        </w:rPr>
        <w:t>8.</w:t>
      </w:r>
      <w:r>
        <w:rPr>
          <w:rFonts w:ascii="Times New Roman" w:hAnsi="Times New Roman" w:cs="Times New Roman"/>
          <w:color w:val="auto"/>
          <w:highlight w:val="none"/>
        </w:rPr>
        <w:t>其它项目清单计价表中的序号、项目名称、金额，按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其它项目清单计价表中的相应内容填写。</w:t>
      </w:r>
    </w:p>
    <w:p w14:paraId="6EF41854">
      <w:pPr>
        <w:pStyle w:val="180"/>
        <w:tabs>
          <w:tab w:val="left" w:pos="757"/>
        </w:tabs>
        <w:spacing w:after="100" w:line="352" w:lineRule="exact"/>
        <w:ind w:firstLine="420" w:firstLineChars="200"/>
        <w:jc w:val="both"/>
        <w:rPr>
          <w:rFonts w:ascii="Times New Roman" w:hAnsi="Times New Roman" w:cs="Times New Roman"/>
          <w:color w:val="auto"/>
          <w:highlight w:val="none"/>
        </w:rPr>
      </w:pPr>
      <w:bookmarkStart w:id="134" w:name="bookmark1985"/>
      <w:bookmarkEnd w:id="134"/>
      <w:r>
        <w:rPr>
          <w:rFonts w:ascii="Times New Roman" w:hAnsi="Times New Roman" w:cs="Times New Roman"/>
          <w:color w:val="auto"/>
          <w:highlight w:val="none"/>
          <w:lang w:val="en-US"/>
        </w:rPr>
        <w:t>9.</w:t>
      </w:r>
      <w:r>
        <w:rPr>
          <w:rFonts w:ascii="Times New Roman" w:hAnsi="Times New Roman" w:cs="Times New Roman"/>
          <w:color w:val="auto"/>
          <w:highlight w:val="none"/>
        </w:rPr>
        <w:t>计日工项目计价表的序号、人工、材料、机械的名称、型号规格以及计量单位，按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计日工项目计价表中的相应内容填写，并填写相应项目单价。</w:t>
      </w:r>
    </w:p>
    <w:p w14:paraId="4B6F4E75">
      <w:pPr>
        <w:pStyle w:val="180"/>
        <w:tabs>
          <w:tab w:val="left" w:pos="814"/>
        </w:tabs>
        <w:spacing w:line="372" w:lineRule="auto"/>
        <w:ind w:firstLine="420" w:firstLineChars="200"/>
        <w:jc w:val="both"/>
        <w:rPr>
          <w:rFonts w:ascii="Times New Roman" w:hAnsi="Times New Roman" w:cs="Times New Roman"/>
          <w:color w:val="auto"/>
          <w:highlight w:val="none"/>
        </w:rPr>
      </w:pPr>
      <w:bookmarkStart w:id="135" w:name="bookmark1986"/>
      <w:bookmarkEnd w:id="135"/>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val="en-US" w:eastAsia="zh-CN"/>
        </w:rPr>
        <w:t>.</w:t>
      </w:r>
      <w:r>
        <w:rPr>
          <w:rFonts w:ascii="Times New Roman" w:hAnsi="Times New Roman" w:cs="Times New Roman"/>
          <w:color w:val="auto"/>
          <w:highlight w:val="none"/>
        </w:rPr>
        <w:t>辅助表格填写：</w:t>
      </w:r>
    </w:p>
    <w:p w14:paraId="4884B4EA">
      <w:pPr>
        <w:pStyle w:val="180"/>
        <w:numPr>
          <w:ilvl w:val="0"/>
          <w:numId w:val="2"/>
        </w:numPr>
        <w:tabs>
          <w:tab w:val="left" w:pos="876"/>
        </w:tabs>
        <w:spacing w:line="356" w:lineRule="exact"/>
        <w:ind w:firstLine="420"/>
        <w:jc w:val="both"/>
        <w:rPr>
          <w:rFonts w:ascii="Times New Roman" w:hAnsi="Times New Roman" w:cs="Times New Roman"/>
          <w:color w:val="auto"/>
          <w:highlight w:val="none"/>
        </w:rPr>
      </w:pPr>
      <w:bookmarkStart w:id="136" w:name="bookmark1987"/>
      <w:bookmarkEnd w:id="136"/>
      <w:r>
        <w:rPr>
          <w:rFonts w:ascii="Times New Roman" w:hAnsi="Times New Roman" w:cs="Times New Roman"/>
          <w:color w:val="auto"/>
          <w:highlight w:val="none"/>
        </w:rPr>
        <w:t>工程单价汇总表，按工程单价计算表中的相应内容、价格(费率)填写。</w:t>
      </w:r>
    </w:p>
    <w:p w14:paraId="7CC50D3D">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7" w:name="bookmark1988"/>
      <w:bookmarkEnd w:id="137"/>
      <w:r>
        <w:rPr>
          <w:rFonts w:ascii="Times New Roman" w:hAnsi="Times New Roman" w:cs="Times New Roman"/>
          <w:color w:val="auto"/>
          <w:highlight w:val="none"/>
        </w:rPr>
        <w:t>工程单价费(税)率汇总表，按工程单价计算表中的相应内容、费(税)率填写。</w:t>
      </w:r>
    </w:p>
    <w:p w14:paraId="0D369B88">
      <w:pPr>
        <w:pStyle w:val="180"/>
        <w:numPr>
          <w:ilvl w:val="0"/>
          <w:numId w:val="2"/>
        </w:numPr>
        <w:tabs>
          <w:tab w:val="left" w:pos="871"/>
        </w:tabs>
        <w:spacing w:line="356" w:lineRule="exact"/>
        <w:ind w:firstLine="440"/>
        <w:jc w:val="both"/>
        <w:rPr>
          <w:rFonts w:ascii="Times New Roman" w:hAnsi="Times New Roman" w:cs="Times New Roman"/>
          <w:color w:val="auto"/>
          <w:highlight w:val="none"/>
        </w:rPr>
      </w:pPr>
      <w:bookmarkStart w:id="138" w:name="bookmark1989"/>
      <w:bookmarkEnd w:id="138"/>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生产电、风、水、砂石基础单价汇总表，按基础单价分析计算成果的相应内容、价格填写，并附相应基础单价的分析计算书。</w:t>
      </w:r>
    </w:p>
    <w:p w14:paraId="5798D78B">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9" w:name="bookmark1990"/>
      <w:bookmarkEnd w:id="139"/>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按表中工程部位、混凝土强度等级(附抗渗、抗冻等级)、水泥强度等级、级配、水灰比、相应材料用量和单价填写，填写的单价必须与工程单价计算表中采用的相应混凝土材料单价一致并符合相关规范的规定。</w:t>
      </w:r>
    </w:p>
    <w:p w14:paraId="10716AD0">
      <w:pPr>
        <w:pStyle w:val="180"/>
        <w:numPr>
          <w:ilvl w:val="0"/>
          <w:numId w:val="2"/>
        </w:numPr>
        <w:tabs>
          <w:tab w:val="left" w:pos="895"/>
        </w:tabs>
        <w:spacing w:line="356" w:lineRule="exact"/>
        <w:ind w:firstLine="440"/>
        <w:jc w:val="both"/>
        <w:rPr>
          <w:rFonts w:ascii="Times New Roman" w:hAnsi="Times New Roman" w:cs="Times New Roman"/>
          <w:color w:val="auto"/>
          <w:highlight w:val="none"/>
        </w:rPr>
      </w:pPr>
      <w:bookmarkStart w:id="140" w:name="bookmark1991"/>
      <w:bookmarkEnd w:id="140"/>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供应的材料名称、型号规格、计量单位和供应价填写，并填写经分析计算后的相应材料预算价格，填写的预算价格必须与工程单价计算表中采用的相应材料预算价格一致并符合相关规范的规定(若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r>
        <w:rPr>
          <w:rFonts w:ascii="Times New Roman" w:hAnsi="Times New Roman" w:cs="Times New Roman"/>
          <w:color w:val="auto"/>
          <w:highlight w:val="none"/>
          <w:lang w:val="en-US" w:bidi="en-US"/>
        </w:rPr>
        <w:t>O</w:t>
      </w:r>
    </w:p>
    <w:p w14:paraId="357DBE57">
      <w:pPr>
        <w:pStyle w:val="180"/>
        <w:numPr>
          <w:ilvl w:val="0"/>
          <w:numId w:val="2"/>
        </w:numPr>
        <w:tabs>
          <w:tab w:val="left" w:pos="895"/>
        </w:tabs>
        <w:spacing w:line="358" w:lineRule="exact"/>
        <w:ind w:firstLine="440"/>
        <w:jc w:val="both"/>
        <w:rPr>
          <w:rFonts w:ascii="Times New Roman" w:hAnsi="Times New Roman" w:cs="Times New Roman"/>
          <w:color w:val="auto"/>
          <w:highlight w:val="none"/>
        </w:rPr>
      </w:pPr>
      <w:bookmarkStart w:id="141" w:name="bookmark1992"/>
      <w:bookmarkEnd w:id="141"/>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自行采购主要材料预算价格汇总表，按表中的序号、材料名称、型号规格、 计量单位和预算价填写，填写的预算价必须与工程单价计算表中采用的相应材料预算价格一致并符合相关规范的规定。</w:t>
      </w:r>
    </w:p>
    <w:p w14:paraId="3E59F5CB">
      <w:pPr>
        <w:pStyle w:val="180"/>
        <w:tabs>
          <w:tab w:val="left" w:pos="916"/>
        </w:tabs>
        <w:spacing w:line="355" w:lineRule="exact"/>
        <w:ind w:firstLine="440"/>
        <w:jc w:val="both"/>
        <w:rPr>
          <w:rFonts w:ascii="Times New Roman" w:hAnsi="Times New Roman" w:cs="Times New Roman"/>
          <w:color w:val="auto"/>
          <w:highlight w:val="none"/>
        </w:rPr>
      </w:pPr>
      <w:bookmarkStart w:id="142" w:name="bookmark1993"/>
      <w:r>
        <w:rPr>
          <w:rFonts w:ascii="Times New Roman" w:hAnsi="Times New Roman" w:cs="Times New Roman"/>
          <w:color w:val="auto"/>
          <w:highlight w:val="none"/>
        </w:rPr>
        <w:t>（</w:t>
      </w:r>
      <w:bookmarkEnd w:id="142"/>
      <w:r>
        <w:rPr>
          <w:rFonts w:ascii="Times New Roman" w:hAnsi="Times New Roman" w:cs="Times New Roman"/>
          <w:color w:val="auto"/>
          <w:highlight w:val="none"/>
        </w:rPr>
        <w:t>7）</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提供的机械名称、型号规格和</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收取的台时（班）折旧费填写；</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填写的台时（班）费用合计金额必须与工程单价计算表中相应的施工机械台时（班）费单价一致并符合相关规范的规定（若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 xml:space="preserve"> 提供）。</w:t>
      </w:r>
    </w:p>
    <w:p w14:paraId="6BCB8EF3">
      <w:pPr>
        <w:pStyle w:val="180"/>
        <w:tabs>
          <w:tab w:val="left" w:pos="916"/>
        </w:tabs>
        <w:spacing w:line="355" w:lineRule="exact"/>
        <w:ind w:firstLine="440"/>
        <w:jc w:val="both"/>
        <w:rPr>
          <w:rFonts w:ascii="Times New Roman" w:hAnsi="Times New Roman" w:cs="Times New Roman"/>
          <w:color w:val="auto"/>
          <w:highlight w:val="none"/>
        </w:rPr>
      </w:pPr>
      <w:bookmarkStart w:id="143" w:name="bookmark1994"/>
      <w:r>
        <w:rPr>
          <w:rFonts w:ascii="Times New Roman" w:hAnsi="Times New Roman" w:cs="Times New Roman"/>
          <w:color w:val="auto"/>
          <w:highlight w:val="none"/>
        </w:rPr>
        <w:t>（</w:t>
      </w:r>
      <w:bookmarkEnd w:id="143"/>
      <w:r>
        <w:rPr>
          <w:rFonts w:ascii="Times New Roman" w:hAnsi="Times New Roman" w:cs="Times New Roman"/>
          <w:color w:val="auto"/>
          <w:highlight w:val="none"/>
        </w:rPr>
        <w:t>8）</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按表中的序号、机械名称、型号规格、一类费用和二类费用填写，填写的台时（班）费合计金额必须与工程单价计算表中相应的施工机械台时（班）费单价一致并符合相关规范的规定。</w:t>
      </w:r>
    </w:p>
    <w:p w14:paraId="3BFA4C8A">
      <w:pPr>
        <w:pStyle w:val="180"/>
        <w:tabs>
          <w:tab w:val="left" w:pos="916"/>
        </w:tabs>
        <w:spacing w:line="355" w:lineRule="exact"/>
        <w:ind w:firstLine="440"/>
        <w:jc w:val="both"/>
        <w:rPr>
          <w:rFonts w:ascii="Times New Roman" w:hAnsi="Times New Roman" w:cs="Times New Roman"/>
          <w:color w:val="auto"/>
          <w:highlight w:val="none"/>
        </w:rPr>
      </w:pPr>
      <w:bookmarkStart w:id="144" w:name="bookmark1995"/>
      <w:r>
        <w:rPr>
          <w:rFonts w:ascii="Times New Roman" w:hAnsi="Times New Roman" w:cs="Times New Roman"/>
          <w:color w:val="auto"/>
          <w:highlight w:val="none"/>
        </w:rPr>
        <w:t>（</w:t>
      </w:r>
      <w:bookmarkEnd w:id="144"/>
      <w:r>
        <w:rPr>
          <w:rFonts w:ascii="Times New Roman" w:hAnsi="Times New Roman" w:cs="Times New Roman"/>
          <w:color w:val="auto"/>
          <w:highlight w:val="none"/>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应参照分类分项工程量清单计价表格式编制总价项目分类分项工程分解表, 每个总价项目分类分项工程一份。</w:t>
      </w:r>
    </w:p>
    <w:p w14:paraId="43175A15">
      <w:pPr>
        <w:pStyle w:val="180"/>
        <w:tabs>
          <w:tab w:val="left" w:pos="968"/>
        </w:tabs>
        <w:spacing w:line="355" w:lineRule="exact"/>
        <w:ind w:firstLine="440"/>
        <w:jc w:val="both"/>
        <w:rPr>
          <w:rFonts w:ascii="Times New Roman" w:hAnsi="Times New Roman" w:cs="Times New Roman"/>
          <w:color w:val="auto"/>
          <w:highlight w:val="none"/>
        </w:rPr>
      </w:pPr>
      <w:bookmarkStart w:id="145" w:name="bookmark1996"/>
      <w:r>
        <w:rPr>
          <w:rFonts w:ascii="Times New Roman" w:hAnsi="Times New Roman" w:cs="Times New Roman"/>
          <w:color w:val="auto"/>
          <w:highlight w:val="none"/>
        </w:rPr>
        <w:t>（</w:t>
      </w:r>
      <w:bookmarkEnd w:id="145"/>
      <w:r>
        <w:rPr>
          <w:rFonts w:ascii="Times New Roman" w:hAnsi="Times New Roman" w:cs="Times New Roman"/>
          <w:color w:val="auto"/>
          <w:highlight w:val="none"/>
        </w:rPr>
        <w:t>10）工程单价计算表，按表中的施工方法、序号、名称、型号规格、计量单位、数量、单价、合价填写，填写的人工、材料和机械等基础价格，必须与人工费价汇总表、基础材料单价汇总表、主要材料预算价格汇总表及施工机械台时（班）费汇总表中的单价相一致并符合相关规范的规定，填写的各项费（税）率必须与工程单价费（税）率汇总表中的费（税）率相一致。</w:t>
      </w:r>
    </w:p>
    <w:p w14:paraId="7707241F">
      <w:pPr>
        <w:pStyle w:val="180"/>
        <w:tabs>
          <w:tab w:val="left" w:pos="970"/>
        </w:tabs>
        <w:spacing w:after="260" w:line="355" w:lineRule="exact"/>
        <w:ind w:firstLine="440"/>
        <w:jc w:val="both"/>
        <w:rPr>
          <w:rFonts w:ascii="Times New Roman" w:hAnsi="Times New Roman" w:cs="Times New Roman"/>
          <w:color w:val="auto"/>
          <w:highlight w:val="none"/>
        </w:rPr>
      </w:pPr>
      <w:bookmarkStart w:id="146" w:name="bookmark1997"/>
      <w:r>
        <w:rPr>
          <w:rFonts w:ascii="Times New Roman" w:hAnsi="Times New Roman" w:cs="Times New Roman"/>
          <w:color w:val="auto"/>
          <w:highlight w:val="none"/>
        </w:rPr>
        <w:t>（</w:t>
      </w:r>
      <w:bookmarkEnd w:id="146"/>
      <w:r>
        <w:rPr>
          <w:rFonts w:ascii="Times New Roman" w:hAnsi="Times New Roman" w:cs="Times New Roman"/>
          <w:color w:val="auto"/>
          <w:highlight w:val="none"/>
        </w:rPr>
        <w:t>11）人工费单价汇总表应按人工费单价计算表的内容、价格填写，并附相应的人工费单价计算表。</w:t>
      </w:r>
    </w:p>
    <w:p w14:paraId="192D7D4E">
      <w:pPr>
        <w:pStyle w:val="4"/>
        <w:spacing w:line="360" w:lineRule="exact"/>
        <w:rPr>
          <w:rFonts w:hint="eastAsia"/>
          <w:color w:val="auto"/>
          <w:highlight w:val="none"/>
          <w:lang w:eastAsia="zh-CN"/>
        </w:rPr>
      </w:pPr>
      <w:bookmarkStart w:id="147" w:name="bookmark2000"/>
      <w:bookmarkEnd w:id="147"/>
      <w:bookmarkStart w:id="148" w:name="_Toc26343"/>
      <w:bookmarkStart w:id="149" w:name="_Toc27429"/>
      <w:bookmarkStart w:id="150" w:name="bookmark2001"/>
      <w:bookmarkStart w:id="151" w:name="bookmark1998"/>
      <w:bookmarkStart w:id="152" w:name="_Toc665689976"/>
      <w:bookmarkStart w:id="153" w:name="_Toc22503"/>
      <w:bookmarkStart w:id="154" w:name="bookmark1999"/>
      <w:bookmarkStart w:id="155" w:name="_Toc14303"/>
      <w:r>
        <w:rPr>
          <w:rFonts w:hint="eastAsia"/>
          <w:color w:val="auto"/>
          <w:highlight w:val="none"/>
          <w:lang w:eastAsia="zh-CN"/>
        </w:rPr>
        <w:t>3. 工程量清单</w:t>
      </w:r>
      <w:bookmarkEnd w:id="148"/>
      <w:bookmarkEnd w:id="149"/>
      <w:bookmarkEnd w:id="150"/>
      <w:bookmarkEnd w:id="151"/>
      <w:bookmarkEnd w:id="152"/>
      <w:bookmarkEnd w:id="153"/>
      <w:bookmarkEnd w:id="154"/>
      <w:r>
        <w:rPr>
          <w:rFonts w:hint="eastAsia"/>
          <w:color w:val="auto"/>
          <w:highlight w:val="none"/>
          <w:lang w:eastAsia="zh-CN"/>
        </w:rPr>
        <w:t>（</w:t>
      </w:r>
      <w:r>
        <w:rPr>
          <w:rFonts w:hint="eastAsia"/>
          <w:color w:val="auto"/>
          <w:highlight w:val="none"/>
          <w:lang w:val="en-US" w:eastAsia="zh-CN"/>
        </w:rPr>
        <w:t>另附</w:t>
      </w:r>
      <w:r>
        <w:rPr>
          <w:rFonts w:hint="eastAsia"/>
          <w:color w:val="auto"/>
          <w:highlight w:val="none"/>
          <w:lang w:eastAsia="zh-CN"/>
        </w:rPr>
        <w:t>）</w:t>
      </w:r>
      <w:bookmarkEnd w:id="155"/>
    </w:p>
    <w:p w14:paraId="0491AB78">
      <w:pPr>
        <w:bidi w:val="0"/>
        <w:rPr>
          <w:color w:val="auto"/>
          <w:highlight w:val="none"/>
        </w:rPr>
      </w:pPr>
    </w:p>
    <w:p w14:paraId="091C90CA">
      <w:pPr>
        <w:bidi w:val="0"/>
        <w:rPr>
          <w:color w:val="auto"/>
          <w:highlight w:val="none"/>
        </w:rPr>
      </w:pPr>
      <w:r>
        <w:rPr>
          <w:color w:val="auto"/>
          <w:highlight w:val="none"/>
        </w:rPr>
        <w:br w:type="page"/>
      </w:r>
    </w:p>
    <w:p w14:paraId="27D3C2D9">
      <w:pPr>
        <w:pStyle w:val="2"/>
        <w:jc w:val="center"/>
        <w:rPr>
          <w:color w:val="auto"/>
          <w:highlight w:val="none"/>
        </w:rPr>
      </w:pPr>
      <w:bookmarkStart w:id="156" w:name="_Toc8097"/>
      <w:bookmarkStart w:id="157" w:name="_Toc31772"/>
      <w:r>
        <w:rPr>
          <w:rFonts w:hint="eastAsia"/>
          <w:color w:val="auto"/>
          <w:highlight w:val="none"/>
        </w:rPr>
        <w:t>第六章 响应文件格式</w:t>
      </w:r>
      <w:bookmarkEnd w:id="156"/>
      <w:bookmarkEnd w:id="157"/>
    </w:p>
    <w:p w14:paraId="419644C2">
      <w:pPr>
        <w:rPr>
          <w:b/>
          <w:color w:val="auto"/>
          <w:sz w:val="32"/>
          <w:szCs w:val="32"/>
          <w:highlight w:val="none"/>
        </w:rPr>
      </w:pPr>
      <w:bookmarkStart w:id="158" w:name="_Toc31728084"/>
      <w:bookmarkStart w:id="159" w:name="_Toc31723070"/>
      <w:bookmarkStart w:id="160" w:name="_Toc71366186"/>
      <w:bookmarkStart w:id="161" w:name="_Toc35611516"/>
      <w:bookmarkStart w:id="162" w:name="_Toc35611438"/>
      <w:bookmarkStart w:id="163" w:name="_Toc44229899"/>
      <w:r>
        <w:rPr>
          <w:rFonts w:hint="eastAsia"/>
          <w:b/>
          <w:color w:val="auto"/>
          <w:sz w:val="32"/>
          <w:szCs w:val="32"/>
          <w:highlight w:val="none"/>
        </w:rPr>
        <w:t>一、资格证明文件格式</w:t>
      </w:r>
      <w:bookmarkEnd w:id="158"/>
      <w:bookmarkEnd w:id="159"/>
      <w:bookmarkEnd w:id="160"/>
      <w:bookmarkEnd w:id="161"/>
      <w:bookmarkEnd w:id="162"/>
      <w:bookmarkEnd w:id="163"/>
    </w:p>
    <w:p w14:paraId="4CF77A37">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42160F6C">
      <w:pPr>
        <w:snapToGrid w:val="0"/>
        <w:spacing w:before="156" w:beforeLines="50" w:after="50"/>
        <w:jc w:val="center"/>
        <w:rPr>
          <w:rFonts w:ascii="宋体" w:hAnsi="宋体"/>
          <w:color w:val="auto"/>
          <w:sz w:val="44"/>
          <w:szCs w:val="44"/>
          <w:highlight w:val="none"/>
        </w:rPr>
      </w:pPr>
    </w:p>
    <w:p w14:paraId="4B701E12">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665509AB">
      <w:pPr>
        <w:snapToGrid w:val="0"/>
        <w:spacing w:before="156" w:beforeLines="50" w:after="50"/>
        <w:rPr>
          <w:rFonts w:ascii="宋体" w:hAnsi="宋体"/>
          <w:color w:val="auto"/>
          <w:sz w:val="24"/>
          <w:szCs w:val="20"/>
          <w:highlight w:val="none"/>
        </w:rPr>
      </w:pPr>
    </w:p>
    <w:p w14:paraId="57533092">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2D3D67D0">
      <w:pPr>
        <w:snapToGrid w:val="0"/>
        <w:spacing w:before="156" w:beforeLines="50" w:after="50"/>
        <w:rPr>
          <w:rFonts w:ascii="宋体" w:hAnsi="宋体"/>
          <w:bCs/>
          <w:color w:val="auto"/>
          <w:sz w:val="24"/>
          <w:szCs w:val="20"/>
          <w:highlight w:val="none"/>
        </w:rPr>
      </w:pPr>
    </w:p>
    <w:p w14:paraId="458BA614">
      <w:pPr>
        <w:snapToGrid w:val="0"/>
        <w:spacing w:before="156" w:beforeLines="50" w:after="50"/>
        <w:rPr>
          <w:rFonts w:ascii="宋体" w:hAnsi="宋体"/>
          <w:bCs/>
          <w:color w:val="auto"/>
          <w:sz w:val="24"/>
          <w:szCs w:val="20"/>
          <w:highlight w:val="none"/>
        </w:rPr>
      </w:pPr>
    </w:p>
    <w:p w14:paraId="1CFD2A09">
      <w:pPr>
        <w:snapToGrid w:val="0"/>
        <w:spacing w:before="156" w:beforeLines="50" w:after="50"/>
        <w:rPr>
          <w:rFonts w:ascii="宋体" w:hAnsi="宋体"/>
          <w:bCs/>
          <w:color w:val="auto"/>
          <w:sz w:val="24"/>
          <w:szCs w:val="20"/>
          <w:highlight w:val="none"/>
        </w:rPr>
      </w:pPr>
    </w:p>
    <w:p w14:paraId="5843AD3A">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5435ED5">
      <w:pPr>
        <w:snapToGrid w:val="0"/>
        <w:spacing w:before="156" w:beforeLines="50" w:after="50"/>
        <w:ind w:firstLine="720" w:firstLineChars="225"/>
        <w:rPr>
          <w:rFonts w:ascii="宋体" w:hAnsi="宋体" w:cs="仿宋_GB2312"/>
          <w:bCs/>
          <w:color w:val="auto"/>
          <w:sz w:val="32"/>
          <w:szCs w:val="32"/>
          <w:highlight w:val="none"/>
        </w:rPr>
      </w:pPr>
    </w:p>
    <w:p w14:paraId="21B4E60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172D240">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F699E8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2C12AC2">
      <w:pPr>
        <w:snapToGrid w:val="0"/>
        <w:spacing w:before="156" w:beforeLines="50" w:after="50"/>
        <w:ind w:firstLine="720" w:firstLineChars="225"/>
        <w:rPr>
          <w:rFonts w:ascii="宋体" w:hAnsi="宋体" w:cs="仿宋_GB2312"/>
          <w:bCs/>
          <w:color w:val="auto"/>
          <w:sz w:val="32"/>
          <w:szCs w:val="32"/>
          <w:highlight w:val="none"/>
        </w:rPr>
      </w:pPr>
    </w:p>
    <w:p w14:paraId="28FF6CAA">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E7D2406">
      <w:pPr>
        <w:pStyle w:val="7"/>
        <w:snapToGrid w:val="0"/>
        <w:spacing w:before="50" w:after="50"/>
        <w:ind w:firstLine="720" w:firstLineChars="225"/>
        <w:rPr>
          <w:rFonts w:ascii="宋体" w:hAnsi="宋体" w:cs="仿宋_GB2312"/>
          <w:bCs/>
          <w:color w:val="auto"/>
          <w:sz w:val="32"/>
          <w:szCs w:val="32"/>
          <w:highlight w:val="none"/>
        </w:rPr>
      </w:pPr>
    </w:p>
    <w:p w14:paraId="0748C1E8">
      <w:pPr>
        <w:pStyle w:val="7"/>
        <w:snapToGrid w:val="0"/>
        <w:spacing w:before="50" w:after="50"/>
        <w:ind w:firstLine="1280" w:firstLineChars="400"/>
        <w:rPr>
          <w:rFonts w:ascii="宋体" w:hAnsi="宋体" w:cs="仿宋_GB2312"/>
          <w:bCs/>
          <w:color w:val="auto"/>
          <w:sz w:val="32"/>
          <w:szCs w:val="32"/>
          <w:highlight w:val="none"/>
        </w:rPr>
      </w:pPr>
    </w:p>
    <w:p w14:paraId="00D94C8E">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ACFEB7">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04E6DE6F">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BBA86F4">
      <w:pPr>
        <w:snapToGrid w:val="0"/>
        <w:spacing w:before="156"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117CD66">
      <w:pPr>
        <w:spacing w:line="300" w:lineRule="auto"/>
        <w:rPr>
          <w:rFonts w:ascii="宋体" w:hAnsi="宋体"/>
          <w:color w:val="auto"/>
          <w:szCs w:val="21"/>
          <w:highlight w:val="none"/>
        </w:rPr>
      </w:pPr>
    </w:p>
    <w:p w14:paraId="47A5765E">
      <w:pPr>
        <w:spacing w:line="300" w:lineRule="auto"/>
        <w:rPr>
          <w:rFonts w:ascii="宋体" w:hAnsi="宋体"/>
          <w:color w:val="auto"/>
          <w:szCs w:val="21"/>
          <w:highlight w:val="none"/>
        </w:rPr>
      </w:pPr>
    </w:p>
    <w:p w14:paraId="78669FEF">
      <w:pPr>
        <w:spacing w:line="300" w:lineRule="auto"/>
        <w:rPr>
          <w:rFonts w:ascii="宋体" w:hAnsi="宋体"/>
          <w:color w:val="auto"/>
          <w:szCs w:val="21"/>
          <w:highlight w:val="none"/>
        </w:rPr>
      </w:pPr>
    </w:p>
    <w:p w14:paraId="64091208">
      <w:pPr>
        <w:spacing w:line="300" w:lineRule="auto"/>
        <w:rPr>
          <w:rFonts w:ascii="宋体" w:hAnsi="宋体"/>
          <w:color w:val="auto"/>
          <w:szCs w:val="21"/>
          <w:highlight w:val="none"/>
        </w:rPr>
      </w:pPr>
    </w:p>
    <w:p w14:paraId="1FEE6C91">
      <w:pPr>
        <w:spacing w:line="300" w:lineRule="auto"/>
        <w:rPr>
          <w:rFonts w:ascii="宋体" w:hAnsi="宋体"/>
          <w:color w:val="auto"/>
          <w:szCs w:val="21"/>
          <w:highlight w:val="none"/>
        </w:rPr>
      </w:pPr>
    </w:p>
    <w:p w14:paraId="7354AF2C">
      <w:pPr>
        <w:spacing w:line="300" w:lineRule="auto"/>
        <w:rPr>
          <w:rFonts w:ascii="宋体" w:hAnsi="宋体"/>
          <w:color w:val="auto"/>
          <w:szCs w:val="21"/>
          <w:highlight w:val="none"/>
        </w:rPr>
      </w:pPr>
    </w:p>
    <w:p w14:paraId="684812D9">
      <w:pPr>
        <w:spacing w:line="300" w:lineRule="auto"/>
        <w:rPr>
          <w:rFonts w:ascii="宋体" w:hAnsi="宋体"/>
          <w:color w:val="auto"/>
          <w:szCs w:val="21"/>
          <w:highlight w:val="none"/>
        </w:rPr>
      </w:pPr>
    </w:p>
    <w:p w14:paraId="101957CB">
      <w:pPr>
        <w:spacing w:line="300" w:lineRule="auto"/>
        <w:rPr>
          <w:rFonts w:ascii="宋体" w:hAnsi="宋体"/>
          <w:color w:val="auto"/>
          <w:szCs w:val="21"/>
          <w:highlight w:val="none"/>
        </w:rPr>
      </w:pPr>
    </w:p>
    <w:p w14:paraId="6DA129D1">
      <w:pPr>
        <w:spacing w:line="300" w:lineRule="auto"/>
        <w:rPr>
          <w:rFonts w:ascii="宋体" w:hAnsi="宋体"/>
          <w:color w:val="auto"/>
          <w:szCs w:val="21"/>
          <w:highlight w:val="none"/>
        </w:rPr>
      </w:pPr>
    </w:p>
    <w:p w14:paraId="27FEDF17">
      <w:pPr>
        <w:spacing w:line="300" w:lineRule="auto"/>
        <w:rPr>
          <w:rFonts w:ascii="宋体" w:hAnsi="宋体"/>
          <w:color w:val="auto"/>
          <w:szCs w:val="21"/>
          <w:highlight w:val="none"/>
        </w:rPr>
      </w:pPr>
    </w:p>
    <w:p w14:paraId="6C5A11B8">
      <w:pPr>
        <w:spacing w:line="300" w:lineRule="auto"/>
        <w:rPr>
          <w:rFonts w:ascii="宋体" w:hAnsi="宋体"/>
          <w:color w:val="auto"/>
          <w:szCs w:val="21"/>
          <w:highlight w:val="none"/>
        </w:rPr>
      </w:pPr>
    </w:p>
    <w:p w14:paraId="29A34D2F">
      <w:pPr>
        <w:spacing w:line="300" w:lineRule="auto"/>
        <w:rPr>
          <w:rFonts w:ascii="宋体" w:hAnsi="宋体"/>
          <w:color w:val="auto"/>
          <w:szCs w:val="21"/>
          <w:highlight w:val="none"/>
        </w:rPr>
      </w:pPr>
    </w:p>
    <w:p w14:paraId="6DD9EC8D">
      <w:pPr>
        <w:spacing w:line="300" w:lineRule="auto"/>
        <w:rPr>
          <w:rFonts w:ascii="宋体" w:hAnsi="宋体"/>
          <w:color w:val="auto"/>
          <w:szCs w:val="21"/>
          <w:highlight w:val="none"/>
        </w:rPr>
      </w:pPr>
    </w:p>
    <w:p w14:paraId="2BD506E0">
      <w:pPr>
        <w:spacing w:line="300" w:lineRule="auto"/>
        <w:rPr>
          <w:rFonts w:ascii="宋体" w:hAnsi="宋体"/>
          <w:color w:val="auto"/>
          <w:szCs w:val="21"/>
          <w:highlight w:val="none"/>
        </w:rPr>
      </w:pPr>
    </w:p>
    <w:p w14:paraId="4AE1839B">
      <w:pPr>
        <w:spacing w:line="300" w:lineRule="auto"/>
        <w:rPr>
          <w:rFonts w:ascii="宋体" w:hAnsi="宋体"/>
          <w:color w:val="auto"/>
          <w:szCs w:val="21"/>
          <w:highlight w:val="none"/>
        </w:rPr>
      </w:pPr>
    </w:p>
    <w:p w14:paraId="64D60CF5">
      <w:pPr>
        <w:spacing w:line="320" w:lineRule="exact"/>
        <w:jc w:val="left"/>
        <w:rPr>
          <w:rFonts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4B23A0B7">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4B229A8B">
      <w:pPr>
        <w:snapToGrid w:val="0"/>
        <w:spacing w:before="156" w:beforeLines="50" w:after="50" w:line="360" w:lineRule="auto"/>
        <w:jc w:val="center"/>
        <w:rPr>
          <w:rFonts w:ascii="宋体" w:hAnsi="宋体"/>
          <w:b/>
          <w:color w:val="auto"/>
          <w:sz w:val="24"/>
          <w:highlight w:val="none"/>
        </w:rPr>
      </w:pPr>
    </w:p>
    <w:p w14:paraId="02E7A6FA">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66A64330">
      <w:pPr>
        <w:spacing w:line="360" w:lineRule="auto"/>
        <w:contextualSpacing/>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46BFF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8994C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06F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8C51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6475B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1F781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FA0D76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F857B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517175">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429F2">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F1878">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6C5103">
            <w:pPr>
              <w:widowControl/>
              <w:spacing w:line="360" w:lineRule="auto"/>
              <w:contextualSpacing/>
              <w:jc w:val="center"/>
              <w:rPr>
                <w:rFonts w:ascii="宋体" w:hAnsi="宋体" w:cs="宋体"/>
                <w:color w:val="auto"/>
                <w:kern w:val="0"/>
                <w:sz w:val="24"/>
                <w:highlight w:val="none"/>
              </w:rPr>
            </w:pPr>
          </w:p>
        </w:tc>
      </w:tr>
      <w:tr w14:paraId="128EB31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905A0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7B371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FA4A4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51670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FB8BAA">
            <w:pPr>
              <w:widowControl/>
              <w:spacing w:line="360" w:lineRule="auto"/>
              <w:contextualSpacing/>
              <w:jc w:val="center"/>
              <w:rPr>
                <w:rFonts w:ascii="宋体" w:hAnsi="宋体" w:cs="宋体"/>
                <w:color w:val="auto"/>
                <w:kern w:val="0"/>
                <w:sz w:val="24"/>
                <w:highlight w:val="none"/>
              </w:rPr>
            </w:pPr>
          </w:p>
        </w:tc>
      </w:tr>
      <w:tr w14:paraId="6DC0332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39E22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EDD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428E70">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2C172C">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2E9DA">
            <w:pPr>
              <w:widowControl/>
              <w:spacing w:line="360" w:lineRule="auto"/>
              <w:contextualSpacing/>
              <w:jc w:val="center"/>
              <w:rPr>
                <w:rFonts w:ascii="宋体" w:hAnsi="宋体" w:cs="宋体"/>
                <w:color w:val="auto"/>
                <w:kern w:val="0"/>
                <w:sz w:val="24"/>
                <w:highlight w:val="none"/>
              </w:rPr>
            </w:pPr>
          </w:p>
        </w:tc>
      </w:tr>
      <w:tr w14:paraId="06BDFBF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7A0C2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086DB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5227CB">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B764D4">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B2B650">
            <w:pPr>
              <w:widowControl/>
              <w:spacing w:line="360" w:lineRule="auto"/>
              <w:contextualSpacing/>
              <w:jc w:val="center"/>
              <w:rPr>
                <w:rFonts w:ascii="宋体" w:hAnsi="宋体" w:cs="宋体"/>
                <w:color w:val="auto"/>
                <w:kern w:val="0"/>
                <w:sz w:val="24"/>
                <w:highlight w:val="none"/>
              </w:rPr>
            </w:pPr>
          </w:p>
        </w:tc>
      </w:tr>
    </w:tbl>
    <w:p w14:paraId="75882D4F">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1374227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84637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A40DE2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6047046">
      <w:pPr>
        <w:spacing w:line="360" w:lineRule="auto"/>
        <w:ind w:firstLine="420" w:firstLineChars="200"/>
        <w:contextualSpacing/>
        <w:jc w:val="left"/>
        <w:rPr>
          <w:rFonts w:ascii="宋体" w:hAnsi="宋体" w:cs="宋体"/>
          <w:color w:val="auto"/>
          <w:szCs w:val="21"/>
          <w:highlight w:val="none"/>
        </w:rPr>
      </w:pPr>
    </w:p>
    <w:p w14:paraId="50DCF796">
      <w:pPr>
        <w:spacing w:line="360" w:lineRule="auto"/>
        <w:ind w:firstLine="560" w:firstLineChars="200"/>
        <w:contextualSpacing/>
        <w:jc w:val="left"/>
        <w:rPr>
          <w:rFonts w:ascii="宋体" w:hAnsi="宋体" w:cs="宋体"/>
          <w:color w:val="auto"/>
          <w:sz w:val="28"/>
          <w:szCs w:val="28"/>
          <w:highlight w:val="none"/>
        </w:rPr>
      </w:pPr>
    </w:p>
    <w:p w14:paraId="28DEA76E">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367EB07">
      <w:pPr>
        <w:spacing w:line="360" w:lineRule="auto"/>
        <w:ind w:right="480" w:firstLine="3000" w:firstLineChars="1250"/>
        <w:contextualSpacing/>
        <w:rPr>
          <w:rFonts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4102948A">
      <w:pPr>
        <w:spacing w:line="360" w:lineRule="auto"/>
        <w:ind w:firstLine="480" w:firstLineChars="200"/>
        <w:contextualSpacing/>
        <w:jc w:val="right"/>
        <w:rPr>
          <w:rFonts w:ascii="宋体" w:hAnsi="宋体" w:cs="宋体"/>
          <w:color w:val="auto"/>
          <w:sz w:val="28"/>
          <w:szCs w:val="28"/>
          <w:highlight w:val="none"/>
        </w:rPr>
      </w:pPr>
      <w:r>
        <w:rPr>
          <w:rFonts w:hint="eastAsia" w:ascii="宋体" w:hAnsi="宋体" w:cs="宋体"/>
          <w:color w:val="auto"/>
          <w:sz w:val="24"/>
          <w:highlight w:val="none"/>
        </w:rPr>
        <w:t>年    月    日</w:t>
      </w:r>
    </w:p>
    <w:p w14:paraId="1F85A489">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4AE03B3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73185345">
      <w:pPr>
        <w:snapToGrid w:val="0"/>
        <w:spacing w:line="360" w:lineRule="auto"/>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CA0DA6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D0B74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7AEC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24998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1CC5C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377E36C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E9D9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0AD3A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38636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BF78DD">
            <w:pPr>
              <w:widowControl/>
              <w:spacing w:line="360" w:lineRule="auto"/>
              <w:contextualSpacing/>
              <w:jc w:val="center"/>
              <w:rPr>
                <w:rFonts w:ascii="宋体" w:hAnsi="宋体" w:cs="宋体"/>
                <w:color w:val="auto"/>
                <w:kern w:val="0"/>
                <w:sz w:val="24"/>
                <w:highlight w:val="none"/>
              </w:rPr>
            </w:pPr>
          </w:p>
        </w:tc>
      </w:tr>
      <w:tr w14:paraId="7B9ECE8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4462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41920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84AA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F2C109">
            <w:pPr>
              <w:widowControl/>
              <w:spacing w:line="360" w:lineRule="auto"/>
              <w:contextualSpacing/>
              <w:jc w:val="center"/>
              <w:rPr>
                <w:rFonts w:ascii="宋体" w:hAnsi="宋体" w:cs="宋体"/>
                <w:color w:val="auto"/>
                <w:kern w:val="0"/>
                <w:sz w:val="24"/>
                <w:highlight w:val="none"/>
              </w:rPr>
            </w:pPr>
          </w:p>
        </w:tc>
      </w:tr>
      <w:tr w14:paraId="6742EC3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52F2D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86641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3392F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5FC48">
            <w:pPr>
              <w:widowControl/>
              <w:spacing w:line="360" w:lineRule="auto"/>
              <w:contextualSpacing/>
              <w:jc w:val="center"/>
              <w:rPr>
                <w:rFonts w:ascii="宋体" w:hAnsi="宋体" w:cs="宋体"/>
                <w:color w:val="auto"/>
                <w:kern w:val="0"/>
                <w:sz w:val="24"/>
                <w:highlight w:val="none"/>
              </w:rPr>
            </w:pPr>
          </w:p>
        </w:tc>
      </w:tr>
      <w:tr w14:paraId="721D3D8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D04C9F">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054CE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FA396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C30F2A">
            <w:pPr>
              <w:widowControl/>
              <w:spacing w:line="360" w:lineRule="auto"/>
              <w:contextualSpacing/>
              <w:jc w:val="center"/>
              <w:rPr>
                <w:rFonts w:ascii="宋体" w:hAnsi="宋体" w:cs="宋体"/>
                <w:color w:val="auto"/>
                <w:kern w:val="0"/>
                <w:sz w:val="24"/>
                <w:highlight w:val="none"/>
              </w:rPr>
            </w:pPr>
          </w:p>
        </w:tc>
      </w:tr>
    </w:tbl>
    <w:p w14:paraId="17FDA7BA">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35222D7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3AE2641">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7328F59">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2B9B90B">
      <w:pPr>
        <w:spacing w:line="360" w:lineRule="auto"/>
        <w:contextualSpacing/>
        <w:jc w:val="left"/>
        <w:rPr>
          <w:rFonts w:ascii="宋体" w:hAnsi="宋体"/>
          <w:color w:val="auto"/>
          <w:sz w:val="28"/>
          <w:szCs w:val="28"/>
          <w:highlight w:val="none"/>
        </w:rPr>
      </w:pPr>
    </w:p>
    <w:p w14:paraId="405D1644">
      <w:pPr>
        <w:spacing w:line="360" w:lineRule="auto"/>
        <w:contextualSpacing/>
        <w:jc w:val="left"/>
        <w:rPr>
          <w:rFonts w:ascii="宋体" w:hAnsi="宋体"/>
          <w:color w:val="auto"/>
          <w:sz w:val="28"/>
          <w:szCs w:val="28"/>
          <w:highlight w:val="none"/>
        </w:rPr>
      </w:pPr>
    </w:p>
    <w:p w14:paraId="6F293684">
      <w:pPr>
        <w:spacing w:line="360" w:lineRule="auto"/>
        <w:contextualSpacing/>
        <w:jc w:val="left"/>
        <w:rPr>
          <w:color w:val="auto"/>
          <w:sz w:val="28"/>
          <w:szCs w:val="28"/>
          <w:highlight w:val="none"/>
        </w:rPr>
      </w:pPr>
    </w:p>
    <w:p w14:paraId="0C4A224B">
      <w:pPr>
        <w:spacing w:line="360" w:lineRule="auto"/>
        <w:contextualSpacing/>
        <w:jc w:val="left"/>
        <w:rPr>
          <w:color w:val="auto"/>
          <w:sz w:val="28"/>
          <w:szCs w:val="28"/>
          <w:highlight w:val="none"/>
        </w:rPr>
      </w:pPr>
    </w:p>
    <w:p w14:paraId="29194926">
      <w:pPr>
        <w:spacing w:line="360" w:lineRule="auto"/>
        <w:contextualSpacing/>
        <w:jc w:val="left"/>
        <w:rPr>
          <w:color w:val="auto"/>
          <w:sz w:val="28"/>
          <w:szCs w:val="28"/>
          <w:highlight w:val="none"/>
        </w:rPr>
      </w:pPr>
    </w:p>
    <w:p w14:paraId="76213BE6">
      <w:pPr>
        <w:spacing w:line="360" w:lineRule="auto"/>
        <w:contextualSpacing/>
        <w:jc w:val="left"/>
        <w:rPr>
          <w:rFonts w:ascii="宋体" w:hAnsi="宋体"/>
          <w:color w:val="auto"/>
          <w:sz w:val="28"/>
          <w:szCs w:val="28"/>
          <w:highlight w:val="none"/>
        </w:rPr>
      </w:pPr>
    </w:p>
    <w:p w14:paraId="082533BD">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DE86FED">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C781D8B">
      <w:pPr>
        <w:spacing w:line="360" w:lineRule="auto"/>
        <w:ind w:firstLine="480" w:firstLineChars="20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4070969D">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69DDE3DF">
      <w:pPr>
        <w:spacing w:line="320" w:lineRule="exact"/>
        <w:jc w:val="center"/>
        <w:rPr>
          <w:rFonts w:ascii="宋体" w:hAnsi="宋体"/>
          <w:color w:val="auto"/>
          <w:sz w:val="24"/>
          <w:szCs w:val="20"/>
          <w:highlight w:val="none"/>
        </w:rPr>
      </w:pPr>
    </w:p>
    <w:p w14:paraId="4CA3985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1E6E9D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C91C1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369C6D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7421DA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EA4165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C401F3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3DFDF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9DC8A3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3B9C3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7CA0EBC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49170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3F4AA9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1BEEB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B7633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F9A50A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748DC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14EE37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12F5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3EF41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36E8C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A70C6A8">
      <w:pPr>
        <w:pStyle w:val="25"/>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57B0F63">
      <w:pPr>
        <w:pStyle w:val="25"/>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7F03F0DB">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DEFE73A">
      <w:pPr>
        <w:pStyle w:val="21"/>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12EF550">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221119BE">
      <w:pPr>
        <w:spacing w:line="360" w:lineRule="auto"/>
        <w:ind w:firstLine="482" w:firstLineChars="200"/>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如为联合体竞标，盖章处须加盖联合体牵头人电子签章并由联合体牵头人法定代表人签字或者盖章或者电子签名，否则响应文件按无效处理。</w:t>
      </w:r>
    </w:p>
    <w:p w14:paraId="46E710B2">
      <w:pPr>
        <w:spacing w:line="360" w:lineRule="auto"/>
        <w:contextualSpacing/>
        <w:jc w:val="left"/>
        <w:rPr>
          <w:rFonts w:ascii="宋体" w:hAnsi="宋体" w:cs="宋体"/>
          <w:color w:val="auto"/>
          <w:sz w:val="24"/>
          <w:highlight w:val="none"/>
        </w:rPr>
      </w:pPr>
    </w:p>
    <w:p w14:paraId="7ED0C1CF">
      <w:pPr>
        <w:spacing w:line="360" w:lineRule="auto"/>
        <w:ind w:firstLine="1800" w:firstLineChars="75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5569741F">
      <w:pPr>
        <w:spacing w:line="360" w:lineRule="auto"/>
        <w:ind w:firstLine="4320" w:firstLineChars="1800"/>
        <w:contextualSpacing/>
        <w:rPr>
          <w:rFonts w:ascii="宋体" w:hAnsi="宋体" w:cs="宋体"/>
          <w:color w:val="auto"/>
          <w:sz w:val="24"/>
          <w:highlight w:val="none"/>
          <w:u w:val="single"/>
        </w:rPr>
      </w:pPr>
      <w:r>
        <w:rPr>
          <w:rFonts w:hint="eastAsia"/>
          <w:color w:val="auto"/>
          <w:sz w:val="24"/>
          <w:highlight w:val="none"/>
        </w:rPr>
        <w:t>供应商（电子签章）：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763B18E5">
      <w:pPr>
        <w:pStyle w:val="21"/>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年    月    日</w:t>
      </w:r>
    </w:p>
    <w:p w14:paraId="41F6C984">
      <w:pPr>
        <w:spacing w:line="360" w:lineRule="auto"/>
        <w:ind w:right="420"/>
        <w:contextualSpacing/>
        <w:jc w:val="left"/>
        <w:rPr>
          <w:rFonts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3410665C">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E50D755">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AB22FC1">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02C07F5">
      <w:pPr>
        <w:snapToGrid w:val="0"/>
        <w:spacing w:before="156" w:beforeLines="50" w:after="50"/>
        <w:rPr>
          <w:rFonts w:ascii="宋体" w:hAnsi="宋体"/>
          <w:color w:val="auto"/>
          <w:sz w:val="24"/>
          <w:szCs w:val="20"/>
          <w:highlight w:val="none"/>
        </w:rPr>
      </w:pPr>
    </w:p>
    <w:p w14:paraId="0D8C7EDC">
      <w:pPr>
        <w:snapToGrid w:val="0"/>
        <w:spacing w:before="156" w:beforeLines="50" w:after="50"/>
        <w:rPr>
          <w:rFonts w:ascii="宋体" w:hAnsi="宋体"/>
          <w:color w:val="auto"/>
          <w:sz w:val="24"/>
          <w:szCs w:val="20"/>
          <w:highlight w:val="none"/>
        </w:rPr>
      </w:pPr>
    </w:p>
    <w:p w14:paraId="6454E7A8">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8CBB253">
      <w:pPr>
        <w:snapToGrid w:val="0"/>
        <w:spacing w:before="156" w:beforeLines="50" w:after="50"/>
        <w:rPr>
          <w:rFonts w:ascii="宋体" w:hAnsi="宋体"/>
          <w:bCs/>
          <w:color w:val="auto"/>
          <w:sz w:val="24"/>
          <w:szCs w:val="20"/>
          <w:highlight w:val="none"/>
        </w:rPr>
      </w:pPr>
    </w:p>
    <w:p w14:paraId="4719F8DF">
      <w:pPr>
        <w:snapToGrid w:val="0"/>
        <w:spacing w:before="156" w:beforeLines="50" w:after="50"/>
        <w:rPr>
          <w:rFonts w:ascii="宋体" w:hAnsi="宋体"/>
          <w:bCs/>
          <w:color w:val="auto"/>
          <w:sz w:val="24"/>
          <w:szCs w:val="20"/>
          <w:highlight w:val="none"/>
        </w:rPr>
      </w:pPr>
    </w:p>
    <w:p w14:paraId="23E6095C">
      <w:pPr>
        <w:snapToGrid w:val="0"/>
        <w:spacing w:before="156" w:beforeLines="50" w:after="50"/>
        <w:rPr>
          <w:rFonts w:ascii="宋体" w:hAnsi="宋体"/>
          <w:bCs/>
          <w:color w:val="auto"/>
          <w:sz w:val="24"/>
          <w:szCs w:val="20"/>
          <w:highlight w:val="none"/>
        </w:rPr>
      </w:pPr>
    </w:p>
    <w:p w14:paraId="14D4E51A">
      <w:pPr>
        <w:snapToGrid w:val="0"/>
        <w:spacing w:before="156" w:beforeLines="50" w:after="50"/>
        <w:rPr>
          <w:rFonts w:ascii="宋体" w:hAnsi="宋体"/>
          <w:bCs/>
          <w:color w:val="auto"/>
          <w:sz w:val="24"/>
          <w:szCs w:val="20"/>
          <w:highlight w:val="none"/>
        </w:rPr>
      </w:pPr>
    </w:p>
    <w:p w14:paraId="506763EC">
      <w:pPr>
        <w:snapToGrid w:val="0"/>
        <w:spacing w:before="156" w:beforeLines="50" w:after="50"/>
        <w:rPr>
          <w:rFonts w:ascii="宋体" w:hAnsi="宋体"/>
          <w:bCs/>
          <w:color w:val="auto"/>
          <w:sz w:val="24"/>
          <w:szCs w:val="20"/>
          <w:highlight w:val="none"/>
        </w:rPr>
      </w:pPr>
    </w:p>
    <w:p w14:paraId="597AAB4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3DED17D">
      <w:pPr>
        <w:snapToGrid w:val="0"/>
        <w:spacing w:before="156" w:beforeLines="50" w:after="50"/>
        <w:ind w:firstLine="720" w:firstLineChars="225"/>
        <w:rPr>
          <w:rFonts w:ascii="宋体" w:hAnsi="宋体" w:cs="仿宋_GB2312"/>
          <w:bCs/>
          <w:color w:val="auto"/>
          <w:sz w:val="32"/>
          <w:szCs w:val="32"/>
          <w:highlight w:val="none"/>
        </w:rPr>
      </w:pPr>
    </w:p>
    <w:p w14:paraId="622E193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1C4F64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648370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20942F6">
      <w:pPr>
        <w:snapToGrid w:val="0"/>
        <w:spacing w:before="156" w:beforeLines="50" w:after="50"/>
        <w:ind w:firstLine="720" w:firstLineChars="225"/>
        <w:rPr>
          <w:rFonts w:ascii="宋体" w:hAnsi="宋体" w:cs="仿宋_GB2312"/>
          <w:bCs/>
          <w:color w:val="auto"/>
          <w:sz w:val="32"/>
          <w:szCs w:val="32"/>
          <w:highlight w:val="none"/>
        </w:rPr>
      </w:pPr>
    </w:p>
    <w:p w14:paraId="7BF80A50">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CFB514A">
      <w:pPr>
        <w:pStyle w:val="7"/>
        <w:snapToGrid w:val="0"/>
        <w:spacing w:before="50" w:after="50"/>
        <w:ind w:firstLine="640" w:firstLineChars="200"/>
        <w:rPr>
          <w:rFonts w:ascii="宋体" w:hAnsi="宋体" w:cs="仿宋_GB2312"/>
          <w:bCs/>
          <w:color w:val="auto"/>
          <w:sz w:val="32"/>
          <w:szCs w:val="32"/>
          <w:highlight w:val="none"/>
        </w:rPr>
      </w:pPr>
    </w:p>
    <w:p w14:paraId="411A09A7">
      <w:pPr>
        <w:pStyle w:val="7"/>
        <w:snapToGrid w:val="0"/>
        <w:spacing w:before="50" w:after="50"/>
        <w:ind w:firstLine="720" w:firstLineChars="225"/>
        <w:rPr>
          <w:rFonts w:ascii="宋体" w:hAnsi="宋体" w:cs="仿宋_GB2312"/>
          <w:bCs/>
          <w:color w:val="auto"/>
          <w:sz w:val="32"/>
          <w:szCs w:val="32"/>
          <w:highlight w:val="none"/>
        </w:rPr>
      </w:pPr>
    </w:p>
    <w:p w14:paraId="0514F79C">
      <w:pPr>
        <w:pStyle w:val="7"/>
        <w:snapToGrid w:val="0"/>
        <w:spacing w:before="50" w:after="50"/>
        <w:ind w:firstLine="0"/>
        <w:rPr>
          <w:rFonts w:ascii="宋体" w:hAnsi="宋体" w:cs="仿宋_GB2312"/>
          <w:bCs/>
          <w:color w:val="auto"/>
          <w:sz w:val="32"/>
          <w:szCs w:val="32"/>
          <w:highlight w:val="none"/>
        </w:rPr>
      </w:pPr>
    </w:p>
    <w:p w14:paraId="10138131">
      <w:pPr>
        <w:pStyle w:val="7"/>
        <w:snapToGrid w:val="0"/>
        <w:spacing w:before="50" w:after="50"/>
        <w:ind w:firstLine="1280" w:firstLineChars="400"/>
        <w:rPr>
          <w:rFonts w:ascii="宋体" w:hAnsi="宋体" w:cs="仿宋_GB2312"/>
          <w:bCs/>
          <w:color w:val="auto"/>
          <w:sz w:val="32"/>
          <w:szCs w:val="32"/>
          <w:highlight w:val="none"/>
        </w:rPr>
      </w:pPr>
    </w:p>
    <w:p w14:paraId="176CDB6A">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4E80FFF">
      <w:pPr>
        <w:snapToGrid w:val="0"/>
        <w:spacing w:before="156"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3290770F">
      <w:pPr>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B1675AC">
      <w:pPr>
        <w:spacing w:line="520" w:lineRule="exact"/>
        <w:jc w:val="center"/>
        <w:rPr>
          <w:rFonts w:ascii="宋体" w:hAnsi="宋体" w:cs="方正小标宋简体"/>
          <w:b/>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竞标函及竞标函附录</w:t>
      </w:r>
    </w:p>
    <w:p w14:paraId="49BA0940">
      <w:pPr>
        <w:spacing w:line="520" w:lineRule="exact"/>
        <w:jc w:val="center"/>
        <w:rPr>
          <w:rFonts w:ascii="宋体" w:hAnsi="宋体" w:cs="方正小标宋简体"/>
          <w:b/>
          <w:bCs/>
          <w:color w:val="auto"/>
          <w:sz w:val="32"/>
          <w:szCs w:val="32"/>
          <w:highlight w:val="none"/>
        </w:rPr>
      </w:pPr>
    </w:p>
    <w:p w14:paraId="617EC853">
      <w:pPr>
        <w:spacing w:line="520" w:lineRule="exact"/>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46BB82C6">
      <w:pPr>
        <w:spacing w:line="520" w:lineRule="exact"/>
        <w:jc w:val="center"/>
        <w:rPr>
          <w:rFonts w:ascii="宋体" w:hAnsi="宋体" w:cs="方正小标宋简体"/>
          <w:b/>
          <w:bCs/>
          <w:color w:val="auto"/>
          <w:sz w:val="32"/>
          <w:szCs w:val="32"/>
          <w:highlight w:val="none"/>
        </w:rPr>
      </w:pPr>
    </w:p>
    <w:p w14:paraId="5F6B15C3">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2057F665">
      <w:pPr>
        <w:pStyle w:val="180"/>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64" w:name="bookmark2065"/>
      <w:bookmarkEnd w:id="164"/>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7E95E75C">
      <w:pPr>
        <w:pStyle w:val="180"/>
        <w:numPr>
          <w:ilvl w:val="0"/>
          <w:numId w:val="3"/>
        </w:numPr>
        <w:tabs>
          <w:tab w:val="left" w:pos="762"/>
        </w:tabs>
        <w:ind w:firstLine="420"/>
        <w:rPr>
          <w:rFonts w:ascii="Times New Roman" w:hAnsi="Times New Roman" w:cs="Times New Roman"/>
          <w:color w:val="auto"/>
          <w:szCs w:val="21"/>
          <w:highlight w:val="none"/>
        </w:rPr>
      </w:pPr>
      <w:bookmarkStart w:id="165" w:name="bookmark2067"/>
      <w:bookmarkEnd w:id="165"/>
      <w:bookmarkStart w:id="166" w:name="bookmark2066"/>
      <w:bookmarkEnd w:id="166"/>
      <w:bookmarkStart w:id="167" w:name="bookmark2068"/>
      <w:bookmarkEnd w:id="167"/>
      <w:r>
        <w:rPr>
          <w:rFonts w:hint="eastAsia"/>
          <w:color w:val="auto"/>
          <w:highlight w:val="none"/>
        </w:rPr>
        <w:t>我方承认竞标函附录是我方竞标函的组成部分。</w:t>
      </w:r>
    </w:p>
    <w:p w14:paraId="49206BD8">
      <w:pPr>
        <w:pStyle w:val="180"/>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867F80E">
      <w:pPr>
        <w:pStyle w:val="180"/>
        <w:tabs>
          <w:tab w:val="left" w:pos="903"/>
        </w:tabs>
        <w:ind w:firstLine="420"/>
        <w:rPr>
          <w:rFonts w:ascii="Times New Roman" w:hAnsi="Times New Roman" w:cs="Times New Roman"/>
          <w:color w:val="auto"/>
          <w:szCs w:val="21"/>
          <w:highlight w:val="none"/>
        </w:rPr>
      </w:pPr>
      <w:bookmarkStart w:id="168" w:name="bookmark2069"/>
      <w:r>
        <w:rPr>
          <w:rFonts w:ascii="Times New Roman" w:hAnsi="Times New Roman" w:cs="Times New Roman"/>
          <w:color w:val="auto"/>
          <w:szCs w:val="21"/>
          <w:highlight w:val="none"/>
        </w:rPr>
        <w:t>（</w:t>
      </w:r>
      <w:bookmarkEnd w:id="168"/>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430050A7">
      <w:pPr>
        <w:pStyle w:val="180"/>
        <w:tabs>
          <w:tab w:val="left" w:pos="903"/>
        </w:tabs>
        <w:ind w:firstLine="420"/>
        <w:rPr>
          <w:rFonts w:ascii="Times New Roman" w:hAnsi="Times New Roman" w:cs="Times New Roman"/>
          <w:color w:val="auto"/>
          <w:szCs w:val="21"/>
          <w:highlight w:val="none"/>
        </w:rPr>
      </w:pPr>
      <w:bookmarkStart w:id="169" w:name="bookmark2070"/>
      <w:r>
        <w:rPr>
          <w:rFonts w:ascii="Times New Roman" w:hAnsi="Times New Roman" w:cs="Times New Roman"/>
          <w:color w:val="auto"/>
          <w:szCs w:val="21"/>
          <w:highlight w:val="none"/>
        </w:rPr>
        <w:t>（</w:t>
      </w:r>
      <w:bookmarkEnd w:id="169"/>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5473EA86">
      <w:pPr>
        <w:pStyle w:val="180"/>
        <w:tabs>
          <w:tab w:val="left" w:pos="903"/>
        </w:tabs>
        <w:ind w:firstLine="420"/>
        <w:rPr>
          <w:rFonts w:ascii="Times New Roman" w:hAnsi="Times New Roman" w:cs="Times New Roman"/>
          <w:color w:val="auto"/>
          <w:szCs w:val="21"/>
          <w:highlight w:val="none"/>
        </w:rPr>
      </w:pPr>
      <w:bookmarkStart w:id="170" w:name="bookmark2071"/>
      <w:r>
        <w:rPr>
          <w:rFonts w:ascii="Times New Roman" w:hAnsi="Times New Roman" w:cs="Times New Roman"/>
          <w:color w:val="auto"/>
          <w:szCs w:val="21"/>
          <w:highlight w:val="none"/>
        </w:rPr>
        <w:t>（</w:t>
      </w:r>
      <w:bookmarkEnd w:id="170"/>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51822881">
      <w:pPr>
        <w:pStyle w:val="180"/>
        <w:tabs>
          <w:tab w:val="left" w:pos="903"/>
        </w:tabs>
        <w:ind w:firstLine="420"/>
        <w:rPr>
          <w:rFonts w:ascii="Times New Roman" w:hAnsi="Times New Roman" w:cs="Times New Roman"/>
          <w:color w:val="auto"/>
          <w:szCs w:val="21"/>
          <w:highlight w:val="none"/>
        </w:rPr>
      </w:pPr>
      <w:bookmarkStart w:id="171" w:name="bookmark2072"/>
      <w:r>
        <w:rPr>
          <w:rFonts w:ascii="Times New Roman" w:hAnsi="Times New Roman" w:cs="Times New Roman"/>
          <w:color w:val="auto"/>
          <w:szCs w:val="21"/>
          <w:highlight w:val="none"/>
        </w:rPr>
        <w:t>（</w:t>
      </w:r>
      <w:bookmarkEnd w:id="171"/>
      <w:r>
        <w:rPr>
          <w:rFonts w:ascii="Times New Roman" w:hAnsi="Times New Roman" w:cs="Times New Roman"/>
          <w:color w:val="auto"/>
          <w:szCs w:val="21"/>
          <w:highlight w:val="none"/>
        </w:rPr>
        <w:t>4）我方承诺在合同约定的期限内完成并移交全部合同工程。</w:t>
      </w:r>
    </w:p>
    <w:p w14:paraId="0362B2C6">
      <w:pPr>
        <w:pStyle w:val="180"/>
        <w:numPr>
          <w:ilvl w:val="0"/>
          <w:numId w:val="3"/>
        </w:numPr>
        <w:tabs>
          <w:tab w:val="left" w:pos="762"/>
        </w:tabs>
        <w:ind w:firstLine="440"/>
        <w:rPr>
          <w:rFonts w:ascii="Times New Roman" w:hAnsi="Times New Roman" w:cs="Times New Roman"/>
          <w:color w:val="auto"/>
          <w:szCs w:val="21"/>
          <w:highlight w:val="none"/>
        </w:rPr>
      </w:pPr>
      <w:bookmarkStart w:id="172" w:name="bookmark2073"/>
      <w:bookmarkEnd w:id="172"/>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6EA8BADB">
      <w:pPr>
        <w:spacing w:line="360" w:lineRule="auto"/>
        <w:ind w:firstLine="420" w:firstLineChars="200"/>
        <w:rPr>
          <w:color w:val="auto"/>
          <w:szCs w:val="21"/>
          <w:highlight w:val="none"/>
        </w:rPr>
      </w:pPr>
      <w:bookmarkStart w:id="173" w:name="bookmark2074"/>
      <w:bookmarkEnd w:id="173"/>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2893606D">
      <w:pPr>
        <w:spacing w:line="360" w:lineRule="auto"/>
        <w:jc w:val="center"/>
        <w:rPr>
          <w:rFonts w:ascii="宋体" w:hAnsi="宋体" w:cs="方正小标宋简体"/>
          <w:b/>
          <w:bCs/>
          <w:color w:val="auto"/>
          <w:sz w:val="32"/>
          <w:szCs w:val="32"/>
          <w:highlight w:val="none"/>
        </w:rPr>
      </w:pPr>
    </w:p>
    <w:p w14:paraId="65C5BCF4">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1BA013DF">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F453934">
      <w:pPr>
        <w:spacing w:line="360" w:lineRule="auto"/>
        <w:jc w:val="center"/>
        <w:rPr>
          <w:rFonts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r>
        <w:rPr>
          <w:rFonts w:hint="eastAsia" w:ascii="宋体" w:hAnsi="宋体" w:cs="方正小标宋简体"/>
          <w:b/>
          <w:bCs/>
          <w:color w:val="auto"/>
          <w:sz w:val="32"/>
          <w:szCs w:val="32"/>
          <w:highlight w:val="none"/>
        </w:rPr>
        <w:t>（二）竞标函附录</w:t>
      </w:r>
    </w:p>
    <w:tbl>
      <w:tblPr>
        <w:tblStyle w:val="44"/>
        <w:tblW w:w="0" w:type="auto"/>
        <w:jc w:val="center"/>
        <w:tblLayout w:type="fixed"/>
        <w:tblCellMar>
          <w:top w:w="0" w:type="dxa"/>
          <w:left w:w="10" w:type="dxa"/>
          <w:bottom w:w="0" w:type="dxa"/>
          <w:right w:w="10" w:type="dxa"/>
        </w:tblCellMar>
      </w:tblPr>
      <w:tblGrid>
        <w:gridCol w:w="805"/>
        <w:gridCol w:w="2226"/>
        <w:gridCol w:w="1445"/>
        <w:gridCol w:w="2904"/>
        <w:gridCol w:w="840"/>
      </w:tblGrid>
      <w:tr w14:paraId="65CC7DD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904B398">
            <w:pPr>
              <w:pStyle w:val="185"/>
              <w:spacing w:line="240" w:lineRule="auto"/>
              <w:ind w:firstLine="0"/>
              <w:jc w:val="center"/>
              <w:rPr>
                <w:color w:val="auto"/>
                <w:sz w:val="21"/>
                <w:szCs w:val="21"/>
              </w:rPr>
            </w:pPr>
            <w:r>
              <w:rPr>
                <w:rFonts w:hint="eastAsia"/>
                <w:color w:val="auto"/>
                <w:sz w:val="21"/>
                <w:szCs w:val="21"/>
              </w:rPr>
              <w:t>序号</w:t>
            </w:r>
          </w:p>
        </w:tc>
        <w:tc>
          <w:tcPr>
            <w:tcW w:w="2226" w:type="dxa"/>
            <w:tcBorders>
              <w:top w:val="single" w:color="auto" w:sz="4" w:space="0"/>
              <w:left w:val="single" w:color="auto" w:sz="4" w:space="0"/>
            </w:tcBorders>
            <w:shd w:val="clear" w:color="auto" w:fill="FFFFFF"/>
            <w:noWrap w:val="0"/>
            <w:vAlign w:val="center"/>
          </w:tcPr>
          <w:p w14:paraId="70458595">
            <w:pPr>
              <w:pStyle w:val="185"/>
              <w:spacing w:line="240" w:lineRule="auto"/>
              <w:ind w:firstLine="0"/>
              <w:jc w:val="center"/>
              <w:rPr>
                <w:color w:val="auto"/>
                <w:sz w:val="21"/>
                <w:szCs w:val="21"/>
              </w:rPr>
            </w:pPr>
            <w:r>
              <w:rPr>
                <w:rFonts w:hint="eastAsia"/>
                <w:color w:val="auto"/>
                <w:sz w:val="21"/>
                <w:szCs w:val="21"/>
              </w:rPr>
              <w:t>条款名称</w:t>
            </w:r>
          </w:p>
        </w:tc>
        <w:tc>
          <w:tcPr>
            <w:tcW w:w="1445" w:type="dxa"/>
            <w:tcBorders>
              <w:top w:val="single" w:color="auto" w:sz="4" w:space="0"/>
              <w:left w:val="single" w:color="auto" w:sz="4" w:space="0"/>
            </w:tcBorders>
            <w:shd w:val="clear" w:color="auto" w:fill="FFFFFF"/>
            <w:noWrap w:val="0"/>
            <w:vAlign w:val="center"/>
          </w:tcPr>
          <w:p w14:paraId="0F309F06">
            <w:pPr>
              <w:pStyle w:val="185"/>
              <w:spacing w:line="240" w:lineRule="auto"/>
              <w:ind w:firstLine="0"/>
              <w:jc w:val="center"/>
              <w:rPr>
                <w:color w:val="auto"/>
                <w:sz w:val="21"/>
                <w:szCs w:val="21"/>
              </w:rPr>
            </w:pPr>
            <w:r>
              <w:rPr>
                <w:rFonts w:hint="eastAsia"/>
                <w:color w:val="auto"/>
                <w:sz w:val="21"/>
                <w:szCs w:val="21"/>
              </w:rPr>
              <w:t>合同条款号</w:t>
            </w:r>
          </w:p>
        </w:tc>
        <w:tc>
          <w:tcPr>
            <w:tcW w:w="2904" w:type="dxa"/>
            <w:tcBorders>
              <w:top w:val="single" w:color="auto" w:sz="4" w:space="0"/>
              <w:left w:val="single" w:color="auto" w:sz="4" w:space="0"/>
            </w:tcBorders>
            <w:shd w:val="clear" w:color="auto" w:fill="FFFFFF"/>
            <w:noWrap w:val="0"/>
            <w:vAlign w:val="center"/>
          </w:tcPr>
          <w:p w14:paraId="5BFF8F0C">
            <w:pPr>
              <w:pStyle w:val="185"/>
              <w:spacing w:line="240" w:lineRule="auto"/>
              <w:ind w:firstLine="0"/>
              <w:jc w:val="center"/>
              <w:rPr>
                <w:color w:val="auto"/>
                <w:sz w:val="21"/>
                <w:szCs w:val="21"/>
              </w:rPr>
            </w:pPr>
            <w:r>
              <w:rPr>
                <w:rFonts w:hint="eastAsia"/>
                <w:color w:val="auto"/>
                <w:sz w:val="21"/>
                <w:szCs w:val="21"/>
              </w:rPr>
              <w:t>约定内容</w:t>
            </w:r>
          </w:p>
        </w:tc>
        <w:tc>
          <w:tcPr>
            <w:tcW w:w="840" w:type="dxa"/>
            <w:tcBorders>
              <w:top w:val="single" w:color="auto" w:sz="4" w:space="0"/>
              <w:left w:val="single" w:color="auto" w:sz="4" w:space="0"/>
              <w:right w:val="single" w:color="auto" w:sz="4" w:space="0"/>
            </w:tcBorders>
            <w:shd w:val="clear" w:color="auto" w:fill="FFFFFF"/>
            <w:noWrap w:val="0"/>
            <w:vAlign w:val="center"/>
          </w:tcPr>
          <w:p w14:paraId="2C72CA71">
            <w:pPr>
              <w:pStyle w:val="185"/>
              <w:spacing w:line="240" w:lineRule="auto"/>
              <w:ind w:firstLine="0"/>
              <w:jc w:val="center"/>
              <w:rPr>
                <w:color w:val="auto"/>
                <w:sz w:val="21"/>
                <w:szCs w:val="21"/>
              </w:rPr>
            </w:pPr>
            <w:r>
              <w:rPr>
                <w:rFonts w:hint="eastAsia"/>
                <w:color w:val="auto"/>
                <w:sz w:val="21"/>
                <w:szCs w:val="21"/>
              </w:rPr>
              <w:t>备注</w:t>
            </w:r>
          </w:p>
        </w:tc>
      </w:tr>
      <w:tr w14:paraId="663B982F">
        <w:tblPrEx>
          <w:tblCellMar>
            <w:top w:w="0" w:type="dxa"/>
            <w:left w:w="10" w:type="dxa"/>
            <w:bottom w:w="0" w:type="dxa"/>
            <w:right w:w="10" w:type="dxa"/>
          </w:tblCellMar>
        </w:tblPrEx>
        <w:trPr>
          <w:trHeight w:val="1235" w:hRule="exact"/>
          <w:jc w:val="center"/>
        </w:trPr>
        <w:tc>
          <w:tcPr>
            <w:tcW w:w="805" w:type="dxa"/>
            <w:tcBorders>
              <w:top w:val="single" w:color="auto" w:sz="4" w:space="0"/>
              <w:left w:val="single" w:color="auto" w:sz="4" w:space="0"/>
            </w:tcBorders>
            <w:shd w:val="clear" w:color="auto" w:fill="FFFFFF"/>
            <w:noWrap w:val="0"/>
            <w:vAlign w:val="center"/>
          </w:tcPr>
          <w:p w14:paraId="12474AB3">
            <w:pPr>
              <w:pStyle w:val="185"/>
              <w:spacing w:line="240" w:lineRule="auto"/>
              <w:ind w:firstLine="0"/>
              <w:jc w:val="center"/>
              <w:rPr>
                <w:color w:val="auto"/>
                <w:sz w:val="21"/>
                <w:szCs w:val="21"/>
              </w:rPr>
            </w:pPr>
            <w:r>
              <w:rPr>
                <w:rFonts w:hint="eastAsia"/>
                <w:color w:val="auto"/>
                <w:sz w:val="21"/>
                <w:szCs w:val="21"/>
              </w:rPr>
              <w:t>1</w:t>
            </w:r>
          </w:p>
        </w:tc>
        <w:tc>
          <w:tcPr>
            <w:tcW w:w="2226" w:type="dxa"/>
            <w:tcBorders>
              <w:top w:val="single" w:color="auto" w:sz="4" w:space="0"/>
              <w:left w:val="single" w:color="auto" w:sz="4" w:space="0"/>
            </w:tcBorders>
            <w:shd w:val="clear" w:color="auto" w:fill="FFFFFF"/>
            <w:noWrap w:val="0"/>
            <w:vAlign w:val="center"/>
          </w:tcPr>
          <w:p w14:paraId="009A2DF7">
            <w:pPr>
              <w:pStyle w:val="185"/>
              <w:spacing w:line="240" w:lineRule="auto"/>
              <w:ind w:firstLine="0"/>
              <w:jc w:val="center"/>
              <w:rPr>
                <w:color w:val="auto"/>
                <w:sz w:val="21"/>
                <w:szCs w:val="21"/>
              </w:rPr>
            </w:pPr>
            <w:r>
              <w:rPr>
                <w:rFonts w:hint="eastAsia"/>
                <w:color w:val="auto"/>
                <w:sz w:val="21"/>
                <w:szCs w:val="21"/>
              </w:rPr>
              <w:t>项目经理</w:t>
            </w:r>
          </w:p>
        </w:tc>
        <w:tc>
          <w:tcPr>
            <w:tcW w:w="1445" w:type="dxa"/>
            <w:tcBorders>
              <w:top w:val="single" w:color="auto" w:sz="4" w:space="0"/>
              <w:left w:val="single" w:color="auto" w:sz="4" w:space="0"/>
            </w:tcBorders>
            <w:shd w:val="clear" w:color="auto" w:fill="FFFFFF"/>
            <w:noWrap w:val="0"/>
            <w:vAlign w:val="center"/>
          </w:tcPr>
          <w:p w14:paraId="3D4ED1C2">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72C47B47">
            <w:pPr>
              <w:rPr>
                <w:rFonts w:hint="eastAsia" w:ascii="宋体" w:hAnsi="宋体" w:cs="宋体"/>
                <w:color w:val="auto"/>
                <w:szCs w:val="21"/>
              </w:rPr>
            </w:pPr>
            <w:r>
              <w:rPr>
                <w:rFonts w:hint="eastAsia" w:ascii="宋体" w:hAnsi="宋体" w:cs="宋体"/>
                <w:color w:val="auto"/>
                <w:szCs w:val="21"/>
              </w:rPr>
              <w:t>姓名：</w:t>
            </w:r>
          </w:p>
          <w:p w14:paraId="370BDA8F">
            <w:pPr>
              <w:rPr>
                <w:rFonts w:hint="eastAsia" w:ascii="宋体" w:hAnsi="宋体" w:cs="宋体"/>
                <w:color w:val="auto"/>
                <w:szCs w:val="21"/>
              </w:rPr>
            </w:pPr>
            <w:r>
              <w:rPr>
                <w:rFonts w:hint="eastAsia" w:ascii="宋体" w:hAnsi="宋体" w:cs="宋体"/>
                <w:color w:val="auto"/>
                <w:szCs w:val="21"/>
              </w:rPr>
              <w:t>身份证号码：</w:t>
            </w:r>
          </w:p>
          <w:p w14:paraId="6DE9B225">
            <w:pPr>
              <w:rPr>
                <w:rFonts w:hint="eastAsia" w:ascii="宋体" w:hAnsi="宋体" w:cs="宋体"/>
                <w:color w:val="auto"/>
                <w:szCs w:val="21"/>
              </w:rPr>
            </w:pPr>
            <w:r>
              <w:rPr>
                <w:rFonts w:hint="eastAsia" w:ascii="宋体" w:hAnsi="宋体" w:cs="宋体"/>
                <w:color w:val="auto"/>
                <w:szCs w:val="21"/>
              </w:rPr>
              <w:t>职称：</w:t>
            </w:r>
          </w:p>
          <w:p w14:paraId="4E5CB0AB">
            <w:pPr>
              <w:rPr>
                <w:rFonts w:ascii="宋体" w:hAnsi="宋体"/>
                <w:color w:val="auto"/>
                <w:szCs w:val="21"/>
              </w:rPr>
            </w:pPr>
            <w:r>
              <w:rPr>
                <w:rFonts w:hint="eastAsia" w:ascii="宋体" w:hAnsi="宋体" w:cs="宋体"/>
                <w:color w:val="auto"/>
                <w:szCs w:val="21"/>
              </w:rPr>
              <w:t>注册执业资格：</w:t>
            </w:r>
          </w:p>
        </w:tc>
        <w:tc>
          <w:tcPr>
            <w:tcW w:w="840" w:type="dxa"/>
            <w:tcBorders>
              <w:top w:val="single" w:color="auto" w:sz="4" w:space="0"/>
              <w:left w:val="single" w:color="auto" w:sz="4" w:space="0"/>
              <w:right w:val="single" w:color="auto" w:sz="4" w:space="0"/>
            </w:tcBorders>
            <w:shd w:val="clear" w:color="auto" w:fill="FFFFFF"/>
            <w:noWrap w:val="0"/>
            <w:vAlign w:val="top"/>
          </w:tcPr>
          <w:p w14:paraId="608C15F2">
            <w:pPr>
              <w:rPr>
                <w:rFonts w:ascii="宋体" w:hAnsi="宋体" w:cs="宋体"/>
                <w:color w:val="auto"/>
                <w:szCs w:val="21"/>
              </w:rPr>
            </w:pPr>
          </w:p>
        </w:tc>
      </w:tr>
      <w:tr w14:paraId="525D8EFF">
        <w:tblPrEx>
          <w:tblCellMar>
            <w:top w:w="0" w:type="dxa"/>
            <w:left w:w="10" w:type="dxa"/>
            <w:bottom w:w="0" w:type="dxa"/>
            <w:right w:w="10" w:type="dxa"/>
          </w:tblCellMar>
        </w:tblPrEx>
        <w:trPr>
          <w:trHeight w:val="980" w:hRule="exact"/>
          <w:jc w:val="center"/>
        </w:trPr>
        <w:tc>
          <w:tcPr>
            <w:tcW w:w="805" w:type="dxa"/>
            <w:tcBorders>
              <w:top w:val="single" w:color="auto" w:sz="4" w:space="0"/>
              <w:left w:val="single" w:color="auto" w:sz="4" w:space="0"/>
            </w:tcBorders>
            <w:shd w:val="clear" w:color="auto" w:fill="FFFFFF"/>
            <w:noWrap w:val="0"/>
            <w:vAlign w:val="center"/>
          </w:tcPr>
          <w:p w14:paraId="1C36E8BB">
            <w:pPr>
              <w:pStyle w:val="185"/>
              <w:spacing w:line="240" w:lineRule="auto"/>
              <w:ind w:firstLine="0"/>
              <w:jc w:val="center"/>
              <w:rPr>
                <w:rFonts w:hint="eastAsia"/>
                <w:color w:val="auto"/>
                <w:sz w:val="21"/>
                <w:szCs w:val="21"/>
              </w:rPr>
            </w:pPr>
            <w:r>
              <w:rPr>
                <w:rFonts w:hint="eastAsia"/>
                <w:color w:val="auto"/>
                <w:sz w:val="21"/>
                <w:szCs w:val="21"/>
              </w:rPr>
              <w:t>2</w:t>
            </w:r>
          </w:p>
        </w:tc>
        <w:tc>
          <w:tcPr>
            <w:tcW w:w="2226" w:type="dxa"/>
            <w:tcBorders>
              <w:top w:val="single" w:color="auto" w:sz="4" w:space="0"/>
              <w:left w:val="single" w:color="auto" w:sz="4" w:space="0"/>
            </w:tcBorders>
            <w:shd w:val="clear" w:color="auto" w:fill="FFFFFF"/>
            <w:noWrap w:val="0"/>
            <w:vAlign w:val="center"/>
          </w:tcPr>
          <w:p w14:paraId="7F9A0FF0">
            <w:pPr>
              <w:pStyle w:val="185"/>
              <w:spacing w:line="240" w:lineRule="auto"/>
              <w:ind w:firstLine="0"/>
              <w:jc w:val="center"/>
              <w:rPr>
                <w:rFonts w:hint="eastAsia"/>
                <w:color w:val="auto"/>
                <w:sz w:val="21"/>
                <w:szCs w:val="21"/>
              </w:rPr>
            </w:pPr>
            <w:r>
              <w:rPr>
                <w:rFonts w:hint="eastAsia"/>
                <w:color w:val="auto"/>
                <w:sz w:val="21"/>
                <w:szCs w:val="21"/>
              </w:rPr>
              <w:t>技术负责人</w:t>
            </w:r>
          </w:p>
        </w:tc>
        <w:tc>
          <w:tcPr>
            <w:tcW w:w="1445" w:type="dxa"/>
            <w:tcBorders>
              <w:top w:val="single" w:color="auto" w:sz="4" w:space="0"/>
              <w:left w:val="single" w:color="auto" w:sz="4" w:space="0"/>
            </w:tcBorders>
            <w:shd w:val="clear" w:color="auto" w:fill="FFFFFF"/>
            <w:noWrap w:val="0"/>
            <w:vAlign w:val="center"/>
          </w:tcPr>
          <w:p w14:paraId="6BB71666">
            <w:pPr>
              <w:pStyle w:val="185"/>
              <w:spacing w:line="240" w:lineRule="auto"/>
              <w:ind w:firstLine="0"/>
              <w:jc w:val="center"/>
              <w:rPr>
                <w:rFonts w:cs="Times New Roman"/>
                <w:color w:val="auto"/>
                <w:sz w:val="21"/>
                <w:szCs w:val="21"/>
                <w:lang w:val="en-US" w:eastAsia="en-US" w:bidi="en-US"/>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3CBD0F1B">
            <w:pPr>
              <w:rPr>
                <w:rFonts w:hint="eastAsia" w:ascii="宋体" w:hAnsi="宋体" w:cs="宋体"/>
                <w:color w:val="auto"/>
                <w:szCs w:val="21"/>
              </w:rPr>
            </w:pPr>
            <w:r>
              <w:rPr>
                <w:rFonts w:hint="eastAsia" w:ascii="宋体" w:hAnsi="宋体" w:cs="宋体"/>
                <w:color w:val="auto"/>
                <w:szCs w:val="21"/>
              </w:rPr>
              <w:t>姓名：</w:t>
            </w:r>
          </w:p>
          <w:p w14:paraId="4FA9345C">
            <w:pPr>
              <w:rPr>
                <w:rFonts w:hint="eastAsia" w:ascii="宋体" w:hAnsi="宋体" w:cs="宋体"/>
                <w:color w:val="auto"/>
                <w:szCs w:val="21"/>
              </w:rPr>
            </w:pPr>
            <w:r>
              <w:rPr>
                <w:rFonts w:hint="eastAsia" w:ascii="宋体" w:hAnsi="宋体" w:cs="宋体"/>
                <w:color w:val="auto"/>
                <w:szCs w:val="21"/>
              </w:rPr>
              <w:t>身份证号码：</w:t>
            </w:r>
          </w:p>
          <w:p w14:paraId="28CF3614">
            <w:pPr>
              <w:rPr>
                <w:rFonts w:hint="eastAsia" w:ascii="宋体" w:hAnsi="宋体" w:cs="宋体"/>
                <w:color w:val="auto"/>
                <w:szCs w:val="21"/>
              </w:rPr>
            </w:pPr>
            <w:r>
              <w:rPr>
                <w:rFonts w:hint="eastAsia" w:ascii="宋体" w:hAnsi="宋体" w:cs="宋体"/>
                <w:color w:val="auto"/>
                <w:szCs w:val="21"/>
              </w:rPr>
              <w:t>职称：</w:t>
            </w:r>
          </w:p>
        </w:tc>
        <w:tc>
          <w:tcPr>
            <w:tcW w:w="840" w:type="dxa"/>
            <w:tcBorders>
              <w:top w:val="single" w:color="auto" w:sz="4" w:space="0"/>
              <w:left w:val="single" w:color="auto" w:sz="4" w:space="0"/>
              <w:right w:val="single" w:color="auto" w:sz="4" w:space="0"/>
            </w:tcBorders>
            <w:shd w:val="clear" w:color="auto" w:fill="FFFFFF"/>
            <w:noWrap w:val="0"/>
            <w:vAlign w:val="top"/>
          </w:tcPr>
          <w:p w14:paraId="2901A1DD">
            <w:pPr>
              <w:rPr>
                <w:rFonts w:ascii="宋体" w:hAnsi="宋体" w:cs="宋体"/>
                <w:color w:val="auto"/>
                <w:szCs w:val="21"/>
              </w:rPr>
            </w:pPr>
          </w:p>
        </w:tc>
      </w:tr>
      <w:tr w14:paraId="0B996826">
        <w:tblPrEx>
          <w:tblCellMar>
            <w:top w:w="0" w:type="dxa"/>
            <w:left w:w="10" w:type="dxa"/>
            <w:bottom w:w="0" w:type="dxa"/>
            <w:right w:w="10" w:type="dxa"/>
          </w:tblCellMar>
        </w:tblPrEx>
        <w:trPr>
          <w:trHeight w:val="1245" w:hRule="exact"/>
          <w:jc w:val="center"/>
        </w:trPr>
        <w:tc>
          <w:tcPr>
            <w:tcW w:w="805" w:type="dxa"/>
            <w:tcBorders>
              <w:top w:val="single" w:color="auto" w:sz="4" w:space="0"/>
              <w:left w:val="single" w:color="auto" w:sz="4" w:space="0"/>
            </w:tcBorders>
            <w:shd w:val="clear" w:color="auto" w:fill="FFFFFF"/>
            <w:noWrap w:val="0"/>
            <w:vAlign w:val="center"/>
          </w:tcPr>
          <w:p w14:paraId="051FFAC0">
            <w:pPr>
              <w:pStyle w:val="185"/>
              <w:spacing w:line="240" w:lineRule="auto"/>
              <w:ind w:firstLine="0"/>
              <w:jc w:val="center"/>
              <w:rPr>
                <w:rFonts w:hint="eastAsia"/>
                <w:color w:val="auto"/>
                <w:sz w:val="21"/>
                <w:szCs w:val="21"/>
              </w:rPr>
            </w:pPr>
            <w:r>
              <w:rPr>
                <w:rFonts w:hint="eastAsia"/>
                <w:color w:val="auto"/>
                <w:sz w:val="21"/>
                <w:szCs w:val="21"/>
              </w:rPr>
              <w:t>3</w:t>
            </w:r>
          </w:p>
        </w:tc>
        <w:tc>
          <w:tcPr>
            <w:tcW w:w="2226" w:type="dxa"/>
            <w:tcBorders>
              <w:top w:val="single" w:color="auto" w:sz="4" w:space="0"/>
              <w:left w:val="single" w:color="auto" w:sz="4" w:space="0"/>
            </w:tcBorders>
            <w:shd w:val="clear" w:color="auto" w:fill="FFFFFF"/>
            <w:noWrap w:val="0"/>
            <w:vAlign w:val="center"/>
          </w:tcPr>
          <w:p w14:paraId="66C0845F">
            <w:pPr>
              <w:pStyle w:val="185"/>
              <w:spacing w:line="240" w:lineRule="auto"/>
              <w:ind w:firstLine="0"/>
              <w:jc w:val="center"/>
              <w:rPr>
                <w:rFonts w:hint="eastAsia"/>
                <w:color w:val="auto"/>
                <w:sz w:val="21"/>
                <w:szCs w:val="21"/>
              </w:rPr>
            </w:pPr>
            <w:r>
              <w:rPr>
                <w:rFonts w:hint="eastAsia"/>
                <w:color w:val="auto"/>
                <w:sz w:val="21"/>
                <w:szCs w:val="21"/>
              </w:rPr>
              <w:t>专职安全员</w:t>
            </w:r>
          </w:p>
        </w:tc>
        <w:tc>
          <w:tcPr>
            <w:tcW w:w="1445" w:type="dxa"/>
            <w:tcBorders>
              <w:top w:val="single" w:color="auto" w:sz="4" w:space="0"/>
              <w:left w:val="single" w:color="auto" w:sz="4" w:space="0"/>
            </w:tcBorders>
            <w:shd w:val="clear" w:color="auto" w:fill="FFFFFF"/>
            <w:noWrap w:val="0"/>
            <w:vAlign w:val="center"/>
          </w:tcPr>
          <w:p w14:paraId="33104B7B">
            <w:pPr>
              <w:pStyle w:val="185"/>
              <w:spacing w:line="240" w:lineRule="auto"/>
              <w:ind w:firstLine="0"/>
              <w:jc w:val="center"/>
              <w:rPr>
                <w:rFonts w:cs="Times New Roman"/>
                <w:color w:val="auto"/>
                <w:sz w:val="21"/>
                <w:szCs w:val="21"/>
                <w:lang w:val="en-US" w:eastAsia="en-US" w:bidi="en-US"/>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03FFC025">
            <w:pPr>
              <w:rPr>
                <w:rFonts w:hint="eastAsia" w:ascii="宋体" w:hAnsi="宋体" w:cs="宋体"/>
                <w:color w:val="auto"/>
                <w:szCs w:val="21"/>
              </w:rPr>
            </w:pPr>
            <w:r>
              <w:rPr>
                <w:rFonts w:hint="eastAsia" w:ascii="宋体" w:hAnsi="宋体" w:cs="宋体"/>
                <w:color w:val="auto"/>
                <w:szCs w:val="21"/>
              </w:rPr>
              <w:t>姓名：</w:t>
            </w:r>
          </w:p>
          <w:p w14:paraId="06909AD9">
            <w:pPr>
              <w:rPr>
                <w:rFonts w:hint="eastAsia" w:ascii="宋体" w:hAnsi="宋体" w:cs="宋体"/>
                <w:color w:val="auto"/>
                <w:szCs w:val="21"/>
              </w:rPr>
            </w:pPr>
            <w:r>
              <w:rPr>
                <w:rFonts w:hint="eastAsia" w:ascii="宋体" w:hAnsi="宋体" w:cs="宋体"/>
                <w:color w:val="auto"/>
                <w:szCs w:val="21"/>
              </w:rPr>
              <w:t>身份证号码：</w:t>
            </w:r>
          </w:p>
          <w:p w14:paraId="15B5C59D">
            <w:pPr>
              <w:rPr>
                <w:rFonts w:hint="eastAsia" w:ascii="宋体" w:hAnsi="宋体" w:cs="宋体"/>
                <w:color w:val="auto"/>
                <w:szCs w:val="21"/>
              </w:rPr>
            </w:pPr>
            <w:r>
              <w:rPr>
                <w:rFonts w:hint="eastAsia" w:ascii="宋体" w:hAnsi="宋体" w:cs="宋体"/>
                <w:color w:val="auto"/>
                <w:szCs w:val="21"/>
              </w:rPr>
              <w:t>水行政主管部门颁发的安全生产考核合格证书号码：</w:t>
            </w:r>
          </w:p>
        </w:tc>
        <w:tc>
          <w:tcPr>
            <w:tcW w:w="840" w:type="dxa"/>
            <w:tcBorders>
              <w:top w:val="single" w:color="auto" w:sz="4" w:space="0"/>
              <w:left w:val="single" w:color="auto" w:sz="4" w:space="0"/>
              <w:right w:val="single" w:color="auto" w:sz="4" w:space="0"/>
            </w:tcBorders>
            <w:shd w:val="clear" w:color="auto" w:fill="FFFFFF"/>
            <w:noWrap w:val="0"/>
            <w:vAlign w:val="top"/>
          </w:tcPr>
          <w:p w14:paraId="70E5EDC8">
            <w:pPr>
              <w:rPr>
                <w:rFonts w:ascii="宋体" w:hAnsi="宋体" w:cs="宋体"/>
                <w:color w:val="auto"/>
                <w:szCs w:val="21"/>
              </w:rPr>
            </w:pPr>
          </w:p>
        </w:tc>
      </w:tr>
      <w:tr w14:paraId="44C6A55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43A223EC">
            <w:pPr>
              <w:pStyle w:val="185"/>
              <w:spacing w:line="240" w:lineRule="auto"/>
              <w:ind w:firstLine="0"/>
              <w:jc w:val="center"/>
              <w:rPr>
                <w:color w:val="auto"/>
                <w:sz w:val="21"/>
                <w:szCs w:val="21"/>
              </w:rPr>
            </w:pPr>
            <w:r>
              <w:rPr>
                <w:rFonts w:hint="eastAsia"/>
                <w:color w:val="auto"/>
                <w:sz w:val="21"/>
                <w:szCs w:val="21"/>
              </w:rPr>
              <w:t>4</w:t>
            </w:r>
          </w:p>
        </w:tc>
        <w:tc>
          <w:tcPr>
            <w:tcW w:w="2226" w:type="dxa"/>
            <w:tcBorders>
              <w:top w:val="single" w:color="auto" w:sz="4" w:space="0"/>
              <w:left w:val="single" w:color="auto" w:sz="4" w:space="0"/>
            </w:tcBorders>
            <w:shd w:val="clear" w:color="auto" w:fill="FFFFFF"/>
            <w:noWrap w:val="0"/>
            <w:vAlign w:val="center"/>
          </w:tcPr>
          <w:p w14:paraId="2C468913">
            <w:pPr>
              <w:pStyle w:val="185"/>
              <w:spacing w:line="240" w:lineRule="auto"/>
              <w:ind w:firstLine="0"/>
              <w:jc w:val="center"/>
              <w:rPr>
                <w:color w:val="auto"/>
                <w:sz w:val="21"/>
                <w:szCs w:val="21"/>
              </w:rPr>
            </w:pPr>
            <w:r>
              <w:rPr>
                <w:rFonts w:hint="eastAsia"/>
                <w:color w:val="auto"/>
                <w:sz w:val="21"/>
                <w:szCs w:val="21"/>
              </w:rPr>
              <w:t>工期</w:t>
            </w:r>
          </w:p>
        </w:tc>
        <w:tc>
          <w:tcPr>
            <w:tcW w:w="1445" w:type="dxa"/>
            <w:tcBorders>
              <w:top w:val="single" w:color="auto" w:sz="4" w:space="0"/>
              <w:left w:val="single" w:color="auto" w:sz="4" w:space="0"/>
            </w:tcBorders>
            <w:shd w:val="clear" w:color="auto" w:fill="FFFFFF"/>
            <w:noWrap w:val="0"/>
            <w:vAlign w:val="center"/>
          </w:tcPr>
          <w:p w14:paraId="4FA71C3B">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1.1.4.3</w:t>
            </w:r>
          </w:p>
        </w:tc>
        <w:tc>
          <w:tcPr>
            <w:tcW w:w="2904" w:type="dxa"/>
            <w:tcBorders>
              <w:top w:val="single" w:color="auto" w:sz="4" w:space="0"/>
              <w:left w:val="single" w:color="auto" w:sz="4" w:space="0"/>
            </w:tcBorders>
            <w:shd w:val="clear" w:color="auto" w:fill="FFFFFF"/>
            <w:noWrap w:val="0"/>
            <w:vAlign w:val="center"/>
          </w:tcPr>
          <w:p w14:paraId="2423C562">
            <w:pPr>
              <w:pStyle w:val="185"/>
              <w:tabs>
                <w:tab w:val="left" w:leader="underscore" w:pos="1212"/>
              </w:tabs>
              <w:spacing w:line="240" w:lineRule="auto"/>
              <w:ind w:firstLine="0"/>
              <w:rPr>
                <w:color w:val="auto"/>
                <w:sz w:val="21"/>
                <w:szCs w:val="21"/>
              </w:rPr>
            </w:pPr>
            <w:r>
              <w:rPr>
                <w:rFonts w:hint="eastAsia"/>
                <w:color w:val="auto"/>
                <w:sz w:val="21"/>
                <w:szCs w:val="21"/>
              </w:rPr>
              <w:t>天数：</w:t>
            </w:r>
            <w:r>
              <w:rPr>
                <w:rFonts w:hint="eastAsia"/>
                <w:color w:val="auto"/>
                <w:sz w:val="21"/>
                <w:szCs w:val="21"/>
                <w:u w:val="single"/>
                <w:lang w:val="en-US"/>
              </w:rPr>
              <w:t xml:space="preserve">   </w:t>
            </w:r>
            <w:r>
              <w:rPr>
                <w:rFonts w:hint="eastAsia"/>
                <w:color w:val="auto"/>
                <w:sz w:val="21"/>
                <w:szCs w:val="21"/>
              </w:rPr>
              <w:t>日历天</w:t>
            </w:r>
          </w:p>
        </w:tc>
        <w:tc>
          <w:tcPr>
            <w:tcW w:w="840" w:type="dxa"/>
            <w:tcBorders>
              <w:top w:val="single" w:color="auto" w:sz="4" w:space="0"/>
              <w:left w:val="single" w:color="auto" w:sz="4" w:space="0"/>
              <w:right w:val="single" w:color="auto" w:sz="4" w:space="0"/>
            </w:tcBorders>
            <w:shd w:val="clear" w:color="auto" w:fill="FFFFFF"/>
            <w:noWrap w:val="0"/>
            <w:vAlign w:val="top"/>
          </w:tcPr>
          <w:p w14:paraId="0C6FF481">
            <w:pPr>
              <w:rPr>
                <w:rFonts w:ascii="宋体" w:hAnsi="宋体" w:cs="宋体"/>
                <w:color w:val="auto"/>
                <w:szCs w:val="21"/>
              </w:rPr>
            </w:pPr>
          </w:p>
        </w:tc>
      </w:tr>
      <w:tr w14:paraId="0AACD3F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0B2056D">
            <w:pPr>
              <w:pStyle w:val="185"/>
              <w:spacing w:line="240" w:lineRule="auto"/>
              <w:ind w:firstLine="0"/>
              <w:jc w:val="center"/>
              <w:rPr>
                <w:color w:val="auto"/>
                <w:sz w:val="21"/>
                <w:szCs w:val="21"/>
              </w:rPr>
            </w:pPr>
            <w:r>
              <w:rPr>
                <w:rFonts w:hint="eastAsia"/>
                <w:color w:val="auto"/>
                <w:sz w:val="21"/>
                <w:szCs w:val="21"/>
              </w:rPr>
              <w:t>5</w:t>
            </w:r>
          </w:p>
        </w:tc>
        <w:tc>
          <w:tcPr>
            <w:tcW w:w="2226" w:type="dxa"/>
            <w:tcBorders>
              <w:top w:val="single" w:color="auto" w:sz="4" w:space="0"/>
              <w:left w:val="single" w:color="auto" w:sz="4" w:space="0"/>
            </w:tcBorders>
            <w:shd w:val="clear" w:color="auto" w:fill="FFFFFF"/>
            <w:noWrap w:val="0"/>
            <w:vAlign w:val="center"/>
          </w:tcPr>
          <w:p w14:paraId="4C37C4FC">
            <w:pPr>
              <w:pStyle w:val="185"/>
              <w:spacing w:line="271" w:lineRule="exact"/>
              <w:ind w:firstLine="0"/>
              <w:jc w:val="center"/>
              <w:rPr>
                <w:color w:val="auto"/>
                <w:sz w:val="21"/>
                <w:szCs w:val="21"/>
              </w:rPr>
            </w:pPr>
            <w:r>
              <w:rPr>
                <w:rFonts w:hint="eastAsia"/>
                <w:color w:val="auto"/>
                <w:sz w:val="21"/>
                <w:szCs w:val="21"/>
              </w:rPr>
              <w:t>缺陷责任期 （工程质量保修期）</w:t>
            </w:r>
          </w:p>
        </w:tc>
        <w:tc>
          <w:tcPr>
            <w:tcW w:w="1445" w:type="dxa"/>
            <w:tcBorders>
              <w:top w:val="single" w:color="auto" w:sz="4" w:space="0"/>
              <w:left w:val="single" w:color="auto" w:sz="4" w:space="0"/>
            </w:tcBorders>
            <w:shd w:val="clear" w:color="auto" w:fill="FFFFFF"/>
            <w:noWrap w:val="0"/>
            <w:vAlign w:val="center"/>
          </w:tcPr>
          <w:p w14:paraId="531FD029">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1.1.4.5</w:t>
            </w:r>
          </w:p>
        </w:tc>
        <w:tc>
          <w:tcPr>
            <w:tcW w:w="2904" w:type="dxa"/>
            <w:tcBorders>
              <w:top w:val="single" w:color="auto" w:sz="4" w:space="0"/>
              <w:left w:val="single" w:color="auto" w:sz="4" w:space="0"/>
            </w:tcBorders>
            <w:shd w:val="clear" w:color="auto" w:fill="FFFFFF"/>
            <w:noWrap w:val="0"/>
            <w:vAlign w:val="top"/>
          </w:tcPr>
          <w:p w14:paraId="60B7265C">
            <w:pPr>
              <w:rPr>
                <w:rFonts w:ascii="宋体" w:hAnsi="宋体" w:cs="宋体"/>
                <w:color w:val="auto"/>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66D840B6">
            <w:pPr>
              <w:rPr>
                <w:rFonts w:ascii="宋体" w:hAnsi="宋体" w:cs="宋体"/>
                <w:color w:val="auto"/>
                <w:szCs w:val="21"/>
              </w:rPr>
            </w:pPr>
          </w:p>
        </w:tc>
      </w:tr>
      <w:tr w14:paraId="55BC58AE">
        <w:tblPrEx>
          <w:tblCellMar>
            <w:top w:w="0" w:type="dxa"/>
            <w:left w:w="10" w:type="dxa"/>
            <w:bottom w:w="0" w:type="dxa"/>
            <w:right w:w="10" w:type="dxa"/>
          </w:tblCellMar>
        </w:tblPrEx>
        <w:trPr>
          <w:trHeight w:val="1023" w:hRule="exact"/>
          <w:jc w:val="center"/>
        </w:trPr>
        <w:tc>
          <w:tcPr>
            <w:tcW w:w="805" w:type="dxa"/>
            <w:tcBorders>
              <w:top w:val="single" w:color="auto" w:sz="4" w:space="0"/>
              <w:left w:val="single" w:color="auto" w:sz="4" w:space="0"/>
            </w:tcBorders>
            <w:shd w:val="clear" w:color="auto" w:fill="FFFFFF"/>
            <w:noWrap w:val="0"/>
            <w:vAlign w:val="center"/>
          </w:tcPr>
          <w:p w14:paraId="2C446379">
            <w:pPr>
              <w:pStyle w:val="185"/>
              <w:spacing w:line="240" w:lineRule="auto"/>
              <w:ind w:firstLine="0"/>
              <w:jc w:val="center"/>
              <w:rPr>
                <w:rFonts w:hint="eastAsia"/>
                <w:color w:val="auto"/>
                <w:sz w:val="21"/>
                <w:szCs w:val="21"/>
                <w:lang w:val="en-US"/>
              </w:rPr>
            </w:pPr>
            <w:r>
              <w:rPr>
                <w:rFonts w:hint="eastAsia"/>
                <w:color w:val="auto"/>
                <w:sz w:val="21"/>
                <w:szCs w:val="21"/>
                <w:lang w:val="en-US"/>
              </w:rPr>
              <w:t>6</w:t>
            </w:r>
          </w:p>
        </w:tc>
        <w:tc>
          <w:tcPr>
            <w:tcW w:w="2226" w:type="dxa"/>
            <w:tcBorders>
              <w:top w:val="single" w:color="auto" w:sz="4" w:space="0"/>
              <w:left w:val="single" w:color="auto" w:sz="4" w:space="0"/>
            </w:tcBorders>
            <w:shd w:val="clear" w:color="auto" w:fill="FFFFFF"/>
            <w:noWrap w:val="0"/>
            <w:vAlign w:val="center"/>
          </w:tcPr>
          <w:p w14:paraId="35AFDF3D">
            <w:pPr>
              <w:pStyle w:val="185"/>
              <w:spacing w:line="240" w:lineRule="auto"/>
              <w:ind w:firstLine="0"/>
              <w:jc w:val="center"/>
              <w:rPr>
                <w:color w:val="auto"/>
                <w:sz w:val="21"/>
                <w:szCs w:val="21"/>
              </w:rPr>
            </w:pPr>
            <w:r>
              <w:rPr>
                <w:rFonts w:hint="eastAsia"/>
                <w:color w:val="auto"/>
                <w:sz w:val="21"/>
                <w:szCs w:val="21"/>
              </w:rPr>
              <w:t>分包</w:t>
            </w:r>
          </w:p>
        </w:tc>
        <w:tc>
          <w:tcPr>
            <w:tcW w:w="1445" w:type="dxa"/>
            <w:tcBorders>
              <w:top w:val="single" w:color="auto" w:sz="4" w:space="0"/>
              <w:left w:val="single" w:color="auto" w:sz="4" w:space="0"/>
            </w:tcBorders>
            <w:shd w:val="clear" w:color="auto" w:fill="FFFFFF"/>
            <w:noWrap w:val="0"/>
            <w:vAlign w:val="center"/>
          </w:tcPr>
          <w:p w14:paraId="1F5CB601">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4.3</w:t>
            </w:r>
          </w:p>
        </w:tc>
        <w:tc>
          <w:tcPr>
            <w:tcW w:w="2904" w:type="dxa"/>
            <w:tcBorders>
              <w:top w:val="single" w:color="auto" w:sz="4" w:space="0"/>
              <w:left w:val="single" w:color="auto" w:sz="4" w:space="0"/>
            </w:tcBorders>
            <w:shd w:val="clear" w:color="auto" w:fill="FFFFFF"/>
            <w:noWrap w:val="0"/>
            <w:vAlign w:val="center"/>
          </w:tcPr>
          <w:p w14:paraId="567456F3">
            <w:pPr>
              <w:rPr>
                <w:rFonts w:hint="eastAsia" w:ascii="宋体" w:hAnsi="宋体" w:cs="宋体"/>
                <w:color w:val="auto"/>
                <w:szCs w:val="21"/>
              </w:rPr>
            </w:pPr>
            <w:r>
              <w:rPr>
                <w:rFonts w:hint="eastAsia" w:ascii="宋体" w:hAnsi="宋体" w:cs="宋体"/>
                <w:color w:val="auto"/>
                <w:szCs w:val="21"/>
              </w:rPr>
              <w:t>□不允许；</w:t>
            </w:r>
          </w:p>
          <w:p w14:paraId="283AB6DA">
            <w:pPr>
              <w:rPr>
                <w:rFonts w:hint="eastAsia" w:ascii="宋体" w:hAnsi="宋体" w:cs="宋体"/>
                <w:color w:val="auto"/>
                <w:szCs w:val="21"/>
              </w:rPr>
            </w:pPr>
            <w:r>
              <w:rPr>
                <w:rFonts w:hint="eastAsia" w:ascii="宋体" w:hAnsi="宋体" w:cs="宋体"/>
                <w:color w:val="auto"/>
                <w:szCs w:val="21"/>
              </w:rPr>
              <w:t>□允许，分包工程项目：</w:t>
            </w:r>
          </w:p>
          <w:p w14:paraId="5C20FAF5">
            <w:pPr>
              <w:ind w:firstLine="840" w:firstLineChars="400"/>
              <w:rPr>
                <w:rFonts w:hint="eastAsia" w:ascii="宋体" w:hAnsi="宋体" w:cs="宋体"/>
                <w:color w:val="auto"/>
                <w:szCs w:val="21"/>
              </w:rPr>
            </w:pPr>
            <w:r>
              <w:rPr>
                <w:rFonts w:hint="eastAsia" w:ascii="宋体" w:hAnsi="宋体" w:cs="宋体"/>
                <w:color w:val="auto"/>
                <w:szCs w:val="21"/>
              </w:rPr>
              <w:t>分包金额限额：</w:t>
            </w:r>
          </w:p>
        </w:tc>
        <w:tc>
          <w:tcPr>
            <w:tcW w:w="840" w:type="dxa"/>
            <w:tcBorders>
              <w:top w:val="single" w:color="auto" w:sz="4" w:space="0"/>
              <w:left w:val="single" w:color="auto" w:sz="4" w:space="0"/>
              <w:right w:val="single" w:color="auto" w:sz="4" w:space="0"/>
            </w:tcBorders>
            <w:shd w:val="clear" w:color="auto" w:fill="FFFFFF"/>
            <w:noWrap w:val="0"/>
            <w:vAlign w:val="top"/>
          </w:tcPr>
          <w:p w14:paraId="0629767B">
            <w:pPr>
              <w:rPr>
                <w:rFonts w:ascii="宋体" w:hAnsi="宋体" w:cs="宋体"/>
                <w:color w:val="auto"/>
                <w:szCs w:val="21"/>
              </w:rPr>
            </w:pPr>
          </w:p>
        </w:tc>
      </w:tr>
      <w:tr w14:paraId="09B89029">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33602330">
            <w:pPr>
              <w:pStyle w:val="185"/>
              <w:spacing w:line="240" w:lineRule="auto"/>
              <w:ind w:firstLine="0"/>
              <w:jc w:val="center"/>
              <w:rPr>
                <w:rFonts w:hint="eastAsia"/>
                <w:color w:val="auto"/>
                <w:sz w:val="21"/>
                <w:szCs w:val="21"/>
                <w:lang w:val="en-US"/>
              </w:rPr>
            </w:pPr>
            <w:r>
              <w:rPr>
                <w:rFonts w:hint="eastAsia"/>
                <w:color w:val="auto"/>
                <w:sz w:val="21"/>
                <w:szCs w:val="21"/>
                <w:lang w:val="en-US"/>
              </w:rPr>
              <w:t>7</w:t>
            </w:r>
          </w:p>
        </w:tc>
        <w:tc>
          <w:tcPr>
            <w:tcW w:w="2226" w:type="dxa"/>
            <w:tcBorders>
              <w:top w:val="single" w:color="auto" w:sz="4" w:space="0"/>
              <w:left w:val="single" w:color="auto" w:sz="4" w:space="0"/>
            </w:tcBorders>
            <w:shd w:val="clear" w:color="auto" w:fill="FFFFFF"/>
            <w:noWrap w:val="0"/>
            <w:vAlign w:val="center"/>
          </w:tcPr>
          <w:p w14:paraId="2A861BF8">
            <w:pPr>
              <w:pStyle w:val="185"/>
              <w:spacing w:line="240" w:lineRule="auto"/>
              <w:ind w:firstLine="0"/>
              <w:jc w:val="center"/>
              <w:rPr>
                <w:color w:val="auto"/>
                <w:sz w:val="21"/>
                <w:szCs w:val="21"/>
              </w:rPr>
            </w:pPr>
            <w:r>
              <w:rPr>
                <w:rFonts w:hint="eastAsia"/>
                <w:color w:val="auto"/>
                <w:sz w:val="21"/>
                <w:szCs w:val="21"/>
              </w:rPr>
              <w:t>价格调整的差额计算</w:t>
            </w:r>
          </w:p>
        </w:tc>
        <w:tc>
          <w:tcPr>
            <w:tcW w:w="1445" w:type="dxa"/>
            <w:tcBorders>
              <w:top w:val="single" w:color="auto" w:sz="4" w:space="0"/>
              <w:left w:val="single" w:color="auto" w:sz="4" w:space="0"/>
            </w:tcBorders>
            <w:shd w:val="clear" w:color="auto" w:fill="FFFFFF"/>
            <w:noWrap w:val="0"/>
            <w:vAlign w:val="center"/>
          </w:tcPr>
          <w:p w14:paraId="137E145E">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16.1</w:t>
            </w:r>
          </w:p>
        </w:tc>
        <w:tc>
          <w:tcPr>
            <w:tcW w:w="2904" w:type="dxa"/>
            <w:tcBorders>
              <w:top w:val="single" w:color="auto" w:sz="4" w:space="0"/>
              <w:left w:val="single" w:color="auto" w:sz="4" w:space="0"/>
            </w:tcBorders>
            <w:shd w:val="clear" w:color="auto" w:fill="FFFFFF"/>
            <w:noWrap w:val="0"/>
            <w:vAlign w:val="center"/>
          </w:tcPr>
          <w:p w14:paraId="3C433653">
            <w:pPr>
              <w:pStyle w:val="185"/>
              <w:spacing w:line="240" w:lineRule="auto"/>
              <w:ind w:firstLine="0"/>
              <w:jc w:val="center"/>
              <w:rPr>
                <w:color w:val="auto"/>
                <w:sz w:val="21"/>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4F946ED8">
            <w:pPr>
              <w:rPr>
                <w:rFonts w:ascii="宋体" w:hAnsi="宋体" w:cs="宋体"/>
                <w:color w:val="auto"/>
                <w:szCs w:val="21"/>
              </w:rPr>
            </w:pPr>
          </w:p>
        </w:tc>
      </w:tr>
      <w:tr w14:paraId="070EB74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top"/>
          </w:tcPr>
          <w:p w14:paraId="67974749">
            <w:pPr>
              <w:rPr>
                <w:rFonts w:ascii="宋体" w:hAnsi="宋体" w:cs="宋体"/>
                <w:color w:val="auto"/>
                <w:szCs w:val="21"/>
              </w:rPr>
            </w:pPr>
          </w:p>
        </w:tc>
        <w:tc>
          <w:tcPr>
            <w:tcW w:w="2226" w:type="dxa"/>
            <w:tcBorders>
              <w:top w:val="single" w:color="auto" w:sz="4" w:space="0"/>
              <w:left w:val="single" w:color="auto" w:sz="4" w:space="0"/>
            </w:tcBorders>
            <w:shd w:val="clear" w:color="auto" w:fill="FFFFFF"/>
            <w:noWrap w:val="0"/>
            <w:vAlign w:val="center"/>
          </w:tcPr>
          <w:p w14:paraId="5617E163">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1445" w:type="dxa"/>
            <w:tcBorders>
              <w:top w:val="single" w:color="auto" w:sz="4" w:space="0"/>
              <w:left w:val="single" w:color="auto" w:sz="4" w:space="0"/>
            </w:tcBorders>
            <w:shd w:val="clear" w:color="auto" w:fill="FFFFFF"/>
            <w:noWrap w:val="0"/>
            <w:vAlign w:val="center"/>
          </w:tcPr>
          <w:p w14:paraId="230E9B4C">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2904" w:type="dxa"/>
            <w:tcBorders>
              <w:top w:val="single" w:color="auto" w:sz="4" w:space="0"/>
              <w:left w:val="single" w:color="auto" w:sz="4" w:space="0"/>
            </w:tcBorders>
            <w:shd w:val="clear" w:color="auto" w:fill="FFFFFF"/>
            <w:noWrap w:val="0"/>
            <w:vAlign w:val="center"/>
          </w:tcPr>
          <w:p w14:paraId="06CDEB83">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840" w:type="dxa"/>
            <w:tcBorders>
              <w:top w:val="single" w:color="auto" w:sz="4" w:space="0"/>
              <w:left w:val="single" w:color="auto" w:sz="4" w:space="0"/>
              <w:right w:val="single" w:color="auto" w:sz="4" w:space="0"/>
            </w:tcBorders>
            <w:shd w:val="clear" w:color="auto" w:fill="FFFFFF"/>
            <w:noWrap w:val="0"/>
            <w:vAlign w:val="top"/>
          </w:tcPr>
          <w:p w14:paraId="0E990415">
            <w:pPr>
              <w:rPr>
                <w:rFonts w:ascii="宋体" w:hAnsi="宋体" w:cs="宋体"/>
                <w:color w:val="auto"/>
                <w:szCs w:val="21"/>
              </w:rPr>
            </w:pPr>
          </w:p>
        </w:tc>
      </w:tr>
      <w:tr w14:paraId="3B157B0E">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bottom w:val="single" w:color="auto" w:sz="4" w:space="0"/>
            </w:tcBorders>
            <w:shd w:val="clear" w:color="auto" w:fill="FFFFFF"/>
            <w:noWrap w:val="0"/>
            <w:vAlign w:val="top"/>
          </w:tcPr>
          <w:p w14:paraId="3C6F4364">
            <w:pPr>
              <w:rPr>
                <w:rFonts w:ascii="宋体" w:hAnsi="宋体" w:cs="宋体"/>
                <w:color w:val="auto"/>
                <w:szCs w:val="21"/>
              </w:rPr>
            </w:pPr>
          </w:p>
        </w:tc>
        <w:tc>
          <w:tcPr>
            <w:tcW w:w="2226" w:type="dxa"/>
            <w:tcBorders>
              <w:top w:val="single" w:color="auto" w:sz="4" w:space="0"/>
              <w:left w:val="single" w:color="auto" w:sz="4" w:space="0"/>
              <w:bottom w:val="single" w:color="auto" w:sz="4" w:space="0"/>
            </w:tcBorders>
            <w:shd w:val="clear" w:color="auto" w:fill="FFFFFF"/>
            <w:noWrap w:val="0"/>
            <w:vAlign w:val="center"/>
          </w:tcPr>
          <w:p w14:paraId="448E72BE">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1445" w:type="dxa"/>
            <w:tcBorders>
              <w:top w:val="single" w:color="auto" w:sz="4" w:space="0"/>
              <w:left w:val="single" w:color="auto" w:sz="4" w:space="0"/>
              <w:bottom w:val="single" w:color="auto" w:sz="4" w:space="0"/>
            </w:tcBorders>
            <w:shd w:val="clear" w:color="auto" w:fill="FFFFFF"/>
            <w:noWrap w:val="0"/>
            <w:vAlign w:val="center"/>
          </w:tcPr>
          <w:p w14:paraId="7FBB2DE4">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2904" w:type="dxa"/>
            <w:tcBorders>
              <w:top w:val="single" w:color="auto" w:sz="4" w:space="0"/>
              <w:left w:val="single" w:color="auto" w:sz="4" w:space="0"/>
              <w:bottom w:val="single" w:color="auto" w:sz="4" w:space="0"/>
            </w:tcBorders>
            <w:shd w:val="clear" w:color="auto" w:fill="FFFFFF"/>
            <w:noWrap w:val="0"/>
            <w:vAlign w:val="center"/>
          </w:tcPr>
          <w:p w14:paraId="60CB1967">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84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07EC65B">
            <w:pPr>
              <w:rPr>
                <w:rFonts w:ascii="宋体" w:hAnsi="宋体" w:cs="宋体"/>
                <w:color w:val="auto"/>
                <w:szCs w:val="21"/>
              </w:rPr>
            </w:pPr>
          </w:p>
        </w:tc>
      </w:tr>
    </w:tbl>
    <w:p w14:paraId="54ED2A80">
      <w:pPr>
        <w:spacing w:line="360" w:lineRule="auto"/>
        <w:ind w:right="-817" w:rightChars="-389" w:firstLine="2640" w:firstLineChars="1100"/>
        <w:contextualSpacing/>
        <w:rPr>
          <w:rFonts w:ascii="宋体" w:hAnsi="宋体" w:cs="仿宋_GB2312"/>
          <w:color w:val="auto"/>
          <w:sz w:val="24"/>
          <w:highlight w:val="none"/>
        </w:rPr>
      </w:pPr>
    </w:p>
    <w:p w14:paraId="5D867729">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AE935F2">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F8E2A96">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0670E42A">
      <w:pPr>
        <w:spacing w:line="360" w:lineRule="auto"/>
        <w:rPr>
          <w:rFonts w:ascii="宋体" w:hAnsi="宋体" w:cs="仿宋_GB2312"/>
          <w:color w:val="auto"/>
          <w:sz w:val="24"/>
          <w:highlight w:val="none"/>
        </w:rPr>
      </w:pPr>
    </w:p>
    <w:p w14:paraId="2A2E8C8C">
      <w:pPr>
        <w:spacing w:line="360" w:lineRule="auto"/>
        <w:jc w:val="center"/>
        <w:rPr>
          <w:rFonts w:ascii="方正小标宋简体" w:hAnsi="方正小标宋简体" w:eastAsia="方正小标宋简体" w:cs="方正小标宋简体"/>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竞标报价表</w:t>
      </w:r>
    </w:p>
    <w:p w14:paraId="0688066D">
      <w:pPr>
        <w:spacing w:line="440" w:lineRule="exact"/>
        <w:jc w:val="center"/>
        <w:rPr>
          <w:rFonts w:ascii="方正小标宋简体" w:hAnsi="方正小标宋简体" w:eastAsia="方正小标宋简体" w:cs="方正小标宋简体"/>
          <w:bCs/>
          <w:color w:val="auto"/>
          <w:sz w:val="32"/>
          <w:szCs w:val="32"/>
          <w:highlight w:val="none"/>
        </w:rPr>
      </w:pPr>
    </w:p>
    <w:p w14:paraId="55351DE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2B17783">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2F19074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B21D85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4"/>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978"/>
        <w:gridCol w:w="2484"/>
        <w:gridCol w:w="2334"/>
      </w:tblGrid>
      <w:tr w14:paraId="7985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A3E861A">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70BF447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978" w:type="dxa"/>
            <w:tcBorders>
              <w:top w:val="single" w:color="auto" w:sz="4" w:space="0"/>
              <w:left w:val="single" w:color="auto" w:sz="4" w:space="0"/>
              <w:bottom w:val="single" w:color="auto" w:sz="4" w:space="0"/>
              <w:right w:val="single" w:color="auto" w:sz="4" w:space="0"/>
            </w:tcBorders>
            <w:vAlign w:val="center"/>
          </w:tcPr>
          <w:p w14:paraId="0A64BCE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2484" w:type="dxa"/>
            <w:tcBorders>
              <w:top w:val="single" w:color="auto" w:sz="4" w:space="0"/>
              <w:left w:val="single" w:color="auto" w:sz="4" w:space="0"/>
              <w:bottom w:val="single" w:color="auto" w:sz="4" w:space="0"/>
              <w:right w:val="single" w:color="auto" w:sz="4" w:space="0"/>
            </w:tcBorders>
            <w:vAlign w:val="center"/>
          </w:tcPr>
          <w:p w14:paraId="1D47BE1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2334" w:type="dxa"/>
            <w:tcBorders>
              <w:top w:val="single" w:color="auto" w:sz="4" w:space="0"/>
              <w:left w:val="single" w:color="auto" w:sz="4" w:space="0"/>
              <w:bottom w:val="single" w:color="auto" w:sz="4" w:space="0"/>
              <w:right w:val="single" w:color="auto" w:sz="4" w:space="0"/>
            </w:tcBorders>
            <w:vAlign w:val="center"/>
          </w:tcPr>
          <w:p w14:paraId="2E929686">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292C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9C9327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345ED9D">
            <w:pPr>
              <w:spacing w:line="360" w:lineRule="auto"/>
              <w:contextualSpacing/>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2FEEBC0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2484" w:type="dxa"/>
            <w:tcBorders>
              <w:top w:val="single" w:color="auto" w:sz="4" w:space="0"/>
              <w:left w:val="single" w:color="auto" w:sz="4" w:space="0"/>
              <w:bottom w:val="single" w:color="auto" w:sz="4" w:space="0"/>
              <w:right w:val="single" w:color="auto" w:sz="4" w:space="0"/>
            </w:tcBorders>
          </w:tcPr>
          <w:p w14:paraId="7AACC014">
            <w:pPr>
              <w:spacing w:line="360" w:lineRule="auto"/>
              <w:contextualSpacing/>
              <w:rPr>
                <w:rFonts w:ascii="宋体" w:hAnsi="宋体" w:cs="仿宋_GB2312"/>
                <w:color w:val="auto"/>
                <w:sz w:val="24"/>
                <w:highlight w:val="none"/>
              </w:rPr>
            </w:pPr>
          </w:p>
        </w:tc>
        <w:tc>
          <w:tcPr>
            <w:tcW w:w="2334" w:type="dxa"/>
            <w:tcBorders>
              <w:top w:val="single" w:color="auto" w:sz="4" w:space="0"/>
              <w:left w:val="single" w:color="auto" w:sz="4" w:space="0"/>
              <w:right w:val="single" w:color="auto" w:sz="4" w:space="0"/>
            </w:tcBorders>
            <w:vAlign w:val="center"/>
          </w:tcPr>
          <w:p w14:paraId="460FD43C">
            <w:pPr>
              <w:spacing w:line="360" w:lineRule="auto"/>
              <w:contextualSpacing/>
              <w:rPr>
                <w:rFonts w:hint="default" w:ascii="宋体" w:hAnsi="宋体" w:eastAsia="宋体" w:cs="仿宋_GB2312"/>
                <w:color w:val="auto"/>
                <w:sz w:val="24"/>
                <w:highlight w:val="none"/>
                <w:lang w:val="en-US" w:eastAsia="zh-CN"/>
              </w:rPr>
            </w:pPr>
          </w:p>
        </w:tc>
      </w:tr>
      <w:tr w14:paraId="78F6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78CC817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color w:val="auto"/>
                <w:szCs w:val="21"/>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04C7A041">
      <w:pPr>
        <w:spacing w:line="360" w:lineRule="auto"/>
        <w:contextualSpacing/>
        <w:jc w:val="left"/>
        <w:rPr>
          <w:rFonts w:ascii="宋体" w:hAnsi="宋体" w:cs="仿宋_GB2312"/>
          <w:color w:val="auto"/>
          <w:sz w:val="24"/>
          <w:highlight w:val="none"/>
        </w:rPr>
      </w:pPr>
    </w:p>
    <w:p w14:paraId="5A7BDAE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4D02CC7D">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lang w:val="en-US" w:eastAsia="zh-CN"/>
        </w:rPr>
        <w:t xml:space="preserve">1. </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36BCDF86">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lang w:val="en-US" w:eastAsia="zh-CN"/>
        </w:rPr>
        <w:t>2</w:t>
      </w:r>
      <w:r>
        <w:rPr>
          <w:rFonts w:hint="eastAsia" w:ascii="宋体" w:hAnsi="宋体" w:cs="仿宋_GB2312"/>
          <w:bCs/>
          <w:color w:val="auto"/>
          <w:sz w:val="24"/>
          <w:highlight w:val="none"/>
        </w:rPr>
        <w:t>.</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1B7C52E">
      <w:pPr>
        <w:spacing w:line="360" w:lineRule="auto"/>
        <w:ind w:right="-817" w:rightChars="-389"/>
        <w:contextualSpacing/>
        <w:rPr>
          <w:rFonts w:ascii="宋体" w:hAnsi="宋体" w:cs="仿宋_GB2312"/>
          <w:color w:val="auto"/>
          <w:sz w:val="24"/>
          <w:highlight w:val="none"/>
        </w:rPr>
      </w:pPr>
    </w:p>
    <w:p w14:paraId="6B783156">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6CE4763">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07E8F14">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C7911D9">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62EA8DEF">
      <w:pPr>
        <w:spacing w:line="360" w:lineRule="auto"/>
        <w:contextualSpacing/>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已标价工程量清单</w:t>
      </w:r>
    </w:p>
    <w:p w14:paraId="41EED3E1">
      <w:pPr>
        <w:pStyle w:val="9"/>
        <w:rPr>
          <w:b w:val="0"/>
          <w:color w:val="auto"/>
          <w:sz w:val="28"/>
          <w:szCs w:val="28"/>
        </w:rPr>
      </w:pPr>
      <w:r>
        <w:rPr>
          <w:b w:val="0"/>
          <w:color w:val="auto"/>
          <w:sz w:val="28"/>
          <w:szCs w:val="28"/>
        </w:rPr>
        <w:t>编制说明</w:t>
      </w:r>
    </w:p>
    <w:p w14:paraId="6E409CE3">
      <w:pPr>
        <w:pStyle w:val="180"/>
        <w:spacing w:after="260" w:line="240" w:lineRule="auto"/>
        <w:ind w:firstLine="420"/>
        <w:rPr>
          <w:color w:val="auto"/>
        </w:rPr>
      </w:pPr>
      <w:r>
        <w:rPr>
          <w:color w:val="auto"/>
        </w:rPr>
        <w:t>工程量清单的报价说明详</w:t>
      </w:r>
      <w:r>
        <w:rPr>
          <w:rFonts w:ascii="Times New Roman" w:hAnsi="Times New Roman" w:cs="Times New Roman"/>
          <w:color w:val="auto"/>
        </w:rPr>
        <w:t>见第</w:t>
      </w:r>
      <w:r>
        <w:rPr>
          <w:rFonts w:hint="eastAsia" w:ascii="Times New Roman" w:hAnsi="Times New Roman" w:cs="Times New Roman"/>
          <w:color w:val="auto"/>
        </w:rPr>
        <w:t>五</w:t>
      </w:r>
      <w:r>
        <w:rPr>
          <w:rFonts w:ascii="Times New Roman" w:hAnsi="Times New Roman" w:cs="Times New Roman"/>
          <w:color w:val="auto"/>
        </w:rPr>
        <w:t>章</w:t>
      </w:r>
      <w:r>
        <w:rPr>
          <w:rFonts w:hint="eastAsia" w:ascii="Times New Roman" w:hAnsi="Times New Roman" w:cs="Times New Roman"/>
          <w:color w:val="auto"/>
        </w:rPr>
        <w:t>“</w:t>
      </w:r>
      <w:r>
        <w:rPr>
          <w:rFonts w:ascii="Times New Roman" w:hAnsi="Times New Roman" w:cs="Times New Roman"/>
          <w:color w:val="auto"/>
        </w:rPr>
        <w:t>工</w:t>
      </w:r>
      <w:r>
        <w:rPr>
          <w:color w:val="auto"/>
        </w:rPr>
        <w:t>程量清单</w:t>
      </w:r>
      <w:r>
        <w:rPr>
          <w:rFonts w:hint="eastAsia"/>
          <w:color w:val="auto"/>
        </w:rPr>
        <w:t>及图纸</w:t>
      </w:r>
      <w:r>
        <w:rPr>
          <w:rFonts w:hint="eastAsia" w:ascii="Times New Roman" w:hAnsi="Times New Roman" w:cs="Times New Roman"/>
          <w:color w:val="auto"/>
        </w:rPr>
        <w:t>”</w:t>
      </w:r>
      <w:r>
        <w:rPr>
          <w:color w:val="auto"/>
        </w:rPr>
        <w:t>。</w:t>
      </w:r>
    </w:p>
    <w:p w14:paraId="51253555">
      <w:pPr>
        <w:pStyle w:val="180"/>
        <w:spacing w:after="260" w:line="240" w:lineRule="auto"/>
        <w:ind w:firstLine="420"/>
        <w:rPr>
          <w:color w:val="auto"/>
        </w:rPr>
      </w:pPr>
    </w:p>
    <w:p w14:paraId="4AA53734">
      <w:pPr>
        <w:pStyle w:val="180"/>
        <w:spacing w:after="260" w:line="240" w:lineRule="auto"/>
        <w:ind w:firstLine="420"/>
        <w:rPr>
          <w:color w:val="auto"/>
        </w:rPr>
      </w:pPr>
    </w:p>
    <w:p w14:paraId="51213DA3">
      <w:pPr>
        <w:rPr>
          <w:color w:val="auto"/>
        </w:rPr>
      </w:pPr>
      <w:r>
        <w:rPr>
          <w:color w:val="auto"/>
        </w:rPr>
        <w:br w:type="page"/>
      </w:r>
    </w:p>
    <w:p w14:paraId="019B9A80">
      <w:pPr>
        <w:pStyle w:val="180"/>
        <w:spacing w:after="260" w:line="240" w:lineRule="auto"/>
        <w:rPr>
          <w:color w:val="auto"/>
        </w:rPr>
        <w:sectPr>
          <w:pgSz w:w="11900" w:h="16832"/>
          <w:pgMar w:top="1440" w:right="1803" w:bottom="1440" w:left="1803" w:header="851" w:footer="851" w:gutter="0"/>
          <w:cols w:space="720" w:num="1"/>
          <w:docGrid w:linePitch="360" w:charSpace="0"/>
        </w:sectPr>
      </w:pPr>
    </w:p>
    <w:p w14:paraId="28EB65E9">
      <w:pPr>
        <w:spacing w:line="360" w:lineRule="auto"/>
        <w:ind w:firstLine="643" w:firstLineChars="200"/>
        <w:contextualSpacing/>
        <w:jc w:val="center"/>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1B1DEA24">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195E34DB">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2F8978F7">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01AAB23A">
      <w:pPr>
        <w:snapToGrid w:val="0"/>
        <w:spacing w:before="156" w:beforeLines="50" w:after="50"/>
        <w:rPr>
          <w:rFonts w:ascii="宋体" w:hAnsi="宋体"/>
          <w:color w:val="auto"/>
          <w:sz w:val="24"/>
          <w:szCs w:val="20"/>
          <w:highlight w:val="none"/>
        </w:rPr>
      </w:pPr>
    </w:p>
    <w:p w14:paraId="45C039F5">
      <w:pPr>
        <w:snapToGrid w:val="0"/>
        <w:spacing w:before="156" w:beforeLines="50" w:after="50"/>
        <w:rPr>
          <w:rFonts w:ascii="宋体" w:hAnsi="宋体"/>
          <w:color w:val="auto"/>
          <w:sz w:val="24"/>
          <w:szCs w:val="20"/>
          <w:highlight w:val="none"/>
        </w:rPr>
      </w:pPr>
    </w:p>
    <w:p w14:paraId="3AEFFB7B">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3A6DE222">
      <w:pPr>
        <w:snapToGrid w:val="0"/>
        <w:spacing w:before="156" w:beforeLines="50" w:after="50"/>
        <w:rPr>
          <w:rFonts w:ascii="宋体" w:hAnsi="宋体"/>
          <w:bCs/>
          <w:color w:val="auto"/>
          <w:sz w:val="24"/>
          <w:szCs w:val="20"/>
          <w:highlight w:val="none"/>
        </w:rPr>
      </w:pPr>
    </w:p>
    <w:p w14:paraId="7E84EA69">
      <w:pPr>
        <w:snapToGrid w:val="0"/>
        <w:spacing w:before="156" w:beforeLines="50" w:after="50"/>
        <w:rPr>
          <w:rFonts w:ascii="宋体" w:hAnsi="宋体"/>
          <w:bCs/>
          <w:color w:val="auto"/>
          <w:sz w:val="24"/>
          <w:szCs w:val="20"/>
          <w:highlight w:val="none"/>
        </w:rPr>
      </w:pPr>
    </w:p>
    <w:p w14:paraId="0F986C3C">
      <w:pPr>
        <w:snapToGrid w:val="0"/>
        <w:spacing w:before="156" w:beforeLines="50" w:after="50"/>
        <w:rPr>
          <w:rFonts w:ascii="宋体" w:hAnsi="宋体"/>
          <w:bCs/>
          <w:color w:val="auto"/>
          <w:sz w:val="24"/>
          <w:szCs w:val="20"/>
          <w:highlight w:val="none"/>
        </w:rPr>
      </w:pPr>
    </w:p>
    <w:p w14:paraId="50368893">
      <w:pPr>
        <w:snapToGrid w:val="0"/>
        <w:spacing w:before="156" w:beforeLines="50" w:after="50"/>
        <w:rPr>
          <w:rFonts w:ascii="宋体" w:hAnsi="宋体"/>
          <w:bCs/>
          <w:color w:val="auto"/>
          <w:sz w:val="24"/>
          <w:szCs w:val="20"/>
          <w:highlight w:val="none"/>
        </w:rPr>
      </w:pPr>
    </w:p>
    <w:p w14:paraId="2A3D8AA1">
      <w:pPr>
        <w:snapToGrid w:val="0"/>
        <w:spacing w:before="156" w:beforeLines="50" w:after="50"/>
        <w:rPr>
          <w:rFonts w:ascii="宋体" w:hAnsi="宋体"/>
          <w:bCs/>
          <w:color w:val="auto"/>
          <w:sz w:val="24"/>
          <w:szCs w:val="20"/>
          <w:highlight w:val="none"/>
        </w:rPr>
      </w:pPr>
    </w:p>
    <w:p w14:paraId="415C8A3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0C00A6">
      <w:pPr>
        <w:snapToGrid w:val="0"/>
        <w:spacing w:before="156" w:beforeLines="50" w:after="50"/>
        <w:ind w:firstLine="720" w:firstLineChars="225"/>
        <w:rPr>
          <w:rFonts w:ascii="宋体" w:hAnsi="宋体" w:cs="仿宋_GB2312"/>
          <w:bCs/>
          <w:color w:val="auto"/>
          <w:sz w:val="32"/>
          <w:szCs w:val="32"/>
          <w:highlight w:val="none"/>
        </w:rPr>
      </w:pPr>
    </w:p>
    <w:p w14:paraId="26525BEF">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264CA8A">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0BE893B">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5CF2CBF">
      <w:pPr>
        <w:snapToGrid w:val="0"/>
        <w:spacing w:before="156" w:beforeLines="50" w:after="50"/>
        <w:ind w:firstLine="720" w:firstLineChars="225"/>
        <w:rPr>
          <w:rFonts w:ascii="宋体" w:hAnsi="宋体" w:cs="仿宋_GB2312"/>
          <w:bCs/>
          <w:color w:val="auto"/>
          <w:sz w:val="32"/>
          <w:szCs w:val="32"/>
          <w:highlight w:val="none"/>
        </w:rPr>
      </w:pPr>
    </w:p>
    <w:p w14:paraId="4E5BD039">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4D54086">
      <w:pPr>
        <w:pStyle w:val="7"/>
        <w:snapToGrid w:val="0"/>
        <w:spacing w:before="50" w:after="50"/>
        <w:ind w:firstLine="640" w:firstLineChars="200"/>
        <w:rPr>
          <w:rFonts w:ascii="宋体" w:hAnsi="宋体" w:cs="仿宋_GB2312"/>
          <w:bCs/>
          <w:color w:val="auto"/>
          <w:sz w:val="32"/>
          <w:szCs w:val="32"/>
          <w:highlight w:val="none"/>
        </w:rPr>
      </w:pPr>
    </w:p>
    <w:p w14:paraId="21A0D264">
      <w:pPr>
        <w:pStyle w:val="7"/>
        <w:snapToGrid w:val="0"/>
        <w:spacing w:before="50" w:after="50"/>
        <w:ind w:firstLine="720" w:firstLineChars="225"/>
        <w:rPr>
          <w:rFonts w:ascii="宋体" w:hAnsi="宋体" w:cs="仿宋_GB2312"/>
          <w:bCs/>
          <w:color w:val="auto"/>
          <w:sz w:val="32"/>
          <w:szCs w:val="32"/>
          <w:highlight w:val="none"/>
        </w:rPr>
      </w:pPr>
    </w:p>
    <w:p w14:paraId="710457ED">
      <w:pPr>
        <w:pStyle w:val="7"/>
        <w:snapToGrid w:val="0"/>
        <w:spacing w:before="50" w:after="50"/>
        <w:ind w:firstLine="0"/>
        <w:rPr>
          <w:rFonts w:ascii="宋体" w:hAnsi="宋体" w:cs="仿宋_GB2312"/>
          <w:bCs/>
          <w:color w:val="auto"/>
          <w:sz w:val="32"/>
          <w:szCs w:val="32"/>
          <w:highlight w:val="none"/>
        </w:rPr>
      </w:pPr>
    </w:p>
    <w:p w14:paraId="1024D8D5">
      <w:pPr>
        <w:pStyle w:val="7"/>
        <w:snapToGrid w:val="0"/>
        <w:spacing w:before="50" w:after="50"/>
        <w:ind w:firstLine="1280" w:firstLineChars="400"/>
        <w:rPr>
          <w:rFonts w:ascii="宋体" w:hAnsi="宋体" w:cs="仿宋_GB2312"/>
          <w:bCs/>
          <w:color w:val="auto"/>
          <w:sz w:val="32"/>
          <w:szCs w:val="32"/>
          <w:highlight w:val="none"/>
        </w:rPr>
      </w:pPr>
    </w:p>
    <w:p w14:paraId="4D9E299D">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A053DBC">
      <w:pPr>
        <w:snapToGrid w:val="0"/>
        <w:spacing w:before="156"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63C9B2DF">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2BD40EA">
      <w:pPr>
        <w:spacing w:line="400" w:lineRule="exact"/>
        <w:rPr>
          <w:rFonts w:ascii="仿宋_GB2312" w:hAnsi="仿宋_GB2312" w:eastAsia="仿宋_GB2312" w:cs="仿宋_GB2312"/>
          <w:color w:val="auto"/>
          <w:sz w:val="32"/>
          <w:szCs w:val="32"/>
          <w:highlight w:val="none"/>
        </w:rPr>
      </w:pPr>
    </w:p>
    <w:p w14:paraId="2233B0D4">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cs="方正小标宋简体"/>
          <w:b/>
          <w:color w:val="auto"/>
          <w:sz w:val="32"/>
          <w:szCs w:val="32"/>
          <w:highlight w:val="none"/>
        </w:rPr>
        <w:t>无串通竞标行为的承诺函</w:t>
      </w:r>
    </w:p>
    <w:p w14:paraId="264F38D6">
      <w:pPr>
        <w:spacing w:line="360" w:lineRule="auto"/>
        <w:ind w:firstLine="640" w:firstLineChars="200"/>
        <w:contextualSpacing/>
        <w:rPr>
          <w:rFonts w:ascii="仿宋_GB2312" w:hAnsi="仿宋_GB2312" w:eastAsia="仿宋_GB2312" w:cs="仿宋_GB2312"/>
          <w:color w:val="auto"/>
          <w:sz w:val="32"/>
          <w:szCs w:val="32"/>
          <w:highlight w:val="none"/>
        </w:rPr>
      </w:pPr>
    </w:p>
    <w:p w14:paraId="5CEC951C">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CE92CB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w:t>
      </w:r>
      <w:r>
        <w:rPr>
          <w:rFonts w:hint="eastAsia" w:ascii="宋体" w:hAnsi="宋体" w:cs="仿宋_GB2312"/>
          <w:color w:val="auto"/>
          <w:sz w:val="24"/>
          <w:highlight w:val="none"/>
          <w:lang w:eastAsia="zh-CN"/>
        </w:rPr>
        <w:t>不同供应商的响应文件由同一单位或者个人编制或不同供应商报名的IP地址一致</w:t>
      </w:r>
      <w:r>
        <w:rPr>
          <w:rFonts w:hint="eastAsia" w:ascii="宋体" w:hAnsi="宋体" w:cs="仿宋_GB2312"/>
          <w:color w:val="auto"/>
          <w:sz w:val="24"/>
          <w:highlight w:val="none"/>
        </w:rPr>
        <w:t xml:space="preserve">； </w:t>
      </w:r>
    </w:p>
    <w:p w14:paraId="2D9320D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7B9179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2CCE14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72DF82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6917889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89517D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E415C1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41D125D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34B44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A32331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CA7BBE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E9DF7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1D568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5092EF8">
      <w:pPr>
        <w:spacing w:line="360" w:lineRule="auto"/>
        <w:ind w:firstLine="480" w:firstLineChars="200"/>
        <w:contextualSpacing/>
        <w:rPr>
          <w:rFonts w:ascii="宋体" w:hAnsi="宋体" w:cs="仿宋_GB2312"/>
          <w:color w:val="auto"/>
          <w:sz w:val="24"/>
          <w:highlight w:val="none"/>
        </w:rPr>
      </w:pPr>
    </w:p>
    <w:p w14:paraId="6668778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1ED50B63">
      <w:pPr>
        <w:spacing w:line="360" w:lineRule="auto"/>
        <w:contextualSpacing/>
        <w:rPr>
          <w:rFonts w:ascii="宋体" w:hAnsi="宋体" w:cs="仿宋_GB2312"/>
          <w:color w:val="auto"/>
          <w:sz w:val="24"/>
          <w:highlight w:val="none"/>
        </w:rPr>
      </w:pPr>
    </w:p>
    <w:p w14:paraId="32BCAB3A">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FD5CA45">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B89C340">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宋体" w:hAnsi="宋体" w:cs="方正小标宋简体"/>
          <w:b/>
          <w:bCs/>
          <w:color w:val="auto"/>
          <w:sz w:val="32"/>
          <w:szCs w:val="32"/>
          <w:highlight w:val="none"/>
        </w:rPr>
        <w:t>法定代表人证明书</w:t>
      </w:r>
    </w:p>
    <w:p w14:paraId="59CC657A">
      <w:pPr>
        <w:spacing w:line="360" w:lineRule="auto"/>
        <w:ind w:left="540"/>
        <w:contextualSpacing/>
        <w:rPr>
          <w:rFonts w:ascii="仿宋_GB2312" w:hAnsi="仿宋_GB2312" w:eastAsia="仿宋_GB2312" w:cs="仿宋_GB2312"/>
          <w:color w:val="auto"/>
          <w:sz w:val="32"/>
          <w:szCs w:val="32"/>
          <w:highlight w:val="none"/>
        </w:rPr>
      </w:pPr>
    </w:p>
    <w:p w14:paraId="3249200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6E5ED8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F2D083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12DC94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A96E3A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391D8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3971F12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F0550D3">
      <w:pPr>
        <w:spacing w:line="360" w:lineRule="auto"/>
        <w:ind w:left="540"/>
        <w:contextualSpacing/>
        <w:rPr>
          <w:rFonts w:ascii="宋体" w:hAnsi="宋体" w:cs="仿宋_GB2312"/>
          <w:color w:val="auto"/>
          <w:sz w:val="24"/>
          <w:highlight w:val="none"/>
        </w:rPr>
      </w:pPr>
    </w:p>
    <w:p w14:paraId="1759DC92">
      <w:pPr>
        <w:spacing w:line="360" w:lineRule="auto"/>
        <w:ind w:left="540"/>
        <w:contextualSpacing/>
        <w:rPr>
          <w:rFonts w:ascii="宋体" w:hAnsi="宋体" w:cs="仿宋_GB2312"/>
          <w:color w:val="auto"/>
          <w:sz w:val="24"/>
          <w:highlight w:val="none"/>
        </w:rPr>
      </w:pPr>
    </w:p>
    <w:p w14:paraId="697218D0">
      <w:pPr>
        <w:spacing w:line="360" w:lineRule="auto"/>
        <w:ind w:left="540"/>
        <w:contextualSpacing/>
        <w:rPr>
          <w:rFonts w:ascii="宋体" w:hAnsi="宋体" w:cs="仿宋_GB2312"/>
          <w:color w:val="auto"/>
          <w:sz w:val="24"/>
          <w:highlight w:val="none"/>
        </w:rPr>
      </w:pPr>
    </w:p>
    <w:p w14:paraId="261995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CA38F2A">
      <w:pPr>
        <w:spacing w:line="360" w:lineRule="auto"/>
        <w:ind w:left="540"/>
        <w:contextualSpacing/>
        <w:rPr>
          <w:rFonts w:ascii="宋体" w:hAnsi="宋体" w:cs="仿宋_GB2312"/>
          <w:color w:val="auto"/>
          <w:sz w:val="24"/>
          <w:highlight w:val="none"/>
        </w:rPr>
      </w:pPr>
    </w:p>
    <w:p w14:paraId="5325BAF9">
      <w:pPr>
        <w:spacing w:line="360" w:lineRule="auto"/>
        <w:ind w:left="540" w:firstLine="3000" w:firstLineChars="1250"/>
        <w:contextualSpacing/>
        <w:jc w:val="left"/>
        <w:rPr>
          <w:rFonts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49EBE4D2">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6F3F655">
      <w:pPr>
        <w:spacing w:line="360" w:lineRule="auto"/>
        <w:contextualSpacing/>
        <w:jc w:val="center"/>
        <w:rPr>
          <w:rFonts w:ascii="宋体" w:hAnsi="宋体" w:cs="仿宋_GB2312"/>
          <w:b/>
          <w:color w:val="auto"/>
          <w:sz w:val="24"/>
          <w:highlight w:val="none"/>
        </w:rPr>
      </w:pPr>
    </w:p>
    <w:p w14:paraId="484D683D">
      <w:pPr>
        <w:spacing w:line="360" w:lineRule="auto"/>
        <w:contextualSpacing/>
        <w:jc w:val="left"/>
        <w:rPr>
          <w:rFonts w:ascii="宋体" w:hAnsi="宋体" w:cs="仿宋_GB2312"/>
          <w:color w:val="auto"/>
          <w:sz w:val="24"/>
          <w:highlight w:val="none"/>
        </w:rPr>
      </w:pPr>
    </w:p>
    <w:p w14:paraId="75FA948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14:paraId="13FAF466">
      <w:pPr>
        <w:adjustRightInd w:val="0"/>
        <w:snapToGrid w:val="0"/>
        <w:spacing w:line="300" w:lineRule="auto"/>
        <w:jc w:val="left"/>
        <w:rPr>
          <w:rFonts w:ascii="宋体" w:hAnsi="宋体"/>
          <w:b/>
          <w:color w:val="auto"/>
          <w:szCs w:val="21"/>
          <w:highlight w:val="none"/>
        </w:rPr>
      </w:pPr>
    </w:p>
    <w:p w14:paraId="315CCFF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3629D334">
      <w:pPr>
        <w:spacing w:line="520" w:lineRule="exact"/>
        <w:jc w:val="center"/>
        <w:rPr>
          <w:rFonts w:ascii="宋体" w:hAnsi="宋体" w:cs="方正小标宋简体"/>
          <w:b/>
          <w:color w:val="auto"/>
          <w:sz w:val="32"/>
          <w:szCs w:val="32"/>
          <w:highlight w:val="none"/>
        </w:rPr>
      </w:pPr>
      <w:bookmarkStart w:id="174" w:name="_Hlk65853643"/>
      <w:r>
        <w:rPr>
          <w:rFonts w:hint="eastAsia" w:ascii="宋体" w:hAnsi="宋体" w:cs="方正小标宋简体"/>
          <w:b/>
          <w:color w:val="auto"/>
          <w:sz w:val="32"/>
          <w:szCs w:val="32"/>
          <w:highlight w:val="none"/>
        </w:rPr>
        <w:t>授权委托书</w:t>
      </w:r>
    </w:p>
    <w:p w14:paraId="7D918109">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（非联合体竞标格式）</w:t>
      </w:r>
    </w:p>
    <w:p w14:paraId="721177E5">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787D0BE4">
      <w:pPr>
        <w:spacing w:line="520" w:lineRule="exact"/>
        <w:rPr>
          <w:rFonts w:ascii="仿宋_GB2312" w:hAnsi="仿宋_GB2312" w:eastAsia="仿宋_GB2312" w:cs="仿宋_GB2312"/>
          <w:color w:val="auto"/>
          <w:sz w:val="32"/>
          <w:szCs w:val="32"/>
          <w:highlight w:val="none"/>
        </w:rPr>
      </w:pPr>
    </w:p>
    <w:p w14:paraId="1DBADFDD">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392E173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7CEE840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19B7CE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5361F3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FA5720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F8F6098">
      <w:pPr>
        <w:spacing w:line="360" w:lineRule="auto"/>
        <w:rPr>
          <w:rFonts w:ascii="宋体" w:hAnsi="宋体" w:cs="仿宋_GB2312"/>
          <w:color w:val="auto"/>
          <w:sz w:val="24"/>
          <w:highlight w:val="none"/>
        </w:rPr>
      </w:pPr>
    </w:p>
    <w:p w14:paraId="08D9498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3F02E8A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427759D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264E082B">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642458F4">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425E78E4">
      <w:pPr>
        <w:spacing w:line="360" w:lineRule="auto"/>
        <w:rPr>
          <w:rFonts w:ascii="宋体" w:hAnsi="宋体" w:cs="仿宋_GB2312"/>
          <w:color w:val="auto"/>
          <w:sz w:val="24"/>
          <w:highlight w:val="none"/>
        </w:rPr>
      </w:pPr>
    </w:p>
    <w:p w14:paraId="33FC27AB">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2F6301FC">
      <w:pPr>
        <w:spacing w:line="360" w:lineRule="auto"/>
        <w:ind w:firstLine="420" w:firstLineChars="200"/>
        <w:jc w:val="left"/>
        <w:rPr>
          <w:rFonts w:ascii="仿宋_GB2312" w:hAnsi="仿宋_GB2312" w:eastAsia="仿宋_GB2312" w:cs="仿宋_GB2312"/>
          <w:color w:val="auto"/>
          <w:szCs w:val="21"/>
          <w:highlight w:val="none"/>
        </w:rPr>
      </w:pPr>
    </w:p>
    <w:p w14:paraId="4E6B4570">
      <w:pPr>
        <w:spacing w:line="360" w:lineRule="auto"/>
        <w:contextualSpacing/>
        <w:rPr>
          <w:rFonts w:ascii="宋体" w:hAnsi="宋体" w:cs="仿宋_GB2312"/>
          <w:color w:val="auto"/>
          <w:sz w:val="24"/>
          <w:highlight w:val="none"/>
        </w:rPr>
        <w:sectPr>
          <w:headerReference r:id="rId11" w:type="default"/>
          <w:footerReference r:id="rId13" w:type="default"/>
          <w:headerReference r:id="rId12" w:type="even"/>
          <w:footerReference r:id="rId14" w:type="even"/>
          <w:pgSz w:w="11900" w:h="16832"/>
          <w:pgMar w:top="1440" w:right="1803" w:bottom="1440" w:left="1803" w:header="851" w:footer="851" w:gutter="0"/>
          <w:cols w:space="720" w:num="1"/>
          <w:docGrid w:linePitch="360" w:charSpace="0"/>
        </w:sectPr>
      </w:pPr>
    </w:p>
    <w:p w14:paraId="65EDD4F3">
      <w:pPr>
        <w:spacing w:line="360" w:lineRule="auto"/>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1A38CA2F">
      <w:pPr>
        <w:spacing w:line="360" w:lineRule="auto"/>
        <w:contextualSpacing/>
        <w:rPr>
          <w:rFonts w:ascii="宋体" w:hAnsi="宋体" w:cs="仿宋_GB2312"/>
          <w:color w:val="auto"/>
          <w:sz w:val="24"/>
          <w:highlight w:val="none"/>
        </w:rPr>
        <w:sectPr>
          <w:pgSz w:w="11900" w:h="16832"/>
          <w:pgMar w:top="1440" w:right="1803" w:bottom="1440" w:left="1803" w:header="851" w:footer="851" w:gutter="0"/>
          <w:cols w:space="720" w:num="1"/>
          <w:docGrid w:linePitch="360" w:charSpace="0"/>
        </w:sectPr>
      </w:pPr>
    </w:p>
    <w:bookmarkEnd w:id="174"/>
    <w:p w14:paraId="396D3E76">
      <w:pPr>
        <w:snapToGrid w:val="0"/>
        <w:spacing w:before="156" w:beforeLines="50" w:after="50"/>
        <w:jc w:val="left"/>
        <w:rPr>
          <w:rFonts w:ascii="仿宋_GB2312" w:hAnsi="仿宋_GB2312" w:eastAsia="仿宋_GB2312" w:cs="仿宋_GB2312"/>
          <w:color w:val="auto"/>
          <w:sz w:val="32"/>
          <w:szCs w:val="32"/>
          <w:highlight w:val="none"/>
        </w:rPr>
      </w:pPr>
    </w:p>
    <w:p w14:paraId="06F49082">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rPr>
        <w:t>商务要求响应表</w:t>
      </w:r>
    </w:p>
    <w:p w14:paraId="320F793F">
      <w:pPr>
        <w:spacing w:line="360" w:lineRule="auto"/>
        <w:contextualSpacing/>
        <w:rPr>
          <w:rFonts w:hint="eastAsia" w:ascii="宋体" w:hAnsi="宋体" w:cs="仿宋_GB2312"/>
          <w:color w:val="auto"/>
          <w:sz w:val="24"/>
          <w:highlight w:val="none"/>
        </w:rPr>
      </w:pPr>
    </w:p>
    <w:p w14:paraId="00C91FB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EF1356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3"/>
        <w:gridCol w:w="1684"/>
        <w:gridCol w:w="2118"/>
        <w:gridCol w:w="2559"/>
        <w:gridCol w:w="1396"/>
      </w:tblGrid>
      <w:tr w14:paraId="6E1CF3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4E991D5F">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75" w:name="_Toc173066401"/>
            <w:bookmarkStart w:id="176" w:name="_Toc383699906"/>
            <w:bookmarkStart w:id="177" w:name="_Toc297193185"/>
            <w:bookmarkStart w:id="178" w:name="_Toc254970588"/>
            <w:bookmarkStart w:id="179" w:name="_Toc301781611"/>
            <w:bookmarkStart w:id="180" w:name="_Toc373333689"/>
            <w:bookmarkStart w:id="181" w:name="_Toc254970729"/>
            <w:bookmarkStart w:id="182" w:name="_Toc173211900"/>
            <w:bookmarkStart w:id="183" w:name="_Toc295404981"/>
            <w:r>
              <w:rPr>
                <w:rFonts w:hint="eastAsia" w:ascii="宋体" w:hAnsi="宋体" w:eastAsia="宋体" w:cs="仿宋_GB2312"/>
                <w:color w:val="auto"/>
                <w:kern w:val="2"/>
                <w:sz w:val="24"/>
                <w:szCs w:val="24"/>
                <w:highlight w:val="none"/>
              </w:rPr>
              <w:t>序号</w:t>
            </w:r>
            <w:bookmarkEnd w:id="175"/>
            <w:bookmarkEnd w:id="176"/>
            <w:bookmarkEnd w:id="177"/>
            <w:bookmarkEnd w:id="178"/>
            <w:bookmarkEnd w:id="179"/>
            <w:bookmarkEnd w:id="180"/>
            <w:bookmarkEnd w:id="181"/>
            <w:bookmarkEnd w:id="182"/>
            <w:bookmarkEnd w:id="183"/>
          </w:p>
        </w:tc>
        <w:tc>
          <w:tcPr>
            <w:tcW w:w="989" w:type="pct"/>
            <w:tcBorders>
              <w:right w:val="single" w:color="auto" w:sz="4" w:space="0"/>
            </w:tcBorders>
            <w:vAlign w:val="center"/>
          </w:tcPr>
          <w:p w14:paraId="67D222A1">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44" w:type="pct"/>
            <w:tcBorders>
              <w:left w:val="single" w:color="auto" w:sz="4" w:space="0"/>
            </w:tcBorders>
            <w:vAlign w:val="center"/>
          </w:tcPr>
          <w:p w14:paraId="0E09114A">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219C74E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84" w:name="_Toc173211902"/>
            <w:bookmarkStart w:id="185" w:name="_Toc173066403"/>
            <w:bookmarkStart w:id="186" w:name="_Toc301781613"/>
            <w:bookmarkStart w:id="187" w:name="_Toc295404983"/>
            <w:bookmarkStart w:id="188" w:name="_Toc383699908"/>
            <w:bookmarkStart w:id="189" w:name="_Toc373333691"/>
            <w:bookmarkStart w:id="190" w:name="_Toc297193187"/>
            <w:bookmarkStart w:id="191" w:name="_Toc254970731"/>
            <w:bookmarkStart w:id="192" w:name="_Toc254970590"/>
            <w:r>
              <w:rPr>
                <w:rFonts w:hint="eastAsia" w:ascii="宋体" w:hAnsi="宋体" w:eastAsia="宋体" w:cs="仿宋_GB2312"/>
                <w:color w:val="auto"/>
                <w:kern w:val="2"/>
                <w:sz w:val="24"/>
                <w:szCs w:val="24"/>
                <w:highlight w:val="none"/>
              </w:rPr>
              <w:t>竞标响应</w:t>
            </w:r>
            <w:bookmarkEnd w:id="184"/>
            <w:bookmarkEnd w:id="185"/>
            <w:bookmarkEnd w:id="186"/>
            <w:bookmarkEnd w:id="187"/>
            <w:bookmarkEnd w:id="188"/>
            <w:bookmarkEnd w:id="189"/>
            <w:bookmarkEnd w:id="190"/>
            <w:bookmarkEnd w:id="191"/>
            <w:bookmarkEnd w:id="192"/>
          </w:p>
        </w:tc>
        <w:tc>
          <w:tcPr>
            <w:tcW w:w="820" w:type="pct"/>
            <w:vAlign w:val="center"/>
          </w:tcPr>
          <w:p w14:paraId="24D0A3B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93" w:name="_Toc254970591"/>
            <w:bookmarkStart w:id="194" w:name="_Toc383699909"/>
            <w:bookmarkStart w:id="195" w:name="_Toc295404984"/>
            <w:bookmarkStart w:id="196" w:name="_Toc173211903"/>
            <w:bookmarkStart w:id="197" w:name="_Toc373333692"/>
            <w:bookmarkStart w:id="198" w:name="_Toc254970732"/>
            <w:bookmarkStart w:id="199" w:name="_Toc297193188"/>
            <w:bookmarkStart w:id="200" w:name="_Toc173066404"/>
            <w:bookmarkStart w:id="201" w:name="_Toc301781614"/>
            <w:r>
              <w:rPr>
                <w:rFonts w:hint="eastAsia" w:ascii="宋体" w:hAnsi="宋体" w:eastAsia="宋体" w:cs="仿宋_GB2312"/>
                <w:color w:val="auto"/>
                <w:kern w:val="2"/>
                <w:sz w:val="24"/>
                <w:szCs w:val="24"/>
                <w:highlight w:val="none"/>
              </w:rPr>
              <w:t>偏离</w:t>
            </w:r>
            <w:bookmarkEnd w:id="193"/>
            <w:bookmarkEnd w:id="194"/>
            <w:bookmarkEnd w:id="195"/>
            <w:bookmarkEnd w:id="196"/>
            <w:bookmarkEnd w:id="197"/>
            <w:bookmarkEnd w:id="198"/>
            <w:bookmarkEnd w:id="199"/>
            <w:bookmarkEnd w:id="200"/>
            <w:bookmarkEnd w:id="201"/>
            <w:bookmarkStart w:id="202" w:name="_Toc254970733"/>
            <w:bookmarkStart w:id="203" w:name="_Toc373333693"/>
            <w:bookmarkStart w:id="204" w:name="_Toc301781615"/>
            <w:bookmarkStart w:id="205" w:name="_Toc295404985"/>
            <w:bookmarkStart w:id="206" w:name="_Toc173066405"/>
            <w:bookmarkStart w:id="207" w:name="_Toc254970592"/>
            <w:bookmarkStart w:id="208" w:name="_Toc173211904"/>
            <w:bookmarkStart w:id="209" w:name="_Toc383699910"/>
            <w:bookmarkStart w:id="210" w:name="_Toc297193189"/>
            <w:r>
              <w:rPr>
                <w:rFonts w:hint="eastAsia" w:ascii="宋体" w:hAnsi="宋体" w:eastAsia="宋体" w:cs="仿宋_GB2312"/>
                <w:color w:val="auto"/>
                <w:kern w:val="2"/>
                <w:sz w:val="24"/>
                <w:szCs w:val="24"/>
                <w:highlight w:val="none"/>
              </w:rPr>
              <w:t>说明</w:t>
            </w:r>
            <w:bookmarkEnd w:id="202"/>
            <w:bookmarkEnd w:id="203"/>
            <w:bookmarkEnd w:id="204"/>
            <w:bookmarkEnd w:id="205"/>
            <w:bookmarkEnd w:id="206"/>
            <w:bookmarkEnd w:id="207"/>
            <w:bookmarkEnd w:id="208"/>
            <w:bookmarkEnd w:id="209"/>
            <w:bookmarkEnd w:id="210"/>
          </w:p>
        </w:tc>
      </w:tr>
      <w:tr w14:paraId="2C2AEB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2BE0AEC1">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11" w:name="_Toc373333694"/>
            <w:bookmarkStart w:id="212" w:name="_Toc173066406"/>
            <w:bookmarkStart w:id="213" w:name="_Toc295404986"/>
            <w:bookmarkStart w:id="214" w:name="_Toc254970734"/>
            <w:bookmarkStart w:id="215" w:name="_Toc301781616"/>
            <w:bookmarkStart w:id="216" w:name="_Toc173211905"/>
            <w:bookmarkStart w:id="217" w:name="_Toc254970593"/>
            <w:bookmarkStart w:id="218" w:name="_Toc383699911"/>
            <w:bookmarkStart w:id="219" w:name="_Toc297193190"/>
            <w:r>
              <w:rPr>
                <w:rFonts w:hint="eastAsia" w:ascii="宋体" w:hAnsi="宋体" w:eastAsia="宋体" w:cs="仿宋_GB2312"/>
                <w:color w:val="auto"/>
                <w:kern w:val="2"/>
                <w:sz w:val="24"/>
                <w:szCs w:val="24"/>
                <w:highlight w:val="none"/>
              </w:rPr>
              <w:t>1</w:t>
            </w:r>
            <w:bookmarkEnd w:id="211"/>
            <w:bookmarkEnd w:id="212"/>
            <w:bookmarkEnd w:id="213"/>
            <w:bookmarkEnd w:id="214"/>
            <w:bookmarkEnd w:id="215"/>
            <w:bookmarkEnd w:id="216"/>
            <w:bookmarkEnd w:id="217"/>
            <w:bookmarkEnd w:id="218"/>
            <w:bookmarkEnd w:id="219"/>
          </w:p>
        </w:tc>
        <w:tc>
          <w:tcPr>
            <w:tcW w:w="989" w:type="pct"/>
            <w:tcBorders>
              <w:right w:val="single" w:color="auto" w:sz="4" w:space="0"/>
            </w:tcBorders>
            <w:vAlign w:val="center"/>
          </w:tcPr>
          <w:p w14:paraId="33275A1C">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cs="宋体"/>
                <w:color w:val="auto"/>
                <w:sz w:val="24"/>
                <w:szCs w:val="24"/>
                <w:highlight w:val="none"/>
              </w:rPr>
              <w:t>工程建设地点</w:t>
            </w:r>
          </w:p>
        </w:tc>
        <w:tc>
          <w:tcPr>
            <w:tcW w:w="1244" w:type="pct"/>
            <w:tcBorders>
              <w:left w:val="single" w:color="auto" w:sz="4" w:space="0"/>
            </w:tcBorders>
            <w:vAlign w:val="center"/>
          </w:tcPr>
          <w:p w14:paraId="3880BA9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DD5A0A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469A21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0C222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56B3233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20" w:name="_Toc173211906"/>
            <w:bookmarkStart w:id="221" w:name="_Toc383699912"/>
            <w:bookmarkStart w:id="222" w:name="_Toc254970735"/>
            <w:bookmarkStart w:id="223" w:name="_Toc254970594"/>
            <w:bookmarkStart w:id="224" w:name="_Toc373333695"/>
            <w:bookmarkStart w:id="225" w:name="_Toc297193191"/>
            <w:bookmarkStart w:id="226" w:name="_Toc295404987"/>
            <w:bookmarkStart w:id="227" w:name="_Toc173066407"/>
            <w:bookmarkStart w:id="228" w:name="_Toc301781617"/>
            <w:r>
              <w:rPr>
                <w:rFonts w:hint="eastAsia" w:ascii="宋体" w:hAnsi="宋体" w:eastAsia="宋体" w:cs="仿宋_GB2312"/>
                <w:color w:val="auto"/>
                <w:kern w:val="2"/>
                <w:sz w:val="24"/>
                <w:szCs w:val="24"/>
                <w:highlight w:val="none"/>
              </w:rPr>
              <w:t>2</w:t>
            </w:r>
            <w:bookmarkEnd w:id="220"/>
            <w:bookmarkEnd w:id="221"/>
            <w:bookmarkEnd w:id="222"/>
            <w:bookmarkEnd w:id="223"/>
            <w:bookmarkEnd w:id="224"/>
            <w:bookmarkEnd w:id="225"/>
            <w:bookmarkEnd w:id="226"/>
            <w:bookmarkEnd w:id="227"/>
            <w:bookmarkEnd w:id="228"/>
          </w:p>
        </w:tc>
        <w:tc>
          <w:tcPr>
            <w:tcW w:w="989" w:type="pct"/>
            <w:tcBorders>
              <w:right w:val="single" w:color="auto" w:sz="4" w:space="0"/>
            </w:tcBorders>
            <w:vAlign w:val="center"/>
          </w:tcPr>
          <w:p w14:paraId="50E59C17">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color w:val="auto"/>
                <w:sz w:val="24"/>
                <w:szCs w:val="24"/>
                <w:highlight w:val="none"/>
              </w:rPr>
              <w:t>工程质量要求</w:t>
            </w:r>
          </w:p>
        </w:tc>
        <w:tc>
          <w:tcPr>
            <w:tcW w:w="1244" w:type="pct"/>
            <w:tcBorders>
              <w:left w:val="single" w:color="auto" w:sz="4" w:space="0"/>
            </w:tcBorders>
            <w:vAlign w:val="center"/>
          </w:tcPr>
          <w:p w14:paraId="050F0F8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ED9493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362B8D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2BFAA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1D206A9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29" w:name="_Toc254970736"/>
            <w:bookmarkStart w:id="230" w:name="_Toc295404988"/>
            <w:bookmarkStart w:id="231" w:name="_Toc173211907"/>
            <w:bookmarkStart w:id="232" w:name="_Toc173066408"/>
            <w:bookmarkStart w:id="233" w:name="_Toc373333696"/>
            <w:bookmarkStart w:id="234" w:name="_Toc254970595"/>
            <w:bookmarkStart w:id="235" w:name="_Toc301781618"/>
            <w:bookmarkStart w:id="236" w:name="_Toc383699913"/>
            <w:bookmarkStart w:id="237" w:name="_Toc297193192"/>
            <w:r>
              <w:rPr>
                <w:rFonts w:hint="eastAsia" w:ascii="宋体" w:hAnsi="宋体" w:eastAsia="宋体" w:cs="仿宋_GB2312"/>
                <w:color w:val="auto"/>
                <w:kern w:val="2"/>
                <w:sz w:val="24"/>
                <w:szCs w:val="24"/>
                <w:highlight w:val="none"/>
              </w:rPr>
              <w:t>3</w:t>
            </w:r>
            <w:bookmarkEnd w:id="229"/>
            <w:bookmarkEnd w:id="230"/>
            <w:bookmarkEnd w:id="231"/>
            <w:bookmarkEnd w:id="232"/>
            <w:bookmarkEnd w:id="233"/>
            <w:bookmarkEnd w:id="234"/>
            <w:bookmarkEnd w:id="235"/>
            <w:bookmarkEnd w:id="236"/>
            <w:bookmarkEnd w:id="237"/>
          </w:p>
        </w:tc>
        <w:tc>
          <w:tcPr>
            <w:tcW w:w="989" w:type="pct"/>
            <w:tcBorders>
              <w:right w:val="single" w:color="auto" w:sz="4" w:space="0"/>
            </w:tcBorders>
            <w:vAlign w:val="top"/>
          </w:tcPr>
          <w:p w14:paraId="606438D7">
            <w:pPr>
              <w:spacing w:line="360" w:lineRule="auto"/>
              <w:jc w:val="center"/>
              <w:rPr>
                <w:rFonts w:ascii="宋体" w:hAnsi="宋体" w:eastAsia="宋体" w:cs="仿宋_GB2312"/>
                <w:color w:val="auto"/>
                <w:kern w:val="2"/>
                <w:sz w:val="24"/>
                <w:szCs w:val="24"/>
                <w:highlight w:val="none"/>
              </w:rPr>
            </w:pPr>
            <w:r>
              <w:rPr>
                <w:rFonts w:hint="eastAsia" w:ascii="宋体" w:hAnsi="宋体"/>
                <w:color w:val="auto"/>
                <w:sz w:val="24"/>
                <w:szCs w:val="24"/>
                <w:highlight w:val="none"/>
              </w:rPr>
              <w:t>合同签订时间</w:t>
            </w:r>
          </w:p>
        </w:tc>
        <w:tc>
          <w:tcPr>
            <w:tcW w:w="1244" w:type="pct"/>
            <w:tcBorders>
              <w:left w:val="single" w:color="auto" w:sz="4" w:space="0"/>
            </w:tcBorders>
            <w:vAlign w:val="center"/>
          </w:tcPr>
          <w:p w14:paraId="527AC21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352BC22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B71760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A35B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42" w:type="pct"/>
            <w:vAlign w:val="center"/>
          </w:tcPr>
          <w:p w14:paraId="0586CA1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38" w:name="_Toc254970602"/>
            <w:bookmarkStart w:id="239" w:name="_Toc295404991"/>
            <w:bookmarkStart w:id="240" w:name="_Toc297193195"/>
            <w:bookmarkStart w:id="241" w:name="_Toc301781621"/>
            <w:bookmarkStart w:id="242" w:name="_Toc173066415"/>
            <w:bookmarkStart w:id="243" w:name="_Toc373333699"/>
            <w:bookmarkStart w:id="244" w:name="_Toc254970743"/>
            <w:bookmarkStart w:id="245" w:name="_Toc173211914"/>
            <w:bookmarkStart w:id="246" w:name="_Toc383699916"/>
            <w:r>
              <w:rPr>
                <w:rFonts w:hint="eastAsia" w:ascii="宋体" w:hAnsi="宋体" w:eastAsia="宋体" w:cs="仿宋_GB2312"/>
                <w:color w:val="auto"/>
                <w:kern w:val="2"/>
                <w:sz w:val="24"/>
                <w:szCs w:val="24"/>
                <w:highlight w:val="none"/>
              </w:rPr>
              <w:t>…</w:t>
            </w:r>
            <w:bookmarkEnd w:id="238"/>
            <w:bookmarkEnd w:id="239"/>
            <w:bookmarkEnd w:id="240"/>
            <w:bookmarkEnd w:id="241"/>
            <w:bookmarkEnd w:id="242"/>
            <w:bookmarkEnd w:id="243"/>
            <w:bookmarkEnd w:id="244"/>
            <w:bookmarkEnd w:id="245"/>
            <w:bookmarkEnd w:id="246"/>
          </w:p>
        </w:tc>
        <w:tc>
          <w:tcPr>
            <w:tcW w:w="989" w:type="pct"/>
            <w:tcBorders>
              <w:right w:val="single" w:color="auto" w:sz="4" w:space="0"/>
            </w:tcBorders>
            <w:vAlign w:val="center"/>
          </w:tcPr>
          <w:p w14:paraId="637C8E0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44" w:type="pct"/>
            <w:tcBorders>
              <w:left w:val="single" w:color="auto" w:sz="4" w:space="0"/>
            </w:tcBorders>
            <w:vAlign w:val="center"/>
          </w:tcPr>
          <w:p w14:paraId="69D0A942">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05E769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5376496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579AB2A">
      <w:pPr>
        <w:adjustRightInd w:val="0"/>
        <w:spacing w:line="360" w:lineRule="auto"/>
        <w:contextualSpacing/>
        <w:rPr>
          <w:rFonts w:ascii="宋体" w:hAnsi="宋体" w:cs="仿宋_GB2312"/>
          <w:color w:val="auto"/>
          <w:sz w:val="24"/>
          <w:highlight w:val="none"/>
        </w:rPr>
      </w:pPr>
    </w:p>
    <w:p w14:paraId="4BE7381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4BAA089">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商务</w:t>
      </w:r>
      <w:r>
        <w:rPr>
          <w:rFonts w:hint="eastAsia" w:ascii="宋体" w:hAnsi="宋体" w:eastAsia="宋体" w:cs="仿宋_GB2312"/>
          <w:color w:val="auto"/>
          <w:sz w:val="24"/>
          <w:szCs w:val="24"/>
          <w:highlight w:val="none"/>
        </w:rPr>
        <w:t>要求逐条作出明确响应，并作出偏离说明。</w:t>
      </w:r>
    </w:p>
    <w:p w14:paraId="4AADBAB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7AC0FDE5">
      <w:pPr>
        <w:spacing w:line="360" w:lineRule="auto"/>
        <w:ind w:right="-817" w:rightChars="-389"/>
        <w:contextualSpacing/>
        <w:rPr>
          <w:rFonts w:ascii="宋体" w:hAnsi="宋体" w:cs="仿宋_GB2312"/>
          <w:color w:val="auto"/>
          <w:sz w:val="24"/>
          <w:highlight w:val="none"/>
        </w:rPr>
      </w:pPr>
    </w:p>
    <w:p w14:paraId="2B942599">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F2FCF4B">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3385171">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D5FBDE">
      <w:pPr>
        <w:pStyle w:val="56"/>
        <w:rPr>
          <w:rFonts w:hint="eastAsia" w:ascii="宋体" w:hAnsi="宋体" w:cs="仿宋_GB2312"/>
          <w:color w:val="auto"/>
          <w:sz w:val="24"/>
          <w:highlight w:val="none"/>
        </w:rPr>
      </w:pPr>
    </w:p>
    <w:p w14:paraId="015ACBAA">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21B0BB21">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lang w:val="en-US" w:eastAsia="zh-CN"/>
        </w:rPr>
        <w:t>技术</w:t>
      </w:r>
      <w:r>
        <w:rPr>
          <w:rFonts w:hint="eastAsia" w:ascii="宋体" w:hAnsi="宋体" w:cs="方正小标宋简体"/>
          <w:b/>
          <w:color w:val="auto"/>
          <w:sz w:val="32"/>
          <w:szCs w:val="32"/>
          <w:highlight w:val="none"/>
        </w:rPr>
        <w:t>要求响应表</w:t>
      </w:r>
    </w:p>
    <w:p w14:paraId="73D6B93D">
      <w:pPr>
        <w:spacing w:line="360" w:lineRule="auto"/>
        <w:contextualSpacing/>
        <w:rPr>
          <w:rFonts w:hint="eastAsia" w:ascii="宋体" w:hAnsi="宋体" w:cs="仿宋_GB2312"/>
          <w:color w:val="auto"/>
          <w:sz w:val="24"/>
          <w:highlight w:val="none"/>
        </w:rPr>
      </w:pPr>
    </w:p>
    <w:p w14:paraId="0555F367">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07031A02">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6"/>
        <w:gridCol w:w="1633"/>
        <w:gridCol w:w="2065"/>
        <w:gridCol w:w="2559"/>
        <w:gridCol w:w="1397"/>
      </w:tblGrid>
      <w:tr w14:paraId="5BF76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EA9373">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序号</w:t>
            </w:r>
          </w:p>
        </w:tc>
        <w:tc>
          <w:tcPr>
            <w:tcW w:w="959" w:type="pct"/>
            <w:tcBorders>
              <w:right w:val="single" w:color="auto" w:sz="4" w:space="0"/>
            </w:tcBorders>
            <w:vAlign w:val="center"/>
          </w:tcPr>
          <w:p w14:paraId="5413E3EF">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13" w:type="pct"/>
            <w:tcBorders>
              <w:left w:val="single" w:color="auto" w:sz="4" w:space="0"/>
            </w:tcBorders>
            <w:vAlign w:val="center"/>
          </w:tcPr>
          <w:p w14:paraId="37A515EE">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1263E602">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竞标响应</w:t>
            </w:r>
          </w:p>
        </w:tc>
        <w:tc>
          <w:tcPr>
            <w:tcW w:w="820" w:type="pct"/>
            <w:vAlign w:val="center"/>
          </w:tcPr>
          <w:p w14:paraId="24D6B32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3BE76B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5354D86">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959" w:type="pct"/>
            <w:tcBorders>
              <w:right w:val="single" w:color="auto" w:sz="4" w:space="0"/>
            </w:tcBorders>
            <w:vAlign w:val="center"/>
          </w:tcPr>
          <w:p w14:paraId="0D43E46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143D926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66B1C1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5D9267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40FF0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56C8E83C">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959" w:type="pct"/>
            <w:tcBorders>
              <w:right w:val="single" w:color="auto" w:sz="4" w:space="0"/>
            </w:tcBorders>
            <w:vAlign w:val="center"/>
          </w:tcPr>
          <w:p w14:paraId="3CE0E15D">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0FD379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52AC03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16E476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C704B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805599">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3</w:t>
            </w:r>
          </w:p>
        </w:tc>
        <w:tc>
          <w:tcPr>
            <w:tcW w:w="959" w:type="pct"/>
            <w:tcBorders>
              <w:right w:val="single" w:color="auto" w:sz="4" w:space="0"/>
            </w:tcBorders>
            <w:vAlign w:val="center"/>
          </w:tcPr>
          <w:p w14:paraId="598DAE1B">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24F70C7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7F7DE8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E29EED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2513E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91D0FEB">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4</w:t>
            </w:r>
          </w:p>
        </w:tc>
        <w:tc>
          <w:tcPr>
            <w:tcW w:w="959" w:type="pct"/>
            <w:tcBorders>
              <w:right w:val="single" w:color="auto" w:sz="4" w:space="0"/>
            </w:tcBorders>
            <w:vAlign w:val="center"/>
          </w:tcPr>
          <w:p w14:paraId="5716723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05E719C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1EDF31C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B55060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70883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A7D8624">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5</w:t>
            </w:r>
          </w:p>
        </w:tc>
        <w:tc>
          <w:tcPr>
            <w:tcW w:w="959" w:type="pct"/>
            <w:tcBorders>
              <w:right w:val="single" w:color="auto" w:sz="4" w:space="0"/>
            </w:tcBorders>
            <w:vAlign w:val="center"/>
          </w:tcPr>
          <w:p w14:paraId="4D55D5D1">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77C20D5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37EC49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58991A2D">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6B8AD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794D29E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w:t>
            </w:r>
          </w:p>
        </w:tc>
        <w:tc>
          <w:tcPr>
            <w:tcW w:w="959" w:type="pct"/>
            <w:tcBorders>
              <w:right w:val="single" w:color="auto" w:sz="4" w:space="0"/>
            </w:tcBorders>
            <w:vAlign w:val="center"/>
          </w:tcPr>
          <w:p w14:paraId="0B3C354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70FA97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389CE8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19B9EB9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8177544">
      <w:pPr>
        <w:adjustRightInd w:val="0"/>
        <w:spacing w:line="360" w:lineRule="auto"/>
        <w:contextualSpacing/>
        <w:rPr>
          <w:rFonts w:ascii="宋体" w:hAnsi="宋体" w:cs="仿宋_GB2312"/>
          <w:color w:val="auto"/>
          <w:sz w:val="24"/>
          <w:highlight w:val="none"/>
        </w:rPr>
      </w:pPr>
    </w:p>
    <w:p w14:paraId="1D98213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0BF0BB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技术</w:t>
      </w:r>
      <w:r>
        <w:rPr>
          <w:rFonts w:hint="eastAsia" w:ascii="宋体" w:hAnsi="宋体" w:eastAsia="宋体" w:cs="仿宋_GB2312"/>
          <w:color w:val="auto"/>
          <w:sz w:val="24"/>
          <w:szCs w:val="24"/>
          <w:highlight w:val="none"/>
        </w:rPr>
        <w:t>要求逐条作出明确响应，并作出偏离说明。</w:t>
      </w:r>
    </w:p>
    <w:p w14:paraId="188DC2FD">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16D10848">
      <w:pPr>
        <w:spacing w:line="360" w:lineRule="auto"/>
        <w:ind w:right="-817" w:rightChars="-389"/>
        <w:contextualSpacing/>
        <w:rPr>
          <w:rFonts w:ascii="宋体" w:hAnsi="宋体" w:cs="仿宋_GB2312"/>
          <w:color w:val="auto"/>
          <w:sz w:val="24"/>
          <w:highlight w:val="none"/>
        </w:rPr>
      </w:pPr>
    </w:p>
    <w:p w14:paraId="7FD170AD">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EDBE07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3AAE03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1308060F">
      <w:pP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br w:type="page"/>
      </w:r>
    </w:p>
    <w:p w14:paraId="58E39154">
      <w:pPr>
        <w:spacing w:line="360" w:lineRule="auto"/>
        <w:ind w:firstLine="643" w:firstLineChars="200"/>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施工组织设计</w:t>
      </w:r>
    </w:p>
    <w:p w14:paraId="367487AB">
      <w:pPr>
        <w:wordWrap w:val="0"/>
        <w:jc w:val="center"/>
        <w:rPr>
          <w:rFonts w:hint="eastAsia" w:ascii="宋体" w:hAnsi="宋体"/>
          <w:b/>
          <w:color w:val="auto"/>
          <w:sz w:val="24"/>
          <w:highlight w:val="none"/>
        </w:rPr>
      </w:pPr>
    </w:p>
    <w:p w14:paraId="7BFF040E">
      <w:pPr>
        <w:pStyle w:val="180"/>
        <w:ind w:firstLine="420" w:firstLineChars="200"/>
        <w:rPr>
          <w:rFonts w:ascii="Times New Roman" w:hAnsi="Times New Roman" w:cs="Times New Roman"/>
          <w:color w:val="auto"/>
        </w:rPr>
      </w:pPr>
      <w:r>
        <w:rPr>
          <w:rFonts w:ascii="Times New Roman" w:hAnsi="Times New Roman" w:cs="Times New Roman"/>
          <w:color w:val="auto"/>
          <w:lang w:val="en-US"/>
        </w:rPr>
        <w:t>1.</w:t>
      </w:r>
      <w:r>
        <w:rPr>
          <w:rFonts w:hint="eastAsia" w:ascii="Times New Roman" w:hAnsi="Times New Roman" w:cs="Times New Roman"/>
          <w:color w:val="auto"/>
          <w:lang w:val="en-US"/>
        </w:rPr>
        <w:t xml:space="preserve"> </w:t>
      </w:r>
      <w:r>
        <w:rPr>
          <w:rFonts w:hint="eastAsia"/>
          <w:color w:val="auto"/>
        </w:rPr>
        <w:t>供应商</w:t>
      </w:r>
      <w:r>
        <w:rPr>
          <w:rFonts w:ascii="Times New Roman" w:hAnsi="Times New Roman" w:cs="Times New Roman"/>
          <w:color w:val="auto"/>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6C1FD8C5">
      <w:pPr>
        <w:pStyle w:val="180"/>
        <w:ind w:firstLine="440"/>
        <w:rPr>
          <w:rFonts w:ascii="Times New Roman" w:hAnsi="Times New Roman" w:cs="Times New Roman"/>
          <w:color w:val="auto"/>
        </w:rPr>
      </w:pPr>
      <w:r>
        <w:rPr>
          <w:rFonts w:ascii="Times New Roman" w:hAnsi="Times New Roman" w:cs="Times New Roman"/>
          <w:color w:val="auto"/>
        </w:rPr>
        <w:t>施工组织设计应附的文字说明如下(不限于，仅供参考)：</w:t>
      </w:r>
    </w:p>
    <w:p w14:paraId="29C8DCD2">
      <w:pPr>
        <w:pStyle w:val="180"/>
        <w:tabs>
          <w:tab w:val="left" w:pos="923"/>
        </w:tabs>
        <w:ind w:firstLine="420" w:firstLineChars="200"/>
        <w:rPr>
          <w:rFonts w:ascii="Times New Roman" w:hAnsi="Times New Roman" w:cs="Times New Roman"/>
          <w:color w:val="auto"/>
        </w:rPr>
      </w:pPr>
      <w:bookmarkStart w:id="247" w:name="bookmark2221"/>
      <w:bookmarkEnd w:id="247"/>
      <w:r>
        <w:rPr>
          <w:rFonts w:hint="eastAsia" w:ascii="Times New Roman" w:hAnsi="Times New Roman" w:cs="Times New Roman"/>
          <w:color w:val="auto"/>
        </w:rPr>
        <w:t>（</w:t>
      </w:r>
      <w:r>
        <w:rPr>
          <w:rFonts w:hint="eastAsia" w:ascii="Times New Roman" w:hAnsi="Times New Roman" w:cs="Times New Roman"/>
          <w:color w:val="auto"/>
          <w:lang w:val="en-US"/>
        </w:rPr>
        <w:t>1</w:t>
      </w:r>
      <w:r>
        <w:rPr>
          <w:rFonts w:hint="eastAsia" w:ascii="Times New Roman" w:hAnsi="Times New Roman" w:cs="Times New Roman"/>
          <w:color w:val="auto"/>
        </w:rPr>
        <w:t>）总体概述（施工程序总体设想及施工段划分）</w:t>
      </w:r>
      <w:r>
        <w:rPr>
          <w:rFonts w:ascii="Times New Roman" w:hAnsi="Times New Roman" w:cs="Times New Roman"/>
          <w:color w:val="auto"/>
        </w:rPr>
        <w:t>；</w:t>
      </w:r>
    </w:p>
    <w:p w14:paraId="6946C95F">
      <w:pPr>
        <w:pStyle w:val="180"/>
        <w:tabs>
          <w:tab w:val="left" w:pos="923"/>
        </w:tabs>
        <w:ind w:firstLine="420" w:firstLineChars="200"/>
        <w:rPr>
          <w:rFonts w:ascii="Times New Roman" w:hAnsi="Times New Roman" w:cs="Times New Roman"/>
          <w:color w:val="auto"/>
        </w:rPr>
      </w:pPr>
      <w:bookmarkStart w:id="248" w:name="bookmark2222"/>
      <w:bookmarkEnd w:id="248"/>
      <w:r>
        <w:rPr>
          <w:rFonts w:hint="eastAsia" w:ascii="Times New Roman" w:hAnsi="Times New Roman" w:cs="Times New Roman"/>
          <w:color w:val="auto"/>
        </w:rPr>
        <w:t>（</w:t>
      </w:r>
      <w:r>
        <w:rPr>
          <w:rFonts w:hint="eastAsia" w:ascii="Times New Roman" w:hAnsi="Times New Roman" w:cs="Times New Roman"/>
          <w:color w:val="auto"/>
          <w:lang w:val="en-US"/>
        </w:rPr>
        <w:t>2</w:t>
      </w:r>
      <w:r>
        <w:rPr>
          <w:rFonts w:hint="eastAsia" w:ascii="Times New Roman" w:hAnsi="Times New Roman" w:cs="Times New Roman"/>
          <w:color w:val="auto"/>
        </w:rPr>
        <w:t>）施工进度计划和各阶段进度的保证措施</w:t>
      </w:r>
      <w:r>
        <w:rPr>
          <w:rFonts w:ascii="Times New Roman" w:hAnsi="Times New Roman" w:cs="Times New Roman"/>
          <w:color w:val="auto"/>
        </w:rPr>
        <w:t>；</w:t>
      </w:r>
    </w:p>
    <w:p w14:paraId="3363CF28">
      <w:pPr>
        <w:pStyle w:val="180"/>
        <w:tabs>
          <w:tab w:val="left" w:pos="923"/>
        </w:tabs>
        <w:ind w:firstLine="420" w:firstLineChars="200"/>
        <w:rPr>
          <w:rFonts w:ascii="Times New Roman" w:hAnsi="Times New Roman" w:cs="Times New Roman"/>
          <w:color w:val="auto"/>
        </w:rPr>
      </w:pPr>
      <w:bookmarkStart w:id="249" w:name="bookmark2223"/>
      <w:bookmarkEnd w:id="249"/>
      <w:r>
        <w:rPr>
          <w:rFonts w:hint="eastAsia" w:ascii="Times New Roman" w:hAnsi="Times New Roman" w:cs="Times New Roman"/>
          <w:color w:val="auto"/>
        </w:rPr>
        <w:t>（</w:t>
      </w:r>
      <w:r>
        <w:rPr>
          <w:rFonts w:hint="eastAsia" w:ascii="Times New Roman" w:hAnsi="Times New Roman" w:cs="Times New Roman"/>
          <w:color w:val="auto"/>
          <w:lang w:val="en-US"/>
        </w:rPr>
        <w:t>3</w:t>
      </w:r>
      <w:r>
        <w:rPr>
          <w:rFonts w:hint="eastAsia" w:ascii="Times New Roman" w:hAnsi="Times New Roman" w:cs="Times New Roman"/>
          <w:color w:val="auto"/>
        </w:rPr>
        <w:t>）劳动力和材料投入、机械设备投入计划及其安全保证措施</w:t>
      </w:r>
      <w:r>
        <w:rPr>
          <w:rFonts w:ascii="Times New Roman" w:hAnsi="Times New Roman" w:cs="Times New Roman"/>
          <w:color w:val="auto"/>
        </w:rPr>
        <w:t>；</w:t>
      </w:r>
    </w:p>
    <w:p w14:paraId="2233CDCD">
      <w:pPr>
        <w:pStyle w:val="180"/>
        <w:tabs>
          <w:tab w:val="left" w:pos="923"/>
        </w:tabs>
        <w:ind w:firstLine="420" w:firstLineChars="200"/>
        <w:rPr>
          <w:rFonts w:ascii="Times New Roman" w:hAnsi="Times New Roman" w:cs="Times New Roman"/>
          <w:color w:val="auto"/>
        </w:rPr>
      </w:pPr>
      <w:bookmarkStart w:id="250" w:name="bookmark2224"/>
      <w:bookmarkEnd w:id="250"/>
      <w:r>
        <w:rPr>
          <w:rFonts w:hint="eastAsia" w:ascii="Times New Roman" w:hAnsi="Times New Roman" w:cs="Times New Roman"/>
          <w:color w:val="auto"/>
        </w:rPr>
        <w:t>（</w:t>
      </w:r>
      <w:r>
        <w:rPr>
          <w:rFonts w:hint="eastAsia" w:ascii="Times New Roman" w:hAnsi="Times New Roman" w:cs="Times New Roman"/>
          <w:color w:val="auto"/>
          <w:lang w:val="en-US"/>
        </w:rPr>
        <w:t>4</w:t>
      </w:r>
      <w:r>
        <w:rPr>
          <w:rFonts w:hint="eastAsia" w:ascii="Times New Roman" w:hAnsi="Times New Roman" w:cs="Times New Roman"/>
          <w:color w:val="auto"/>
        </w:rPr>
        <w:t>）质量保证及新技术应用</w:t>
      </w:r>
      <w:r>
        <w:rPr>
          <w:rFonts w:ascii="Times New Roman" w:hAnsi="Times New Roman" w:cs="Times New Roman"/>
          <w:color w:val="auto"/>
        </w:rPr>
        <w:t>；</w:t>
      </w:r>
    </w:p>
    <w:p w14:paraId="3988201D">
      <w:pPr>
        <w:pStyle w:val="180"/>
        <w:tabs>
          <w:tab w:val="left" w:pos="923"/>
        </w:tabs>
        <w:ind w:firstLine="420" w:firstLineChars="200"/>
        <w:rPr>
          <w:rFonts w:ascii="Times New Roman" w:hAnsi="Times New Roman" w:cs="Times New Roman"/>
          <w:color w:val="auto"/>
        </w:rPr>
      </w:pPr>
      <w:bookmarkStart w:id="251" w:name="bookmark2225"/>
      <w:bookmarkEnd w:id="251"/>
      <w:r>
        <w:rPr>
          <w:rFonts w:hint="eastAsia" w:ascii="Times New Roman" w:hAnsi="Times New Roman" w:cs="Times New Roman"/>
          <w:color w:val="auto"/>
        </w:rPr>
        <w:t>（</w:t>
      </w:r>
      <w:r>
        <w:rPr>
          <w:rFonts w:hint="eastAsia" w:ascii="Times New Roman" w:hAnsi="Times New Roman" w:cs="Times New Roman"/>
          <w:color w:val="auto"/>
          <w:lang w:val="en-US"/>
        </w:rPr>
        <w:t>5</w:t>
      </w:r>
      <w:r>
        <w:rPr>
          <w:rFonts w:hint="eastAsia" w:ascii="Times New Roman" w:hAnsi="Times New Roman" w:cs="Times New Roman"/>
          <w:color w:val="auto"/>
        </w:rPr>
        <w:t>）安全文明施工措施</w:t>
      </w:r>
      <w:r>
        <w:rPr>
          <w:rFonts w:ascii="Times New Roman" w:hAnsi="Times New Roman" w:cs="Times New Roman"/>
          <w:color w:val="auto"/>
        </w:rPr>
        <w:t>；</w:t>
      </w:r>
    </w:p>
    <w:p w14:paraId="61DED3CE">
      <w:pPr>
        <w:pStyle w:val="180"/>
        <w:tabs>
          <w:tab w:val="left" w:pos="923"/>
        </w:tabs>
        <w:ind w:firstLine="840" w:firstLineChars="400"/>
        <w:rPr>
          <w:rFonts w:ascii="Times New Roman" w:hAnsi="Times New Roman" w:cs="Times New Roman"/>
          <w:color w:val="auto"/>
          <w:lang w:val="en-US"/>
        </w:rPr>
      </w:pPr>
      <w:bookmarkStart w:id="252" w:name="bookmark2226"/>
      <w:bookmarkEnd w:id="252"/>
      <w:r>
        <w:rPr>
          <w:rFonts w:ascii="Times New Roman" w:hAnsi="Times New Roman" w:cs="Times New Roman"/>
          <w:color w:val="auto"/>
          <w:lang w:val="en-US"/>
        </w:rPr>
        <w:t>......</w:t>
      </w:r>
    </w:p>
    <w:p w14:paraId="5B6C4672">
      <w:pPr>
        <w:pStyle w:val="180"/>
        <w:ind w:firstLine="420" w:firstLineChars="200"/>
        <w:rPr>
          <w:rFonts w:ascii="Times New Roman" w:hAnsi="Times New Roman" w:cs="Times New Roman"/>
          <w:color w:val="auto"/>
          <w:lang w:val="en-US"/>
        </w:rPr>
      </w:pPr>
      <w:bookmarkStart w:id="253" w:name="bookmark2227"/>
      <w:bookmarkEnd w:id="253"/>
      <w:r>
        <w:rPr>
          <w:rFonts w:ascii="Times New Roman" w:hAnsi="Times New Roman" w:cs="Times New Roman"/>
          <w:color w:val="auto"/>
          <w:lang w:val="en-US"/>
        </w:rPr>
        <w:t>2.</w:t>
      </w:r>
      <w:r>
        <w:rPr>
          <w:rFonts w:hint="eastAsia" w:ascii="Times New Roman" w:hAnsi="Times New Roman" w:cs="Times New Roman"/>
          <w:color w:val="auto"/>
          <w:lang w:val="en-US"/>
        </w:rPr>
        <w:t xml:space="preserve"> </w:t>
      </w:r>
      <w:r>
        <w:rPr>
          <w:rFonts w:ascii="Times New Roman" w:hAnsi="Times New Roman" w:cs="Times New Roman"/>
          <w:color w:val="auto"/>
          <w:lang w:val="en-US"/>
        </w:rPr>
        <w:t>施工组织设计除采用文字表述外</w:t>
      </w:r>
      <w:r>
        <w:rPr>
          <w:rFonts w:hint="eastAsia" w:ascii="Times New Roman" w:hAnsi="Times New Roman" w:cs="Times New Roman"/>
          <w:color w:val="auto"/>
          <w:lang w:val="en-US"/>
        </w:rPr>
        <w:t>宜</w:t>
      </w:r>
      <w:r>
        <w:rPr>
          <w:rFonts w:ascii="Times New Roman" w:hAnsi="Times New Roman" w:cs="Times New Roman"/>
          <w:color w:val="auto"/>
          <w:lang w:val="en-US"/>
        </w:rPr>
        <w:t>附下列图表，图表及格式要求附后。</w:t>
      </w:r>
    </w:p>
    <w:p w14:paraId="1FBB403C">
      <w:pPr>
        <w:pStyle w:val="180"/>
        <w:ind w:firstLine="420" w:firstLineChars="20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7）</w:t>
      </w:r>
      <w:r>
        <w:rPr>
          <w:rFonts w:ascii="Times New Roman" w:hAnsi="Times New Roman" w:cs="Times New Roman"/>
          <w:color w:val="auto"/>
        </w:rPr>
        <w:t>拟投入本合同工程的主要施工设备表</w:t>
      </w:r>
    </w:p>
    <w:p w14:paraId="31FE91FC">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8）</w:t>
      </w:r>
      <w:r>
        <w:rPr>
          <w:rFonts w:ascii="Times New Roman" w:hAnsi="Times New Roman" w:cs="Times New Roman"/>
          <w:color w:val="auto"/>
        </w:rPr>
        <w:t>拟投入本合同工程的试验和检测仪器设备表</w:t>
      </w:r>
    </w:p>
    <w:p w14:paraId="0BC982B6">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9）</w:t>
      </w:r>
      <w:r>
        <w:rPr>
          <w:rFonts w:ascii="Times New Roman" w:hAnsi="Times New Roman" w:cs="Times New Roman"/>
          <w:color w:val="auto"/>
        </w:rPr>
        <w:t>拟投入本合同工程的劳动力计划表</w:t>
      </w:r>
    </w:p>
    <w:p w14:paraId="183DCF31">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10）</w:t>
      </w:r>
      <w:r>
        <w:rPr>
          <w:rFonts w:ascii="Times New Roman" w:hAnsi="Times New Roman" w:cs="Times New Roman"/>
          <w:color w:val="auto"/>
        </w:rPr>
        <w:t>拟投入本合同工程的材料进场计划表</w:t>
      </w:r>
    </w:p>
    <w:p w14:paraId="4A57DD38">
      <w:pPr>
        <w:pStyle w:val="180"/>
        <w:ind w:firstLine="420"/>
        <w:rPr>
          <w:rFonts w:ascii="Times New Roman" w:hAnsi="Times New Roman" w:cs="Times New Roman"/>
          <w:color w:val="auto"/>
        </w:rPr>
      </w:pPr>
      <w:r>
        <w:rPr>
          <w:rFonts w:hint="eastAsia" w:ascii="Times New Roman" w:hAnsi="Times New Roman" w:cs="Times New Roman"/>
          <w:color w:val="auto"/>
          <w:lang w:val="en-US"/>
        </w:rPr>
        <w:t>（11）</w:t>
      </w:r>
      <w:r>
        <w:rPr>
          <w:rFonts w:ascii="Times New Roman" w:hAnsi="Times New Roman" w:cs="Times New Roman"/>
          <w:color w:val="auto"/>
        </w:rPr>
        <w:t>计划开工日期、完工日期和施工进度网络图(或横递图)</w:t>
      </w:r>
    </w:p>
    <w:p w14:paraId="6E706573">
      <w:pPr>
        <w:pStyle w:val="180"/>
        <w:ind w:firstLine="420"/>
        <w:rPr>
          <w:rFonts w:ascii="Times New Roman" w:hAnsi="Times New Roman" w:cs="Times New Roman"/>
          <w:color w:val="auto"/>
        </w:rPr>
      </w:pPr>
      <w:r>
        <w:rPr>
          <w:rFonts w:hint="eastAsia" w:ascii="Times New Roman" w:hAnsi="Times New Roman" w:cs="Times New Roman"/>
          <w:color w:val="auto"/>
          <w:lang w:val="en-US"/>
        </w:rPr>
        <w:t>（12）</w:t>
      </w:r>
      <w:r>
        <w:rPr>
          <w:rFonts w:ascii="Times New Roman" w:hAnsi="Times New Roman" w:cs="Times New Roman"/>
          <w:color w:val="auto"/>
        </w:rPr>
        <w:t>平面图</w:t>
      </w:r>
    </w:p>
    <w:p w14:paraId="765EA5A3">
      <w:pPr>
        <w:pStyle w:val="180"/>
        <w:ind w:firstLine="420"/>
        <w:rPr>
          <w:rFonts w:ascii="Times New Roman" w:hAnsi="Times New Roman" w:cs="Times New Roman"/>
          <w:color w:val="auto"/>
        </w:rPr>
      </w:pPr>
      <w:r>
        <w:rPr>
          <w:rFonts w:hint="eastAsia" w:ascii="Times New Roman" w:hAnsi="Times New Roman" w:cs="Times New Roman"/>
          <w:color w:val="auto"/>
          <w:lang w:val="en-US"/>
        </w:rPr>
        <w:t>（13）</w:t>
      </w:r>
      <w:r>
        <w:rPr>
          <w:rFonts w:ascii="Times New Roman" w:hAnsi="Times New Roman" w:cs="Times New Roman"/>
          <w:color w:val="auto"/>
        </w:rPr>
        <w:t>临时用地表</w:t>
      </w:r>
    </w:p>
    <w:p w14:paraId="615759D4">
      <w:pPr>
        <w:pStyle w:val="180"/>
        <w:ind w:firstLine="420" w:firstLineChars="200"/>
        <w:rPr>
          <w:rFonts w:ascii="Times New Roman" w:hAnsi="Times New Roman" w:cs="Times New Roman"/>
          <w:color w:val="auto"/>
        </w:rPr>
      </w:pPr>
      <w:r>
        <w:rPr>
          <w:rFonts w:hint="eastAsia" w:ascii="Times New Roman" w:hAnsi="Times New Roman" w:cs="Times New Roman"/>
          <w:color w:val="auto"/>
          <w:lang w:val="en-US"/>
        </w:rPr>
        <w:t>3</w:t>
      </w:r>
      <w:r>
        <w:rPr>
          <w:rFonts w:ascii="Times New Roman" w:hAnsi="Times New Roman" w:cs="Times New Roman"/>
          <w:color w:val="auto"/>
          <w:lang w:val="en-US"/>
        </w:rPr>
        <w:t>.</w:t>
      </w:r>
      <w:r>
        <w:rPr>
          <w:rFonts w:hint="eastAsia" w:ascii="Times New Roman" w:hAnsi="Times New Roman" w:cs="Times New Roman"/>
          <w:color w:val="auto"/>
          <w:lang w:val="en-US"/>
        </w:rPr>
        <w:t xml:space="preserve"> 本节对</w:t>
      </w:r>
      <w:r>
        <w:rPr>
          <w:rFonts w:ascii="Times New Roman" w:hAnsi="Times New Roman" w:cs="Times New Roman"/>
          <w:color w:val="auto"/>
          <w:lang w:val="en-US"/>
        </w:rPr>
        <w:t>施工组织设计</w:t>
      </w:r>
      <w:r>
        <w:rPr>
          <w:rFonts w:hint="eastAsia" w:ascii="Times New Roman" w:hAnsi="Times New Roman" w:cs="Times New Roman"/>
          <w:color w:val="auto"/>
          <w:lang w:val="en-US"/>
        </w:rPr>
        <w:t>的编制要求仅供</w:t>
      </w:r>
      <w:r>
        <w:rPr>
          <w:rFonts w:hint="eastAsia"/>
          <w:color w:val="auto"/>
        </w:rPr>
        <w:t>供应商</w:t>
      </w:r>
      <w:r>
        <w:rPr>
          <w:rFonts w:hint="eastAsia" w:ascii="Times New Roman" w:hAnsi="Times New Roman" w:cs="Times New Roman"/>
          <w:color w:val="auto"/>
          <w:lang w:val="en-US"/>
        </w:rPr>
        <w:t>参考，不作为评审时响应无效的直接因素</w:t>
      </w:r>
      <w:r>
        <w:rPr>
          <w:rFonts w:ascii="Times New Roman" w:hAnsi="Times New Roman" w:cs="Times New Roman"/>
          <w:color w:val="auto"/>
          <w:lang w:val="en-US"/>
        </w:rPr>
        <w:t>。</w:t>
      </w:r>
    </w:p>
    <w:p w14:paraId="4A0DDF5E">
      <w:pPr>
        <w:rPr>
          <w:rFonts w:ascii="宋体" w:hAnsi="宋体"/>
          <w:b/>
          <w:color w:val="auto"/>
          <w:sz w:val="24"/>
          <w:highlight w:val="none"/>
        </w:rPr>
      </w:pPr>
      <w:r>
        <w:rPr>
          <w:rFonts w:ascii="宋体" w:hAnsi="宋体"/>
          <w:b/>
          <w:color w:val="auto"/>
          <w:sz w:val="24"/>
          <w:highlight w:val="none"/>
        </w:rPr>
        <w:br w:type="page"/>
      </w:r>
    </w:p>
    <w:p w14:paraId="39C92D96">
      <w:pPr>
        <w:pStyle w:val="9"/>
        <w:rPr>
          <w:rFonts w:hint="eastAsia" w:ascii="宋体" w:hAnsi="宋体" w:cs="宋体"/>
          <w:b w:val="0"/>
          <w:color w:val="auto"/>
          <w:sz w:val="28"/>
          <w:szCs w:val="28"/>
        </w:rPr>
      </w:pPr>
      <w:r>
        <w:rPr>
          <w:rFonts w:hint="eastAsia" w:ascii="宋体" w:hAnsi="宋体" w:cs="宋体"/>
          <w:b w:val="0"/>
          <w:color w:val="auto"/>
          <w:sz w:val="28"/>
          <w:szCs w:val="28"/>
        </w:rPr>
        <w:t>附件一：拟投入本合同的主要施工设备表</w:t>
      </w:r>
    </w:p>
    <w:p w14:paraId="50ED7BED">
      <w:pPr>
        <w:rPr>
          <w:rFonts w:hint="eastAsia"/>
          <w:color w:val="auto"/>
        </w:rPr>
      </w:pPr>
    </w:p>
    <w:p w14:paraId="4E80482F">
      <w:pPr>
        <w:jc w:val="center"/>
        <w:rPr>
          <w:rFonts w:hint="eastAsia" w:ascii="宋体" w:hAnsi="宋体" w:cs="宋体"/>
          <w:b/>
          <w:bCs/>
          <w:color w:val="auto"/>
          <w:sz w:val="28"/>
          <w:szCs w:val="28"/>
        </w:rPr>
      </w:pPr>
      <w:bookmarkStart w:id="254" w:name="_Toc13379"/>
      <w:bookmarkStart w:id="255" w:name="_Toc19570"/>
      <w:bookmarkStart w:id="256" w:name="bookmark2231"/>
      <w:bookmarkStart w:id="257" w:name="bookmark2232"/>
      <w:bookmarkStart w:id="258" w:name="bookmark2233"/>
      <w:r>
        <w:rPr>
          <w:rFonts w:hint="eastAsia" w:ascii="宋体" w:hAnsi="宋体" w:cs="宋体"/>
          <w:b/>
          <w:bCs/>
          <w:color w:val="auto"/>
          <w:sz w:val="28"/>
          <w:szCs w:val="28"/>
        </w:rPr>
        <w:t>拟投入本合同的主要施工设备表</w:t>
      </w:r>
      <w:bookmarkEnd w:id="254"/>
      <w:bookmarkEnd w:id="255"/>
      <w:bookmarkEnd w:id="256"/>
      <w:bookmarkEnd w:id="257"/>
      <w:bookmarkEnd w:id="258"/>
    </w:p>
    <w:p w14:paraId="21BE7BFF">
      <w:pPr>
        <w:jc w:val="center"/>
        <w:rPr>
          <w:color w:val="auto"/>
        </w:rPr>
      </w:pPr>
    </w:p>
    <w:tbl>
      <w:tblPr>
        <w:tblStyle w:val="44"/>
        <w:tblW w:w="8353" w:type="dxa"/>
        <w:jc w:val="center"/>
        <w:tblLayout w:type="fixed"/>
        <w:tblCellMar>
          <w:top w:w="0" w:type="dxa"/>
          <w:left w:w="10" w:type="dxa"/>
          <w:bottom w:w="0" w:type="dxa"/>
          <w:right w:w="10" w:type="dxa"/>
        </w:tblCellMar>
      </w:tblPr>
      <w:tblGrid>
        <w:gridCol w:w="446"/>
        <w:gridCol w:w="980"/>
        <w:gridCol w:w="864"/>
        <w:gridCol w:w="869"/>
        <w:gridCol w:w="864"/>
        <w:gridCol w:w="864"/>
        <w:gridCol w:w="864"/>
        <w:gridCol w:w="864"/>
        <w:gridCol w:w="864"/>
        <w:gridCol w:w="874"/>
      </w:tblGrid>
      <w:tr w14:paraId="49BFC2CE">
        <w:tblPrEx>
          <w:tblCellMar>
            <w:top w:w="0" w:type="dxa"/>
            <w:left w:w="10" w:type="dxa"/>
            <w:bottom w:w="0" w:type="dxa"/>
            <w:right w:w="10" w:type="dxa"/>
          </w:tblCellMar>
        </w:tblPrEx>
        <w:trPr>
          <w:trHeight w:val="1142" w:hRule="exact"/>
          <w:jc w:val="center"/>
        </w:trPr>
        <w:tc>
          <w:tcPr>
            <w:tcW w:w="446" w:type="dxa"/>
            <w:tcBorders>
              <w:top w:val="single" w:color="auto" w:sz="4" w:space="0"/>
              <w:left w:val="single" w:color="auto" w:sz="4" w:space="0"/>
            </w:tcBorders>
            <w:shd w:val="clear" w:color="auto" w:fill="FFFFFF"/>
            <w:noWrap w:val="0"/>
            <w:vAlign w:val="center"/>
          </w:tcPr>
          <w:p w14:paraId="7AD31E00">
            <w:pPr>
              <w:pStyle w:val="185"/>
              <w:spacing w:line="264" w:lineRule="exact"/>
              <w:ind w:firstLine="0"/>
              <w:jc w:val="center"/>
              <w:rPr>
                <w:color w:val="auto"/>
                <w:sz w:val="21"/>
                <w:szCs w:val="21"/>
              </w:rPr>
            </w:pPr>
            <w:r>
              <w:rPr>
                <w:color w:val="auto"/>
                <w:sz w:val="21"/>
                <w:szCs w:val="21"/>
              </w:rPr>
              <w:t>序 号</w:t>
            </w:r>
          </w:p>
        </w:tc>
        <w:tc>
          <w:tcPr>
            <w:tcW w:w="980" w:type="dxa"/>
            <w:tcBorders>
              <w:top w:val="single" w:color="auto" w:sz="4" w:space="0"/>
              <w:left w:val="single" w:color="auto" w:sz="4" w:space="0"/>
            </w:tcBorders>
            <w:shd w:val="clear" w:color="auto" w:fill="FFFFFF"/>
            <w:noWrap w:val="0"/>
            <w:vAlign w:val="center"/>
          </w:tcPr>
          <w:p w14:paraId="735798FF">
            <w:pPr>
              <w:pStyle w:val="185"/>
              <w:spacing w:line="269" w:lineRule="exact"/>
              <w:ind w:left="180" w:firstLine="0"/>
              <w:jc w:val="center"/>
              <w:rPr>
                <w:color w:val="auto"/>
                <w:sz w:val="21"/>
                <w:szCs w:val="21"/>
              </w:rPr>
            </w:pPr>
            <w:r>
              <w:rPr>
                <w:color w:val="auto"/>
                <w:sz w:val="21"/>
                <w:szCs w:val="21"/>
              </w:rPr>
              <w:t>施工机械名称</w:t>
            </w:r>
          </w:p>
        </w:tc>
        <w:tc>
          <w:tcPr>
            <w:tcW w:w="864" w:type="dxa"/>
            <w:tcBorders>
              <w:top w:val="single" w:color="auto" w:sz="4" w:space="0"/>
              <w:left w:val="single" w:color="auto" w:sz="4" w:space="0"/>
            </w:tcBorders>
            <w:shd w:val="clear" w:color="auto" w:fill="FFFFFF"/>
            <w:noWrap w:val="0"/>
            <w:vAlign w:val="center"/>
          </w:tcPr>
          <w:p w14:paraId="56675141">
            <w:pPr>
              <w:pStyle w:val="185"/>
              <w:spacing w:after="60" w:line="240" w:lineRule="auto"/>
              <w:ind w:firstLine="0"/>
              <w:jc w:val="center"/>
              <w:rPr>
                <w:color w:val="auto"/>
                <w:sz w:val="21"/>
                <w:szCs w:val="21"/>
              </w:rPr>
            </w:pPr>
            <w:r>
              <w:rPr>
                <w:color w:val="auto"/>
                <w:sz w:val="21"/>
                <w:szCs w:val="21"/>
              </w:rPr>
              <w:t>型号</w:t>
            </w:r>
          </w:p>
          <w:p w14:paraId="01614A19">
            <w:pPr>
              <w:pStyle w:val="185"/>
              <w:spacing w:line="240" w:lineRule="auto"/>
              <w:ind w:firstLine="0"/>
              <w:jc w:val="center"/>
              <w:rPr>
                <w:color w:val="auto"/>
                <w:sz w:val="21"/>
                <w:szCs w:val="21"/>
              </w:rPr>
            </w:pPr>
            <w:r>
              <w:rPr>
                <w:color w:val="auto"/>
                <w:sz w:val="21"/>
                <w:szCs w:val="21"/>
              </w:rPr>
              <w:t>规格</w:t>
            </w:r>
          </w:p>
        </w:tc>
        <w:tc>
          <w:tcPr>
            <w:tcW w:w="869" w:type="dxa"/>
            <w:tcBorders>
              <w:top w:val="single" w:color="auto" w:sz="4" w:space="0"/>
              <w:left w:val="single" w:color="auto" w:sz="4" w:space="0"/>
            </w:tcBorders>
            <w:shd w:val="clear" w:color="auto" w:fill="FFFFFF"/>
            <w:noWrap w:val="0"/>
            <w:vAlign w:val="center"/>
          </w:tcPr>
          <w:p w14:paraId="342E8B67">
            <w:pPr>
              <w:pStyle w:val="185"/>
              <w:spacing w:line="240" w:lineRule="auto"/>
              <w:ind w:firstLine="0"/>
              <w:jc w:val="center"/>
              <w:rPr>
                <w:color w:val="auto"/>
                <w:sz w:val="21"/>
                <w:szCs w:val="21"/>
              </w:rPr>
            </w:pPr>
            <w:r>
              <w:rPr>
                <w:color w:val="auto"/>
                <w:sz w:val="21"/>
                <w:szCs w:val="21"/>
              </w:rPr>
              <w:t>数量</w:t>
            </w:r>
          </w:p>
        </w:tc>
        <w:tc>
          <w:tcPr>
            <w:tcW w:w="864" w:type="dxa"/>
            <w:tcBorders>
              <w:top w:val="single" w:color="auto" w:sz="4" w:space="0"/>
              <w:left w:val="single" w:color="auto" w:sz="4" w:space="0"/>
            </w:tcBorders>
            <w:shd w:val="clear" w:color="auto" w:fill="FFFFFF"/>
            <w:noWrap w:val="0"/>
            <w:vAlign w:val="center"/>
          </w:tcPr>
          <w:p w14:paraId="54ECB0C6">
            <w:pPr>
              <w:pStyle w:val="185"/>
              <w:spacing w:line="266" w:lineRule="exact"/>
              <w:ind w:firstLine="0"/>
              <w:jc w:val="center"/>
              <w:rPr>
                <w:color w:val="auto"/>
                <w:sz w:val="21"/>
                <w:szCs w:val="21"/>
              </w:rPr>
            </w:pPr>
            <w:r>
              <w:rPr>
                <w:color w:val="auto"/>
                <w:sz w:val="21"/>
                <w:szCs w:val="21"/>
              </w:rPr>
              <w:t>制造 年份</w:t>
            </w:r>
          </w:p>
        </w:tc>
        <w:tc>
          <w:tcPr>
            <w:tcW w:w="864" w:type="dxa"/>
            <w:tcBorders>
              <w:top w:val="single" w:color="auto" w:sz="4" w:space="0"/>
              <w:left w:val="single" w:color="auto" w:sz="4" w:space="0"/>
            </w:tcBorders>
            <w:shd w:val="clear" w:color="auto" w:fill="FFFFFF"/>
            <w:noWrap w:val="0"/>
            <w:vAlign w:val="center"/>
          </w:tcPr>
          <w:p w14:paraId="5C626567">
            <w:pPr>
              <w:pStyle w:val="185"/>
              <w:spacing w:line="265" w:lineRule="exact"/>
              <w:ind w:firstLine="0"/>
              <w:jc w:val="center"/>
              <w:rPr>
                <w:color w:val="auto"/>
                <w:sz w:val="21"/>
                <w:szCs w:val="21"/>
              </w:rPr>
            </w:pPr>
            <w:r>
              <w:rPr>
                <w:color w:val="auto"/>
                <w:sz w:val="21"/>
                <w:szCs w:val="21"/>
              </w:rPr>
              <w:t xml:space="preserve">额定功率 </w:t>
            </w:r>
            <w:r>
              <w:rPr>
                <w:rFonts w:ascii="Times New Roman" w:hAnsi="Times New Roman" w:eastAsia="Times New Roman" w:cs="Times New Roman"/>
                <w:color w:val="auto"/>
                <w:sz w:val="21"/>
                <w:szCs w:val="21"/>
                <w:lang w:val="en-US" w:bidi="en-US"/>
              </w:rPr>
              <w:t>（KW）</w:t>
            </w:r>
            <w:r>
              <w:rPr>
                <w:color w:val="auto"/>
                <w:sz w:val="21"/>
                <w:szCs w:val="21"/>
              </w:rPr>
              <w:t>或 生产能力</w:t>
            </w:r>
          </w:p>
        </w:tc>
        <w:tc>
          <w:tcPr>
            <w:tcW w:w="864" w:type="dxa"/>
            <w:tcBorders>
              <w:top w:val="single" w:color="auto" w:sz="4" w:space="0"/>
              <w:left w:val="single" w:color="auto" w:sz="4" w:space="0"/>
            </w:tcBorders>
            <w:shd w:val="clear" w:color="auto" w:fill="FFFFFF"/>
            <w:noWrap w:val="0"/>
            <w:vAlign w:val="center"/>
          </w:tcPr>
          <w:p w14:paraId="7C88E6FA">
            <w:pPr>
              <w:pStyle w:val="185"/>
              <w:spacing w:line="240" w:lineRule="auto"/>
              <w:ind w:firstLine="0"/>
              <w:jc w:val="center"/>
              <w:rPr>
                <w:color w:val="auto"/>
                <w:sz w:val="21"/>
                <w:szCs w:val="21"/>
              </w:rPr>
            </w:pPr>
            <w:r>
              <w:rPr>
                <w:color w:val="auto"/>
                <w:sz w:val="21"/>
                <w:szCs w:val="21"/>
              </w:rPr>
              <w:t>现在何处</w:t>
            </w:r>
          </w:p>
        </w:tc>
        <w:tc>
          <w:tcPr>
            <w:tcW w:w="864" w:type="dxa"/>
            <w:tcBorders>
              <w:top w:val="single" w:color="auto" w:sz="4" w:space="0"/>
              <w:left w:val="single" w:color="auto" w:sz="4" w:space="0"/>
            </w:tcBorders>
            <w:shd w:val="clear" w:color="auto" w:fill="FFFFFF"/>
            <w:noWrap w:val="0"/>
            <w:vAlign w:val="center"/>
          </w:tcPr>
          <w:p w14:paraId="07ABA8C5">
            <w:pPr>
              <w:pStyle w:val="185"/>
              <w:spacing w:line="240" w:lineRule="auto"/>
              <w:ind w:firstLine="0"/>
              <w:jc w:val="center"/>
              <w:rPr>
                <w:color w:val="auto"/>
                <w:sz w:val="21"/>
                <w:szCs w:val="21"/>
              </w:rPr>
            </w:pPr>
            <w:r>
              <w:rPr>
                <w:color w:val="auto"/>
                <w:sz w:val="21"/>
                <w:szCs w:val="21"/>
              </w:rPr>
              <w:t>进场时间</w:t>
            </w:r>
          </w:p>
        </w:tc>
        <w:tc>
          <w:tcPr>
            <w:tcW w:w="864" w:type="dxa"/>
            <w:tcBorders>
              <w:top w:val="single" w:color="auto" w:sz="4" w:space="0"/>
              <w:left w:val="single" w:color="auto" w:sz="4" w:space="0"/>
            </w:tcBorders>
            <w:shd w:val="clear" w:color="auto" w:fill="FFFFFF"/>
            <w:noWrap w:val="0"/>
            <w:vAlign w:val="center"/>
          </w:tcPr>
          <w:p w14:paraId="310A0AB3">
            <w:pPr>
              <w:pStyle w:val="185"/>
              <w:spacing w:line="240" w:lineRule="auto"/>
              <w:ind w:firstLine="0"/>
              <w:jc w:val="center"/>
              <w:rPr>
                <w:color w:val="auto"/>
                <w:sz w:val="21"/>
                <w:szCs w:val="21"/>
              </w:rPr>
            </w:pPr>
            <w:r>
              <w:rPr>
                <w:color w:val="auto"/>
                <w:sz w:val="21"/>
                <w:szCs w:val="21"/>
              </w:rPr>
              <w:t>退场时间</w:t>
            </w:r>
          </w:p>
        </w:tc>
        <w:tc>
          <w:tcPr>
            <w:tcW w:w="874" w:type="dxa"/>
            <w:tcBorders>
              <w:top w:val="single" w:color="auto" w:sz="4" w:space="0"/>
              <w:left w:val="single" w:color="auto" w:sz="4" w:space="0"/>
              <w:right w:val="single" w:color="auto" w:sz="4" w:space="0"/>
            </w:tcBorders>
            <w:shd w:val="clear" w:color="auto" w:fill="FFFFFF"/>
            <w:noWrap w:val="0"/>
            <w:vAlign w:val="center"/>
          </w:tcPr>
          <w:p w14:paraId="7EDAA4A3">
            <w:pPr>
              <w:pStyle w:val="185"/>
              <w:spacing w:line="257" w:lineRule="exact"/>
              <w:ind w:firstLine="0"/>
              <w:jc w:val="center"/>
              <w:rPr>
                <w:color w:val="auto"/>
                <w:sz w:val="21"/>
                <w:szCs w:val="21"/>
              </w:rPr>
            </w:pPr>
            <w:r>
              <w:rPr>
                <w:color w:val="auto"/>
                <w:sz w:val="21"/>
                <w:szCs w:val="21"/>
              </w:rPr>
              <w:t>用于施工 部位</w:t>
            </w:r>
          </w:p>
        </w:tc>
      </w:tr>
      <w:tr w14:paraId="679DD48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7C89AA1">
            <w:pPr>
              <w:rPr>
                <w:color w:val="auto"/>
                <w:szCs w:val="21"/>
              </w:rPr>
            </w:pPr>
          </w:p>
        </w:tc>
        <w:tc>
          <w:tcPr>
            <w:tcW w:w="980" w:type="dxa"/>
            <w:tcBorders>
              <w:top w:val="single" w:color="auto" w:sz="4" w:space="0"/>
              <w:left w:val="single" w:color="auto" w:sz="4" w:space="0"/>
            </w:tcBorders>
            <w:shd w:val="clear" w:color="auto" w:fill="FFFFFF"/>
            <w:noWrap w:val="0"/>
            <w:vAlign w:val="top"/>
          </w:tcPr>
          <w:p w14:paraId="1D2CC86D">
            <w:pPr>
              <w:rPr>
                <w:color w:val="auto"/>
                <w:szCs w:val="21"/>
              </w:rPr>
            </w:pPr>
          </w:p>
        </w:tc>
        <w:tc>
          <w:tcPr>
            <w:tcW w:w="864" w:type="dxa"/>
            <w:tcBorders>
              <w:top w:val="single" w:color="auto" w:sz="4" w:space="0"/>
              <w:left w:val="single" w:color="auto" w:sz="4" w:space="0"/>
            </w:tcBorders>
            <w:shd w:val="clear" w:color="auto" w:fill="FFFFFF"/>
            <w:noWrap w:val="0"/>
            <w:vAlign w:val="top"/>
          </w:tcPr>
          <w:p w14:paraId="222AC120">
            <w:pPr>
              <w:rPr>
                <w:color w:val="auto"/>
                <w:szCs w:val="21"/>
              </w:rPr>
            </w:pPr>
          </w:p>
        </w:tc>
        <w:tc>
          <w:tcPr>
            <w:tcW w:w="869" w:type="dxa"/>
            <w:tcBorders>
              <w:top w:val="single" w:color="auto" w:sz="4" w:space="0"/>
              <w:left w:val="single" w:color="auto" w:sz="4" w:space="0"/>
            </w:tcBorders>
            <w:shd w:val="clear" w:color="auto" w:fill="FFFFFF"/>
            <w:noWrap w:val="0"/>
            <w:vAlign w:val="top"/>
          </w:tcPr>
          <w:p w14:paraId="6951AEBF">
            <w:pPr>
              <w:rPr>
                <w:color w:val="auto"/>
                <w:szCs w:val="21"/>
              </w:rPr>
            </w:pPr>
          </w:p>
        </w:tc>
        <w:tc>
          <w:tcPr>
            <w:tcW w:w="864" w:type="dxa"/>
            <w:tcBorders>
              <w:top w:val="single" w:color="auto" w:sz="4" w:space="0"/>
              <w:left w:val="single" w:color="auto" w:sz="4" w:space="0"/>
            </w:tcBorders>
            <w:shd w:val="clear" w:color="auto" w:fill="FFFFFF"/>
            <w:noWrap w:val="0"/>
            <w:vAlign w:val="top"/>
          </w:tcPr>
          <w:p w14:paraId="09709C65">
            <w:pPr>
              <w:rPr>
                <w:color w:val="auto"/>
                <w:szCs w:val="21"/>
              </w:rPr>
            </w:pPr>
          </w:p>
        </w:tc>
        <w:tc>
          <w:tcPr>
            <w:tcW w:w="864" w:type="dxa"/>
            <w:tcBorders>
              <w:top w:val="single" w:color="auto" w:sz="4" w:space="0"/>
              <w:left w:val="single" w:color="auto" w:sz="4" w:space="0"/>
            </w:tcBorders>
            <w:shd w:val="clear" w:color="auto" w:fill="FFFFFF"/>
            <w:noWrap w:val="0"/>
            <w:vAlign w:val="top"/>
          </w:tcPr>
          <w:p w14:paraId="569B2FDD">
            <w:pPr>
              <w:rPr>
                <w:color w:val="auto"/>
                <w:szCs w:val="21"/>
              </w:rPr>
            </w:pPr>
          </w:p>
        </w:tc>
        <w:tc>
          <w:tcPr>
            <w:tcW w:w="864" w:type="dxa"/>
            <w:tcBorders>
              <w:top w:val="single" w:color="auto" w:sz="4" w:space="0"/>
              <w:left w:val="single" w:color="auto" w:sz="4" w:space="0"/>
            </w:tcBorders>
            <w:shd w:val="clear" w:color="auto" w:fill="FFFFFF"/>
            <w:noWrap w:val="0"/>
            <w:vAlign w:val="top"/>
          </w:tcPr>
          <w:p w14:paraId="5DB337BA">
            <w:pPr>
              <w:rPr>
                <w:color w:val="auto"/>
                <w:szCs w:val="21"/>
              </w:rPr>
            </w:pPr>
          </w:p>
        </w:tc>
        <w:tc>
          <w:tcPr>
            <w:tcW w:w="864" w:type="dxa"/>
            <w:tcBorders>
              <w:top w:val="single" w:color="auto" w:sz="4" w:space="0"/>
              <w:left w:val="single" w:color="auto" w:sz="4" w:space="0"/>
            </w:tcBorders>
            <w:shd w:val="clear" w:color="auto" w:fill="FFFFFF"/>
            <w:noWrap w:val="0"/>
            <w:vAlign w:val="top"/>
          </w:tcPr>
          <w:p w14:paraId="56BC191A">
            <w:pPr>
              <w:rPr>
                <w:color w:val="auto"/>
                <w:szCs w:val="21"/>
              </w:rPr>
            </w:pPr>
          </w:p>
        </w:tc>
        <w:tc>
          <w:tcPr>
            <w:tcW w:w="864" w:type="dxa"/>
            <w:tcBorders>
              <w:top w:val="single" w:color="auto" w:sz="4" w:space="0"/>
              <w:left w:val="single" w:color="auto" w:sz="4" w:space="0"/>
            </w:tcBorders>
            <w:shd w:val="clear" w:color="auto" w:fill="FFFFFF"/>
            <w:noWrap w:val="0"/>
            <w:vAlign w:val="top"/>
          </w:tcPr>
          <w:p w14:paraId="17FA88A2">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2F6C4D95">
            <w:pPr>
              <w:rPr>
                <w:color w:val="auto"/>
                <w:szCs w:val="21"/>
              </w:rPr>
            </w:pPr>
          </w:p>
        </w:tc>
      </w:tr>
      <w:tr w14:paraId="4D993028">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02296851">
            <w:pPr>
              <w:rPr>
                <w:color w:val="auto"/>
                <w:szCs w:val="21"/>
              </w:rPr>
            </w:pPr>
          </w:p>
        </w:tc>
        <w:tc>
          <w:tcPr>
            <w:tcW w:w="980" w:type="dxa"/>
            <w:tcBorders>
              <w:top w:val="single" w:color="auto" w:sz="4" w:space="0"/>
              <w:left w:val="single" w:color="auto" w:sz="4" w:space="0"/>
            </w:tcBorders>
            <w:shd w:val="clear" w:color="auto" w:fill="FFFFFF"/>
            <w:noWrap w:val="0"/>
            <w:vAlign w:val="top"/>
          </w:tcPr>
          <w:p w14:paraId="4A2E4DDD">
            <w:pPr>
              <w:rPr>
                <w:color w:val="auto"/>
                <w:szCs w:val="21"/>
              </w:rPr>
            </w:pPr>
          </w:p>
        </w:tc>
        <w:tc>
          <w:tcPr>
            <w:tcW w:w="864" w:type="dxa"/>
            <w:tcBorders>
              <w:top w:val="single" w:color="auto" w:sz="4" w:space="0"/>
              <w:left w:val="single" w:color="auto" w:sz="4" w:space="0"/>
            </w:tcBorders>
            <w:shd w:val="clear" w:color="auto" w:fill="FFFFFF"/>
            <w:noWrap w:val="0"/>
            <w:vAlign w:val="top"/>
          </w:tcPr>
          <w:p w14:paraId="6B7963F0">
            <w:pPr>
              <w:rPr>
                <w:color w:val="auto"/>
                <w:szCs w:val="21"/>
              </w:rPr>
            </w:pPr>
          </w:p>
        </w:tc>
        <w:tc>
          <w:tcPr>
            <w:tcW w:w="869" w:type="dxa"/>
            <w:tcBorders>
              <w:top w:val="single" w:color="auto" w:sz="4" w:space="0"/>
              <w:left w:val="single" w:color="auto" w:sz="4" w:space="0"/>
            </w:tcBorders>
            <w:shd w:val="clear" w:color="auto" w:fill="FFFFFF"/>
            <w:noWrap w:val="0"/>
            <w:vAlign w:val="top"/>
          </w:tcPr>
          <w:p w14:paraId="51DDA292">
            <w:pPr>
              <w:rPr>
                <w:color w:val="auto"/>
                <w:szCs w:val="21"/>
              </w:rPr>
            </w:pPr>
          </w:p>
        </w:tc>
        <w:tc>
          <w:tcPr>
            <w:tcW w:w="864" w:type="dxa"/>
            <w:tcBorders>
              <w:top w:val="single" w:color="auto" w:sz="4" w:space="0"/>
              <w:left w:val="single" w:color="auto" w:sz="4" w:space="0"/>
            </w:tcBorders>
            <w:shd w:val="clear" w:color="auto" w:fill="FFFFFF"/>
            <w:noWrap w:val="0"/>
            <w:vAlign w:val="top"/>
          </w:tcPr>
          <w:p w14:paraId="21FB199E">
            <w:pPr>
              <w:rPr>
                <w:color w:val="auto"/>
                <w:szCs w:val="21"/>
              </w:rPr>
            </w:pPr>
          </w:p>
        </w:tc>
        <w:tc>
          <w:tcPr>
            <w:tcW w:w="864" w:type="dxa"/>
            <w:tcBorders>
              <w:top w:val="single" w:color="auto" w:sz="4" w:space="0"/>
              <w:left w:val="single" w:color="auto" w:sz="4" w:space="0"/>
            </w:tcBorders>
            <w:shd w:val="clear" w:color="auto" w:fill="FFFFFF"/>
            <w:noWrap w:val="0"/>
            <w:vAlign w:val="top"/>
          </w:tcPr>
          <w:p w14:paraId="4CA2682C">
            <w:pPr>
              <w:rPr>
                <w:color w:val="auto"/>
                <w:szCs w:val="21"/>
              </w:rPr>
            </w:pPr>
          </w:p>
        </w:tc>
        <w:tc>
          <w:tcPr>
            <w:tcW w:w="864" w:type="dxa"/>
            <w:tcBorders>
              <w:top w:val="single" w:color="auto" w:sz="4" w:space="0"/>
              <w:left w:val="single" w:color="auto" w:sz="4" w:space="0"/>
            </w:tcBorders>
            <w:shd w:val="clear" w:color="auto" w:fill="FFFFFF"/>
            <w:noWrap w:val="0"/>
            <w:vAlign w:val="top"/>
          </w:tcPr>
          <w:p w14:paraId="27E1D7CC">
            <w:pPr>
              <w:rPr>
                <w:color w:val="auto"/>
                <w:szCs w:val="21"/>
              </w:rPr>
            </w:pPr>
          </w:p>
        </w:tc>
        <w:tc>
          <w:tcPr>
            <w:tcW w:w="864" w:type="dxa"/>
            <w:tcBorders>
              <w:top w:val="single" w:color="auto" w:sz="4" w:space="0"/>
              <w:left w:val="single" w:color="auto" w:sz="4" w:space="0"/>
            </w:tcBorders>
            <w:shd w:val="clear" w:color="auto" w:fill="FFFFFF"/>
            <w:noWrap w:val="0"/>
            <w:vAlign w:val="top"/>
          </w:tcPr>
          <w:p w14:paraId="206E3FAA">
            <w:pPr>
              <w:rPr>
                <w:color w:val="auto"/>
                <w:szCs w:val="21"/>
              </w:rPr>
            </w:pPr>
          </w:p>
        </w:tc>
        <w:tc>
          <w:tcPr>
            <w:tcW w:w="864" w:type="dxa"/>
            <w:tcBorders>
              <w:top w:val="single" w:color="auto" w:sz="4" w:space="0"/>
              <w:left w:val="single" w:color="auto" w:sz="4" w:space="0"/>
            </w:tcBorders>
            <w:shd w:val="clear" w:color="auto" w:fill="FFFFFF"/>
            <w:noWrap w:val="0"/>
            <w:vAlign w:val="top"/>
          </w:tcPr>
          <w:p w14:paraId="6B5EB845">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BF49466">
            <w:pPr>
              <w:rPr>
                <w:color w:val="auto"/>
                <w:szCs w:val="21"/>
              </w:rPr>
            </w:pPr>
          </w:p>
        </w:tc>
      </w:tr>
      <w:tr w14:paraId="6EB460E1">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4CCEB871">
            <w:pPr>
              <w:rPr>
                <w:color w:val="auto"/>
                <w:szCs w:val="21"/>
              </w:rPr>
            </w:pPr>
          </w:p>
        </w:tc>
        <w:tc>
          <w:tcPr>
            <w:tcW w:w="980" w:type="dxa"/>
            <w:tcBorders>
              <w:top w:val="single" w:color="auto" w:sz="4" w:space="0"/>
              <w:left w:val="single" w:color="auto" w:sz="4" w:space="0"/>
            </w:tcBorders>
            <w:shd w:val="clear" w:color="auto" w:fill="FFFFFF"/>
            <w:noWrap w:val="0"/>
            <w:vAlign w:val="top"/>
          </w:tcPr>
          <w:p w14:paraId="4E4CEBF9">
            <w:pPr>
              <w:rPr>
                <w:color w:val="auto"/>
                <w:szCs w:val="21"/>
              </w:rPr>
            </w:pPr>
          </w:p>
        </w:tc>
        <w:tc>
          <w:tcPr>
            <w:tcW w:w="864" w:type="dxa"/>
            <w:tcBorders>
              <w:top w:val="single" w:color="auto" w:sz="4" w:space="0"/>
              <w:left w:val="single" w:color="auto" w:sz="4" w:space="0"/>
            </w:tcBorders>
            <w:shd w:val="clear" w:color="auto" w:fill="FFFFFF"/>
            <w:noWrap w:val="0"/>
            <w:vAlign w:val="top"/>
          </w:tcPr>
          <w:p w14:paraId="1902F882">
            <w:pPr>
              <w:rPr>
                <w:color w:val="auto"/>
                <w:szCs w:val="21"/>
              </w:rPr>
            </w:pPr>
          </w:p>
        </w:tc>
        <w:tc>
          <w:tcPr>
            <w:tcW w:w="869" w:type="dxa"/>
            <w:tcBorders>
              <w:top w:val="single" w:color="auto" w:sz="4" w:space="0"/>
              <w:left w:val="single" w:color="auto" w:sz="4" w:space="0"/>
            </w:tcBorders>
            <w:shd w:val="clear" w:color="auto" w:fill="FFFFFF"/>
            <w:noWrap w:val="0"/>
            <w:vAlign w:val="top"/>
          </w:tcPr>
          <w:p w14:paraId="7146CE9E">
            <w:pPr>
              <w:rPr>
                <w:color w:val="auto"/>
                <w:szCs w:val="21"/>
              </w:rPr>
            </w:pPr>
          </w:p>
        </w:tc>
        <w:tc>
          <w:tcPr>
            <w:tcW w:w="864" w:type="dxa"/>
            <w:tcBorders>
              <w:top w:val="single" w:color="auto" w:sz="4" w:space="0"/>
              <w:left w:val="single" w:color="auto" w:sz="4" w:space="0"/>
            </w:tcBorders>
            <w:shd w:val="clear" w:color="auto" w:fill="FFFFFF"/>
            <w:noWrap w:val="0"/>
            <w:vAlign w:val="top"/>
          </w:tcPr>
          <w:p w14:paraId="5D527E16">
            <w:pPr>
              <w:rPr>
                <w:color w:val="auto"/>
                <w:szCs w:val="21"/>
              </w:rPr>
            </w:pPr>
          </w:p>
        </w:tc>
        <w:tc>
          <w:tcPr>
            <w:tcW w:w="864" w:type="dxa"/>
            <w:tcBorders>
              <w:top w:val="single" w:color="auto" w:sz="4" w:space="0"/>
              <w:left w:val="single" w:color="auto" w:sz="4" w:space="0"/>
            </w:tcBorders>
            <w:shd w:val="clear" w:color="auto" w:fill="FFFFFF"/>
            <w:noWrap w:val="0"/>
            <w:vAlign w:val="top"/>
          </w:tcPr>
          <w:p w14:paraId="5BEB8A7B">
            <w:pPr>
              <w:rPr>
                <w:color w:val="auto"/>
                <w:szCs w:val="21"/>
              </w:rPr>
            </w:pPr>
          </w:p>
        </w:tc>
        <w:tc>
          <w:tcPr>
            <w:tcW w:w="864" w:type="dxa"/>
            <w:tcBorders>
              <w:top w:val="single" w:color="auto" w:sz="4" w:space="0"/>
              <w:left w:val="single" w:color="auto" w:sz="4" w:space="0"/>
            </w:tcBorders>
            <w:shd w:val="clear" w:color="auto" w:fill="FFFFFF"/>
            <w:noWrap w:val="0"/>
            <w:vAlign w:val="top"/>
          </w:tcPr>
          <w:p w14:paraId="4F0C0D9E">
            <w:pPr>
              <w:rPr>
                <w:color w:val="auto"/>
                <w:szCs w:val="21"/>
              </w:rPr>
            </w:pPr>
          </w:p>
        </w:tc>
        <w:tc>
          <w:tcPr>
            <w:tcW w:w="864" w:type="dxa"/>
            <w:tcBorders>
              <w:top w:val="single" w:color="auto" w:sz="4" w:space="0"/>
              <w:left w:val="single" w:color="auto" w:sz="4" w:space="0"/>
            </w:tcBorders>
            <w:shd w:val="clear" w:color="auto" w:fill="FFFFFF"/>
            <w:noWrap w:val="0"/>
            <w:vAlign w:val="top"/>
          </w:tcPr>
          <w:p w14:paraId="7BB00233">
            <w:pPr>
              <w:rPr>
                <w:color w:val="auto"/>
                <w:szCs w:val="21"/>
              </w:rPr>
            </w:pPr>
          </w:p>
        </w:tc>
        <w:tc>
          <w:tcPr>
            <w:tcW w:w="864" w:type="dxa"/>
            <w:tcBorders>
              <w:top w:val="single" w:color="auto" w:sz="4" w:space="0"/>
              <w:left w:val="single" w:color="auto" w:sz="4" w:space="0"/>
            </w:tcBorders>
            <w:shd w:val="clear" w:color="auto" w:fill="FFFFFF"/>
            <w:noWrap w:val="0"/>
            <w:vAlign w:val="top"/>
          </w:tcPr>
          <w:p w14:paraId="56B9DB96">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C96F0EE">
            <w:pPr>
              <w:rPr>
                <w:color w:val="auto"/>
                <w:szCs w:val="21"/>
              </w:rPr>
            </w:pPr>
          </w:p>
        </w:tc>
      </w:tr>
      <w:tr w14:paraId="066422C5">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5C2D6021">
            <w:pPr>
              <w:rPr>
                <w:color w:val="auto"/>
                <w:szCs w:val="21"/>
              </w:rPr>
            </w:pPr>
          </w:p>
        </w:tc>
        <w:tc>
          <w:tcPr>
            <w:tcW w:w="980" w:type="dxa"/>
            <w:tcBorders>
              <w:top w:val="single" w:color="auto" w:sz="4" w:space="0"/>
              <w:left w:val="single" w:color="auto" w:sz="4" w:space="0"/>
            </w:tcBorders>
            <w:shd w:val="clear" w:color="auto" w:fill="FFFFFF"/>
            <w:noWrap w:val="0"/>
            <w:vAlign w:val="top"/>
          </w:tcPr>
          <w:p w14:paraId="51D5A93F">
            <w:pPr>
              <w:rPr>
                <w:color w:val="auto"/>
                <w:szCs w:val="21"/>
              </w:rPr>
            </w:pPr>
          </w:p>
        </w:tc>
        <w:tc>
          <w:tcPr>
            <w:tcW w:w="864" w:type="dxa"/>
            <w:tcBorders>
              <w:top w:val="single" w:color="auto" w:sz="4" w:space="0"/>
              <w:left w:val="single" w:color="auto" w:sz="4" w:space="0"/>
            </w:tcBorders>
            <w:shd w:val="clear" w:color="auto" w:fill="FFFFFF"/>
            <w:noWrap w:val="0"/>
            <w:vAlign w:val="top"/>
          </w:tcPr>
          <w:p w14:paraId="7676F8D0">
            <w:pPr>
              <w:rPr>
                <w:color w:val="auto"/>
                <w:szCs w:val="21"/>
              </w:rPr>
            </w:pPr>
          </w:p>
        </w:tc>
        <w:tc>
          <w:tcPr>
            <w:tcW w:w="869" w:type="dxa"/>
            <w:tcBorders>
              <w:top w:val="single" w:color="auto" w:sz="4" w:space="0"/>
              <w:left w:val="single" w:color="auto" w:sz="4" w:space="0"/>
            </w:tcBorders>
            <w:shd w:val="clear" w:color="auto" w:fill="FFFFFF"/>
            <w:noWrap w:val="0"/>
            <w:vAlign w:val="top"/>
          </w:tcPr>
          <w:p w14:paraId="0C4EEAA3">
            <w:pPr>
              <w:rPr>
                <w:color w:val="auto"/>
                <w:szCs w:val="21"/>
              </w:rPr>
            </w:pPr>
          </w:p>
        </w:tc>
        <w:tc>
          <w:tcPr>
            <w:tcW w:w="864" w:type="dxa"/>
            <w:tcBorders>
              <w:top w:val="single" w:color="auto" w:sz="4" w:space="0"/>
              <w:left w:val="single" w:color="auto" w:sz="4" w:space="0"/>
            </w:tcBorders>
            <w:shd w:val="clear" w:color="auto" w:fill="FFFFFF"/>
            <w:noWrap w:val="0"/>
            <w:vAlign w:val="top"/>
          </w:tcPr>
          <w:p w14:paraId="5DC750EA">
            <w:pPr>
              <w:rPr>
                <w:color w:val="auto"/>
                <w:szCs w:val="21"/>
              </w:rPr>
            </w:pPr>
          </w:p>
        </w:tc>
        <w:tc>
          <w:tcPr>
            <w:tcW w:w="864" w:type="dxa"/>
            <w:tcBorders>
              <w:top w:val="single" w:color="auto" w:sz="4" w:space="0"/>
              <w:left w:val="single" w:color="auto" w:sz="4" w:space="0"/>
            </w:tcBorders>
            <w:shd w:val="clear" w:color="auto" w:fill="FFFFFF"/>
            <w:noWrap w:val="0"/>
            <w:vAlign w:val="top"/>
          </w:tcPr>
          <w:p w14:paraId="5499439E">
            <w:pPr>
              <w:rPr>
                <w:color w:val="auto"/>
                <w:szCs w:val="21"/>
              </w:rPr>
            </w:pPr>
          </w:p>
        </w:tc>
        <w:tc>
          <w:tcPr>
            <w:tcW w:w="864" w:type="dxa"/>
            <w:tcBorders>
              <w:top w:val="single" w:color="auto" w:sz="4" w:space="0"/>
              <w:left w:val="single" w:color="auto" w:sz="4" w:space="0"/>
            </w:tcBorders>
            <w:shd w:val="clear" w:color="auto" w:fill="FFFFFF"/>
            <w:noWrap w:val="0"/>
            <w:vAlign w:val="top"/>
          </w:tcPr>
          <w:p w14:paraId="09A3910A">
            <w:pPr>
              <w:rPr>
                <w:color w:val="auto"/>
                <w:szCs w:val="21"/>
              </w:rPr>
            </w:pPr>
          </w:p>
        </w:tc>
        <w:tc>
          <w:tcPr>
            <w:tcW w:w="864" w:type="dxa"/>
            <w:tcBorders>
              <w:top w:val="single" w:color="auto" w:sz="4" w:space="0"/>
              <w:left w:val="single" w:color="auto" w:sz="4" w:space="0"/>
            </w:tcBorders>
            <w:shd w:val="clear" w:color="auto" w:fill="FFFFFF"/>
            <w:noWrap w:val="0"/>
            <w:vAlign w:val="top"/>
          </w:tcPr>
          <w:p w14:paraId="139A1816">
            <w:pPr>
              <w:rPr>
                <w:color w:val="auto"/>
                <w:szCs w:val="21"/>
              </w:rPr>
            </w:pPr>
          </w:p>
        </w:tc>
        <w:tc>
          <w:tcPr>
            <w:tcW w:w="864" w:type="dxa"/>
            <w:tcBorders>
              <w:top w:val="single" w:color="auto" w:sz="4" w:space="0"/>
              <w:left w:val="single" w:color="auto" w:sz="4" w:space="0"/>
            </w:tcBorders>
            <w:shd w:val="clear" w:color="auto" w:fill="FFFFFF"/>
            <w:noWrap w:val="0"/>
            <w:vAlign w:val="top"/>
          </w:tcPr>
          <w:p w14:paraId="5C0BC293">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740D0FEB">
            <w:pPr>
              <w:rPr>
                <w:color w:val="auto"/>
                <w:szCs w:val="21"/>
              </w:rPr>
            </w:pPr>
          </w:p>
        </w:tc>
      </w:tr>
      <w:tr w14:paraId="3949B900">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79BEE3FE">
            <w:pPr>
              <w:rPr>
                <w:color w:val="auto"/>
                <w:szCs w:val="21"/>
              </w:rPr>
            </w:pPr>
          </w:p>
        </w:tc>
        <w:tc>
          <w:tcPr>
            <w:tcW w:w="980" w:type="dxa"/>
            <w:tcBorders>
              <w:top w:val="single" w:color="auto" w:sz="4" w:space="0"/>
              <w:left w:val="single" w:color="auto" w:sz="4" w:space="0"/>
            </w:tcBorders>
            <w:shd w:val="clear" w:color="auto" w:fill="FFFFFF"/>
            <w:noWrap w:val="0"/>
            <w:vAlign w:val="top"/>
          </w:tcPr>
          <w:p w14:paraId="0FB753FC">
            <w:pPr>
              <w:rPr>
                <w:color w:val="auto"/>
                <w:szCs w:val="21"/>
              </w:rPr>
            </w:pPr>
          </w:p>
        </w:tc>
        <w:tc>
          <w:tcPr>
            <w:tcW w:w="864" w:type="dxa"/>
            <w:tcBorders>
              <w:top w:val="single" w:color="auto" w:sz="4" w:space="0"/>
              <w:left w:val="single" w:color="auto" w:sz="4" w:space="0"/>
            </w:tcBorders>
            <w:shd w:val="clear" w:color="auto" w:fill="FFFFFF"/>
            <w:noWrap w:val="0"/>
            <w:vAlign w:val="top"/>
          </w:tcPr>
          <w:p w14:paraId="2CAE9E8B">
            <w:pPr>
              <w:rPr>
                <w:color w:val="auto"/>
                <w:szCs w:val="21"/>
              </w:rPr>
            </w:pPr>
          </w:p>
        </w:tc>
        <w:tc>
          <w:tcPr>
            <w:tcW w:w="869" w:type="dxa"/>
            <w:tcBorders>
              <w:top w:val="single" w:color="auto" w:sz="4" w:space="0"/>
              <w:left w:val="single" w:color="auto" w:sz="4" w:space="0"/>
            </w:tcBorders>
            <w:shd w:val="clear" w:color="auto" w:fill="FFFFFF"/>
            <w:noWrap w:val="0"/>
            <w:vAlign w:val="top"/>
          </w:tcPr>
          <w:p w14:paraId="35FB18EF">
            <w:pPr>
              <w:rPr>
                <w:color w:val="auto"/>
                <w:szCs w:val="21"/>
              </w:rPr>
            </w:pPr>
          </w:p>
        </w:tc>
        <w:tc>
          <w:tcPr>
            <w:tcW w:w="864" w:type="dxa"/>
            <w:tcBorders>
              <w:top w:val="single" w:color="auto" w:sz="4" w:space="0"/>
              <w:left w:val="single" w:color="auto" w:sz="4" w:space="0"/>
            </w:tcBorders>
            <w:shd w:val="clear" w:color="auto" w:fill="FFFFFF"/>
            <w:noWrap w:val="0"/>
            <w:vAlign w:val="top"/>
          </w:tcPr>
          <w:p w14:paraId="7534E89C">
            <w:pPr>
              <w:rPr>
                <w:color w:val="auto"/>
                <w:szCs w:val="21"/>
              </w:rPr>
            </w:pPr>
          </w:p>
        </w:tc>
        <w:tc>
          <w:tcPr>
            <w:tcW w:w="864" w:type="dxa"/>
            <w:tcBorders>
              <w:top w:val="single" w:color="auto" w:sz="4" w:space="0"/>
              <w:left w:val="single" w:color="auto" w:sz="4" w:space="0"/>
            </w:tcBorders>
            <w:shd w:val="clear" w:color="auto" w:fill="FFFFFF"/>
            <w:noWrap w:val="0"/>
            <w:vAlign w:val="top"/>
          </w:tcPr>
          <w:p w14:paraId="1CBD61A7">
            <w:pPr>
              <w:rPr>
                <w:color w:val="auto"/>
                <w:szCs w:val="21"/>
              </w:rPr>
            </w:pPr>
          </w:p>
        </w:tc>
        <w:tc>
          <w:tcPr>
            <w:tcW w:w="864" w:type="dxa"/>
            <w:tcBorders>
              <w:top w:val="single" w:color="auto" w:sz="4" w:space="0"/>
              <w:left w:val="single" w:color="auto" w:sz="4" w:space="0"/>
            </w:tcBorders>
            <w:shd w:val="clear" w:color="auto" w:fill="FFFFFF"/>
            <w:noWrap w:val="0"/>
            <w:vAlign w:val="top"/>
          </w:tcPr>
          <w:p w14:paraId="210ACFBE">
            <w:pPr>
              <w:rPr>
                <w:color w:val="auto"/>
                <w:szCs w:val="21"/>
              </w:rPr>
            </w:pPr>
          </w:p>
        </w:tc>
        <w:tc>
          <w:tcPr>
            <w:tcW w:w="864" w:type="dxa"/>
            <w:tcBorders>
              <w:top w:val="single" w:color="auto" w:sz="4" w:space="0"/>
              <w:left w:val="single" w:color="auto" w:sz="4" w:space="0"/>
            </w:tcBorders>
            <w:shd w:val="clear" w:color="auto" w:fill="FFFFFF"/>
            <w:noWrap w:val="0"/>
            <w:vAlign w:val="top"/>
          </w:tcPr>
          <w:p w14:paraId="27971641">
            <w:pPr>
              <w:rPr>
                <w:color w:val="auto"/>
                <w:szCs w:val="21"/>
              </w:rPr>
            </w:pPr>
          </w:p>
        </w:tc>
        <w:tc>
          <w:tcPr>
            <w:tcW w:w="864" w:type="dxa"/>
            <w:tcBorders>
              <w:top w:val="single" w:color="auto" w:sz="4" w:space="0"/>
              <w:left w:val="single" w:color="auto" w:sz="4" w:space="0"/>
            </w:tcBorders>
            <w:shd w:val="clear" w:color="auto" w:fill="FFFFFF"/>
            <w:noWrap w:val="0"/>
            <w:vAlign w:val="top"/>
          </w:tcPr>
          <w:p w14:paraId="1CF8919A">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32F5DAF2">
            <w:pPr>
              <w:rPr>
                <w:color w:val="auto"/>
                <w:szCs w:val="21"/>
              </w:rPr>
            </w:pPr>
          </w:p>
        </w:tc>
      </w:tr>
      <w:tr w14:paraId="1C36E9CF">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B2379E3">
            <w:pPr>
              <w:rPr>
                <w:color w:val="auto"/>
                <w:szCs w:val="21"/>
              </w:rPr>
            </w:pPr>
          </w:p>
        </w:tc>
        <w:tc>
          <w:tcPr>
            <w:tcW w:w="980" w:type="dxa"/>
            <w:tcBorders>
              <w:top w:val="single" w:color="auto" w:sz="4" w:space="0"/>
              <w:left w:val="single" w:color="auto" w:sz="4" w:space="0"/>
            </w:tcBorders>
            <w:shd w:val="clear" w:color="auto" w:fill="FFFFFF"/>
            <w:noWrap w:val="0"/>
            <w:vAlign w:val="top"/>
          </w:tcPr>
          <w:p w14:paraId="3486A4FA">
            <w:pPr>
              <w:rPr>
                <w:color w:val="auto"/>
                <w:szCs w:val="21"/>
              </w:rPr>
            </w:pPr>
          </w:p>
        </w:tc>
        <w:tc>
          <w:tcPr>
            <w:tcW w:w="864" w:type="dxa"/>
            <w:tcBorders>
              <w:top w:val="single" w:color="auto" w:sz="4" w:space="0"/>
              <w:left w:val="single" w:color="auto" w:sz="4" w:space="0"/>
            </w:tcBorders>
            <w:shd w:val="clear" w:color="auto" w:fill="FFFFFF"/>
            <w:noWrap w:val="0"/>
            <w:vAlign w:val="top"/>
          </w:tcPr>
          <w:p w14:paraId="25DE3C21">
            <w:pPr>
              <w:rPr>
                <w:color w:val="auto"/>
                <w:szCs w:val="21"/>
              </w:rPr>
            </w:pPr>
          </w:p>
        </w:tc>
        <w:tc>
          <w:tcPr>
            <w:tcW w:w="869" w:type="dxa"/>
            <w:tcBorders>
              <w:top w:val="single" w:color="auto" w:sz="4" w:space="0"/>
              <w:left w:val="single" w:color="auto" w:sz="4" w:space="0"/>
            </w:tcBorders>
            <w:shd w:val="clear" w:color="auto" w:fill="FFFFFF"/>
            <w:noWrap w:val="0"/>
            <w:vAlign w:val="top"/>
          </w:tcPr>
          <w:p w14:paraId="1F9BF13C">
            <w:pPr>
              <w:rPr>
                <w:color w:val="auto"/>
                <w:szCs w:val="21"/>
              </w:rPr>
            </w:pPr>
          </w:p>
        </w:tc>
        <w:tc>
          <w:tcPr>
            <w:tcW w:w="864" w:type="dxa"/>
            <w:tcBorders>
              <w:top w:val="single" w:color="auto" w:sz="4" w:space="0"/>
              <w:left w:val="single" w:color="auto" w:sz="4" w:space="0"/>
            </w:tcBorders>
            <w:shd w:val="clear" w:color="auto" w:fill="FFFFFF"/>
            <w:noWrap w:val="0"/>
            <w:vAlign w:val="top"/>
          </w:tcPr>
          <w:p w14:paraId="50C4DDC4">
            <w:pPr>
              <w:rPr>
                <w:color w:val="auto"/>
                <w:szCs w:val="21"/>
              </w:rPr>
            </w:pPr>
          </w:p>
        </w:tc>
        <w:tc>
          <w:tcPr>
            <w:tcW w:w="864" w:type="dxa"/>
            <w:tcBorders>
              <w:top w:val="single" w:color="auto" w:sz="4" w:space="0"/>
              <w:left w:val="single" w:color="auto" w:sz="4" w:space="0"/>
            </w:tcBorders>
            <w:shd w:val="clear" w:color="auto" w:fill="FFFFFF"/>
            <w:noWrap w:val="0"/>
            <w:vAlign w:val="top"/>
          </w:tcPr>
          <w:p w14:paraId="20D3FA7E">
            <w:pPr>
              <w:rPr>
                <w:color w:val="auto"/>
                <w:szCs w:val="21"/>
              </w:rPr>
            </w:pPr>
          </w:p>
        </w:tc>
        <w:tc>
          <w:tcPr>
            <w:tcW w:w="864" w:type="dxa"/>
            <w:tcBorders>
              <w:top w:val="single" w:color="auto" w:sz="4" w:space="0"/>
              <w:left w:val="single" w:color="auto" w:sz="4" w:space="0"/>
            </w:tcBorders>
            <w:shd w:val="clear" w:color="auto" w:fill="FFFFFF"/>
            <w:noWrap w:val="0"/>
            <w:vAlign w:val="top"/>
          </w:tcPr>
          <w:p w14:paraId="1C006350">
            <w:pPr>
              <w:rPr>
                <w:color w:val="auto"/>
                <w:szCs w:val="21"/>
              </w:rPr>
            </w:pPr>
          </w:p>
        </w:tc>
        <w:tc>
          <w:tcPr>
            <w:tcW w:w="864" w:type="dxa"/>
            <w:tcBorders>
              <w:top w:val="single" w:color="auto" w:sz="4" w:space="0"/>
              <w:left w:val="single" w:color="auto" w:sz="4" w:space="0"/>
            </w:tcBorders>
            <w:shd w:val="clear" w:color="auto" w:fill="FFFFFF"/>
            <w:noWrap w:val="0"/>
            <w:vAlign w:val="top"/>
          </w:tcPr>
          <w:p w14:paraId="07E85DE6">
            <w:pPr>
              <w:rPr>
                <w:color w:val="auto"/>
                <w:szCs w:val="21"/>
              </w:rPr>
            </w:pPr>
          </w:p>
        </w:tc>
        <w:tc>
          <w:tcPr>
            <w:tcW w:w="864" w:type="dxa"/>
            <w:tcBorders>
              <w:top w:val="single" w:color="auto" w:sz="4" w:space="0"/>
              <w:left w:val="single" w:color="auto" w:sz="4" w:space="0"/>
            </w:tcBorders>
            <w:shd w:val="clear" w:color="auto" w:fill="FFFFFF"/>
            <w:noWrap w:val="0"/>
            <w:vAlign w:val="top"/>
          </w:tcPr>
          <w:p w14:paraId="1936BBE8">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60C5F00">
            <w:pPr>
              <w:rPr>
                <w:color w:val="auto"/>
                <w:szCs w:val="21"/>
              </w:rPr>
            </w:pPr>
          </w:p>
        </w:tc>
      </w:tr>
      <w:tr w14:paraId="1769D56F">
        <w:tblPrEx>
          <w:tblCellMar>
            <w:top w:w="0" w:type="dxa"/>
            <w:left w:w="10" w:type="dxa"/>
            <w:bottom w:w="0" w:type="dxa"/>
            <w:right w:w="10" w:type="dxa"/>
          </w:tblCellMar>
        </w:tblPrEx>
        <w:trPr>
          <w:trHeight w:val="571" w:hRule="exact"/>
          <w:jc w:val="center"/>
        </w:trPr>
        <w:tc>
          <w:tcPr>
            <w:tcW w:w="446" w:type="dxa"/>
            <w:tcBorders>
              <w:top w:val="single" w:color="auto" w:sz="4" w:space="0"/>
              <w:left w:val="single" w:color="auto" w:sz="4" w:space="0"/>
            </w:tcBorders>
            <w:shd w:val="clear" w:color="auto" w:fill="FFFFFF"/>
            <w:noWrap w:val="0"/>
            <w:vAlign w:val="top"/>
          </w:tcPr>
          <w:p w14:paraId="6C713051">
            <w:pPr>
              <w:rPr>
                <w:color w:val="auto"/>
                <w:szCs w:val="21"/>
              </w:rPr>
            </w:pPr>
          </w:p>
        </w:tc>
        <w:tc>
          <w:tcPr>
            <w:tcW w:w="980" w:type="dxa"/>
            <w:tcBorders>
              <w:top w:val="single" w:color="auto" w:sz="4" w:space="0"/>
              <w:left w:val="single" w:color="auto" w:sz="4" w:space="0"/>
            </w:tcBorders>
            <w:shd w:val="clear" w:color="auto" w:fill="FFFFFF"/>
            <w:noWrap w:val="0"/>
            <w:vAlign w:val="top"/>
          </w:tcPr>
          <w:p w14:paraId="3F3657C4">
            <w:pPr>
              <w:rPr>
                <w:color w:val="auto"/>
                <w:szCs w:val="21"/>
              </w:rPr>
            </w:pPr>
          </w:p>
        </w:tc>
        <w:tc>
          <w:tcPr>
            <w:tcW w:w="864" w:type="dxa"/>
            <w:tcBorders>
              <w:top w:val="single" w:color="auto" w:sz="4" w:space="0"/>
              <w:left w:val="single" w:color="auto" w:sz="4" w:space="0"/>
            </w:tcBorders>
            <w:shd w:val="clear" w:color="auto" w:fill="FFFFFF"/>
            <w:noWrap w:val="0"/>
            <w:vAlign w:val="top"/>
          </w:tcPr>
          <w:p w14:paraId="79E70816">
            <w:pPr>
              <w:rPr>
                <w:color w:val="auto"/>
                <w:szCs w:val="21"/>
              </w:rPr>
            </w:pPr>
          </w:p>
        </w:tc>
        <w:tc>
          <w:tcPr>
            <w:tcW w:w="869" w:type="dxa"/>
            <w:tcBorders>
              <w:top w:val="single" w:color="auto" w:sz="4" w:space="0"/>
              <w:left w:val="single" w:color="auto" w:sz="4" w:space="0"/>
            </w:tcBorders>
            <w:shd w:val="clear" w:color="auto" w:fill="FFFFFF"/>
            <w:noWrap w:val="0"/>
            <w:vAlign w:val="top"/>
          </w:tcPr>
          <w:p w14:paraId="1DCC29C1">
            <w:pPr>
              <w:rPr>
                <w:color w:val="auto"/>
                <w:szCs w:val="21"/>
              </w:rPr>
            </w:pPr>
          </w:p>
        </w:tc>
        <w:tc>
          <w:tcPr>
            <w:tcW w:w="864" w:type="dxa"/>
            <w:tcBorders>
              <w:top w:val="single" w:color="auto" w:sz="4" w:space="0"/>
              <w:left w:val="single" w:color="auto" w:sz="4" w:space="0"/>
            </w:tcBorders>
            <w:shd w:val="clear" w:color="auto" w:fill="FFFFFF"/>
            <w:noWrap w:val="0"/>
            <w:vAlign w:val="top"/>
          </w:tcPr>
          <w:p w14:paraId="3092326D">
            <w:pPr>
              <w:rPr>
                <w:color w:val="auto"/>
                <w:szCs w:val="21"/>
              </w:rPr>
            </w:pPr>
          </w:p>
        </w:tc>
        <w:tc>
          <w:tcPr>
            <w:tcW w:w="864" w:type="dxa"/>
            <w:tcBorders>
              <w:top w:val="single" w:color="auto" w:sz="4" w:space="0"/>
              <w:left w:val="single" w:color="auto" w:sz="4" w:space="0"/>
            </w:tcBorders>
            <w:shd w:val="clear" w:color="auto" w:fill="FFFFFF"/>
            <w:noWrap w:val="0"/>
            <w:vAlign w:val="top"/>
          </w:tcPr>
          <w:p w14:paraId="012AF49A">
            <w:pPr>
              <w:rPr>
                <w:color w:val="auto"/>
                <w:szCs w:val="21"/>
              </w:rPr>
            </w:pPr>
          </w:p>
        </w:tc>
        <w:tc>
          <w:tcPr>
            <w:tcW w:w="864" w:type="dxa"/>
            <w:tcBorders>
              <w:top w:val="single" w:color="auto" w:sz="4" w:space="0"/>
              <w:left w:val="single" w:color="auto" w:sz="4" w:space="0"/>
            </w:tcBorders>
            <w:shd w:val="clear" w:color="auto" w:fill="FFFFFF"/>
            <w:noWrap w:val="0"/>
            <w:vAlign w:val="top"/>
          </w:tcPr>
          <w:p w14:paraId="4348D526">
            <w:pPr>
              <w:rPr>
                <w:color w:val="auto"/>
                <w:szCs w:val="21"/>
              </w:rPr>
            </w:pPr>
          </w:p>
        </w:tc>
        <w:tc>
          <w:tcPr>
            <w:tcW w:w="864" w:type="dxa"/>
            <w:tcBorders>
              <w:top w:val="single" w:color="auto" w:sz="4" w:space="0"/>
              <w:left w:val="single" w:color="auto" w:sz="4" w:space="0"/>
            </w:tcBorders>
            <w:shd w:val="clear" w:color="auto" w:fill="FFFFFF"/>
            <w:noWrap w:val="0"/>
            <w:vAlign w:val="top"/>
          </w:tcPr>
          <w:p w14:paraId="316A9080">
            <w:pPr>
              <w:rPr>
                <w:color w:val="auto"/>
                <w:szCs w:val="21"/>
              </w:rPr>
            </w:pPr>
          </w:p>
        </w:tc>
        <w:tc>
          <w:tcPr>
            <w:tcW w:w="864" w:type="dxa"/>
            <w:tcBorders>
              <w:top w:val="single" w:color="auto" w:sz="4" w:space="0"/>
              <w:left w:val="single" w:color="auto" w:sz="4" w:space="0"/>
            </w:tcBorders>
            <w:shd w:val="clear" w:color="auto" w:fill="FFFFFF"/>
            <w:noWrap w:val="0"/>
            <w:vAlign w:val="top"/>
          </w:tcPr>
          <w:p w14:paraId="2EC51F29">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6AF595C">
            <w:pPr>
              <w:rPr>
                <w:color w:val="auto"/>
                <w:szCs w:val="21"/>
              </w:rPr>
            </w:pPr>
          </w:p>
        </w:tc>
      </w:tr>
      <w:tr w14:paraId="160EE2DB">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C2EB03">
            <w:pPr>
              <w:rPr>
                <w:color w:val="auto"/>
                <w:szCs w:val="21"/>
              </w:rPr>
            </w:pPr>
          </w:p>
        </w:tc>
        <w:tc>
          <w:tcPr>
            <w:tcW w:w="980" w:type="dxa"/>
            <w:tcBorders>
              <w:top w:val="single" w:color="auto" w:sz="4" w:space="0"/>
              <w:left w:val="single" w:color="auto" w:sz="4" w:space="0"/>
            </w:tcBorders>
            <w:shd w:val="clear" w:color="auto" w:fill="FFFFFF"/>
            <w:noWrap w:val="0"/>
            <w:vAlign w:val="top"/>
          </w:tcPr>
          <w:p w14:paraId="6C43DA22">
            <w:pPr>
              <w:rPr>
                <w:color w:val="auto"/>
                <w:szCs w:val="21"/>
              </w:rPr>
            </w:pPr>
          </w:p>
        </w:tc>
        <w:tc>
          <w:tcPr>
            <w:tcW w:w="864" w:type="dxa"/>
            <w:tcBorders>
              <w:top w:val="single" w:color="auto" w:sz="4" w:space="0"/>
              <w:left w:val="single" w:color="auto" w:sz="4" w:space="0"/>
            </w:tcBorders>
            <w:shd w:val="clear" w:color="auto" w:fill="FFFFFF"/>
            <w:noWrap w:val="0"/>
            <w:vAlign w:val="top"/>
          </w:tcPr>
          <w:p w14:paraId="24DDE006">
            <w:pPr>
              <w:rPr>
                <w:color w:val="auto"/>
                <w:szCs w:val="21"/>
              </w:rPr>
            </w:pPr>
          </w:p>
        </w:tc>
        <w:tc>
          <w:tcPr>
            <w:tcW w:w="869" w:type="dxa"/>
            <w:tcBorders>
              <w:top w:val="single" w:color="auto" w:sz="4" w:space="0"/>
              <w:left w:val="single" w:color="auto" w:sz="4" w:space="0"/>
            </w:tcBorders>
            <w:shd w:val="clear" w:color="auto" w:fill="FFFFFF"/>
            <w:noWrap w:val="0"/>
            <w:vAlign w:val="top"/>
          </w:tcPr>
          <w:p w14:paraId="59F5725A">
            <w:pPr>
              <w:rPr>
                <w:color w:val="auto"/>
                <w:szCs w:val="21"/>
              </w:rPr>
            </w:pPr>
          </w:p>
        </w:tc>
        <w:tc>
          <w:tcPr>
            <w:tcW w:w="864" w:type="dxa"/>
            <w:tcBorders>
              <w:top w:val="single" w:color="auto" w:sz="4" w:space="0"/>
              <w:left w:val="single" w:color="auto" w:sz="4" w:space="0"/>
            </w:tcBorders>
            <w:shd w:val="clear" w:color="auto" w:fill="FFFFFF"/>
            <w:noWrap w:val="0"/>
            <w:vAlign w:val="top"/>
          </w:tcPr>
          <w:p w14:paraId="73A6227C">
            <w:pPr>
              <w:rPr>
                <w:color w:val="auto"/>
                <w:szCs w:val="21"/>
              </w:rPr>
            </w:pPr>
          </w:p>
        </w:tc>
        <w:tc>
          <w:tcPr>
            <w:tcW w:w="864" w:type="dxa"/>
            <w:tcBorders>
              <w:top w:val="single" w:color="auto" w:sz="4" w:space="0"/>
              <w:left w:val="single" w:color="auto" w:sz="4" w:space="0"/>
            </w:tcBorders>
            <w:shd w:val="clear" w:color="auto" w:fill="FFFFFF"/>
            <w:noWrap w:val="0"/>
            <w:vAlign w:val="top"/>
          </w:tcPr>
          <w:p w14:paraId="3A67B90F">
            <w:pPr>
              <w:rPr>
                <w:color w:val="auto"/>
                <w:szCs w:val="21"/>
              </w:rPr>
            </w:pPr>
          </w:p>
        </w:tc>
        <w:tc>
          <w:tcPr>
            <w:tcW w:w="864" w:type="dxa"/>
            <w:tcBorders>
              <w:top w:val="single" w:color="auto" w:sz="4" w:space="0"/>
              <w:left w:val="single" w:color="auto" w:sz="4" w:space="0"/>
            </w:tcBorders>
            <w:shd w:val="clear" w:color="auto" w:fill="FFFFFF"/>
            <w:noWrap w:val="0"/>
            <w:vAlign w:val="top"/>
          </w:tcPr>
          <w:p w14:paraId="35AB734D">
            <w:pPr>
              <w:rPr>
                <w:color w:val="auto"/>
                <w:szCs w:val="21"/>
              </w:rPr>
            </w:pPr>
          </w:p>
        </w:tc>
        <w:tc>
          <w:tcPr>
            <w:tcW w:w="864" w:type="dxa"/>
            <w:tcBorders>
              <w:top w:val="single" w:color="auto" w:sz="4" w:space="0"/>
              <w:left w:val="single" w:color="auto" w:sz="4" w:space="0"/>
            </w:tcBorders>
            <w:shd w:val="clear" w:color="auto" w:fill="FFFFFF"/>
            <w:noWrap w:val="0"/>
            <w:vAlign w:val="top"/>
          </w:tcPr>
          <w:p w14:paraId="0120CB53">
            <w:pPr>
              <w:rPr>
                <w:color w:val="auto"/>
                <w:szCs w:val="21"/>
              </w:rPr>
            </w:pPr>
          </w:p>
        </w:tc>
        <w:tc>
          <w:tcPr>
            <w:tcW w:w="864" w:type="dxa"/>
            <w:tcBorders>
              <w:top w:val="single" w:color="auto" w:sz="4" w:space="0"/>
              <w:left w:val="single" w:color="auto" w:sz="4" w:space="0"/>
            </w:tcBorders>
            <w:shd w:val="clear" w:color="auto" w:fill="FFFFFF"/>
            <w:noWrap w:val="0"/>
            <w:vAlign w:val="top"/>
          </w:tcPr>
          <w:p w14:paraId="4D01275D">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2AB7574">
            <w:pPr>
              <w:rPr>
                <w:color w:val="auto"/>
                <w:szCs w:val="21"/>
              </w:rPr>
            </w:pPr>
          </w:p>
        </w:tc>
      </w:tr>
      <w:tr w14:paraId="3F28BAE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5555DE">
            <w:pPr>
              <w:rPr>
                <w:color w:val="auto"/>
                <w:szCs w:val="21"/>
              </w:rPr>
            </w:pPr>
          </w:p>
        </w:tc>
        <w:tc>
          <w:tcPr>
            <w:tcW w:w="980" w:type="dxa"/>
            <w:tcBorders>
              <w:top w:val="single" w:color="auto" w:sz="4" w:space="0"/>
              <w:left w:val="single" w:color="auto" w:sz="4" w:space="0"/>
            </w:tcBorders>
            <w:shd w:val="clear" w:color="auto" w:fill="FFFFFF"/>
            <w:noWrap w:val="0"/>
            <w:vAlign w:val="top"/>
          </w:tcPr>
          <w:p w14:paraId="6DCE1BA3">
            <w:pPr>
              <w:rPr>
                <w:color w:val="auto"/>
                <w:szCs w:val="21"/>
              </w:rPr>
            </w:pPr>
          </w:p>
        </w:tc>
        <w:tc>
          <w:tcPr>
            <w:tcW w:w="864" w:type="dxa"/>
            <w:tcBorders>
              <w:top w:val="single" w:color="auto" w:sz="4" w:space="0"/>
              <w:left w:val="single" w:color="auto" w:sz="4" w:space="0"/>
            </w:tcBorders>
            <w:shd w:val="clear" w:color="auto" w:fill="FFFFFF"/>
            <w:noWrap w:val="0"/>
            <w:vAlign w:val="top"/>
          </w:tcPr>
          <w:p w14:paraId="43B9DA46">
            <w:pPr>
              <w:rPr>
                <w:color w:val="auto"/>
                <w:szCs w:val="21"/>
              </w:rPr>
            </w:pPr>
          </w:p>
        </w:tc>
        <w:tc>
          <w:tcPr>
            <w:tcW w:w="869" w:type="dxa"/>
            <w:tcBorders>
              <w:top w:val="single" w:color="auto" w:sz="4" w:space="0"/>
              <w:left w:val="single" w:color="auto" w:sz="4" w:space="0"/>
            </w:tcBorders>
            <w:shd w:val="clear" w:color="auto" w:fill="FFFFFF"/>
            <w:noWrap w:val="0"/>
            <w:vAlign w:val="top"/>
          </w:tcPr>
          <w:p w14:paraId="731890A2">
            <w:pPr>
              <w:rPr>
                <w:color w:val="auto"/>
                <w:szCs w:val="21"/>
              </w:rPr>
            </w:pPr>
          </w:p>
        </w:tc>
        <w:tc>
          <w:tcPr>
            <w:tcW w:w="864" w:type="dxa"/>
            <w:tcBorders>
              <w:top w:val="single" w:color="auto" w:sz="4" w:space="0"/>
              <w:left w:val="single" w:color="auto" w:sz="4" w:space="0"/>
            </w:tcBorders>
            <w:shd w:val="clear" w:color="auto" w:fill="FFFFFF"/>
            <w:noWrap w:val="0"/>
            <w:vAlign w:val="top"/>
          </w:tcPr>
          <w:p w14:paraId="1446647B">
            <w:pPr>
              <w:rPr>
                <w:color w:val="auto"/>
                <w:szCs w:val="21"/>
              </w:rPr>
            </w:pPr>
          </w:p>
        </w:tc>
        <w:tc>
          <w:tcPr>
            <w:tcW w:w="864" w:type="dxa"/>
            <w:tcBorders>
              <w:top w:val="single" w:color="auto" w:sz="4" w:space="0"/>
              <w:left w:val="single" w:color="auto" w:sz="4" w:space="0"/>
            </w:tcBorders>
            <w:shd w:val="clear" w:color="auto" w:fill="FFFFFF"/>
            <w:noWrap w:val="0"/>
            <w:vAlign w:val="top"/>
          </w:tcPr>
          <w:p w14:paraId="690E4729">
            <w:pPr>
              <w:rPr>
                <w:color w:val="auto"/>
                <w:szCs w:val="21"/>
              </w:rPr>
            </w:pPr>
          </w:p>
        </w:tc>
        <w:tc>
          <w:tcPr>
            <w:tcW w:w="864" w:type="dxa"/>
            <w:tcBorders>
              <w:top w:val="single" w:color="auto" w:sz="4" w:space="0"/>
              <w:left w:val="single" w:color="auto" w:sz="4" w:space="0"/>
            </w:tcBorders>
            <w:shd w:val="clear" w:color="auto" w:fill="FFFFFF"/>
            <w:noWrap w:val="0"/>
            <w:vAlign w:val="top"/>
          </w:tcPr>
          <w:p w14:paraId="05AB6AAE">
            <w:pPr>
              <w:rPr>
                <w:color w:val="auto"/>
                <w:szCs w:val="21"/>
              </w:rPr>
            </w:pPr>
          </w:p>
        </w:tc>
        <w:tc>
          <w:tcPr>
            <w:tcW w:w="864" w:type="dxa"/>
            <w:tcBorders>
              <w:top w:val="single" w:color="auto" w:sz="4" w:space="0"/>
              <w:left w:val="single" w:color="auto" w:sz="4" w:space="0"/>
            </w:tcBorders>
            <w:shd w:val="clear" w:color="auto" w:fill="FFFFFF"/>
            <w:noWrap w:val="0"/>
            <w:vAlign w:val="top"/>
          </w:tcPr>
          <w:p w14:paraId="19749BFE">
            <w:pPr>
              <w:rPr>
                <w:color w:val="auto"/>
                <w:szCs w:val="21"/>
              </w:rPr>
            </w:pPr>
          </w:p>
        </w:tc>
        <w:tc>
          <w:tcPr>
            <w:tcW w:w="864" w:type="dxa"/>
            <w:tcBorders>
              <w:top w:val="single" w:color="auto" w:sz="4" w:space="0"/>
              <w:left w:val="single" w:color="auto" w:sz="4" w:space="0"/>
            </w:tcBorders>
            <w:shd w:val="clear" w:color="auto" w:fill="FFFFFF"/>
            <w:noWrap w:val="0"/>
            <w:vAlign w:val="top"/>
          </w:tcPr>
          <w:p w14:paraId="2C080597">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8D423C1">
            <w:pPr>
              <w:rPr>
                <w:color w:val="auto"/>
                <w:szCs w:val="21"/>
              </w:rPr>
            </w:pPr>
          </w:p>
        </w:tc>
      </w:tr>
      <w:tr w14:paraId="11B02833">
        <w:tblPrEx>
          <w:tblCellMar>
            <w:top w:w="0" w:type="dxa"/>
            <w:left w:w="10" w:type="dxa"/>
            <w:bottom w:w="0" w:type="dxa"/>
            <w:right w:w="10" w:type="dxa"/>
          </w:tblCellMar>
        </w:tblPrEx>
        <w:trPr>
          <w:trHeight w:val="576" w:hRule="exact"/>
          <w:jc w:val="center"/>
        </w:trPr>
        <w:tc>
          <w:tcPr>
            <w:tcW w:w="446" w:type="dxa"/>
            <w:tcBorders>
              <w:top w:val="single" w:color="auto" w:sz="4" w:space="0"/>
              <w:left w:val="single" w:color="auto" w:sz="4" w:space="0"/>
              <w:bottom w:val="single" w:color="auto" w:sz="4" w:space="0"/>
            </w:tcBorders>
            <w:shd w:val="clear" w:color="auto" w:fill="FFFFFF"/>
            <w:noWrap w:val="0"/>
            <w:vAlign w:val="top"/>
          </w:tcPr>
          <w:p w14:paraId="353A69F0">
            <w:pPr>
              <w:rPr>
                <w:color w:val="auto"/>
                <w:szCs w:val="21"/>
              </w:rPr>
            </w:pPr>
          </w:p>
        </w:tc>
        <w:tc>
          <w:tcPr>
            <w:tcW w:w="980" w:type="dxa"/>
            <w:tcBorders>
              <w:top w:val="single" w:color="auto" w:sz="4" w:space="0"/>
              <w:left w:val="single" w:color="auto" w:sz="4" w:space="0"/>
              <w:bottom w:val="single" w:color="auto" w:sz="4" w:space="0"/>
            </w:tcBorders>
            <w:shd w:val="clear" w:color="auto" w:fill="FFFFFF"/>
            <w:noWrap w:val="0"/>
            <w:vAlign w:val="top"/>
          </w:tcPr>
          <w:p w14:paraId="693D2B01">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732859F6">
            <w:pPr>
              <w:rPr>
                <w:color w:val="auto"/>
                <w:szCs w:val="21"/>
              </w:rPr>
            </w:pPr>
          </w:p>
        </w:tc>
        <w:tc>
          <w:tcPr>
            <w:tcW w:w="869" w:type="dxa"/>
            <w:tcBorders>
              <w:top w:val="single" w:color="auto" w:sz="4" w:space="0"/>
              <w:left w:val="single" w:color="auto" w:sz="4" w:space="0"/>
              <w:bottom w:val="single" w:color="auto" w:sz="4" w:space="0"/>
            </w:tcBorders>
            <w:shd w:val="clear" w:color="auto" w:fill="FFFFFF"/>
            <w:noWrap w:val="0"/>
            <w:vAlign w:val="top"/>
          </w:tcPr>
          <w:p w14:paraId="4A6AC66F">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1F20A87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CFF6BB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F230DA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9C13EE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5714CDD">
            <w:pPr>
              <w:rPr>
                <w:color w:val="auto"/>
                <w:szCs w:val="21"/>
              </w:rPr>
            </w:pPr>
          </w:p>
        </w:tc>
        <w:tc>
          <w:tcPr>
            <w:tcW w:w="874"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B401753">
            <w:pPr>
              <w:rPr>
                <w:color w:val="auto"/>
                <w:szCs w:val="21"/>
              </w:rPr>
            </w:pPr>
          </w:p>
        </w:tc>
      </w:tr>
    </w:tbl>
    <w:p w14:paraId="20FB0851">
      <w:pPr>
        <w:spacing w:after="299" w:line="1" w:lineRule="exact"/>
        <w:rPr>
          <w:color w:val="auto"/>
        </w:rPr>
      </w:pPr>
    </w:p>
    <w:p w14:paraId="4F7E70C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pgSz w:w="11900" w:h="16832"/>
          <w:pgMar w:top="1440" w:right="1803" w:bottom="1440" w:left="1803" w:header="851" w:footer="851" w:gutter="0"/>
          <w:cols w:space="720" w:num="1"/>
          <w:docGrid w:linePitch="360" w:charSpace="0"/>
        </w:sectPr>
      </w:pPr>
      <w:bookmarkStart w:id="259" w:name="_Toc27417"/>
      <w:bookmarkStart w:id="260" w:name="_Toc3373"/>
      <w:bookmarkStart w:id="261" w:name="bookmark2235"/>
      <w:bookmarkStart w:id="262" w:name="bookmark2236"/>
      <w:bookmarkStart w:id="263" w:name="bookmark2234"/>
    </w:p>
    <w:p w14:paraId="38E716AC">
      <w:pPr>
        <w:pStyle w:val="9"/>
        <w:rPr>
          <w:rFonts w:hint="eastAsia" w:ascii="宋体" w:hAnsi="宋体" w:cs="宋体"/>
          <w:b w:val="0"/>
          <w:color w:val="auto"/>
          <w:sz w:val="28"/>
          <w:szCs w:val="28"/>
        </w:rPr>
      </w:pPr>
      <w:r>
        <w:rPr>
          <w:rFonts w:hint="eastAsia" w:ascii="宋体" w:hAnsi="宋体" w:cs="宋体"/>
          <w:b w:val="0"/>
          <w:color w:val="auto"/>
          <w:sz w:val="28"/>
          <w:szCs w:val="28"/>
        </w:rPr>
        <w:t>附件二：拟投入本合同工程的试验和检测仪器设备表</w:t>
      </w:r>
      <w:bookmarkEnd w:id="259"/>
    </w:p>
    <w:p w14:paraId="330FEC08">
      <w:pPr>
        <w:rPr>
          <w:rFonts w:hint="eastAsia"/>
          <w:color w:val="auto"/>
        </w:rPr>
      </w:pPr>
    </w:p>
    <w:p w14:paraId="2F540531">
      <w:pPr>
        <w:jc w:val="center"/>
        <w:rPr>
          <w:rFonts w:hint="eastAsia" w:ascii="宋体" w:hAnsi="宋体" w:cs="宋体"/>
          <w:b/>
          <w:bCs/>
          <w:color w:val="auto"/>
          <w:sz w:val="28"/>
          <w:szCs w:val="28"/>
        </w:rPr>
      </w:pPr>
      <w:bookmarkStart w:id="264" w:name="_Toc24555"/>
      <w:r>
        <w:rPr>
          <w:rFonts w:hint="eastAsia" w:ascii="宋体" w:hAnsi="宋体" w:cs="宋体"/>
          <w:b/>
          <w:bCs/>
          <w:color w:val="auto"/>
          <w:sz w:val="28"/>
          <w:szCs w:val="28"/>
        </w:rPr>
        <w:t>拟投入本合同工程的试验和检测仪器设备表</w:t>
      </w:r>
      <w:bookmarkEnd w:id="260"/>
      <w:bookmarkEnd w:id="261"/>
      <w:bookmarkEnd w:id="262"/>
      <w:bookmarkEnd w:id="263"/>
      <w:bookmarkEnd w:id="264"/>
    </w:p>
    <w:p w14:paraId="06F4BE8E">
      <w:pPr>
        <w:jc w:val="center"/>
        <w:rPr>
          <w:b/>
          <w:color w:val="auto"/>
        </w:rPr>
      </w:pPr>
    </w:p>
    <w:tbl>
      <w:tblPr>
        <w:tblStyle w:val="44"/>
        <w:tblW w:w="0" w:type="auto"/>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21C835C5">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noWrap w:val="0"/>
            <w:vAlign w:val="center"/>
          </w:tcPr>
          <w:p w14:paraId="4359C6ED">
            <w:pPr>
              <w:pStyle w:val="185"/>
              <w:spacing w:line="240" w:lineRule="auto"/>
              <w:ind w:firstLine="0"/>
              <w:jc w:val="center"/>
              <w:rPr>
                <w:color w:val="auto"/>
                <w:sz w:val="21"/>
                <w:szCs w:val="21"/>
              </w:rPr>
            </w:pPr>
            <w:r>
              <w:rPr>
                <w:color w:val="auto"/>
                <w:sz w:val="21"/>
                <w:szCs w:val="21"/>
              </w:rPr>
              <w:t>序号</w:t>
            </w:r>
          </w:p>
        </w:tc>
        <w:tc>
          <w:tcPr>
            <w:tcW w:w="1416" w:type="dxa"/>
            <w:tcBorders>
              <w:top w:val="single" w:color="auto" w:sz="4" w:space="0"/>
              <w:left w:val="single" w:color="auto" w:sz="4" w:space="0"/>
            </w:tcBorders>
            <w:shd w:val="clear" w:color="auto" w:fill="FFFFFF"/>
            <w:noWrap w:val="0"/>
            <w:vAlign w:val="center"/>
          </w:tcPr>
          <w:p w14:paraId="062CB04E">
            <w:pPr>
              <w:pStyle w:val="185"/>
              <w:spacing w:line="240" w:lineRule="auto"/>
              <w:ind w:firstLine="0"/>
              <w:jc w:val="center"/>
              <w:rPr>
                <w:color w:val="auto"/>
                <w:sz w:val="21"/>
                <w:szCs w:val="21"/>
              </w:rPr>
            </w:pPr>
            <w:r>
              <w:rPr>
                <w:color w:val="auto"/>
                <w:sz w:val="21"/>
                <w:szCs w:val="21"/>
              </w:rPr>
              <w:t>仪器设备名称</w:t>
            </w:r>
          </w:p>
        </w:tc>
        <w:tc>
          <w:tcPr>
            <w:tcW w:w="907" w:type="dxa"/>
            <w:tcBorders>
              <w:top w:val="single" w:color="auto" w:sz="4" w:space="0"/>
              <w:left w:val="single" w:color="auto" w:sz="4" w:space="0"/>
            </w:tcBorders>
            <w:shd w:val="clear" w:color="auto" w:fill="FFFFFF"/>
            <w:noWrap w:val="0"/>
            <w:vAlign w:val="center"/>
          </w:tcPr>
          <w:p w14:paraId="6654F923">
            <w:pPr>
              <w:pStyle w:val="185"/>
              <w:spacing w:line="240" w:lineRule="auto"/>
              <w:ind w:firstLine="0"/>
              <w:jc w:val="center"/>
              <w:rPr>
                <w:color w:val="auto"/>
                <w:sz w:val="21"/>
                <w:szCs w:val="21"/>
              </w:rPr>
            </w:pPr>
            <w:r>
              <w:rPr>
                <w:color w:val="auto"/>
                <w:sz w:val="21"/>
                <w:szCs w:val="21"/>
              </w:rPr>
              <w:t>型号规格</w:t>
            </w:r>
          </w:p>
        </w:tc>
        <w:tc>
          <w:tcPr>
            <w:tcW w:w="907" w:type="dxa"/>
            <w:tcBorders>
              <w:top w:val="single" w:color="auto" w:sz="4" w:space="0"/>
              <w:left w:val="single" w:color="auto" w:sz="4" w:space="0"/>
            </w:tcBorders>
            <w:shd w:val="clear" w:color="auto" w:fill="FFFFFF"/>
            <w:noWrap w:val="0"/>
            <w:vAlign w:val="center"/>
          </w:tcPr>
          <w:p w14:paraId="356BDE78">
            <w:pPr>
              <w:pStyle w:val="185"/>
              <w:spacing w:line="240" w:lineRule="auto"/>
              <w:ind w:firstLine="0"/>
              <w:jc w:val="center"/>
              <w:rPr>
                <w:color w:val="auto"/>
                <w:sz w:val="21"/>
                <w:szCs w:val="21"/>
              </w:rPr>
            </w:pPr>
            <w:r>
              <w:rPr>
                <w:color w:val="auto"/>
                <w:sz w:val="21"/>
                <w:szCs w:val="21"/>
              </w:rPr>
              <w:t>数量</w:t>
            </w:r>
          </w:p>
        </w:tc>
        <w:tc>
          <w:tcPr>
            <w:tcW w:w="907" w:type="dxa"/>
            <w:tcBorders>
              <w:top w:val="single" w:color="auto" w:sz="4" w:space="0"/>
              <w:left w:val="single" w:color="auto" w:sz="4" w:space="0"/>
            </w:tcBorders>
            <w:shd w:val="clear" w:color="auto" w:fill="FFFFFF"/>
            <w:noWrap w:val="0"/>
            <w:vAlign w:val="center"/>
          </w:tcPr>
          <w:p w14:paraId="1DE20E8F">
            <w:pPr>
              <w:pStyle w:val="185"/>
              <w:spacing w:line="240" w:lineRule="auto"/>
              <w:ind w:firstLine="0"/>
              <w:jc w:val="center"/>
              <w:rPr>
                <w:color w:val="auto"/>
                <w:sz w:val="21"/>
                <w:szCs w:val="21"/>
              </w:rPr>
            </w:pPr>
            <w:r>
              <w:rPr>
                <w:color w:val="auto"/>
                <w:sz w:val="21"/>
                <w:szCs w:val="21"/>
              </w:rPr>
              <w:t>国别产地</w:t>
            </w:r>
          </w:p>
        </w:tc>
        <w:tc>
          <w:tcPr>
            <w:tcW w:w="912" w:type="dxa"/>
            <w:tcBorders>
              <w:top w:val="single" w:color="auto" w:sz="4" w:space="0"/>
              <w:left w:val="single" w:color="auto" w:sz="4" w:space="0"/>
            </w:tcBorders>
            <w:shd w:val="clear" w:color="auto" w:fill="FFFFFF"/>
            <w:noWrap w:val="0"/>
            <w:vAlign w:val="center"/>
          </w:tcPr>
          <w:p w14:paraId="78813B55">
            <w:pPr>
              <w:pStyle w:val="185"/>
              <w:spacing w:line="240" w:lineRule="auto"/>
              <w:ind w:firstLine="0"/>
              <w:jc w:val="center"/>
              <w:rPr>
                <w:color w:val="auto"/>
                <w:sz w:val="21"/>
                <w:szCs w:val="21"/>
              </w:rPr>
            </w:pPr>
            <w:r>
              <w:rPr>
                <w:color w:val="auto"/>
                <w:sz w:val="21"/>
                <w:szCs w:val="21"/>
              </w:rPr>
              <w:t>制造年份</w:t>
            </w:r>
          </w:p>
        </w:tc>
        <w:tc>
          <w:tcPr>
            <w:tcW w:w="902" w:type="dxa"/>
            <w:tcBorders>
              <w:top w:val="single" w:color="auto" w:sz="4" w:space="0"/>
              <w:left w:val="single" w:color="auto" w:sz="4" w:space="0"/>
            </w:tcBorders>
            <w:shd w:val="clear" w:color="auto" w:fill="FFFFFF"/>
            <w:noWrap w:val="0"/>
            <w:vAlign w:val="center"/>
          </w:tcPr>
          <w:p w14:paraId="438750A2">
            <w:pPr>
              <w:pStyle w:val="185"/>
              <w:spacing w:line="264" w:lineRule="exact"/>
              <w:ind w:firstLine="0"/>
              <w:jc w:val="center"/>
              <w:rPr>
                <w:color w:val="auto"/>
                <w:sz w:val="21"/>
                <w:szCs w:val="21"/>
              </w:rPr>
            </w:pPr>
            <w:r>
              <w:rPr>
                <w:color w:val="auto"/>
                <w:sz w:val="21"/>
                <w:szCs w:val="21"/>
              </w:rPr>
              <w:t>己使用</w:t>
            </w:r>
          </w:p>
          <w:p w14:paraId="142E4A1B">
            <w:pPr>
              <w:pStyle w:val="185"/>
              <w:spacing w:line="264" w:lineRule="exact"/>
              <w:ind w:firstLine="0"/>
              <w:jc w:val="center"/>
              <w:rPr>
                <w:color w:val="auto"/>
                <w:sz w:val="21"/>
                <w:szCs w:val="21"/>
              </w:rPr>
            </w:pPr>
            <w:r>
              <w:rPr>
                <w:color w:val="auto"/>
                <w:sz w:val="21"/>
                <w:szCs w:val="21"/>
              </w:rPr>
              <w:t>台时数</w:t>
            </w:r>
          </w:p>
        </w:tc>
        <w:tc>
          <w:tcPr>
            <w:tcW w:w="907" w:type="dxa"/>
            <w:tcBorders>
              <w:top w:val="single" w:color="auto" w:sz="4" w:space="0"/>
              <w:left w:val="single" w:color="auto" w:sz="4" w:space="0"/>
            </w:tcBorders>
            <w:shd w:val="clear" w:color="auto" w:fill="FFFFFF"/>
            <w:noWrap w:val="0"/>
            <w:vAlign w:val="center"/>
          </w:tcPr>
          <w:p w14:paraId="743024BD">
            <w:pPr>
              <w:pStyle w:val="185"/>
              <w:spacing w:line="240" w:lineRule="auto"/>
              <w:ind w:firstLine="0"/>
              <w:jc w:val="center"/>
              <w:rPr>
                <w:color w:val="auto"/>
                <w:sz w:val="21"/>
                <w:szCs w:val="21"/>
              </w:rPr>
            </w:pPr>
            <w:r>
              <w:rPr>
                <w:color w:val="auto"/>
                <w:sz w:val="21"/>
                <w:szCs w:val="21"/>
              </w:rPr>
              <w:t>用途</w:t>
            </w:r>
          </w:p>
        </w:tc>
        <w:tc>
          <w:tcPr>
            <w:tcW w:w="917" w:type="dxa"/>
            <w:tcBorders>
              <w:top w:val="single" w:color="auto" w:sz="4" w:space="0"/>
              <w:left w:val="single" w:color="auto" w:sz="4" w:space="0"/>
              <w:right w:val="single" w:color="auto" w:sz="4" w:space="0"/>
            </w:tcBorders>
            <w:shd w:val="clear" w:color="auto" w:fill="FFFFFF"/>
            <w:noWrap w:val="0"/>
            <w:vAlign w:val="center"/>
          </w:tcPr>
          <w:p w14:paraId="6798BBEA">
            <w:pPr>
              <w:pStyle w:val="185"/>
              <w:spacing w:line="240" w:lineRule="auto"/>
              <w:ind w:firstLine="0"/>
              <w:jc w:val="center"/>
              <w:rPr>
                <w:color w:val="auto"/>
                <w:sz w:val="21"/>
                <w:szCs w:val="21"/>
              </w:rPr>
            </w:pPr>
            <w:r>
              <w:rPr>
                <w:color w:val="auto"/>
                <w:sz w:val="21"/>
                <w:szCs w:val="21"/>
              </w:rPr>
              <w:t>备注</w:t>
            </w:r>
          </w:p>
        </w:tc>
      </w:tr>
      <w:tr w14:paraId="16D837A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960087B">
            <w:pPr>
              <w:rPr>
                <w:color w:val="auto"/>
                <w:szCs w:val="21"/>
              </w:rPr>
            </w:pPr>
          </w:p>
        </w:tc>
        <w:tc>
          <w:tcPr>
            <w:tcW w:w="1416" w:type="dxa"/>
            <w:tcBorders>
              <w:top w:val="single" w:color="auto" w:sz="4" w:space="0"/>
              <w:left w:val="single" w:color="auto" w:sz="4" w:space="0"/>
            </w:tcBorders>
            <w:shd w:val="clear" w:color="auto" w:fill="FFFFFF"/>
            <w:noWrap w:val="0"/>
            <w:vAlign w:val="top"/>
          </w:tcPr>
          <w:p w14:paraId="7D43C690">
            <w:pPr>
              <w:rPr>
                <w:color w:val="auto"/>
                <w:szCs w:val="21"/>
              </w:rPr>
            </w:pPr>
          </w:p>
        </w:tc>
        <w:tc>
          <w:tcPr>
            <w:tcW w:w="907" w:type="dxa"/>
            <w:tcBorders>
              <w:top w:val="single" w:color="auto" w:sz="4" w:space="0"/>
              <w:left w:val="single" w:color="auto" w:sz="4" w:space="0"/>
            </w:tcBorders>
            <w:shd w:val="clear" w:color="auto" w:fill="FFFFFF"/>
            <w:noWrap w:val="0"/>
            <w:vAlign w:val="top"/>
          </w:tcPr>
          <w:p w14:paraId="42993186">
            <w:pPr>
              <w:rPr>
                <w:color w:val="auto"/>
                <w:szCs w:val="21"/>
              </w:rPr>
            </w:pPr>
          </w:p>
        </w:tc>
        <w:tc>
          <w:tcPr>
            <w:tcW w:w="907" w:type="dxa"/>
            <w:tcBorders>
              <w:top w:val="single" w:color="auto" w:sz="4" w:space="0"/>
              <w:left w:val="single" w:color="auto" w:sz="4" w:space="0"/>
            </w:tcBorders>
            <w:shd w:val="clear" w:color="auto" w:fill="FFFFFF"/>
            <w:noWrap w:val="0"/>
            <w:vAlign w:val="top"/>
          </w:tcPr>
          <w:p w14:paraId="2A5BDC11">
            <w:pPr>
              <w:rPr>
                <w:color w:val="auto"/>
                <w:szCs w:val="21"/>
              </w:rPr>
            </w:pPr>
          </w:p>
        </w:tc>
        <w:tc>
          <w:tcPr>
            <w:tcW w:w="907" w:type="dxa"/>
            <w:tcBorders>
              <w:top w:val="single" w:color="auto" w:sz="4" w:space="0"/>
              <w:left w:val="single" w:color="auto" w:sz="4" w:space="0"/>
            </w:tcBorders>
            <w:shd w:val="clear" w:color="auto" w:fill="FFFFFF"/>
            <w:noWrap w:val="0"/>
            <w:vAlign w:val="top"/>
          </w:tcPr>
          <w:p w14:paraId="3437DF75">
            <w:pPr>
              <w:rPr>
                <w:color w:val="auto"/>
                <w:szCs w:val="21"/>
              </w:rPr>
            </w:pPr>
          </w:p>
        </w:tc>
        <w:tc>
          <w:tcPr>
            <w:tcW w:w="912" w:type="dxa"/>
            <w:tcBorders>
              <w:top w:val="single" w:color="auto" w:sz="4" w:space="0"/>
              <w:left w:val="single" w:color="auto" w:sz="4" w:space="0"/>
            </w:tcBorders>
            <w:shd w:val="clear" w:color="auto" w:fill="FFFFFF"/>
            <w:noWrap w:val="0"/>
            <w:vAlign w:val="top"/>
          </w:tcPr>
          <w:p w14:paraId="61E5F5DD">
            <w:pPr>
              <w:rPr>
                <w:color w:val="auto"/>
                <w:szCs w:val="21"/>
              </w:rPr>
            </w:pPr>
          </w:p>
        </w:tc>
        <w:tc>
          <w:tcPr>
            <w:tcW w:w="902" w:type="dxa"/>
            <w:tcBorders>
              <w:top w:val="single" w:color="auto" w:sz="4" w:space="0"/>
              <w:left w:val="single" w:color="auto" w:sz="4" w:space="0"/>
            </w:tcBorders>
            <w:shd w:val="clear" w:color="auto" w:fill="FFFFFF"/>
            <w:noWrap w:val="0"/>
            <w:vAlign w:val="top"/>
          </w:tcPr>
          <w:p w14:paraId="2C320C9A">
            <w:pPr>
              <w:rPr>
                <w:color w:val="auto"/>
                <w:szCs w:val="21"/>
              </w:rPr>
            </w:pPr>
          </w:p>
        </w:tc>
        <w:tc>
          <w:tcPr>
            <w:tcW w:w="907" w:type="dxa"/>
            <w:tcBorders>
              <w:top w:val="single" w:color="auto" w:sz="4" w:space="0"/>
              <w:left w:val="single" w:color="auto" w:sz="4" w:space="0"/>
            </w:tcBorders>
            <w:shd w:val="clear" w:color="auto" w:fill="FFFFFF"/>
            <w:noWrap w:val="0"/>
            <w:vAlign w:val="top"/>
          </w:tcPr>
          <w:p w14:paraId="58D5E755">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63A87A9">
            <w:pPr>
              <w:rPr>
                <w:color w:val="auto"/>
                <w:szCs w:val="21"/>
              </w:rPr>
            </w:pPr>
          </w:p>
        </w:tc>
      </w:tr>
      <w:tr w14:paraId="0F4D7E3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6021F15">
            <w:pPr>
              <w:rPr>
                <w:color w:val="auto"/>
                <w:szCs w:val="21"/>
              </w:rPr>
            </w:pPr>
          </w:p>
        </w:tc>
        <w:tc>
          <w:tcPr>
            <w:tcW w:w="1416" w:type="dxa"/>
            <w:tcBorders>
              <w:top w:val="single" w:color="auto" w:sz="4" w:space="0"/>
              <w:left w:val="single" w:color="auto" w:sz="4" w:space="0"/>
            </w:tcBorders>
            <w:shd w:val="clear" w:color="auto" w:fill="FFFFFF"/>
            <w:noWrap w:val="0"/>
            <w:vAlign w:val="top"/>
          </w:tcPr>
          <w:p w14:paraId="30DB4D1E">
            <w:pPr>
              <w:rPr>
                <w:color w:val="auto"/>
                <w:szCs w:val="21"/>
              </w:rPr>
            </w:pPr>
          </w:p>
        </w:tc>
        <w:tc>
          <w:tcPr>
            <w:tcW w:w="907" w:type="dxa"/>
            <w:tcBorders>
              <w:top w:val="single" w:color="auto" w:sz="4" w:space="0"/>
              <w:left w:val="single" w:color="auto" w:sz="4" w:space="0"/>
            </w:tcBorders>
            <w:shd w:val="clear" w:color="auto" w:fill="FFFFFF"/>
            <w:noWrap w:val="0"/>
            <w:vAlign w:val="top"/>
          </w:tcPr>
          <w:p w14:paraId="5D39F232">
            <w:pPr>
              <w:rPr>
                <w:color w:val="auto"/>
                <w:szCs w:val="21"/>
              </w:rPr>
            </w:pPr>
          </w:p>
        </w:tc>
        <w:tc>
          <w:tcPr>
            <w:tcW w:w="907" w:type="dxa"/>
            <w:tcBorders>
              <w:top w:val="single" w:color="auto" w:sz="4" w:space="0"/>
              <w:left w:val="single" w:color="auto" w:sz="4" w:space="0"/>
            </w:tcBorders>
            <w:shd w:val="clear" w:color="auto" w:fill="FFFFFF"/>
            <w:noWrap w:val="0"/>
            <w:vAlign w:val="top"/>
          </w:tcPr>
          <w:p w14:paraId="65059854">
            <w:pPr>
              <w:rPr>
                <w:color w:val="auto"/>
                <w:szCs w:val="21"/>
              </w:rPr>
            </w:pPr>
          </w:p>
        </w:tc>
        <w:tc>
          <w:tcPr>
            <w:tcW w:w="907" w:type="dxa"/>
            <w:tcBorders>
              <w:top w:val="single" w:color="auto" w:sz="4" w:space="0"/>
              <w:left w:val="single" w:color="auto" w:sz="4" w:space="0"/>
            </w:tcBorders>
            <w:shd w:val="clear" w:color="auto" w:fill="FFFFFF"/>
            <w:noWrap w:val="0"/>
            <w:vAlign w:val="top"/>
          </w:tcPr>
          <w:p w14:paraId="206CE340">
            <w:pPr>
              <w:rPr>
                <w:color w:val="auto"/>
                <w:szCs w:val="21"/>
              </w:rPr>
            </w:pPr>
          </w:p>
        </w:tc>
        <w:tc>
          <w:tcPr>
            <w:tcW w:w="912" w:type="dxa"/>
            <w:tcBorders>
              <w:top w:val="single" w:color="auto" w:sz="4" w:space="0"/>
              <w:left w:val="single" w:color="auto" w:sz="4" w:space="0"/>
            </w:tcBorders>
            <w:shd w:val="clear" w:color="auto" w:fill="FFFFFF"/>
            <w:noWrap w:val="0"/>
            <w:vAlign w:val="top"/>
          </w:tcPr>
          <w:p w14:paraId="66D86E98">
            <w:pPr>
              <w:rPr>
                <w:color w:val="auto"/>
                <w:szCs w:val="21"/>
              </w:rPr>
            </w:pPr>
          </w:p>
        </w:tc>
        <w:tc>
          <w:tcPr>
            <w:tcW w:w="902" w:type="dxa"/>
            <w:tcBorders>
              <w:top w:val="single" w:color="auto" w:sz="4" w:space="0"/>
              <w:left w:val="single" w:color="auto" w:sz="4" w:space="0"/>
            </w:tcBorders>
            <w:shd w:val="clear" w:color="auto" w:fill="FFFFFF"/>
            <w:noWrap w:val="0"/>
            <w:vAlign w:val="top"/>
          </w:tcPr>
          <w:p w14:paraId="1288FA23">
            <w:pPr>
              <w:rPr>
                <w:color w:val="auto"/>
                <w:szCs w:val="21"/>
              </w:rPr>
            </w:pPr>
          </w:p>
        </w:tc>
        <w:tc>
          <w:tcPr>
            <w:tcW w:w="907" w:type="dxa"/>
            <w:tcBorders>
              <w:top w:val="single" w:color="auto" w:sz="4" w:space="0"/>
              <w:left w:val="single" w:color="auto" w:sz="4" w:space="0"/>
            </w:tcBorders>
            <w:shd w:val="clear" w:color="auto" w:fill="FFFFFF"/>
            <w:noWrap w:val="0"/>
            <w:vAlign w:val="top"/>
          </w:tcPr>
          <w:p w14:paraId="74316FBE">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BC10BD">
            <w:pPr>
              <w:rPr>
                <w:color w:val="auto"/>
                <w:szCs w:val="21"/>
              </w:rPr>
            </w:pPr>
          </w:p>
        </w:tc>
      </w:tr>
      <w:tr w14:paraId="36EFCA7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7FE2E35">
            <w:pPr>
              <w:rPr>
                <w:color w:val="auto"/>
                <w:szCs w:val="21"/>
              </w:rPr>
            </w:pPr>
          </w:p>
        </w:tc>
        <w:tc>
          <w:tcPr>
            <w:tcW w:w="1416" w:type="dxa"/>
            <w:tcBorders>
              <w:top w:val="single" w:color="auto" w:sz="4" w:space="0"/>
              <w:left w:val="single" w:color="auto" w:sz="4" w:space="0"/>
            </w:tcBorders>
            <w:shd w:val="clear" w:color="auto" w:fill="FFFFFF"/>
            <w:noWrap w:val="0"/>
            <w:vAlign w:val="top"/>
          </w:tcPr>
          <w:p w14:paraId="5D8EA0F7">
            <w:pPr>
              <w:rPr>
                <w:color w:val="auto"/>
                <w:szCs w:val="21"/>
              </w:rPr>
            </w:pPr>
          </w:p>
        </w:tc>
        <w:tc>
          <w:tcPr>
            <w:tcW w:w="907" w:type="dxa"/>
            <w:tcBorders>
              <w:top w:val="single" w:color="auto" w:sz="4" w:space="0"/>
              <w:left w:val="single" w:color="auto" w:sz="4" w:space="0"/>
            </w:tcBorders>
            <w:shd w:val="clear" w:color="auto" w:fill="FFFFFF"/>
            <w:noWrap w:val="0"/>
            <w:vAlign w:val="top"/>
          </w:tcPr>
          <w:p w14:paraId="51812978">
            <w:pPr>
              <w:rPr>
                <w:color w:val="auto"/>
                <w:szCs w:val="21"/>
              </w:rPr>
            </w:pPr>
          </w:p>
        </w:tc>
        <w:tc>
          <w:tcPr>
            <w:tcW w:w="907" w:type="dxa"/>
            <w:tcBorders>
              <w:top w:val="single" w:color="auto" w:sz="4" w:space="0"/>
              <w:left w:val="single" w:color="auto" w:sz="4" w:space="0"/>
            </w:tcBorders>
            <w:shd w:val="clear" w:color="auto" w:fill="FFFFFF"/>
            <w:noWrap w:val="0"/>
            <w:vAlign w:val="top"/>
          </w:tcPr>
          <w:p w14:paraId="66AB5A78">
            <w:pPr>
              <w:rPr>
                <w:color w:val="auto"/>
                <w:szCs w:val="21"/>
              </w:rPr>
            </w:pPr>
          </w:p>
        </w:tc>
        <w:tc>
          <w:tcPr>
            <w:tcW w:w="907" w:type="dxa"/>
            <w:tcBorders>
              <w:top w:val="single" w:color="auto" w:sz="4" w:space="0"/>
              <w:left w:val="single" w:color="auto" w:sz="4" w:space="0"/>
            </w:tcBorders>
            <w:shd w:val="clear" w:color="auto" w:fill="FFFFFF"/>
            <w:noWrap w:val="0"/>
            <w:vAlign w:val="top"/>
          </w:tcPr>
          <w:p w14:paraId="230520B8">
            <w:pPr>
              <w:rPr>
                <w:color w:val="auto"/>
                <w:szCs w:val="21"/>
              </w:rPr>
            </w:pPr>
          </w:p>
        </w:tc>
        <w:tc>
          <w:tcPr>
            <w:tcW w:w="912" w:type="dxa"/>
            <w:tcBorders>
              <w:top w:val="single" w:color="auto" w:sz="4" w:space="0"/>
              <w:left w:val="single" w:color="auto" w:sz="4" w:space="0"/>
            </w:tcBorders>
            <w:shd w:val="clear" w:color="auto" w:fill="FFFFFF"/>
            <w:noWrap w:val="0"/>
            <w:vAlign w:val="top"/>
          </w:tcPr>
          <w:p w14:paraId="696CC02A">
            <w:pPr>
              <w:rPr>
                <w:color w:val="auto"/>
                <w:szCs w:val="21"/>
              </w:rPr>
            </w:pPr>
          </w:p>
        </w:tc>
        <w:tc>
          <w:tcPr>
            <w:tcW w:w="902" w:type="dxa"/>
            <w:tcBorders>
              <w:top w:val="single" w:color="auto" w:sz="4" w:space="0"/>
              <w:left w:val="single" w:color="auto" w:sz="4" w:space="0"/>
            </w:tcBorders>
            <w:shd w:val="clear" w:color="auto" w:fill="FFFFFF"/>
            <w:noWrap w:val="0"/>
            <w:vAlign w:val="top"/>
          </w:tcPr>
          <w:p w14:paraId="194E8C61">
            <w:pPr>
              <w:rPr>
                <w:color w:val="auto"/>
                <w:szCs w:val="21"/>
              </w:rPr>
            </w:pPr>
          </w:p>
        </w:tc>
        <w:tc>
          <w:tcPr>
            <w:tcW w:w="907" w:type="dxa"/>
            <w:tcBorders>
              <w:top w:val="single" w:color="auto" w:sz="4" w:space="0"/>
              <w:left w:val="single" w:color="auto" w:sz="4" w:space="0"/>
            </w:tcBorders>
            <w:shd w:val="clear" w:color="auto" w:fill="FFFFFF"/>
            <w:noWrap w:val="0"/>
            <w:vAlign w:val="top"/>
          </w:tcPr>
          <w:p w14:paraId="528B3069">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5ECE5C74">
            <w:pPr>
              <w:rPr>
                <w:color w:val="auto"/>
                <w:szCs w:val="21"/>
              </w:rPr>
            </w:pPr>
          </w:p>
        </w:tc>
      </w:tr>
      <w:tr w14:paraId="40FBD9A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9D6C23E">
            <w:pPr>
              <w:rPr>
                <w:color w:val="auto"/>
                <w:szCs w:val="21"/>
              </w:rPr>
            </w:pPr>
          </w:p>
        </w:tc>
        <w:tc>
          <w:tcPr>
            <w:tcW w:w="1416" w:type="dxa"/>
            <w:tcBorders>
              <w:top w:val="single" w:color="auto" w:sz="4" w:space="0"/>
              <w:left w:val="single" w:color="auto" w:sz="4" w:space="0"/>
            </w:tcBorders>
            <w:shd w:val="clear" w:color="auto" w:fill="FFFFFF"/>
            <w:noWrap w:val="0"/>
            <w:vAlign w:val="top"/>
          </w:tcPr>
          <w:p w14:paraId="0126DE63">
            <w:pPr>
              <w:rPr>
                <w:color w:val="auto"/>
                <w:szCs w:val="21"/>
              </w:rPr>
            </w:pPr>
          </w:p>
        </w:tc>
        <w:tc>
          <w:tcPr>
            <w:tcW w:w="907" w:type="dxa"/>
            <w:tcBorders>
              <w:top w:val="single" w:color="auto" w:sz="4" w:space="0"/>
              <w:left w:val="single" w:color="auto" w:sz="4" w:space="0"/>
            </w:tcBorders>
            <w:shd w:val="clear" w:color="auto" w:fill="FFFFFF"/>
            <w:noWrap w:val="0"/>
            <w:vAlign w:val="top"/>
          </w:tcPr>
          <w:p w14:paraId="7DB3AEAD">
            <w:pPr>
              <w:rPr>
                <w:color w:val="auto"/>
                <w:szCs w:val="21"/>
              </w:rPr>
            </w:pPr>
          </w:p>
        </w:tc>
        <w:tc>
          <w:tcPr>
            <w:tcW w:w="907" w:type="dxa"/>
            <w:tcBorders>
              <w:top w:val="single" w:color="auto" w:sz="4" w:space="0"/>
              <w:left w:val="single" w:color="auto" w:sz="4" w:space="0"/>
            </w:tcBorders>
            <w:shd w:val="clear" w:color="auto" w:fill="FFFFFF"/>
            <w:noWrap w:val="0"/>
            <w:vAlign w:val="top"/>
          </w:tcPr>
          <w:p w14:paraId="1BF0962D">
            <w:pPr>
              <w:rPr>
                <w:color w:val="auto"/>
                <w:szCs w:val="21"/>
              </w:rPr>
            </w:pPr>
          </w:p>
        </w:tc>
        <w:tc>
          <w:tcPr>
            <w:tcW w:w="907" w:type="dxa"/>
            <w:tcBorders>
              <w:top w:val="single" w:color="auto" w:sz="4" w:space="0"/>
              <w:left w:val="single" w:color="auto" w:sz="4" w:space="0"/>
            </w:tcBorders>
            <w:shd w:val="clear" w:color="auto" w:fill="FFFFFF"/>
            <w:noWrap w:val="0"/>
            <w:vAlign w:val="top"/>
          </w:tcPr>
          <w:p w14:paraId="5CB2C15B">
            <w:pPr>
              <w:rPr>
                <w:color w:val="auto"/>
                <w:szCs w:val="21"/>
              </w:rPr>
            </w:pPr>
          </w:p>
        </w:tc>
        <w:tc>
          <w:tcPr>
            <w:tcW w:w="912" w:type="dxa"/>
            <w:tcBorders>
              <w:top w:val="single" w:color="auto" w:sz="4" w:space="0"/>
              <w:left w:val="single" w:color="auto" w:sz="4" w:space="0"/>
            </w:tcBorders>
            <w:shd w:val="clear" w:color="auto" w:fill="FFFFFF"/>
            <w:noWrap w:val="0"/>
            <w:vAlign w:val="top"/>
          </w:tcPr>
          <w:p w14:paraId="70A66402">
            <w:pPr>
              <w:rPr>
                <w:color w:val="auto"/>
                <w:szCs w:val="21"/>
              </w:rPr>
            </w:pPr>
          </w:p>
        </w:tc>
        <w:tc>
          <w:tcPr>
            <w:tcW w:w="902" w:type="dxa"/>
            <w:tcBorders>
              <w:top w:val="single" w:color="auto" w:sz="4" w:space="0"/>
              <w:left w:val="single" w:color="auto" w:sz="4" w:space="0"/>
            </w:tcBorders>
            <w:shd w:val="clear" w:color="auto" w:fill="FFFFFF"/>
            <w:noWrap w:val="0"/>
            <w:vAlign w:val="top"/>
          </w:tcPr>
          <w:p w14:paraId="0C46141A">
            <w:pPr>
              <w:rPr>
                <w:color w:val="auto"/>
                <w:szCs w:val="21"/>
              </w:rPr>
            </w:pPr>
          </w:p>
        </w:tc>
        <w:tc>
          <w:tcPr>
            <w:tcW w:w="907" w:type="dxa"/>
            <w:tcBorders>
              <w:top w:val="single" w:color="auto" w:sz="4" w:space="0"/>
              <w:left w:val="single" w:color="auto" w:sz="4" w:space="0"/>
            </w:tcBorders>
            <w:shd w:val="clear" w:color="auto" w:fill="FFFFFF"/>
            <w:noWrap w:val="0"/>
            <w:vAlign w:val="top"/>
          </w:tcPr>
          <w:p w14:paraId="03175605">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0642768">
            <w:pPr>
              <w:rPr>
                <w:color w:val="auto"/>
                <w:szCs w:val="21"/>
              </w:rPr>
            </w:pPr>
          </w:p>
        </w:tc>
      </w:tr>
      <w:tr w14:paraId="4876600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C6EB6B8">
            <w:pPr>
              <w:rPr>
                <w:color w:val="auto"/>
                <w:szCs w:val="21"/>
              </w:rPr>
            </w:pPr>
          </w:p>
        </w:tc>
        <w:tc>
          <w:tcPr>
            <w:tcW w:w="1416" w:type="dxa"/>
            <w:tcBorders>
              <w:top w:val="single" w:color="auto" w:sz="4" w:space="0"/>
              <w:left w:val="single" w:color="auto" w:sz="4" w:space="0"/>
            </w:tcBorders>
            <w:shd w:val="clear" w:color="auto" w:fill="FFFFFF"/>
            <w:noWrap w:val="0"/>
            <w:vAlign w:val="top"/>
          </w:tcPr>
          <w:p w14:paraId="1EF08258">
            <w:pPr>
              <w:rPr>
                <w:color w:val="auto"/>
                <w:szCs w:val="21"/>
              </w:rPr>
            </w:pPr>
          </w:p>
        </w:tc>
        <w:tc>
          <w:tcPr>
            <w:tcW w:w="907" w:type="dxa"/>
            <w:tcBorders>
              <w:top w:val="single" w:color="auto" w:sz="4" w:space="0"/>
              <w:left w:val="single" w:color="auto" w:sz="4" w:space="0"/>
            </w:tcBorders>
            <w:shd w:val="clear" w:color="auto" w:fill="FFFFFF"/>
            <w:noWrap w:val="0"/>
            <w:vAlign w:val="top"/>
          </w:tcPr>
          <w:p w14:paraId="552C0CC0">
            <w:pPr>
              <w:rPr>
                <w:color w:val="auto"/>
                <w:szCs w:val="21"/>
              </w:rPr>
            </w:pPr>
          </w:p>
        </w:tc>
        <w:tc>
          <w:tcPr>
            <w:tcW w:w="907" w:type="dxa"/>
            <w:tcBorders>
              <w:top w:val="single" w:color="auto" w:sz="4" w:space="0"/>
              <w:left w:val="single" w:color="auto" w:sz="4" w:space="0"/>
            </w:tcBorders>
            <w:shd w:val="clear" w:color="auto" w:fill="FFFFFF"/>
            <w:noWrap w:val="0"/>
            <w:vAlign w:val="top"/>
          </w:tcPr>
          <w:p w14:paraId="269ABA92">
            <w:pPr>
              <w:rPr>
                <w:color w:val="auto"/>
                <w:szCs w:val="21"/>
              </w:rPr>
            </w:pPr>
          </w:p>
        </w:tc>
        <w:tc>
          <w:tcPr>
            <w:tcW w:w="907" w:type="dxa"/>
            <w:tcBorders>
              <w:top w:val="single" w:color="auto" w:sz="4" w:space="0"/>
              <w:left w:val="single" w:color="auto" w:sz="4" w:space="0"/>
            </w:tcBorders>
            <w:shd w:val="clear" w:color="auto" w:fill="FFFFFF"/>
            <w:noWrap w:val="0"/>
            <w:vAlign w:val="top"/>
          </w:tcPr>
          <w:p w14:paraId="71832574">
            <w:pPr>
              <w:rPr>
                <w:color w:val="auto"/>
                <w:szCs w:val="21"/>
              </w:rPr>
            </w:pPr>
          </w:p>
        </w:tc>
        <w:tc>
          <w:tcPr>
            <w:tcW w:w="912" w:type="dxa"/>
            <w:tcBorders>
              <w:top w:val="single" w:color="auto" w:sz="4" w:space="0"/>
              <w:left w:val="single" w:color="auto" w:sz="4" w:space="0"/>
            </w:tcBorders>
            <w:shd w:val="clear" w:color="auto" w:fill="FFFFFF"/>
            <w:noWrap w:val="0"/>
            <w:vAlign w:val="top"/>
          </w:tcPr>
          <w:p w14:paraId="796C1E5F">
            <w:pPr>
              <w:rPr>
                <w:color w:val="auto"/>
                <w:szCs w:val="21"/>
              </w:rPr>
            </w:pPr>
          </w:p>
        </w:tc>
        <w:tc>
          <w:tcPr>
            <w:tcW w:w="902" w:type="dxa"/>
            <w:tcBorders>
              <w:top w:val="single" w:color="auto" w:sz="4" w:space="0"/>
              <w:left w:val="single" w:color="auto" w:sz="4" w:space="0"/>
            </w:tcBorders>
            <w:shd w:val="clear" w:color="auto" w:fill="FFFFFF"/>
            <w:noWrap w:val="0"/>
            <w:vAlign w:val="top"/>
          </w:tcPr>
          <w:p w14:paraId="26556127">
            <w:pPr>
              <w:rPr>
                <w:color w:val="auto"/>
                <w:szCs w:val="21"/>
              </w:rPr>
            </w:pPr>
          </w:p>
        </w:tc>
        <w:tc>
          <w:tcPr>
            <w:tcW w:w="907" w:type="dxa"/>
            <w:tcBorders>
              <w:top w:val="single" w:color="auto" w:sz="4" w:space="0"/>
              <w:left w:val="single" w:color="auto" w:sz="4" w:space="0"/>
            </w:tcBorders>
            <w:shd w:val="clear" w:color="auto" w:fill="FFFFFF"/>
            <w:noWrap w:val="0"/>
            <w:vAlign w:val="top"/>
          </w:tcPr>
          <w:p w14:paraId="7D012EC0">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2570922">
            <w:pPr>
              <w:rPr>
                <w:color w:val="auto"/>
                <w:szCs w:val="21"/>
              </w:rPr>
            </w:pPr>
          </w:p>
        </w:tc>
      </w:tr>
      <w:tr w14:paraId="3B781F2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A90BD4C">
            <w:pPr>
              <w:rPr>
                <w:color w:val="auto"/>
                <w:szCs w:val="21"/>
              </w:rPr>
            </w:pPr>
          </w:p>
        </w:tc>
        <w:tc>
          <w:tcPr>
            <w:tcW w:w="1416" w:type="dxa"/>
            <w:tcBorders>
              <w:top w:val="single" w:color="auto" w:sz="4" w:space="0"/>
              <w:left w:val="single" w:color="auto" w:sz="4" w:space="0"/>
            </w:tcBorders>
            <w:shd w:val="clear" w:color="auto" w:fill="FFFFFF"/>
            <w:noWrap w:val="0"/>
            <w:vAlign w:val="top"/>
          </w:tcPr>
          <w:p w14:paraId="10F3ED01">
            <w:pPr>
              <w:rPr>
                <w:color w:val="auto"/>
                <w:szCs w:val="21"/>
              </w:rPr>
            </w:pPr>
          </w:p>
        </w:tc>
        <w:tc>
          <w:tcPr>
            <w:tcW w:w="907" w:type="dxa"/>
            <w:tcBorders>
              <w:top w:val="single" w:color="auto" w:sz="4" w:space="0"/>
              <w:left w:val="single" w:color="auto" w:sz="4" w:space="0"/>
            </w:tcBorders>
            <w:shd w:val="clear" w:color="auto" w:fill="FFFFFF"/>
            <w:noWrap w:val="0"/>
            <w:vAlign w:val="top"/>
          </w:tcPr>
          <w:p w14:paraId="24353FDB">
            <w:pPr>
              <w:rPr>
                <w:color w:val="auto"/>
                <w:szCs w:val="21"/>
              </w:rPr>
            </w:pPr>
          </w:p>
        </w:tc>
        <w:tc>
          <w:tcPr>
            <w:tcW w:w="907" w:type="dxa"/>
            <w:tcBorders>
              <w:top w:val="single" w:color="auto" w:sz="4" w:space="0"/>
              <w:left w:val="single" w:color="auto" w:sz="4" w:space="0"/>
            </w:tcBorders>
            <w:shd w:val="clear" w:color="auto" w:fill="FFFFFF"/>
            <w:noWrap w:val="0"/>
            <w:vAlign w:val="top"/>
          </w:tcPr>
          <w:p w14:paraId="2F649264">
            <w:pPr>
              <w:rPr>
                <w:color w:val="auto"/>
                <w:szCs w:val="21"/>
              </w:rPr>
            </w:pPr>
          </w:p>
        </w:tc>
        <w:tc>
          <w:tcPr>
            <w:tcW w:w="907" w:type="dxa"/>
            <w:tcBorders>
              <w:top w:val="single" w:color="auto" w:sz="4" w:space="0"/>
              <w:left w:val="single" w:color="auto" w:sz="4" w:space="0"/>
            </w:tcBorders>
            <w:shd w:val="clear" w:color="auto" w:fill="FFFFFF"/>
            <w:noWrap w:val="0"/>
            <w:vAlign w:val="top"/>
          </w:tcPr>
          <w:p w14:paraId="5B93DC87">
            <w:pPr>
              <w:rPr>
                <w:color w:val="auto"/>
                <w:szCs w:val="21"/>
              </w:rPr>
            </w:pPr>
          </w:p>
        </w:tc>
        <w:tc>
          <w:tcPr>
            <w:tcW w:w="912" w:type="dxa"/>
            <w:tcBorders>
              <w:top w:val="single" w:color="auto" w:sz="4" w:space="0"/>
              <w:left w:val="single" w:color="auto" w:sz="4" w:space="0"/>
            </w:tcBorders>
            <w:shd w:val="clear" w:color="auto" w:fill="FFFFFF"/>
            <w:noWrap w:val="0"/>
            <w:vAlign w:val="top"/>
          </w:tcPr>
          <w:p w14:paraId="68C7A634">
            <w:pPr>
              <w:rPr>
                <w:color w:val="auto"/>
                <w:szCs w:val="21"/>
              </w:rPr>
            </w:pPr>
          </w:p>
        </w:tc>
        <w:tc>
          <w:tcPr>
            <w:tcW w:w="902" w:type="dxa"/>
            <w:tcBorders>
              <w:top w:val="single" w:color="auto" w:sz="4" w:space="0"/>
              <w:left w:val="single" w:color="auto" w:sz="4" w:space="0"/>
            </w:tcBorders>
            <w:shd w:val="clear" w:color="auto" w:fill="FFFFFF"/>
            <w:noWrap w:val="0"/>
            <w:vAlign w:val="top"/>
          </w:tcPr>
          <w:p w14:paraId="610CFC38">
            <w:pPr>
              <w:rPr>
                <w:color w:val="auto"/>
                <w:szCs w:val="21"/>
              </w:rPr>
            </w:pPr>
          </w:p>
        </w:tc>
        <w:tc>
          <w:tcPr>
            <w:tcW w:w="907" w:type="dxa"/>
            <w:tcBorders>
              <w:top w:val="single" w:color="auto" w:sz="4" w:space="0"/>
              <w:left w:val="single" w:color="auto" w:sz="4" w:space="0"/>
            </w:tcBorders>
            <w:shd w:val="clear" w:color="auto" w:fill="FFFFFF"/>
            <w:noWrap w:val="0"/>
            <w:vAlign w:val="top"/>
          </w:tcPr>
          <w:p w14:paraId="03DFDC47">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F663A8C">
            <w:pPr>
              <w:rPr>
                <w:color w:val="auto"/>
                <w:szCs w:val="21"/>
              </w:rPr>
            </w:pPr>
          </w:p>
        </w:tc>
      </w:tr>
      <w:tr w14:paraId="471C3E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F2A421F">
            <w:pPr>
              <w:rPr>
                <w:color w:val="auto"/>
                <w:szCs w:val="21"/>
              </w:rPr>
            </w:pPr>
          </w:p>
        </w:tc>
        <w:tc>
          <w:tcPr>
            <w:tcW w:w="1416" w:type="dxa"/>
            <w:tcBorders>
              <w:top w:val="single" w:color="auto" w:sz="4" w:space="0"/>
              <w:left w:val="single" w:color="auto" w:sz="4" w:space="0"/>
            </w:tcBorders>
            <w:shd w:val="clear" w:color="auto" w:fill="FFFFFF"/>
            <w:noWrap w:val="0"/>
            <w:vAlign w:val="top"/>
          </w:tcPr>
          <w:p w14:paraId="6EB55F2C">
            <w:pPr>
              <w:rPr>
                <w:color w:val="auto"/>
                <w:szCs w:val="21"/>
              </w:rPr>
            </w:pPr>
          </w:p>
        </w:tc>
        <w:tc>
          <w:tcPr>
            <w:tcW w:w="907" w:type="dxa"/>
            <w:tcBorders>
              <w:top w:val="single" w:color="auto" w:sz="4" w:space="0"/>
              <w:left w:val="single" w:color="auto" w:sz="4" w:space="0"/>
            </w:tcBorders>
            <w:shd w:val="clear" w:color="auto" w:fill="FFFFFF"/>
            <w:noWrap w:val="0"/>
            <w:vAlign w:val="top"/>
          </w:tcPr>
          <w:p w14:paraId="094A78AB">
            <w:pPr>
              <w:rPr>
                <w:color w:val="auto"/>
                <w:szCs w:val="21"/>
              </w:rPr>
            </w:pPr>
          </w:p>
        </w:tc>
        <w:tc>
          <w:tcPr>
            <w:tcW w:w="907" w:type="dxa"/>
            <w:tcBorders>
              <w:top w:val="single" w:color="auto" w:sz="4" w:space="0"/>
              <w:left w:val="single" w:color="auto" w:sz="4" w:space="0"/>
            </w:tcBorders>
            <w:shd w:val="clear" w:color="auto" w:fill="FFFFFF"/>
            <w:noWrap w:val="0"/>
            <w:vAlign w:val="top"/>
          </w:tcPr>
          <w:p w14:paraId="0EB1EA3F">
            <w:pPr>
              <w:rPr>
                <w:color w:val="auto"/>
                <w:szCs w:val="21"/>
              </w:rPr>
            </w:pPr>
          </w:p>
        </w:tc>
        <w:tc>
          <w:tcPr>
            <w:tcW w:w="907" w:type="dxa"/>
            <w:tcBorders>
              <w:top w:val="single" w:color="auto" w:sz="4" w:space="0"/>
              <w:left w:val="single" w:color="auto" w:sz="4" w:space="0"/>
            </w:tcBorders>
            <w:shd w:val="clear" w:color="auto" w:fill="FFFFFF"/>
            <w:noWrap w:val="0"/>
            <w:vAlign w:val="top"/>
          </w:tcPr>
          <w:p w14:paraId="062F1E65">
            <w:pPr>
              <w:rPr>
                <w:color w:val="auto"/>
                <w:szCs w:val="21"/>
              </w:rPr>
            </w:pPr>
          </w:p>
        </w:tc>
        <w:tc>
          <w:tcPr>
            <w:tcW w:w="912" w:type="dxa"/>
            <w:tcBorders>
              <w:top w:val="single" w:color="auto" w:sz="4" w:space="0"/>
              <w:left w:val="single" w:color="auto" w:sz="4" w:space="0"/>
            </w:tcBorders>
            <w:shd w:val="clear" w:color="auto" w:fill="FFFFFF"/>
            <w:noWrap w:val="0"/>
            <w:vAlign w:val="top"/>
          </w:tcPr>
          <w:p w14:paraId="217F4488">
            <w:pPr>
              <w:rPr>
                <w:color w:val="auto"/>
                <w:szCs w:val="21"/>
              </w:rPr>
            </w:pPr>
          </w:p>
        </w:tc>
        <w:tc>
          <w:tcPr>
            <w:tcW w:w="902" w:type="dxa"/>
            <w:tcBorders>
              <w:top w:val="single" w:color="auto" w:sz="4" w:space="0"/>
              <w:left w:val="single" w:color="auto" w:sz="4" w:space="0"/>
            </w:tcBorders>
            <w:shd w:val="clear" w:color="auto" w:fill="FFFFFF"/>
            <w:noWrap w:val="0"/>
            <w:vAlign w:val="top"/>
          </w:tcPr>
          <w:p w14:paraId="1947BEBA">
            <w:pPr>
              <w:rPr>
                <w:color w:val="auto"/>
                <w:szCs w:val="21"/>
              </w:rPr>
            </w:pPr>
          </w:p>
        </w:tc>
        <w:tc>
          <w:tcPr>
            <w:tcW w:w="907" w:type="dxa"/>
            <w:tcBorders>
              <w:top w:val="single" w:color="auto" w:sz="4" w:space="0"/>
              <w:left w:val="single" w:color="auto" w:sz="4" w:space="0"/>
            </w:tcBorders>
            <w:shd w:val="clear" w:color="auto" w:fill="FFFFFF"/>
            <w:noWrap w:val="0"/>
            <w:vAlign w:val="top"/>
          </w:tcPr>
          <w:p w14:paraId="219345BD">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DE9DC6">
            <w:pPr>
              <w:rPr>
                <w:color w:val="auto"/>
                <w:szCs w:val="21"/>
              </w:rPr>
            </w:pPr>
          </w:p>
        </w:tc>
      </w:tr>
      <w:tr w14:paraId="182C51D8">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0F7D4522">
            <w:pPr>
              <w:rPr>
                <w:color w:val="auto"/>
                <w:szCs w:val="21"/>
              </w:rPr>
            </w:pPr>
          </w:p>
        </w:tc>
        <w:tc>
          <w:tcPr>
            <w:tcW w:w="1416" w:type="dxa"/>
            <w:tcBorders>
              <w:top w:val="single" w:color="auto" w:sz="4" w:space="0"/>
              <w:left w:val="single" w:color="auto" w:sz="4" w:space="0"/>
            </w:tcBorders>
            <w:shd w:val="clear" w:color="auto" w:fill="FFFFFF"/>
            <w:noWrap w:val="0"/>
            <w:vAlign w:val="top"/>
          </w:tcPr>
          <w:p w14:paraId="706940BD">
            <w:pPr>
              <w:rPr>
                <w:color w:val="auto"/>
                <w:szCs w:val="21"/>
              </w:rPr>
            </w:pPr>
          </w:p>
        </w:tc>
        <w:tc>
          <w:tcPr>
            <w:tcW w:w="907" w:type="dxa"/>
            <w:tcBorders>
              <w:top w:val="single" w:color="auto" w:sz="4" w:space="0"/>
              <w:left w:val="single" w:color="auto" w:sz="4" w:space="0"/>
            </w:tcBorders>
            <w:shd w:val="clear" w:color="auto" w:fill="FFFFFF"/>
            <w:noWrap w:val="0"/>
            <w:vAlign w:val="top"/>
          </w:tcPr>
          <w:p w14:paraId="4578F26E">
            <w:pPr>
              <w:rPr>
                <w:color w:val="auto"/>
                <w:szCs w:val="21"/>
              </w:rPr>
            </w:pPr>
          </w:p>
        </w:tc>
        <w:tc>
          <w:tcPr>
            <w:tcW w:w="907" w:type="dxa"/>
            <w:tcBorders>
              <w:top w:val="single" w:color="auto" w:sz="4" w:space="0"/>
              <w:left w:val="single" w:color="auto" w:sz="4" w:space="0"/>
            </w:tcBorders>
            <w:shd w:val="clear" w:color="auto" w:fill="FFFFFF"/>
            <w:noWrap w:val="0"/>
            <w:vAlign w:val="top"/>
          </w:tcPr>
          <w:p w14:paraId="0E2F6188">
            <w:pPr>
              <w:rPr>
                <w:color w:val="auto"/>
                <w:szCs w:val="21"/>
              </w:rPr>
            </w:pPr>
          </w:p>
        </w:tc>
        <w:tc>
          <w:tcPr>
            <w:tcW w:w="907" w:type="dxa"/>
            <w:tcBorders>
              <w:top w:val="single" w:color="auto" w:sz="4" w:space="0"/>
              <w:left w:val="single" w:color="auto" w:sz="4" w:space="0"/>
            </w:tcBorders>
            <w:shd w:val="clear" w:color="auto" w:fill="FFFFFF"/>
            <w:noWrap w:val="0"/>
            <w:vAlign w:val="top"/>
          </w:tcPr>
          <w:p w14:paraId="1F78BED3">
            <w:pPr>
              <w:rPr>
                <w:color w:val="auto"/>
                <w:szCs w:val="21"/>
              </w:rPr>
            </w:pPr>
          </w:p>
        </w:tc>
        <w:tc>
          <w:tcPr>
            <w:tcW w:w="912" w:type="dxa"/>
            <w:tcBorders>
              <w:top w:val="single" w:color="auto" w:sz="4" w:space="0"/>
              <w:left w:val="single" w:color="auto" w:sz="4" w:space="0"/>
            </w:tcBorders>
            <w:shd w:val="clear" w:color="auto" w:fill="FFFFFF"/>
            <w:noWrap w:val="0"/>
            <w:vAlign w:val="top"/>
          </w:tcPr>
          <w:p w14:paraId="3FECB637">
            <w:pPr>
              <w:rPr>
                <w:color w:val="auto"/>
                <w:szCs w:val="21"/>
              </w:rPr>
            </w:pPr>
          </w:p>
        </w:tc>
        <w:tc>
          <w:tcPr>
            <w:tcW w:w="902" w:type="dxa"/>
            <w:tcBorders>
              <w:top w:val="single" w:color="auto" w:sz="4" w:space="0"/>
              <w:left w:val="single" w:color="auto" w:sz="4" w:space="0"/>
            </w:tcBorders>
            <w:shd w:val="clear" w:color="auto" w:fill="FFFFFF"/>
            <w:noWrap w:val="0"/>
            <w:vAlign w:val="top"/>
          </w:tcPr>
          <w:p w14:paraId="6C8A29BF">
            <w:pPr>
              <w:rPr>
                <w:color w:val="auto"/>
                <w:szCs w:val="21"/>
              </w:rPr>
            </w:pPr>
          </w:p>
        </w:tc>
        <w:tc>
          <w:tcPr>
            <w:tcW w:w="907" w:type="dxa"/>
            <w:tcBorders>
              <w:top w:val="single" w:color="auto" w:sz="4" w:space="0"/>
              <w:left w:val="single" w:color="auto" w:sz="4" w:space="0"/>
            </w:tcBorders>
            <w:shd w:val="clear" w:color="auto" w:fill="FFFFFF"/>
            <w:noWrap w:val="0"/>
            <w:vAlign w:val="top"/>
          </w:tcPr>
          <w:p w14:paraId="2FB4BB7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D18D80A">
            <w:pPr>
              <w:rPr>
                <w:color w:val="auto"/>
                <w:szCs w:val="21"/>
              </w:rPr>
            </w:pPr>
          </w:p>
        </w:tc>
      </w:tr>
      <w:tr w14:paraId="15510A5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728048E">
            <w:pPr>
              <w:rPr>
                <w:color w:val="auto"/>
                <w:szCs w:val="21"/>
              </w:rPr>
            </w:pPr>
          </w:p>
        </w:tc>
        <w:tc>
          <w:tcPr>
            <w:tcW w:w="1416" w:type="dxa"/>
            <w:tcBorders>
              <w:top w:val="single" w:color="auto" w:sz="4" w:space="0"/>
              <w:left w:val="single" w:color="auto" w:sz="4" w:space="0"/>
            </w:tcBorders>
            <w:shd w:val="clear" w:color="auto" w:fill="FFFFFF"/>
            <w:noWrap w:val="0"/>
            <w:vAlign w:val="top"/>
          </w:tcPr>
          <w:p w14:paraId="7ABDC4BA">
            <w:pPr>
              <w:rPr>
                <w:color w:val="auto"/>
                <w:szCs w:val="21"/>
              </w:rPr>
            </w:pPr>
          </w:p>
        </w:tc>
        <w:tc>
          <w:tcPr>
            <w:tcW w:w="907" w:type="dxa"/>
            <w:tcBorders>
              <w:top w:val="single" w:color="auto" w:sz="4" w:space="0"/>
              <w:left w:val="single" w:color="auto" w:sz="4" w:space="0"/>
            </w:tcBorders>
            <w:shd w:val="clear" w:color="auto" w:fill="FFFFFF"/>
            <w:noWrap w:val="0"/>
            <w:vAlign w:val="top"/>
          </w:tcPr>
          <w:p w14:paraId="3FF0FCC3">
            <w:pPr>
              <w:rPr>
                <w:color w:val="auto"/>
                <w:szCs w:val="21"/>
              </w:rPr>
            </w:pPr>
          </w:p>
        </w:tc>
        <w:tc>
          <w:tcPr>
            <w:tcW w:w="907" w:type="dxa"/>
            <w:tcBorders>
              <w:top w:val="single" w:color="auto" w:sz="4" w:space="0"/>
              <w:left w:val="single" w:color="auto" w:sz="4" w:space="0"/>
            </w:tcBorders>
            <w:shd w:val="clear" w:color="auto" w:fill="FFFFFF"/>
            <w:noWrap w:val="0"/>
            <w:vAlign w:val="top"/>
          </w:tcPr>
          <w:p w14:paraId="34285705">
            <w:pPr>
              <w:rPr>
                <w:color w:val="auto"/>
                <w:szCs w:val="21"/>
              </w:rPr>
            </w:pPr>
          </w:p>
        </w:tc>
        <w:tc>
          <w:tcPr>
            <w:tcW w:w="907" w:type="dxa"/>
            <w:tcBorders>
              <w:top w:val="single" w:color="auto" w:sz="4" w:space="0"/>
              <w:left w:val="single" w:color="auto" w:sz="4" w:space="0"/>
            </w:tcBorders>
            <w:shd w:val="clear" w:color="auto" w:fill="FFFFFF"/>
            <w:noWrap w:val="0"/>
            <w:vAlign w:val="top"/>
          </w:tcPr>
          <w:p w14:paraId="635643FE">
            <w:pPr>
              <w:rPr>
                <w:color w:val="auto"/>
                <w:szCs w:val="21"/>
              </w:rPr>
            </w:pPr>
          </w:p>
        </w:tc>
        <w:tc>
          <w:tcPr>
            <w:tcW w:w="912" w:type="dxa"/>
            <w:tcBorders>
              <w:top w:val="single" w:color="auto" w:sz="4" w:space="0"/>
              <w:left w:val="single" w:color="auto" w:sz="4" w:space="0"/>
            </w:tcBorders>
            <w:shd w:val="clear" w:color="auto" w:fill="FFFFFF"/>
            <w:noWrap w:val="0"/>
            <w:vAlign w:val="top"/>
          </w:tcPr>
          <w:p w14:paraId="1210AB09">
            <w:pPr>
              <w:rPr>
                <w:color w:val="auto"/>
                <w:szCs w:val="21"/>
              </w:rPr>
            </w:pPr>
          </w:p>
        </w:tc>
        <w:tc>
          <w:tcPr>
            <w:tcW w:w="902" w:type="dxa"/>
            <w:tcBorders>
              <w:top w:val="single" w:color="auto" w:sz="4" w:space="0"/>
              <w:left w:val="single" w:color="auto" w:sz="4" w:space="0"/>
            </w:tcBorders>
            <w:shd w:val="clear" w:color="auto" w:fill="FFFFFF"/>
            <w:noWrap w:val="0"/>
            <w:vAlign w:val="top"/>
          </w:tcPr>
          <w:p w14:paraId="74CD8E3F">
            <w:pPr>
              <w:rPr>
                <w:color w:val="auto"/>
                <w:szCs w:val="21"/>
              </w:rPr>
            </w:pPr>
          </w:p>
        </w:tc>
        <w:tc>
          <w:tcPr>
            <w:tcW w:w="907" w:type="dxa"/>
            <w:tcBorders>
              <w:top w:val="single" w:color="auto" w:sz="4" w:space="0"/>
              <w:left w:val="single" w:color="auto" w:sz="4" w:space="0"/>
            </w:tcBorders>
            <w:shd w:val="clear" w:color="auto" w:fill="FFFFFF"/>
            <w:noWrap w:val="0"/>
            <w:vAlign w:val="top"/>
          </w:tcPr>
          <w:p w14:paraId="4B9F55E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4F04E28">
            <w:pPr>
              <w:rPr>
                <w:color w:val="auto"/>
                <w:szCs w:val="21"/>
              </w:rPr>
            </w:pPr>
          </w:p>
        </w:tc>
      </w:tr>
      <w:tr w14:paraId="51C187F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D0C25F4">
            <w:pPr>
              <w:rPr>
                <w:color w:val="auto"/>
                <w:szCs w:val="21"/>
              </w:rPr>
            </w:pPr>
          </w:p>
        </w:tc>
        <w:tc>
          <w:tcPr>
            <w:tcW w:w="1416" w:type="dxa"/>
            <w:tcBorders>
              <w:top w:val="single" w:color="auto" w:sz="4" w:space="0"/>
              <w:left w:val="single" w:color="auto" w:sz="4" w:space="0"/>
            </w:tcBorders>
            <w:shd w:val="clear" w:color="auto" w:fill="FFFFFF"/>
            <w:noWrap w:val="0"/>
            <w:vAlign w:val="top"/>
          </w:tcPr>
          <w:p w14:paraId="76F287CC">
            <w:pPr>
              <w:rPr>
                <w:color w:val="auto"/>
                <w:szCs w:val="21"/>
              </w:rPr>
            </w:pPr>
          </w:p>
        </w:tc>
        <w:tc>
          <w:tcPr>
            <w:tcW w:w="907" w:type="dxa"/>
            <w:tcBorders>
              <w:top w:val="single" w:color="auto" w:sz="4" w:space="0"/>
              <w:left w:val="single" w:color="auto" w:sz="4" w:space="0"/>
            </w:tcBorders>
            <w:shd w:val="clear" w:color="auto" w:fill="FFFFFF"/>
            <w:noWrap w:val="0"/>
            <w:vAlign w:val="top"/>
          </w:tcPr>
          <w:p w14:paraId="273D6011">
            <w:pPr>
              <w:rPr>
                <w:color w:val="auto"/>
                <w:szCs w:val="21"/>
              </w:rPr>
            </w:pPr>
          </w:p>
        </w:tc>
        <w:tc>
          <w:tcPr>
            <w:tcW w:w="907" w:type="dxa"/>
            <w:tcBorders>
              <w:top w:val="single" w:color="auto" w:sz="4" w:space="0"/>
              <w:left w:val="single" w:color="auto" w:sz="4" w:space="0"/>
            </w:tcBorders>
            <w:shd w:val="clear" w:color="auto" w:fill="FFFFFF"/>
            <w:noWrap w:val="0"/>
            <w:vAlign w:val="top"/>
          </w:tcPr>
          <w:p w14:paraId="5637A289">
            <w:pPr>
              <w:rPr>
                <w:color w:val="auto"/>
                <w:szCs w:val="21"/>
              </w:rPr>
            </w:pPr>
          </w:p>
        </w:tc>
        <w:tc>
          <w:tcPr>
            <w:tcW w:w="907" w:type="dxa"/>
            <w:tcBorders>
              <w:top w:val="single" w:color="auto" w:sz="4" w:space="0"/>
              <w:left w:val="single" w:color="auto" w:sz="4" w:space="0"/>
            </w:tcBorders>
            <w:shd w:val="clear" w:color="auto" w:fill="FFFFFF"/>
            <w:noWrap w:val="0"/>
            <w:vAlign w:val="top"/>
          </w:tcPr>
          <w:p w14:paraId="156D1C0E">
            <w:pPr>
              <w:rPr>
                <w:color w:val="auto"/>
                <w:szCs w:val="21"/>
              </w:rPr>
            </w:pPr>
          </w:p>
        </w:tc>
        <w:tc>
          <w:tcPr>
            <w:tcW w:w="912" w:type="dxa"/>
            <w:tcBorders>
              <w:top w:val="single" w:color="auto" w:sz="4" w:space="0"/>
              <w:left w:val="single" w:color="auto" w:sz="4" w:space="0"/>
            </w:tcBorders>
            <w:shd w:val="clear" w:color="auto" w:fill="FFFFFF"/>
            <w:noWrap w:val="0"/>
            <w:vAlign w:val="top"/>
          </w:tcPr>
          <w:p w14:paraId="65B65556">
            <w:pPr>
              <w:rPr>
                <w:color w:val="auto"/>
                <w:szCs w:val="21"/>
              </w:rPr>
            </w:pPr>
          </w:p>
        </w:tc>
        <w:tc>
          <w:tcPr>
            <w:tcW w:w="902" w:type="dxa"/>
            <w:tcBorders>
              <w:top w:val="single" w:color="auto" w:sz="4" w:space="0"/>
              <w:left w:val="single" w:color="auto" w:sz="4" w:space="0"/>
            </w:tcBorders>
            <w:shd w:val="clear" w:color="auto" w:fill="FFFFFF"/>
            <w:noWrap w:val="0"/>
            <w:vAlign w:val="top"/>
          </w:tcPr>
          <w:p w14:paraId="311AA522">
            <w:pPr>
              <w:rPr>
                <w:color w:val="auto"/>
                <w:szCs w:val="21"/>
              </w:rPr>
            </w:pPr>
          </w:p>
        </w:tc>
        <w:tc>
          <w:tcPr>
            <w:tcW w:w="907" w:type="dxa"/>
            <w:tcBorders>
              <w:top w:val="single" w:color="auto" w:sz="4" w:space="0"/>
              <w:left w:val="single" w:color="auto" w:sz="4" w:space="0"/>
            </w:tcBorders>
            <w:shd w:val="clear" w:color="auto" w:fill="FFFFFF"/>
            <w:noWrap w:val="0"/>
            <w:vAlign w:val="top"/>
          </w:tcPr>
          <w:p w14:paraId="04A503BC">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52916CF">
            <w:pPr>
              <w:rPr>
                <w:color w:val="auto"/>
                <w:szCs w:val="21"/>
              </w:rPr>
            </w:pPr>
          </w:p>
        </w:tc>
      </w:tr>
      <w:tr w14:paraId="54C38037">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6F45B7">
            <w:pPr>
              <w:rPr>
                <w:color w:val="auto"/>
                <w:szCs w:val="21"/>
              </w:rPr>
            </w:pPr>
          </w:p>
        </w:tc>
        <w:tc>
          <w:tcPr>
            <w:tcW w:w="1416" w:type="dxa"/>
            <w:tcBorders>
              <w:top w:val="single" w:color="auto" w:sz="4" w:space="0"/>
              <w:left w:val="single" w:color="auto" w:sz="4" w:space="0"/>
            </w:tcBorders>
            <w:shd w:val="clear" w:color="auto" w:fill="FFFFFF"/>
            <w:noWrap w:val="0"/>
            <w:vAlign w:val="top"/>
          </w:tcPr>
          <w:p w14:paraId="7B7D7093">
            <w:pPr>
              <w:rPr>
                <w:color w:val="auto"/>
                <w:szCs w:val="21"/>
              </w:rPr>
            </w:pPr>
          </w:p>
        </w:tc>
        <w:tc>
          <w:tcPr>
            <w:tcW w:w="907" w:type="dxa"/>
            <w:tcBorders>
              <w:top w:val="single" w:color="auto" w:sz="4" w:space="0"/>
              <w:left w:val="single" w:color="auto" w:sz="4" w:space="0"/>
            </w:tcBorders>
            <w:shd w:val="clear" w:color="auto" w:fill="FFFFFF"/>
            <w:noWrap w:val="0"/>
            <w:vAlign w:val="top"/>
          </w:tcPr>
          <w:p w14:paraId="27CB5469">
            <w:pPr>
              <w:rPr>
                <w:color w:val="auto"/>
                <w:szCs w:val="21"/>
              </w:rPr>
            </w:pPr>
          </w:p>
        </w:tc>
        <w:tc>
          <w:tcPr>
            <w:tcW w:w="907" w:type="dxa"/>
            <w:tcBorders>
              <w:top w:val="single" w:color="auto" w:sz="4" w:space="0"/>
              <w:left w:val="single" w:color="auto" w:sz="4" w:space="0"/>
            </w:tcBorders>
            <w:shd w:val="clear" w:color="auto" w:fill="FFFFFF"/>
            <w:noWrap w:val="0"/>
            <w:vAlign w:val="top"/>
          </w:tcPr>
          <w:p w14:paraId="441B2204">
            <w:pPr>
              <w:rPr>
                <w:color w:val="auto"/>
                <w:szCs w:val="21"/>
              </w:rPr>
            </w:pPr>
          </w:p>
        </w:tc>
        <w:tc>
          <w:tcPr>
            <w:tcW w:w="907" w:type="dxa"/>
            <w:tcBorders>
              <w:top w:val="single" w:color="auto" w:sz="4" w:space="0"/>
              <w:left w:val="single" w:color="auto" w:sz="4" w:space="0"/>
            </w:tcBorders>
            <w:shd w:val="clear" w:color="auto" w:fill="FFFFFF"/>
            <w:noWrap w:val="0"/>
            <w:vAlign w:val="top"/>
          </w:tcPr>
          <w:p w14:paraId="3BF64D08">
            <w:pPr>
              <w:rPr>
                <w:color w:val="auto"/>
                <w:szCs w:val="21"/>
              </w:rPr>
            </w:pPr>
          </w:p>
        </w:tc>
        <w:tc>
          <w:tcPr>
            <w:tcW w:w="912" w:type="dxa"/>
            <w:tcBorders>
              <w:top w:val="single" w:color="auto" w:sz="4" w:space="0"/>
              <w:left w:val="single" w:color="auto" w:sz="4" w:space="0"/>
            </w:tcBorders>
            <w:shd w:val="clear" w:color="auto" w:fill="FFFFFF"/>
            <w:noWrap w:val="0"/>
            <w:vAlign w:val="top"/>
          </w:tcPr>
          <w:p w14:paraId="4B575BA2">
            <w:pPr>
              <w:rPr>
                <w:color w:val="auto"/>
                <w:szCs w:val="21"/>
              </w:rPr>
            </w:pPr>
          </w:p>
        </w:tc>
        <w:tc>
          <w:tcPr>
            <w:tcW w:w="902" w:type="dxa"/>
            <w:tcBorders>
              <w:top w:val="single" w:color="auto" w:sz="4" w:space="0"/>
              <w:left w:val="single" w:color="auto" w:sz="4" w:space="0"/>
            </w:tcBorders>
            <w:shd w:val="clear" w:color="auto" w:fill="FFFFFF"/>
            <w:noWrap w:val="0"/>
            <w:vAlign w:val="top"/>
          </w:tcPr>
          <w:p w14:paraId="47313E65">
            <w:pPr>
              <w:rPr>
                <w:color w:val="auto"/>
                <w:szCs w:val="21"/>
              </w:rPr>
            </w:pPr>
          </w:p>
        </w:tc>
        <w:tc>
          <w:tcPr>
            <w:tcW w:w="907" w:type="dxa"/>
            <w:tcBorders>
              <w:top w:val="single" w:color="auto" w:sz="4" w:space="0"/>
              <w:left w:val="single" w:color="auto" w:sz="4" w:space="0"/>
            </w:tcBorders>
            <w:shd w:val="clear" w:color="auto" w:fill="FFFFFF"/>
            <w:noWrap w:val="0"/>
            <w:vAlign w:val="top"/>
          </w:tcPr>
          <w:p w14:paraId="019EB3A6">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9034C05">
            <w:pPr>
              <w:rPr>
                <w:color w:val="auto"/>
                <w:szCs w:val="21"/>
              </w:rPr>
            </w:pPr>
          </w:p>
        </w:tc>
      </w:tr>
      <w:tr w14:paraId="68B615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28D2722">
            <w:pPr>
              <w:rPr>
                <w:color w:val="auto"/>
                <w:szCs w:val="21"/>
              </w:rPr>
            </w:pPr>
          </w:p>
        </w:tc>
        <w:tc>
          <w:tcPr>
            <w:tcW w:w="1416" w:type="dxa"/>
            <w:tcBorders>
              <w:top w:val="single" w:color="auto" w:sz="4" w:space="0"/>
              <w:left w:val="single" w:color="auto" w:sz="4" w:space="0"/>
            </w:tcBorders>
            <w:shd w:val="clear" w:color="auto" w:fill="FFFFFF"/>
            <w:noWrap w:val="0"/>
            <w:vAlign w:val="top"/>
          </w:tcPr>
          <w:p w14:paraId="6D92FC66">
            <w:pPr>
              <w:rPr>
                <w:color w:val="auto"/>
                <w:szCs w:val="21"/>
              </w:rPr>
            </w:pPr>
          </w:p>
        </w:tc>
        <w:tc>
          <w:tcPr>
            <w:tcW w:w="907" w:type="dxa"/>
            <w:tcBorders>
              <w:top w:val="single" w:color="auto" w:sz="4" w:space="0"/>
              <w:left w:val="single" w:color="auto" w:sz="4" w:space="0"/>
            </w:tcBorders>
            <w:shd w:val="clear" w:color="auto" w:fill="FFFFFF"/>
            <w:noWrap w:val="0"/>
            <w:vAlign w:val="top"/>
          </w:tcPr>
          <w:p w14:paraId="3EE2EE60">
            <w:pPr>
              <w:rPr>
                <w:color w:val="auto"/>
                <w:szCs w:val="21"/>
              </w:rPr>
            </w:pPr>
          </w:p>
        </w:tc>
        <w:tc>
          <w:tcPr>
            <w:tcW w:w="907" w:type="dxa"/>
            <w:tcBorders>
              <w:top w:val="single" w:color="auto" w:sz="4" w:space="0"/>
              <w:left w:val="single" w:color="auto" w:sz="4" w:space="0"/>
            </w:tcBorders>
            <w:shd w:val="clear" w:color="auto" w:fill="FFFFFF"/>
            <w:noWrap w:val="0"/>
            <w:vAlign w:val="top"/>
          </w:tcPr>
          <w:p w14:paraId="51AB153D">
            <w:pPr>
              <w:rPr>
                <w:color w:val="auto"/>
                <w:szCs w:val="21"/>
              </w:rPr>
            </w:pPr>
          </w:p>
        </w:tc>
        <w:tc>
          <w:tcPr>
            <w:tcW w:w="907" w:type="dxa"/>
            <w:tcBorders>
              <w:top w:val="single" w:color="auto" w:sz="4" w:space="0"/>
              <w:left w:val="single" w:color="auto" w:sz="4" w:space="0"/>
            </w:tcBorders>
            <w:shd w:val="clear" w:color="auto" w:fill="FFFFFF"/>
            <w:noWrap w:val="0"/>
            <w:vAlign w:val="top"/>
          </w:tcPr>
          <w:p w14:paraId="44ABDFE1">
            <w:pPr>
              <w:rPr>
                <w:color w:val="auto"/>
                <w:szCs w:val="21"/>
              </w:rPr>
            </w:pPr>
          </w:p>
        </w:tc>
        <w:tc>
          <w:tcPr>
            <w:tcW w:w="912" w:type="dxa"/>
            <w:tcBorders>
              <w:top w:val="single" w:color="auto" w:sz="4" w:space="0"/>
              <w:left w:val="single" w:color="auto" w:sz="4" w:space="0"/>
            </w:tcBorders>
            <w:shd w:val="clear" w:color="auto" w:fill="FFFFFF"/>
            <w:noWrap w:val="0"/>
            <w:vAlign w:val="top"/>
          </w:tcPr>
          <w:p w14:paraId="72F75F44">
            <w:pPr>
              <w:rPr>
                <w:color w:val="auto"/>
                <w:szCs w:val="21"/>
              </w:rPr>
            </w:pPr>
          </w:p>
        </w:tc>
        <w:tc>
          <w:tcPr>
            <w:tcW w:w="902" w:type="dxa"/>
            <w:tcBorders>
              <w:top w:val="single" w:color="auto" w:sz="4" w:space="0"/>
              <w:left w:val="single" w:color="auto" w:sz="4" w:space="0"/>
            </w:tcBorders>
            <w:shd w:val="clear" w:color="auto" w:fill="FFFFFF"/>
            <w:noWrap w:val="0"/>
            <w:vAlign w:val="top"/>
          </w:tcPr>
          <w:p w14:paraId="386DDD4D">
            <w:pPr>
              <w:rPr>
                <w:color w:val="auto"/>
                <w:szCs w:val="21"/>
              </w:rPr>
            </w:pPr>
          </w:p>
        </w:tc>
        <w:tc>
          <w:tcPr>
            <w:tcW w:w="907" w:type="dxa"/>
            <w:tcBorders>
              <w:top w:val="single" w:color="auto" w:sz="4" w:space="0"/>
              <w:left w:val="single" w:color="auto" w:sz="4" w:space="0"/>
            </w:tcBorders>
            <w:shd w:val="clear" w:color="auto" w:fill="FFFFFF"/>
            <w:noWrap w:val="0"/>
            <w:vAlign w:val="top"/>
          </w:tcPr>
          <w:p w14:paraId="6DEB8A1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82102D5">
            <w:pPr>
              <w:rPr>
                <w:color w:val="auto"/>
                <w:szCs w:val="21"/>
              </w:rPr>
            </w:pPr>
          </w:p>
        </w:tc>
      </w:tr>
      <w:tr w14:paraId="4ADB39D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1B49757">
            <w:pPr>
              <w:rPr>
                <w:color w:val="auto"/>
                <w:szCs w:val="21"/>
              </w:rPr>
            </w:pPr>
          </w:p>
        </w:tc>
        <w:tc>
          <w:tcPr>
            <w:tcW w:w="1416" w:type="dxa"/>
            <w:tcBorders>
              <w:top w:val="single" w:color="auto" w:sz="4" w:space="0"/>
              <w:left w:val="single" w:color="auto" w:sz="4" w:space="0"/>
            </w:tcBorders>
            <w:shd w:val="clear" w:color="auto" w:fill="FFFFFF"/>
            <w:noWrap w:val="0"/>
            <w:vAlign w:val="top"/>
          </w:tcPr>
          <w:p w14:paraId="744D398E">
            <w:pPr>
              <w:rPr>
                <w:color w:val="auto"/>
                <w:szCs w:val="21"/>
              </w:rPr>
            </w:pPr>
          </w:p>
        </w:tc>
        <w:tc>
          <w:tcPr>
            <w:tcW w:w="907" w:type="dxa"/>
            <w:tcBorders>
              <w:top w:val="single" w:color="auto" w:sz="4" w:space="0"/>
              <w:left w:val="single" w:color="auto" w:sz="4" w:space="0"/>
            </w:tcBorders>
            <w:shd w:val="clear" w:color="auto" w:fill="FFFFFF"/>
            <w:noWrap w:val="0"/>
            <w:vAlign w:val="top"/>
          </w:tcPr>
          <w:p w14:paraId="00CFA343">
            <w:pPr>
              <w:rPr>
                <w:color w:val="auto"/>
                <w:szCs w:val="21"/>
              </w:rPr>
            </w:pPr>
          </w:p>
        </w:tc>
        <w:tc>
          <w:tcPr>
            <w:tcW w:w="907" w:type="dxa"/>
            <w:tcBorders>
              <w:top w:val="single" w:color="auto" w:sz="4" w:space="0"/>
              <w:left w:val="single" w:color="auto" w:sz="4" w:space="0"/>
            </w:tcBorders>
            <w:shd w:val="clear" w:color="auto" w:fill="FFFFFF"/>
            <w:noWrap w:val="0"/>
            <w:vAlign w:val="top"/>
          </w:tcPr>
          <w:p w14:paraId="3635382C">
            <w:pPr>
              <w:rPr>
                <w:color w:val="auto"/>
                <w:szCs w:val="21"/>
              </w:rPr>
            </w:pPr>
          </w:p>
        </w:tc>
        <w:tc>
          <w:tcPr>
            <w:tcW w:w="907" w:type="dxa"/>
            <w:tcBorders>
              <w:top w:val="single" w:color="auto" w:sz="4" w:space="0"/>
              <w:left w:val="single" w:color="auto" w:sz="4" w:space="0"/>
            </w:tcBorders>
            <w:shd w:val="clear" w:color="auto" w:fill="FFFFFF"/>
            <w:noWrap w:val="0"/>
            <w:vAlign w:val="top"/>
          </w:tcPr>
          <w:p w14:paraId="6ED476BA">
            <w:pPr>
              <w:rPr>
                <w:color w:val="auto"/>
                <w:szCs w:val="21"/>
              </w:rPr>
            </w:pPr>
          </w:p>
        </w:tc>
        <w:tc>
          <w:tcPr>
            <w:tcW w:w="912" w:type="dxa"/>
            <w:tcBorders>
              <w:top w:val="single" w:color="auto" w:sz="4" w:space="0"/>
              <w:left w:val="single" w:color="auto" w:sz="4" w:space="0"/>
            </w:tcBorders>
            <w:shd w:val="clear" w:color="auto" w:fill="FFFFFF"/>
            <w:noWrap w:val="0"/>
            <w:vAlign w:val="top"/>
          </w:tcPr>
          <w:p w14:paraId="6CD84970">
            <w:pPr>
              <w:rPr>
                <w:color w:val="auto"/>
                <w:szCs w:val="21"/>
              </w:rPr>
            </w:pPr>
          </w:p>
        </w:tc>
        <w:tc>
          <w:tcPr>
            <w:tcW w:w="902" w:type="dxa"/>
            <w:tcBorders>
              <w:top w:val="single" w:color="auto" w:sz="4" w:space="0"/>
              <w:left w:val="single" w:color="auto" w:sz="4" w:space="0"/>
            </w:tcBorders>
            <w:shd w:val="clear" w:color="auto" w:fill="FFFFFF"/>
            <w:noWrap w:val="0"/>
            <w:vAlign w:val="top"/>
          </w:tcPr>
          <w:p w14:paraId="2410C487">
            <w:pPr>
              <w:rPr>
                <w:color w:val="auto"/>
                <w:szCs w:val="21"/>
              </w:rPr>
            </w:pPr>
          </w:p>
        </w:tc>
        <w:tc>
          <w:tcPr>
            <w:tcW w:w="907" w:type="dxa"/>
            <w:tcBorders>
              <w:top w:val="single" w:color="auto" w:sz="4" w:space="0"/>
              <w:left w:val="single" w:color="auto" w:sz="4" w:space="0"/>
            </w:tcBorders>
            <w:shd w:val="clear" w:color="auto" w:fill="FFFFFF"/>
            <w:noWrap w:val="0"/>
            <w:vAlign w:val="top"/>
          </w:tcPr>
          <w:p w14:paraId="71849AFE">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13B6781">
            <w:pPr>
              <w:rPr>
                <w:color w:val="auto"/>
                <w:szCs w:val="21"/>
              </w:rPr>
            </w:pPr>
          </w:p>
        </w:tc>
      </w:tr>
      <w:tr w14:paraId="351C701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13A7830">
            <w:pPr>
              <w:rPr>
                <w:color w:val="auto"/>
                <w:szCs w:val="21"/>
              </w:rPr>
            </w:pPr>
          </w:p>
        </w:tc>
        <w:tc>
          <w:tcPr>
            <w:tcW w:w="1416" w:type="dxa"/>
            <w:tcBorders>
              <w:top w:val="single" w:color="auto" w:sz="4" w:space="0"/>
              <w:left w:val="single" w:color="auto" w:sz="4" w:space="0"/>
            </w:tcBorders>
            <w:shd w:val="clear" w:color="auto" w:fill="FFFFFF"/>
            <w:noWrap w:val="0"/>
            <w:vAlign w:val="top"/>
          </w:tcPr>
          <w:p w14:paraId="3D787DC5">
            <w:pPr>
              <w:rPr>
                <w:color w:val="auto"/>
                <w:szCs w:val="21"/>
              </w:rPr>
            </w:pPr>
          </w:p>
        </w:tc>
        <w:tc>
          <w:tcPr>
            <w:tcW w:w="907" w:type="dxa"/>
            <w:tcBorders>
              <w:top w:val="single" w:color="auto" w:sz="4" w:space="0"/>
              <w:left w:val="single" w:color="auto" w:sz="4" w:space="0"/>
            </w:tcBorders>
            <w:shd w:val="clear" w:color="auto" w:fill="FFFFFF"/>
            <w:noWrap w:val="0"/>
            <w:vAlign w:val="top"/>
          </w:tcPr>
          <w:p w14:paraId="1AC6BA8F">
            <w:pPr>
              <w:rPr>
                <w:color w:val="auto"/>
                <w:szCs w:val="21"/>
              </w:rPr>
            </w:pPr>
          </w:p>
        </w:tc>
        <w:tc>
          <w:tcPr>
            <w:tcW w:w="907" w:type="dxa"/>
            <w:tcBorders>
              <w:top w:val="single" w:color="auto" w:sz="4" w:space="0"/>
              <w:left w:val="single" w:color="auto" w:sz="4" w:space="0"/>
            </w:tcBorders>
            <w:shd w:val="clear" w:color="auto" w:fill="FFFFFF"/>
            <w:noWrap w:val="0"/>
            <w:vAlign w:val="top"/>
          </w:tcPr>
          <w:p w14:paraId="045238B1">
            <w:pPr>
              <w:rPr>
                <w:color w:val="auto"/>
                <w:szCs w:val="21"/>
              </w:rPr>
            </w:pPr>
          </w:p>
        </w:tc>
        <w:tc>
          <w:tcPr>
            <w:tcW w:w="907" w:type="dxa"/>
            <w:tcBorders>
              <w:top w:val="single" w:color="auto" w:sz="4" w:space="0"/>
              <w:left w:val="single" w:color="auto" w:sz="4" w:space="0"/>
            </w:tcBorders>
            <w:shd w:val="clear" w:color="auto" w:fill="FFFFFF"/>
            <w:noWrap w:val="0"/>
            <w:vAlign w:val="top"/>
          </w:tcPr>
          <w:p w14:paraId="01F0A3AB">
            <w:pPr>
              <w:rPr>
                <w:color w:val="auto"/>
                <w:szCs w:val="21"/>
              </w:rPr>
            </w:pPr>
          </w:p>
        </w:tc>
        <w:tc>
          <w:tcPr>
            <w:tcW w:w="912" w:type="dxa"/>
            <w:tcBorders>
              <w:top w:val="single" w:color="auto" w:sz="4" w:space="0"/>
              <w:left w:val="single" w:color="auto" w:sz="4" w:space="0"/>
            </w:tcBorders>
            <w:shd w:val="clear" w:color="auto" w:fill="FFFFFF"/>
            <w:noWrap w:val="0"/>
            <w:vAlign w:val="top"/>
          </w:tcPr>
          <w:p w14:paraId="78710EA4">
            <w:pPr>
              <w:rPr>
                <w:color w:val="auto"/>
                <w:szCs w:val="21"/>
              </w:rPr>
            </w:pPr>
          </w:p>
        </w:tc>
        <w:tc>
          <w:tcPr>
            <w:tcW w:w="902" w:type="dxa"/>
            <w:tcBorders>
              <w:top w:val="single" w:color="auto" w:sz="4" w:space="0"/>
              <w:left w:val="single" w:color="auto" w:sz="4" w:space="0"/>
            </w:tcBorders>
            <w:shd w:val="clear" w:color="auto" w:fill="FFFFFF"/>
            <w:noWrap w:val="0"/>
            <w:vAlign w:val="top"/>
          </w:tcPr>
          <w:p w14:paraId="6361B42A">
            <w:pPr>
              <w:rPr>
                <w:color w:val="auto"/>
                <w:szCs w:val="21"/>
              </w:rPr>
            </w:pPr>
          </w:p>
        </w:tc>
        <w:tc>
          <w:tcPr>
            <w:tcW w:w="907" w:type="dxa"/>
            <w:tcBorders>
              <w:top w:val="single" w:color="auto" w:sz="4" w:space="0"/>
              <w:left w:val="single" w:color="auto" w:sz="4" w:space="0"/>
            </w:tcBorders>
            <w:shd w:val="clear" w:color="auto" w:fill="FFFFFF"/>
            <w:noWrap w:val="0"/>
            <w:vAlign w:val="top"/>
          </w:tcPr>
          <w:p w14:paraId="196D04E6">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617AC905">
            <w:pPr>
              <w:rPr>
                <w:color w:val="auto"/>
                <w:szCs w:val="21"/>
              </w:rPr>
            </w:pPr>
          </w:p>
        </w:tc>
      </w:tr>
      <w:tr w14:paraId="1DF6EDF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DA5A2B3">
            <w:pPr>
              <w:rPr>
                <w:color w:val="auto"/>
                <w:szCs w:val="21"/>
              </w:rPr>
            </w:pPr>
          </w:p>
        </w:tc>
        <w:tc>
          <w:tcPr>
            <w:tcW w:w="1416" w:type="dxa"/>
            <w:tcBorders>
              <w:top w:val="single" w:color="auto" w:sz="4" w:space="0"/>
              <w:left w:val="single" w:color="auto" w:sz="4" w:space="0"/>
            </w:tcBorders>
            <w:shd w:val="clear" w:color="auto" w:fill="FFFFFF"/>
            <w:noWrap w:val="0"/>
            <w:vAlign w:val="top"/>
          </w:tcPr>
          <w:p w14:paraId="092A1597">
            <w:pPr>
              <w:rPr>
                <w:color w:val="auto"/>
                <w:szCs w:val="21"/>
              </w:rPr>
            </w:pPr>
          </w:p>
        </w:tc>
        <w:tc>
          <w:tcPr>
            <w:tcW w:w="907" w:type="dxa"/>
            <w:tcBorders>
              <w:top w:val="single" w:color="auto" w:sz="4" w:space="0"/>
              <w:left w:val="single" w:color="auto" w:sz="4" w:space="0"/>
            </w:tcBorders>
            <w:shd w:val="clear" w:color="auto" w:fill="FFFFFF"/>
            <w:noWrap w:val="0"/>
            <w:vAlign w:val="top"/>
          </w:tcPr>
          <w:p w14:paraId="57F216D5">
            <w:pPr>
              <w:rPr>
                <w:color w:val="auto"/>
                <w:szCs w:val="21"/>
              </w:rPr>
            </w:pPr>
          </w:p>
        </w:tc>
        <w:tc>
          <w:tcPr>
            <w:tcW w:w="907" w:type="dxa"/>
            <w:tcBorders>
              <w:top w:val="single" w:color="auto" w:sz="4" w:space="0"/>
              <w:left w:val="single" w:color="auto" w:sz="4" w:space="0"/>
            </w:tcBorders>
            <w:shd w:val="clear" w:color="auto" w:fill="FFFFFF"/>
            <w:noWrap w:val="0"/>
            <w:vAlign w:val="top"/>
          </w:tcPr>
          <w:p w14:paraId="02A5C3AE">
            <w:pPr>
              <w:rPr>
                <w:color w:val="auto"/>
                <w:szCs w:val="21"/>
              </w:rPr>
            </w:pPr>
          </w:p>
        </w:tc>
        <w:tc>
          <w:tcPr>
            <w:tcW w:w="907" w:type="dxa"/>
            <w:tcBorders>
              <w:top w:val="single" w:color="auto" w:sz="4" w:space="0"/>
              <w:left w:val="single" w:color="auto" w:sz="4" w:space="0"/>
            </w:tcBorders>
            <w:shd w:val="clear" w:color="auto" w:fill="FFFFFF"/>
            <w:noWrap w:val="0"/>
            <w:vAlign w:val="top"/>
          </w:tcPr>
          <w:p w14:paraId="3AD3D28D">
            <w:pPr>
              <w:rPr>
                <w:color w:val="auto"/>
                <w:szCs w:val="21"/>
              </w:rPr>
            </w:pPr>
          </w:p>
        </w:tc>
        <w:tc>
          <w:tcPr>
            <w:tcW w:w="912" w:type="dxa"/>
            <w:tcBorders>
              <w:top w:val="single" w:color="auto" w:sz="4" w:space="0"/>
              <w:left w:val="single" w:color="auto" w:sz="4" w:space="0"/>
            </w:tcBorders>
            <w:shd w:val="clear" w:color="auto" w:fill="FFFFFF"/>
            <w:noWrap w:val="0"/>
            <w:vAlign w:val="top"/>
          </w:tcPr>
          <w:p w14:paraId="4DF72F82">
            <w:pPr>
              <w:rPr>
                <w:color w:val="auto"/>
                <w:szCs w:val="21"/>
              </w:rPr>
            </w:pPr>
          </w:p>
        </w:tc>
        <w:tc>
          <w:tcPr>
            <w:tcW w:w="902" w:type="dxa"/>
            <w:tcBorders>
              <w:top w:val="single" w:color="auto" w:sz="4" w:space="0"/>
              <w:left w:val="single" w:color="auto" w:sz="4" w:space="0"/>
            </w:tcBorders>
            <w:shd w:val="clear" w:color="auto" w:fill="FFFFFF"/>
            <w:noWrap w:val="0"/>
            <w:vAlign w:val="top"/>
          </w:tcPr>
          <w:p w14:paraId="3A6A5861">
            <w:pPr>
              <w:rPr>
                <w:color w:val="auto"/>
                <w:szCs w:val="21"/>
              </w:rPr>
            </w:pPr>
          </w:p>
        </w:tc>
        <w:tc>
          <w:tcPr>
            <w:tcW w:w="907" w:type="dxa"/>
            <w:tcBorders>
              <w:top w:val="single" w:color="auto" w:sz="4" w:space="0"/>
              <w:left w:val="single" w:color="auto" w:sz="4" w:space="0"/>
            </w:tcBorders>
            <w:shd w:val="clear" w:color="auto" w:fill="FFFFFF"/>
            <w:noWrap w:val="0"/>
            <w:vAlign w:val="top"/>
          </w:tcPr>
          <w:p w14:paraId="1E194EDA">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BED90C3">
            <w:pPr>
              <w:rPr>
                <w:color w:val="auto"/>
                <w:szCs w:val="21"/>
              </w:rPr>
            </w:pPr>
          </w:p>
        </w:tc>
      </w:tr>
      <w:tr w14:paraId="2A68D423">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26829528">
            <w:pPr>
              <w:rPr>
                <w:color w:val="auto"/>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2215302D">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469A3CE1">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125BD18F">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2D673656">
            <w:pPr>
              <w:rPr>
                <w:color w:val="auto"/>
                <w:szCs w:val="21"/>
              </w:rPr>
            </w:pPr>
          </w:p>
        </w:tc>
        <w:tc>
          <w:tcPr>
            <w:tcW w:w="912" w:type="dxa"/>
            <w:tcBorders>
              <w:top w:val="single" w:color="auto" w:sz="4" w:space="0"/>
              <w:left w:val="single" w:color="auto" w:sz="4" w:space="0"/>
              <w:bottom w:val="single" w:color="auto" w:sz="4" w:space="0"/>
            </w:tcBorders>
            <w:shd w:val="clear" w:color="auto" w:fill="FFFFFF"/>
            <w:noWrap w:val="0"/>
            <w:vAlign w:val="top"/>
          </w:tcPr>
          <w:p w14:paraId="6F8A11B5">
            <w:pP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top"/>
          </w:tcPr>
          <w:p w14:paraId="6967E95F">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73F5F91F">
            <w:pPr>
              <w:rPr>
                <w:color w:val="auto"/>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3EC46B1">
            <w:pPr>
              <w:rPr>
                <w:color w:val="auto"/>
                <w:szCs w:val="21"/>
              </w:rPr>
            </w:pPr>
          </w:p>
        </w:tc>
      </w:tr>
    </w:tbl>
    <w:p w14:paraId="3BA791E1">
      <w:pPr>
        <w:spacing w:after="299" w:line="1" w:lineRule="exact"/>
        <w:rPr>
          <w:color w:val="auto"/>
        </w:rPr>
      </w:pPr>
    </w:p>
    <w:p w14:paraId="3493DDB9">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headerReference r:id="rId15" w:type="default"/>
          <w:footerReference r:id="rId17" w:type="default"/>
          <w:headerReference r:id="rId16" w:type="even"/>
          <w:footerReference r:id="rId18" w:type="even"/>
          <w:pgSz w:w="11900" w:h="16832"/>
          <w:pgMar w:top="1440" w:right="1803" w:bottom="1440" w:left="1803" w:header="851" w:footer="851" w:gutter="0"/>
          <w:cols w:space="720" w:num="1"/>
          <w:docGrid w:linePitch="360" w:charSpace="0"/>
        </w:sectPr>
      </w:pPr>
      <w:bookmarkStart w:id="265" w:name="bookmark2238"/>
      <w:bookmarkStart w:id="266" w:name="bookmark2237"/>
      <w:bookmarkStart w:id="267" w:name="bookmark2239"/>
    </w:p>
    <w:p w14:paraId="54454ACF">
      <w:pPr>
        <w:pStyle w:val="9"/>
        <w:rPr>
          <w:rFonts w:hint="eastAsia" w:ascii="宋体" w:hAnsi="宋体" w:cs="宋体"/>
          <w:b w:val="0"/>
          <w:color w:val="auto"/>
          <w:sz w:val="28"/>
          <w:szCs w:val="28"/>
        </w:rPr>
      </w:pPr>
      <w:r>
        <w:rPr>
          <w:rFonts w:hint="eastAsia" w:ascii="宋体" w:hAnsi="宋体" w:cs="宋体"/>
          <w:b w:val="0"/>
          <w:color w:val="auto"/>
          <w:sz w:val="28"/>
          <w:szCs w:val="28"/>
        </w:rPr>
        <w:t>附件三：拟投入本合同工程的劳动力计划表</w:t>
      </w:r>
      <w:bookmarkEnd w:id="265"/>
      <w:bookmarkEnd w:id="266"/>
      <w:bookmarkEnd w:id="267"/>
    </w:p>
    <w:p w14:paraId="697DF627">
      <w:pPr>
        <w:rPr>
          <w:rFonts w:hint="eastAsia"/>
          <w:color w:val="auto"/>
        </w:rPr>
      </w:pPr>
    </w:p>
    <w:p w14:paraId="39D7D470">
      <w:pPr>
        <w:jc w:val="center"/>
        <w:rPr>
          <w:rFonts w:hint="eastAsia" w:ascii="宋体" w:hAnsi="宋体" w:cs="宋体"/>
          <w:b/>
          <w:bCs/>
          <w:color w:val="auto"/>
          <w:sz w:val="28"/>
          <w:szCs w:val="28"/>
        </w:rPr>
      </w:pPr>
      <w:bookmarkStart w:id="268" w:name="_Toc26872"/>
      <w:bookmarkStart w:id="269" w:name="bookmark2241"/>
      <w:bookmarkStart w:id="270" w:name="bookmark2242"/>
      <w:bookmarkStart w:id="271" w:name="_Toc30824"/>
      <w:bookmarkStart w:id="272" w:name="bookmark2240"/>
      <w:r>
        <w:rPr>
          <w:rFonts w:hint="eastAsia" w:ascii="宋体" w:hAnsi="宋体" w:cs="宋体"/>
          <w:b/>
          <w:bCs/>
          <w:color w:val="auto"/>
          <w:sz w:val="28"/>
          <w:szCs w:val="28"/>
        </w:rPr>
        <w:t>拟投入本合同工程的劳动力计划表</w:t>
      </w:r>
      <w:bookmarkEnd w:id="268"/>
      <w:bookmarkEnd w:id="269"/>
      <w:bookmarkEnd w:id="270"/>
      <w:bookmarkEnd w:id="271"/>
      <w:bookmarkEnd w:id="272"/>
    </w:p>
    <w:p w14:paraId="17E289C3">
      <w:pPr>
        <w:jc w:val="center"/>
        <w:rPr>
          <w:b/>
          <w:color w:val="auto"/>
        </w:rPr>
      </w:pPr>
      <w:r>
        <w:rPr>
          <w:color w:val="auto"/>
          <w:sz w:val="18"/>
          <w:szCs w:val="18"/>
          <w:lang w:bidi="mn-Mong-CN"/>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9" name="直接箭头连接符 9"/>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60288;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kGhq1wAAAAgBAAAPAAAAAAAAAAEAIAAAACIAAABkcnMvZG93&#10;bnJldi54bWxQSwECFAAUAAAACACHTuJA6cQAZQECAADxAwAADgAAAAAAAAABACAAAAAmAQAAZHJz&#10;L2Uyb0RvYy54bWxQSwUGAAAAAAYABgBZAQAAmQUAAAAA&#10;">
                <v:fill on="f" focussize="0,0"/>
                <v:stroke color="#000000" joinstyle="round"/>
                <v:imagedata o:title=""/>
                <o:lock v:ext="edit" aspectratio="f"/>
              </v:shape>
            </w:pict>
          </mc:Fallback>
        </mc:AlternateContent>
      </w:r>
    </w:p>
    <w:tbl>
      <w:tblPr>
        <w:tblStyle w:val="44"/>
        <w:tblW w:w="0" w:type="auto"/>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47B69017">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noWrap w:val="0"/>
            <w:vAlign w:val="center"/>
          </w:tcPr>
          <w:p w14:paraId="7EF7BA98">
            <w:pPr>
              <w:pStyle w:val="185"/>
              <w:spacing w:line="266" w:lineRule="exact"/>
              <w:ind w:left="1060" w:firstLine="1220"/>
              <w:rPr>
                <w:color w:val="auto"/>
                <w:sz w:val="21"/>
                <w:szCs w:val="21"/>
              </w:rPr>
            </w:pPr>
            <w:r>
              <w:rPr>
                <w:color w:val="auto"/>
                <w:sz w:val="21"/>
                <w:szCs w:val="21"/>
                <w:lang w:val="en-US" w:bidi="mn-Mong-CN"/>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-8255</wp:posOffset>
                      </wp:positionV>
                      <wp:extent cx="1139190" cy="728980"/>
                      <wp:effectExtent l="2540" t="3810" r="16510" b="13970"/>
                      <wp:wrapNone/>
                      <wp:docPr id="5" name="直接箭头连接符 5"/>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61312;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Fr7VdcAAAAJAQAADwAAAAAAAAABACAAAAAiAAAAZHJzL2Rv&#10;d25yZXYueG1sUEsBAhQAFAAAAAgAh07iQOv87XQCAgAA8QMAAA4AAAAAAAAAAQAgAAAAJgEAAGRy&#10;cy9lMm9Eb2MueG1sUEsFBgAAAAAGAAYAWQEAAJoFAAAAAA==&#10;">
                      <v:fill on="f" focussize="0,0"/>
                      <v:stroke color="#000000" joinstyle="round"/>
                      <v:imagedata o:title=""/>
                      <o:lock v:ext="edit" aspectratio="f"/>
                    </v:shape>
                  </w:pict>
                </mc:Fallback>
              </mc:AlternateContent>
            </w:r>
            <w:r>
              <w:rPr>
                <w:color w:val="auto"/>
                <w:sz w:val="21"/>
                <w:szCs w:val="21"/>
              </w:rPr>
              <w:t>工种 人数</w:t>
            </w:r>
          </w:p>
          <w:p w14:paraId="1EEADBAA">
            <w:pPr>
              <w:pStyle w:val="185"/>
              <w:spacing w:line="266" w:lineRule="exact"/>
              <w:ind w:firstLine="180"/>
              <w:rPr>
                <w:color w:val="auto"/>
                <w:sz w:val="21"/>
                <w:szCs w:val="21"/>
              </w:rPr>
            </w:pPr>
            <w:r>
              <w:rPr>
                <w:color w:val="auto"/>
                <w:sz w:val="21"/>
                <w:szCs w:val="21"/>
              </w:rPr>
              <w:t>时间</w:t>
            </w:r>
          </w:p>
        </w:tc>
        <w:tc>
          <w:tcPr>
            <w:tcW w:w="643" w:type="dxa"/>
            <w:vMerge w:val="restart"/>
            <w:tcBorders>
              <w:top w:val="single" w:color="auto" w:sz="4" w:space="0"/>
              <w:left w:val="single" w:color="auto" w:sz="4" w:space="0"/>
            </w:tcBorders>
            <w:shd w:val="clear" w:color="auto" w:fill="FFFFFF"/>
            <w:noWrap w:val="0"/>
            <w:vAlign w:val="top"/>
          </w:tcPr>
          <w:p w14:paraId="6CFF060B">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6552170D">
            <w:pPr>
              <w:rPr>
                <w:color w:val="auto"/>
                <w:szCs w:val="21"/>
              </w:rPr>
            </w:pPr>
          </w:p>
        </w:tc>
        <w:tc>
          <w:tcPr>
            <w:tcW w:w="643" w:type="dxa"/>
            <w:vMerge w:val="restart"/>
            <w:tcBorders>
              <w:top w:val="single" w:color="auto" w:sz="4" w:space="0"/>
              <w:left w:val="single" w:color="auto" w:sz="4" w:space="0"/>
            </w:tcBorders>
            <w:shd w:val="clear" w:color="auto" w:fill="FFFFFF"/>
            <w:noWrap w:val="0"/>
            <w:vAlign w:val="top"/>
          </w:tcPr>
          <w:p w14:paraId="2A5D3AD6">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0A0E5C67">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7F75A26E">
            <w:pPr>
              <w:rPr>
                <w:color w:val="auto"/>
                <w:szCs w:val="21"/>
              </w:rPr>
            </w:pPr>
          </w:p>
        </w:tc>
        <w:tc>
          <w:tcPr>
            <w:tcW w:w="2275" w:type="dxa"/>
            <w:gridSpan w:val="2"/>
            <w:tcBorders>
              <w:top w:val="single" w:color="auto" w:sz="4" w:space="0"/>
              <w:left w:val="single" w:color="auto" w:sz="4" w:space="0"/>
              <w:right w:val="single" w:color="auto" w:sz="4" w:space="0"/>
            </w:tcBorders>
            <w:shd w:val="clear" w:color="auto" w:fill="FFFFFF"/>
            <w:noWrap w:val="0"/>
            <w:vAlign w:val="center"/>
          </w:tcPr>
          <w:p w14:paraId="6CCE035C">
            <w:pPr>
              <w:pStyle w:val="185"/>
              <w:spacing w:line="240" w:lineRule="auto"/>
              <w:ind w:firstLine="0"/>
              <w:jc w:val="center"/>
              <w:rPr>
                <w:color w:val="auto"/>
                <w:sz w:val="21"/>
                <w:szCs w:val="21"/>
              </w:rPr>
            </w:pPr>
            <w:r>
              <w:rPr>
                <w:color w:val="auto"/>
                <w:sz w:val="21"/>
                <w:szCs w:val="21"/>
              </w:rPr>
              <w:t>合 计</w:t>
            </w:r>
          </w:p>
        </w:tc>
      </w:tr>
      <w:tr w14:paraId="4768D154">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noWrap w:val="0"/>
            <w:vAlign w:val="center"/>
          </w:tcPr>
          <w:p w14:paraId="3AFEE4DE">
            <w:pPr>
              <w:rPr>
                <w:color w:val="auto"/>
                <w:szCs w:val="21"/>
              </w:rPr>
            </w:pPr>
          </w:p>
        </w:tc>
        <w:tc>
          <w:tcPr>
            <w:tcW w:w="643" w:type="dxa"/>
            <w:vMerge w:val="continue"/>
            <w:tcBorders>
              <w:left w:val="single" w:color="auto" w:sz="4" w:space="0"/>
            </w:tcBorders>
            <w:shd w:val="clear" w:color="auto" w:fill="FFFFFF"/>
            <w:noWrap w:val="0"/>
            <w:vAlign w:val="top"/>
          </w:tcPr>
          <w:p w14:paraId="555D73AF">
            <w:pPr>
              <w:rPr>
                <w:color w:val="auto"/>
                <w:szCs w:val="21"/>
              </w:rPr>
            </w:pPr>
          </w:p>
        </w:tc>
        <w:tc>
          <w:tcPr>
            <w:tcW w:w="648" w:type="dxa"/>
            <w:vMerge w:val="continue"/>
            <w:tcBorders>
              <w:left w:val="single" w:color="auto" w:sz="4" w:space="0"/>
            </w:tcBorders>
            <w:shd w:val="clear" w:color="auto" w:fill="FFFFFF"/>
            <w:noWrap w:val="0"/>
            <w:vAlign w:val="top"/>
          </w:tcPr>
          <w:p w14:paraId="5EAAA8BE">
            <w:pPr>
              <w:rPr>
                <w:color w:val="auto"/>
                <w:szCs w:val="21"/>
              </w:rPr>
            </w:pPr>
          </w:p>
        </w:tc>
        <w:tc>
          <w:tcPr>
            <w:tcW w:w="643" w:type="dxa"/>
            <w:vMerge w:val="continue"/>
            <w:tcBorders>
              <w:left w:val="single" w:color="auto" w:sz="4" w:space="0"/>
            </w:tcBorders>
            <w:shd w:val="clear" w:color="auto" w:fill="FFFFFF"/>
            <w:noWrap w:val="0"/>
            <w:vAlign w:val="top"/>
          </w:tcPr>
          <w:p w14:paraId="5CEADE1C">
            <w:pPr>
              <w:rPr>
                <w:color w:val="auto"/>
                <w:szCs w:val="21"/>
              </w:rPr>
            </w:pPr>
          </w:p>
        </w:tc>
        <w:tc>
          <w:tcPr>
            <w:tcW w:w="648" w:type="dxa"/>
            <w:vMerge w:val="continue"/>
            <w:tcBorders>
              <w:left w:val="single" w:color="auto" w:sz="4" w:space="0"/>
            </w:tcBorders>
            <w:shd w:val="clear" w:color="auto" w:fill="FFFFFF"/>
            <w:noWrap w:val="0"/>
            <w:vAlign w:val="top"/>
          </w:tcPr>
          <w:p w14:paraId="3A4230CB">
            <w:pPr>
              <w:rPr>
                <w:color w:val="auto"/>
                <w:szCs w:val="21"/>
              </w:rPr>
            </w:pPr>
          </w:p>
        </w:tc>
        <w:tc>
          <w:tcPr>
            <w:tcW w:w="648" w:type="dxa"/>
            <w:vMerge w:val="continue"/>
            <w:tcBorders>
              <w:left w:val="single" w:color="auto" w:sz="4" w:space="0"/>
            </w:tcBorders>
            <w:shd w:val="clear" w:color="auto" w:fill="FFFFFF"/>
            <w:noWrap w:val="0"/>
            <w:vAlign w:val="top"/>
          </w:tcPr>
          <w:p w14:paraId="0708A67F">
            <w:pPr>
              <w:rPr>
                <w:color w:val="auto"/>
                <w:szCs w:val="21"/>
              </w:rPr>
            </w:pPr>
          </w:p>
        </w:tc>
        <w:tc>
          <w:tcPr>
            <w:tcW w:w="1133" w:type="dxa"/>
            <w:tcBorders>
              <w:top w:val="single" w:color="auto" w:sz="4" w:space="0"/>
              <w:left w:val="single" w:color="auto" w:sz="4" w:space="0"/>
            </w:tcBorders>
            <w:shd w:val="clear" w:color="auto" w:fill="FFFFFF"/>
            <w:noWrap w:val="0"/>
            <w:vAlign w:val="center"/>
          </w:tcPr>
          <w:p w14:paraId="524312FF">
            <w:pPr>
              <w:pStyle w:val="185"/>
              <w:spacing w:line="240" w:lineRule="auto"/>
              <w:ind w:firstLine="0"/>
              <w:jc w:val="center"/>
              <w:rPr>
                <w:color w:val="auto"/>
                <w:sz w:val="21"/>
                <w:szCs w:val="21"/>
              </w:rPr>
            </w:pPr>
            <w:r>
              <w:rPr>
                <w:color w:val="auto"/>
                <w:sz w:val="21"/>
                <w:szCs w:val="21"/>
              </w:rPr>
              <w:t>人数</w:t>
            </w:r>
          </w:p>
        </w:tc>
        <w:tc>
          <w:tcPr>
            <w:tcW w:w="1142" w:type="dxa"/>
            <w:tcBorders>
              <w:top w:val="single" w:color="auto" w:sz="4" w:space="0"/>
              <w:left w:val="single" w:color="auto" w:sz="4" w:space="0"/>
              <w:right w:val="single" w:color="auto" w:sz="4" w:space="0"/>
            </w:tcBorders>
            <w:shd w:val="clear" w:color="auto" w:fill="FFFFFF"/>
            <w:noWrap w:val="0"/>
            <w:vAlign w:val="center"/>
          </w:tcPr>
          <w:p w14:paraId="2865E70C">
            <w:pPr>
              <w:pStyle w:val="185"/>
              <w:spacing w:line="240" w:lineRule="auto"/>
              <w:ind w:firstLine="0"/>
              <w:jc w:val="center"/>
              <w:rPr>
                <w:color w:val="auto"/>
                <w:sz w:val="21"/>
                <w:szCs w:val="21"/>
              </w:rPr>
            </w:pPr>
            <w:r>
              <w:rPr>
                <w:color w:val="auto"/>
                <w:sz w:val="21"/>
                <w:szCs w:val="21"/>
              </w:rPr>
              <w:t>人工工日数</w:t>
            </w:r>
          </w:p>
        </w:tc>
      </w:tr>
      <w:tr w14:paraId="2554B2BE">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noWrap w:val="0"/>
            <w:vAlign w:val="center"/>
          </w:tcPr>
          <w:p w14:paraId="5FC488E4">
            <w:pPr>
              <w:pStyle w:val="185"/>
              <w:spacing w:line="240" w:lineRule="auto"/>
              <w:ind w:left="1120" w:firstLine="0"/>
              <w:rPr>
                <w:color w:val="auto"/>
                <w:sz w:val="21"/>
                <w:szCs w:val="21"/>
              </w:rPr>
            </w:pPr>
            <w:r>
              <w:rPr>
                <w:color w:val="auto"/>
                <w:sz w:val="21"/>
                <w:szCs w:val="21"/>
              </w:rPr>
              <w:t>年</w:t>
            </w:r>
          </w:p>
        </w:tc>
        <w:tc>
          <w:tcPr>
            <w:tcW w:w="1421" w:type="dxa"/>
            <w:tcBorders>
              <w:top w:val="single" w:color="auto" w:sz="4" w:space="0"/>
              <w:left w:val="single" w:color="auto" w:sz="4" w:space="0"/>
            </w:tcBorders>
            <w:shd w:val="clear" w:color="auto" w:fill="FFFFFF"/>
            <w:noWrap w:val="0"/>
            <w:vAlign w:val="center"/>
          </w:tcPr>
          <w:p w14:paraId="40F9B91D">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84103CE">
            <w:pPr>
              <w:rPr>
                <w:color w:val="auto"/>
                <w:szCs w:val="21"/>
              </w:rPr>
            </w:pPr>
          </w:p>
        </w:tc>
        <w:tc>
          <w:tcPr>
            <w:tcW w:w="648" w:type="dxa"/>
            <w:tcBorders>
              <w:top w:val="single" w:color="auto" w:sz="4" w:space="0"/>
              <w:left w:val="single" w:color="auto" w:sz="4" w:space="0"/>
            </w:tcBorders>
            <w:shd w:val="clear" w:color="auto" w:fill="FFFFFF"/>
            <w:noWrap w:val="0"/>
            <w:vAlign w:val="top"/>
          </w:tcPr>
          <w:p w14:paraId="3CC0B00E">
            <w:pPr>
              <w:rPr>
                <w:color w:val="auto"/>
                <w:szCs w:val="21"/>
              </w:rPr>
            </w:pPr>
          </w:p>
        </w:tc>
        <w:tc>
          <w:tcPr>
            <w:tcW w:w="643" w:type="dxa"/>
            <w:tcBorders>
              <w:top w:val="single" w:color="auto" w:sz="4" w:space="0"/>
              <w:left w:val="single" w:color="auto" w:sz="4" w:space="0"/>
            </w:tcBorders>
            <w:shd w:val="clear" w:color="auto" w:fill="FFFFFF"/>
            <w:noWrap w:val="0"/>
            <w:vAlign w:val="top"/>
          </w:tcPr>
          <w:p w14:paraId="5C5FE1E0">
            <w:pPr>
              <w:rPr>
                <w:color w:val="auto"/>
                <w:szCs w:val="21"/>
              </w:rPr>
            </w:pPr>
          </w:p>
        </w:tc>
        <w:tc>
          <w:tcPr>
            <w:tcW w:w="648" w:type="dxa"/>
            <w:tcBorders>
              <w:top w:val="single" w:color="auto" w:sz="4" w:space="0"/>
              <w:left w:val="single" w:color="auto" w:sz="4" w:space="0"/>
            </w:tcBorders>
            <w:shd w:val="clear" w:color="auto" w:fill="FFFFFF"/>
            <w:noWrap w:val="0"/>
            <w:vAlign w:val="top"/>
          </w:tcPr>
          <w:p w14:paraId="60742B63">
            <w:pPr>
              <w:rPr>
                <w:color w:val="auto"/>
                <w:szCs w:val="21"/>
              </w:rPr>
            </w:pPr>
          </w:p>
        </w:tc>
        <w:tc>
          <w:tcPr>
            <w:tcW w:w="648" w:type="dxa"/>
            <w:tcBorders>
              <w:top w:val="single" w:color="auto" w:sz="4" w:space="0"/>
              <w:left w:val="single" w:color="auto" w:sz="4" w:space="0"/>
            </w:tcBorders>
            <w:shd w:val="clear" w:color="auto" w:fill="FFFFFF"/>
            <w:noWrap w:val="0"/>
            <w:vAlign w:val="top"/>
          </w:tcPr>
          <w:p w14:paraId="487C29F9">
            <w:pPr>
              <w:rPr>
                <w:color w:val="auto"/>
                <w:szCs w:val="21"/>
              </w:rPr>
            </w:pPr>
          </w:p>
        </w:tc>
        <w:tc>
          <w:tcPr>
            <w:tcW w:w="1133" w:type="dxa"/>
            <w:tcBorders>
              <w:top w:val="single" w:color="auto" w:sz="4" w:space="0"/>
              <w:left w:val="single" w:color="auto" w:sz="4" w:space="0"/>
            </w:tcBorders>
            <w:shd w:val="clear" w:color="auto" w:fill="FFFFFF"/>
            <w:noWrap w:val="0"/>
            <w:vAlign w:val="top"/>
          </w:tcPr>
          <w:p w14:paraId="3ED6141F">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30AE9CC9">
            <w:pPr>
              <w:jc w:val="center"/>
              <w:rPr>
                <w:color w:val="auto"/>
                <w:szCs w:val="21"/>
              </w:rPr>
            </w:pPr>
          </w:p>
        </w:tc>
      </w:tr>
      <w:tr w14:paraId="4331FB7B">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901211">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7FCD89E6">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19511E6C">
            <w:pPr>
              <w:rPr>
                <w:color w:val="auto"/>
                <w:szCs w:val="21"/>
              </w:rPr>
            </w:pPr>
          </w:p>
        </w:tc>
        <w:tc>
          <w:tcPr>
            <w:tcW w:w="648" w:type="dxa"/>
            <w:tcBorders>
              <w:top w:val="single" w:color="auto" w:sz="4" w:space="0"/>
              <w:left w:val="single" w:color="auto" w:sz="4" w:space="0"/>
            </w:tcBorders>
            <w:shd w:val="clear" w:color="auto" w:fill="FFFFFF"/>
            <w:noWrap w:val="0"/>
            <w:vAlign w:val="top"/>
          </w:tcPr>
          <w:p w14:paraId="5DF3B345">
            <w:pPr>
              <w:rPr>
                <w:color w:val="auto"/>
                <w:szCs w:val="21"/>
              </w:rPr>
            </w:pPr>
          </w:p>
        </w:tc>
        <w:tc>
          <w:tcPr>
            <w:tcW w:w="643" w:type="dxa"/>
            <w:tcBorders>
              <w:top w:val="single" w:color="auto" w:sz="4" w:space="0"/>
              <w:left w:val="single" w:color="auto" w:sz="4" w:space="0"/>
            </w:tcBorders>
            <w:shd w:val="clear" w:color="auto" w:fill="FFFFFF"/>
            <w:noWrap w:val="0"/>
            <w:vAlign w:val="top"/>
          </w:tcPr>
          <w:p w14:paraId="084A036C">
            <w:pPr>
              <w:rPr>
                <w:color w:val="auto"/>
                <w:szCs w:val="21"/>
              </w:rPr>
            </w:pPr>
          </w:p>
        </w:tc>
        <w:tc>
          <w:tcPr>
            <w:tcW w:w="648" w:type="dxa"/>
            <w:tcBorders>
              <w:top w:val="single" w:color="auto" w:sz="4" w:space="0"/>
              <w:left w:val="single" w:color="auto" w:sz="4" w:space="0"/>
            </w:tcBorders>
            <w:shd w:val="clear" w:color="auto" w:fill="FFFFFF"/>
            <w:noWrap w:val="0"/>
            <w:vAlign w:val="top"/>
          </w:tcPr>
          <w:p w14:paraId="34F99BF6">
            <w:pPr>
              <w:rPr>
                <w:color w:val="auto"/>
                <w:szCs w:val="21"/>
              </w:rPr>
            </w:pPr>
          </w:p>
        </w:tc>
        <w:tc>
          <w:tcPr>
            <w:tcW w:w="648" w:type="dxa"/>
            <w:tcBorders>
              <w:top w:val="single" w:color="auto" w:sz="4" w:space="0"/>
              <w:left w:val="single" w:color="auto" w:sz="4" w:space="0"/>
            </w:tcBorders>
            <w:shd w:val="clear" w:color="auto" w:fill="FFFFFF"/>
            <w:noWrap w:val="0"/>
            <w:vAlign w:val="top"/>
          </w:tcPr>
          <w:p w14:paraId="3E6EFB76">
            <w:pPr>
              <w:rPr>
                <w:color w:val="auto"/>
                <w:szCs w:val="21"/>
              </w:rPr>
            </w:pPr>
          </w:p>
        </w:tc>
        <w:tc>
          <w:tcPr>
            <w:tcW w:w="1133" w:type="dxa"/>
            <w:tcBorders>
              <w:top w:val="single" w:color="auto" w:sz="4" w:space="0"/>
              <w:left w:val="single" w:color="auto" w:sz="4" w:space="0"/>
            </w:tcBorders>
            <w:shd w:val="clear" w:color="auto" w:fill="FFFFFF"/>
            <w:noWrap w:val="0"/>
            <w:vAlign w:val="top"/>
          </w:tcPr>
          <w:p w14:paraId="226B2766">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5699B588">
            <w:pPr>
              <w:jc w:val="center"/>
              <w:rPr>
                <w:color w:val="auto"/>
                <w:szCs w:val="21"/>
              </w:rPr>
            </w:pPr>
          </w:p>
        </w:tc>
      </w:tr>
      <w:tr w14:paraId="5C8E42D1">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6CB07355">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333BCB80">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B23BCD2">
            <w:pPr>
              <w:rPr>
                <w:color w:val="auto"/>
                <w:szCs w:val="21"/>
              </w:rPr>
            </w:pPr>
          </w:p>
        </w:tc>
        <w:tc>
          <w:tcPr>
            <w:tcW w:w="648" w:type="dxa"/>
            <w:tcBorders>
              <w:top w:val="single" w:color="auto" w:sz="4" w:space="0"/>
              <w:left w:val="single" w:color="auto" w:sz="4" w:space="0"/>
            </w:tcBorders>
            <w:shd w:val="clear" w:color="auto" w:fill="FFFFFF"/>
            <w:noWrap w:val="0"/>
            <w:vAlign w:val="top"/>
          </w:tcPr>
          <w:p w14:paraId="4DFED6AB">
            <w:pPr>
              <w:rPr>
                <w:color w:val="auto"/>
                <w:szCs w:val="21"/>
              </w:rPr>
            </w:pPr>
          </w:p>
        </w:tc>
        <w:tc>
          <w:tcPr>
            <w:tcW w:w="643" w:type="dxa"/>
            <w:tcBorders>
              <w:top w:val="single" w:color="auto" w:sz="4" w:space="0"/>
              <w:left w:val="single" w:color="auto" w:sz="4" w:space="0"/>
            </w:tcBorders>
            <w:shd w:val="clear" w:color="auto" w:fill="FFFFFF"/>
            <w:noWrap w:val="0"/>
            <w:vAlign w:val="top"/>
          </w:tcPr>
          <w:p w14:paraId="1674010D">
            <w:pPr>
              <w:rPr>
                <w:color w:val="auto"/>
                <w:szCs w:val="21"/>
              </w:rPr>
            </w:pPr>
          </w:p>
        </w:tc>
        <w:tc>
          <w:tcPr>
            <w:tcW w:w="648" w:type="dxa"/>
            <w:tcBorders>
              <w:top w:val="single" w:color="auto" w:sz="4" w:space="0"/>
              <w:left w:val="single" w:color="auto" w:sz="4" w:space="0"/>
            </w:tcBorders>
            <w:shd w:val="clear" w:color="auto" w:fill="FFFFFF"/>
            <w:noWrap w:val="0"/>
            <w:vAlign w:val="top"/>
          </w:tcPr>
          <w:p w14:paraId="5C7ED7D8">
            <w:pPr>
              <w:rPr>
                <w:color w:val="auto"/>
                <w:szCs w:val="21"/>
              </w:rPr>
            </w:pPr>
          </w:p>
        </w:tc>
        <w:tc>
          <w:tcPr>
            <w:tcW w:w="648" w:type="dxa"/>
            <w:tcBorders>
              <w:top w:val="single" w:color="auto" w:sz="4" w:space="0"/>
              <w:left w:val="single" w:color="auto" w:sz="4" w:space="0"/>
            </w:tcBorders>
            <w:shd w:val="clear" w:color="auto" w:fill="FFFFFF"/>
            <w:noWrap w:val="0"/>
            <w:vAlign w:val="top"/>
          </w:tcPr>
          <w:p w14:paraId="26C452AD">
            <w:pPr>
              <w:rPr>
                <w:color w:val="auto"/>
                <w:szCs w:val="21"/>
              </w:rPr>
            </w:pPr>
          </w:p>
        </w:tc>
        <w:tc>
          <w:tcPr>
            <w:tcW w:w="1133" w:type="dxa"/>
            <w:tcBorders>
              <w:top w:val="single" w:color="auto" w:sz="4" w:space="0"/>
              <w:left w:val="single" w:color="auto" w:sz="4" w:space="0"/>
            </w:tcBorders>
            <w:shd w:val="clear" w:color="auto" w:fill="FFFFFF"/>
            <w:noWrap w:val="0"/>
            <w:vAlign w:val="top"/>
          </w:tcPr>
          <w:p w14:paraId="431BF487">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999F506">
            <w:pPr>
              <w:rPr>
                <w:color w:val="auto"/>
                <w:szCs w:val="21"/>
              </w:rPr>
            </w:pPr>
          </w:p>
        </w:tc>
      </w:tr>
      <w:tr w14:paraId="0AE2E4D8">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037B63B">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211AC9AA">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1D2050DE">
            <w:pPr>
              <w:rPr>
                <w:color w:val="auto"/>
                <w:szCs w:val="21"/>
              </w:rPr>
            </w:pPr>
          </w:p>
        </w:tc>
        <w:tc>
          <w:tcPr>
            <w:tcW w:w="648" w:type="dxa"/>
            <w:tcBorders>
              <w:top w:val="single" w:color="auto" w:sz="4" w:space="0"/>
              <w:left w:val="single" w:color="auto" w:sz="4" w:space="0"/>
            </w:tcBorders>
            <w:shd w:val="clear" w:color="auto" w:fill="FFFFFF"/>
            <w:noWrap w:val="0"/>
            <w:vAlign w:val="top"/>
          </w:tcPr>
          <w:p w14:paraId="51F58B8E">
            <w:pPr>
              <w:rPr>
                <w:color w:val="auto"/>
                <w:szCs w:val="21"/>
              </w:rPr>
            </w:pPr>
          </w:p>
        </w:tc>
        <w:tc>
          <w:tcPr>
            <w:tcW w:w="643" w:type="dxa"/>
            <w:tcBorders>
              <w:top w:val="single" w:color="auto" w:sz="4" w:space="0"/>
              <w:left w:val="single" w:color="auto" w:sz="4" w:space="0"/>
            </w:tcBorders>
            <w:shd w:val="clear" w:color="auto" w:fill="FFFFFF"/>
            <w:noWrap w:val="0"/>
            <w:vAlign w:val="top"/>
          </w:tcPr>
          <w:p w14:paraId="5D0D8AF9">
            <w:pPr>
              <w:rPr>
                <w:color w:val="auto"/>
                <w:szCs w:val="21"/>
              </w:rPr>
            </w:pPr>
          </w:p>
        </w:tc>
        <w:tc>
          <w:tcPr>
            <w:tcW w:w="648" w:type="dxa"/>
            <w:tcBorders>
              <w:top w:val="single" w:color="auto" w:sz="4" w:space="0"/>
              <w:left w:val="single" w:color="auto" w:sz="4" w:space="0"/>
            </w:tcBorders>
            <w:shd w:val="clear" w:color="auto" w:fill="FFFFFF"/>
            <w:noWrap w:val="0"/>
            <w:vAlign w:val="top"/>
          </w:tcPr>
          <w:p w14:paraId="55E75016">
            <w:pPr>
              <w:rPr>
                <w:color w:val="auto"/>
                <w:szCs w:val="21"/>
              </w:rPr>
            </w:pPr>
          </w:p>
        </w:tc>
        <w:tc>
          <w:tcPr>
            <w:tcW w:w="648" w:type="dxa"/>
            <w:tcBorders>
              <w:top w:val="single" w:color="auto" w:sz="4" w:space="0"/>
              <w:left w:val="single" w:color="auto" w:sz="4" w:space="0"/>
            </w:tcBorders>
            <w:shd w:val="clear" w:color="auto" w:fill="FFFFFF"/>
            <w:noWrap w:val="0"/>
            <w:vAlign w:val="top"/>
          </w:tcPr>
          <w:p w14:paraId="31ED3994">
            <w:pPr>
              <w:rPr>
                <w:color w:val="auto"/>
                <w:szCs w:val="21"/>
              </w:rPr>
            </w:pPr>
          </w:p>
        </w:tc>
        <w:tc>
          <w:tcPr>
            <w:tcW w:w="1133" w:type="dxa"/>
            <w:tcBorders>
              <w:top w:val="single" w:color="auto" w:sz="4" w:space="0"/>
              <w:left w:val="single" w:color="auto" w:sz="4" w:space="0"/>
            </w:tcBorders>
            <w:shd w:val="clear" w:color="auto" w:fill="FFFFFF"/>
            <w:noWrap w:val="0"/>
            <w:vAlign w:val="top"/>
          </w:tcPr>
          <w:p w14:paraId="0D5BEAF4">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2A054D2C">
            <w:pPr>
              <w:rPr>
                <w:color w:val="auto"/>
                <w:szCs w:val="21"/>
              </w:rPr>
            </w:pPr>
          </w:p>
        </w:tc>
      </w:tr>
      <w:tr w14:paraId="7C6E810F">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50C4659">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052FC0F6">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66C455E">
            <w:pPr>
              <w:rPr>
                <w:color w:val="auto"/>
                <w:szCs w:val="21"/>
              </w:rPr>
            </w:pPr>
          </w:p>
        </w:tc>
        <w:tc>
          <w:tcPr>
            <w:tcW w:w="648" w:type="dxa"/>
            <w:tcBorders>
              <w:top w:val="single" w:color="auto" w:sz="4" w:space="0"/>
              <w:left w:val="single" w:color="auto" w:sz="4" w:space="0"/>
            </w:tcBorders>
            <w:shd w:val="clear" w:color="auto" w:fill="FFFFFF"/>
            <w:noWrap w:val="0"/>
            <w:vAlign w:val="top"/>
          </w:tcPr>
          <w:p w14:paraId="2EB9E1A5">
            <w:pPr>
              <w:rPr>
                <w:color w:val="auto"/>
                <w:szCs w:val="21"/>
              </w:rPr>
            </w:pPr>
          </w:p>
        </w:tc>
        <w:tc>
          <w:tcPr>
            <w:tcW w:w="643" w:type="dxa"/>
            <w:tcBorders>
              <w:top w:val="single" w:color="auto" w:sz="4" w:space="0"/>
              <w:left w:val="single" w:color="auto" w:sz="4" w:space="0"/>
            </w:tcBorders>
            <w:shd w:val="clear" w:color="auto" w:fill="FFFFFF"/>
            <w:noWrap w:val="0"/>
            <w:vAlign w:val="top"/>
          </w:tcPr>
          <w:p w14:paraId="54A45B9F">
            <w:pPr>
              <w:rPr>
                <w:color w:val="auto"/>
                <w:szCs w:val="21"/>
              </w:rPr>
            </w:pPr>
          </w:p>
        </w:tc>
        <w:tc>
          <w:tcPr>
            <w:tcW w:w="648" w:type="dxa"/>
            <w:tcBorders>
              <w:top w:val="single" w:color="auto" w:sz="4" w:space="0"/>
              <w:left w:val="single" w:color="auto" w:sz="4" w:space="0"/>
            </w:tcBorders>
            <w:shd w:val="clear" w:color="auto" w:fill="FFFFFF"/>
            <w:noWrap w:val="0"/>
            <w:vAlign w:val="top"/>
          </w:tcPr>
          <w:p w14:paraId="108EC93C">
            <w:pPr>
              <w:rPr>
                <w:color w:val="auto"/>
                <w:szCs w:val="21"/>
              </w:rPr>
            </w:pPr>
          </w:p>
        </w:tc>
        <w:tc>
          <w:tcPr>
            <w:tcW w:w="648" w:type="dxa"/>
            <w:tcBorders>
              <w:top w:val="single" w:color="auto" w:sz="4" w:space="0"/>
              <w:left w:val="single" w:color="auto" w:sz="4" w:space="0"/>
            </w:tcBorders>
            <w:shd w:val="clear" w:color="auto" w:fill="FFFFFF"/>
            <w:noWrap w:val="0"/>
            <w:vAlign w:val="top"/>
          </w:tcPr>
          <w:p w14:paraId="7F874645">
            <w:pPr>
              <w:rPr>
                <w:color w:val="auto"/>
                <w:szCs w:val="21"/>
              </w:rPr>
            </w:pPr>
          </w:p>
        </w:tc>
        <w:tc>
          <w:tcPr>
            <w:tcW w:w="1133" w:type="dxa"/>
            <w:tcBorders>
              <w:top w:val="single" w:color="auto" w:sz="4" w:space="0"/>
              <w:left w:val="single" w:color="auto" w:sz="4" w:space="0"/>
            </w:tcBorders>
            <w:shd w:val="clear" w:color="auto" w:fill="FFFFFF"/>
            <w:noWrap w:val="0"/>
            <w:vAlign w:val="top"/>
          </w:tcPr>
          <w:p w14:paraId="01B9D4F8">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41C1ADA">
            <w:pPr>
              <w:rPr>
                <w:color w:val="auto"/>
                <w:szCs w:val="21"/>
              </w:rPr>
            </w:pPr>
          </w:p>
        </w:tc>
      </w:tr>
      <w:tr w14:paraId="1B6F22B2">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A5F0F3">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146E5E70">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35397F11">
            <w:pPr>
              <w:rPr>
                <w:color w:val="auto"/>
                <w:szCs w:val="21"/>
              </w:rPr>
            </w:pPr>
          </w:p>
        </w:tc>
        <w:tc>
          <w:tcPr>
            <w:tcW w:w="648" w:type="dxa"/>
            <w:tcBorders>
              <w:top w:val="single" w:color="auto" w:sz="4" w:space="0"/>
              <w:left w:val="single" w:color="auto" w:sz="4" w:space="0"/>
            </w:tcBorders>
            <w:shd w:val="clear" w:color="auto" w:fill="FFFFFF"/>
            <w:noWrap w:val="0"/>
            <w:vAlign w:val="top"/>
          </w:tcPr>
          <w:p w14:paraId="259124AA">
            <w:pPr>
              <w:rPr>
                <w:color w:val="auto"/>
                <w:szCs w:val="21"/>
              </w:rPr>
            </w:pPr>
          </w:p>
        </w:tc>
        <w:tc>
          <w:tcPr>
            <w:tcW w:w="643" w:type="dxa"/>
            <w:tcBorders>
              <w:top w:val="single" w:color="auto" w:sz="4" w:space="0"/>
              <w:left w:val="single" w:color="auto" w:sz="4" w:space="0"/>
            </w:tcBorders>
            <w:shd w:val="clear" w:color="auto" w:fill="FFFFFF"/>
            <w:noWrap w:val="0"/>
            <w:vAlign w:val="top"/>
          </w:tcPr>
          <w:p w14:paraId="6F3771DE">
            <w:pPr>
              <w:rPr>
                <w:color w:val="auto"/>
                <w:szCs w:val="21"/>
              </w:rPr>
            </w:pPr>
          </w:p>
        </w:tc>
        <w:tc>
          <w:tcPr>
            <w:tcW w:w="648" w:type="dxa"/>
            <w:tcBorders>
              <w:top w:val="single" w:color="auto" w:sz="4" w:space="0"/>
              <w:left w:val="single" w:color="auto" w:sz="4" w:space="0"/>
            </w:tcBorders>
            <w:shd w:val="clear" w:color="auto" w:fill="FFFFFF"/>
            <w:noWrap w:val="0"/>
            <w:vAlign w:val="top"/>
          </w:tcPr>
          <w:p w14:paraId="56AC0B90">
            <w:pPr>
              <w:rPr>
                <w:color w:val="auto"/>
                <w:szCs w:val="21"/>
              </w:rPr>
            </w:pPr>
          </w:p>
        </w:tc>
        <w:tc>
          <w:tcPr>
            <w:tcW w:w="648" w:type="dxa"/>
            <w:tcBorders>
              <w:top w:val="single" w:color="auto" w:sz="4" w:space="0"/>
              <w:left w:val="single" w:color="auto" w:sz="4" w:space="0"/>
            </w:tcBorders>
            <w:shd w:val="clear" w:color="auto" w:fill="FFFFFF"/>
            <w:noWrap w:val="0"/>
            <w:vAlign w:val="top"/>
          </w:tcPr>
          <w:p w14:paraId="60EC7191">
            <w:pPr>
              <w:rPr>
                <w:color w:val="auto"/>
                <w:szCs w:val="21"/>
              </w:rPr>
            </w:pPr>
          </w:p>
        </w:tc>
        <w:tc>
          <w:tcPr>
            <w:tcW w:w="1133" w:type="dxa"/>
            <w:tcBorders>
              <w:top w:val="single" w:color="auto" w:sz="4" w:space="0"/>
              <w:left w:val="single" w:color="auto" w:sz="4" w:space="0"/>
            </w:tcBorders>
            <w:shd w:val="clear" w:color="auto" w:fill="FFFFFF"/>
            <w:noWrap w:val="0"/>
            <w:vAlign w:val="top"/>
          </w:tcPr>
          <w:p w14:paraId="7728080C">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460CD172">
            <w:pPr>
              <w:rPr>
                <w:color w:val="auto"/>
                <w:szCs w:val="21"/>
              </w:rPr>
            </w:pPr>
          </w:p>
        </w:tc>
      </w:tr>
      <w:tr w14:paraId="5A695117">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noWrap w:val="0"/>
            <w:vAlign w:val="center"/>
          </w:tcPr>
          <w:p w14:paraId="72A73433">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11BA40E2">
            <w:pPr>
              <w:pStyle w:val="185"/>
              <w:tabs>
                <w:tab w:val="left" w:leader="dot" w:pos="326"/>
              </w:tabs>
              <w:spacing w:line="240" w:lineRule="auto"/>
              <w:ind w:firstLine="0"/>
              <w:jc w:val="right"/>
              <w:rPr>
                <w:color w:val="auto"/>
                <w:sz w:val="21"/>
                <w:szCs w:val="21"/>
              </w:rPr>
            </w:pPr>
            <w:r>
              <w:rPr>
                <w:rFonts w:ascii="Arial" w:hAnsi="Arial" w:eastAsia="Arial" w:cs="Arial"/>
                <w:color w:val="auto"/>
                <w:sz w:val="21"/>
                <w:szCs w:val="21"/>
                <w:lang w:val="en-US" w:eastAsia="en-US" w:bidi="en-US"/>
              </w:rPr>
              <w:tab/>
            </w:r>
          </w:p>
        </w:tc>
        <w:tc>
          <w:tcPr>
            <w:tcW w:w="643" w:type="dxa"/>
            <w:tcBorders>
              <w:top w:val="single" w:color="auto" w:sz="4" w:space="0"/>
              <w:left w:val="single" w:color="auto" w:sz="4" w:space="0"/>
            </w:tcBorders>
            <w:shd w:val="clear" w:color="auto" w:fill="FFFFFF"/>
            <w:noWrap w:val="0"/>
            <w:vAlign w:val="top"/>
          </w:tcPr>
          <w:p w14:paraId="19ABCD96">
            <w:pPr>
              <w:rPr>
                <w:color w:val="auto"/>
                <w:szCs w:val="21"/>
              </w:rPr>
            </w:pPr>
          </w:p>
        </w:tc>
        <w:tc>
          <w:tcPr>
            <w:tcW w:w="648" w:type="dxa"/>
            <w:tcBorders>
              <w:top w:val="single" w:color="auto" w:sz="4" w:space="0"/>
              <w:left w:val="single" w:color="auto" w:sz="4" w:space="0"/>
            </w:tcBorders>
            <w:shd w:val="clear" w:color="auto" w:fill="FFFFFF"/>
            <w:noWrap w:val="0"/>
            <w:vAlign w:val="top"/>
          </w:tcPr>
          <w:p w14:paraId="410F5A4E">
            <w:pPr>
              <w:rPr>
                <w:color w:val="auto"/>
                <w:szCs w:val="21"/>
              </w:rPr>
            </w:pPr>
          </w:p>
        </w:tc>
        <w:tc>
          <w:tcPr>
            <w:tcW w:w="643" w:type="dxa"/>
            <w:tcBorders>
              <w:top w:val="single" w:color="auto" w:sz="4" w:space="0"/>
              <w:left w:val="single" w:color="auto" w:sz="4" w:space="0"/>
            </w:tcBorders>
            <w:shd w:val="clear" w:color="auto" w:fill="FFFFFF"/>
            <w:noWrap w:val="0"/>
            <w:vAlign w:val="top"/>
          </w:tcPr>
          <w:p w14:paraId="42D9854A">
            <w:pPr>
              <w:rPr>
                <w:color w:val="auto"/>
                <w:szCs w:val="21"/>
              </w:rPr>
            </w:pPr>
          </w:p>
        </w:tc>
        <w:tc>
          <w:tcPr>
            <w:tcW w:w="648" w:type="dxa"/>
            <w:tcBorders>
              <w:top w:val="single" w:color="auto" w:sz="4" w:space="0"/>
              <w:left w:val="single" w:color="auto" w:sz="4" w:space="0"/>
            </w:tcBorders>
            <w:shd w:val="clear" w:color="auto" w:fill="FFFFFF"/>
            <w:noWrap w:val="0"/>
            <w:vAlign w:val="top"/>
          </w:tcPr>
          <w:p w14:paraId="30B3E9FE">
            <w:pPr>
              <w:rPr>
                <w:color w:val="auto"/>
                <w:szCs w:val="21"/>
              </w:rPr>
            </w:pPr>
          </w:p>
        </w:tc>
        <w:tc>
          <w:tcPr>
            <w:tcW w:w="648" w:type="dxa"/>
            <w:tcBorders>
              <w:top w:val="single" w:color="auto" w:sz="4" w:space="0"/>
              <w:left w:val="single" w:color="auto" w:sz="4" w:space="0"/>
            </w:tcBorders>
            <w:shd w:val="clear" w:color="auto" w:fill="FFFFFF"/>
            <w:noWrap w:val="0"/>
            <w:vAlign w:val="top"/>
          </w:tcPr>
          <w:p w14:paraId="43F48FE8">
            <w:pPr>
              <w:rPr>
                <w:color w:val="auto"/>
                <w:szCs w:val="21"/>
              </w:rPr>
            </w:pPr>
          </w:p>
        </w:tc>
        <w:tc>
          <w:tcPr>
            <w:tcW w:w="1133" w:type="dxa"/>
            <w:tcBorders>
              <w:top w:val="single" w:color="auto" w:sz="4" w:space="0"/>
              <w:left w:val="single" w:color="auto" w:sz="4" w:space="0"/>
            </w:tcBorders>
            <w:shd w:val="clear" w:color="auto" w:fill="FFFFFF"/>
            <w:noWrap w:val="0"/>
            <w:vAlign w:val="top"/>
          </w:tcPr>
          <w:p w14:paraId="1505A754">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6D5515A2">
            <w:pPr>
              <w:rPr>
                <w:color w:val="auto"/>
                <w:szCs w:val="21"/>
              </w:rPr>
            </w:pPr>
          </w:p>
        </w:tc>
      </w:tr>
      <w:tr w14:paraId="42D26A44">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noWrap w:val="0"/>
            <w:vAlign w:val="center"/>
          </w:tcPr>
          <w:p w14:paraId="30815699">
            <w:pPr>
              <w:pStyle w:val="185"/>
              <w:spacing w:line="240" w:lineRule="auto"/>
              <w:ind w:firstLine="0"/>
              <w:jc w:val="center"/>
              <w:rPr>
                <w:color w:val="auto"/>
                <w:sz w:val="21"/>
                <w:szCs w:val="21"/>
              </w:rPr>
            </w:pPr>
            <w:r>
              <w:rPr>
                <w:color w:val="auto"/>
                <w:sz w:val="21"/>
                <w:szCs w:val="21"/>
              </w:rPr>
              <w:t>总 计</w:t>
            </w:r>
          </w:p>
        </w:tc>
        <w:tc>
          <w:tcPr>
            <w:tcW w:w="1133" w:type="dxa"/>
            <w:tcBorders>
              <w:top w:val="single" w:color="auto" w:sz="4" w:space="0"/>
              <w:left w:val="single" w:color="auto" w:sz="4" w:space="0"/>
              <w:bottom w:val="single" w:color="auto" w:sz="4" w:space="0"/>
            </w:tcBorders>
            <w:shd w:val="clear" w:color="auto" w:fill="FFFFFF"/>
            <w:noWrap w:val="0"/>
            <w:vAlign w:val="top"/>
          </w:tcPr>
          <w:p w14:paraId="29C1771E">
            <w:pPr>
              <w:rPr>
                <w:color w:val="auto"/>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50FB94CB">
            <w:pPr>
              <w:rPr>
                <w:color w:val="auto"/>
                <w:szCs w:val="21"/>
              </w:rPr>
            </w:pPr>
          </w:p>
        </w:tc>
      </w:tr>
    </w:tbl>
    <w:p w14:paraId="6D650E41">
      <w:pPr>
        <w:spacing w:after="299" w:line="1" w:lineRule="exact"/>
        <w:rPr>
          <w:color w:val="auto"/>
        </w:rPr>
      </w:pPr>
    </w:p>
    <w:p w14:paraId="1453AC1C">
      <w:pPr>
        <w:pStyle w:val="180"/>
        <w:tabs>
          <w:tab w:val="left" w:pos="847"/>
          <w:tab w:val="left" w:leader="underscore" w:pos="850"/>
          <w:tab w:val="left" w:leader="underscore" w:pos="1906"/>
          <w:tab w:val="left" w:pos="1908"/>
          <w:tab w:val="left" w:pos="2964"/>
        </w:tabs>
        <w:spacing w:after="420" w:line="350" w:lineRule="exact"/>
        <w:ind w:firstLine="0"/>
        <w:rPr>
          <w:b/>
          <w:color w:val="auto"/>
          <w:sz w:val="28"/>
          <w:szCs w:val="28"/>
        </w:rPr>
      </w:pPr>
      <w:bookmarkStart w:id="273" w:name="bookmark2243"/>
      <w:bookmarkStart w:id="274" w:name="bookmark2244"/>
      <w:bookmarkStart w:id="275" w:name="bookmark2245"/>
      <w:r>
        <w:rPr>
          <w:rStyle w:val="226"/>
          <w:rFonts w:hint="eastAsia"/>
          <w:b w:val="0"/>
          <w:bCs w:val="0"/>
          <w:color w:val="auto"/>
          <w:sz w:val="28"/>
          <w:szCs w:val="28"/>
          <w:lang w:val="en-US"/>
        </w:rPr>
        <w:br w:type="page"/>
      </w:r>
      <w:r>
        <w:rPr>
          <w:rStyle w:val="226"/>
          <w:rFonts w:hint="eastAsia"/>
          <w:b w:val="0"/>
          <w:bCs w:val="0"/>
          <w:color w:val="auto"/>
          <w:sz w:val="28"/>
          <w:szCs w:val="28"/>
          <w:lang w:val="en-US"/>
        </w:rPr>
        <w:t>附件四：拟投入本合同工程的材料进场计划表</w:t>
      </w:r>
      <w:bookmarkEnd w:id="273"/>
      <w:bookmarkEnd w:id="274"/>
      <w:bookmarkEnd w:id="275"/>
    </w:p>
    <w:p w14:paraId="2388F80C">
      <w:pPr>
        <w:jc w:val="center"/>
        <w:rPr>
          <w:rFonts w:hint="eastAsia" w:ascii="宋体" w:hAnsi="宋体" w:cs="宋体"/>
          <w:b/>
          <w:bCs/>
          <w:color w:val="auto"/>
          <w:sz w:val="28"/>
          <w:szCs w:val="28"/>
        </w:rPr>
      </w:pPr>
      <w:bookmarkStart w:id="276" w:name="bookmark2247"/>
      <w:bookmarkStart w:id="277" w:name="bookmark2248"/>
      <w:bookmarkStart w:id="278" w:name="_Toc16851"/>
      <w:bookmarkStart w:id="279" w:name="bookmark2246"/>
      <w:bookmarkStart w:id="280" w:name="_Toc16708"/>
      <w:r>
        <w:rPr>
          <w:rFonts w:hint="eastAsia" w:ascii="宋体" w:hAnsi="宋体" w:cs="宋体"/>
          <w:b/>
          <w:bCs/>
          <w:color w:val="auto"/>
          <w:sz w:val="28"/>
          <w:szCs w:val="28"/>
        </w:rPr>
        <w:t>拟投入本合同工程的材料进场计划表</w:t>
      </w:r>
      <w:bookmarkEnd w:id="276"/>
      <w:bookmarkEnd w:id="277"/>
      <w:bookmarkEnd w:id="278"/>
      <w:bookmarkEnd w:id="279"/>
      <w:bookmarkEnd w:id="280"/>
    </w:p>
    <w:p w14:paraId="59F053F7">
      <w:pPr>
        <w:jc w:val="center"/>
        <w:rPr>
          <w:b/>
          <w:color w:val="auto"/>
        </w:rPr>
      </w:pPr>
    </w:p>
    <w:tbl>
      <w:tblPr>
        <w:tblStyle w:val="44"/>
        <w:tblW w:w="0" w:type="auto"/>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4FF9E971">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noWrap w:val="0"/>
            <w:vAlign w:val="center"/>
          </w:tcPr>
          <w:p w14:paraId="7C7CACE0">
            <w:pPr>
              <w:pStyle w:val="185"/>
              <w:spacing w:line="240" w:lineRule="auto"/>
              <w:ind w:firstLine="0"/>
              <w:jc w:val="center"/>
              <w:rPr>
                <w:color w:val="auto"/>
                <w:sz w:val="21"/>
                <w:szCs w:val="21"/>
              </w:rPr>
            </w:pPr>
            <w:r>
              <w:rPr>
                <w:color w:val="auto"/>
                <w:sz w:val="21"/>
                <w:szCs w:val="21"/>
              </w:rPr>
              <w:t>名称</w:t>
            </w:r>
          </w:p>
        </w:tc>
        <w:tc>
          <w:tcPr>
            <w:tcW w:w="902" w:type="dxa"/>
            <w:vMerge w:val="restart"/>
            <w:tcBorders>
              <w:top w:val="single" w:color="auto" w:sz="4" w:space="0"/>
              <w:left w:val="single" w:color="auto" w:sz="4" w:space="0"/>
            </w:tcBorders>
            <w:shd w:val="clear" w:color="auto" w:fill="FFFFFF"/>
            <w:noWrap w:val="0"/>
            <w:vAlign w:val="center"/>
          </w:tcPr>
          <w:p w14:paraId="3BDE40BF">
            <w:pPr>
              <w:pStyle w:val="185"/>
              <w:spacing w:line="240" w:lineRule="auto"/>
              <w:ind w:firstLine="0"/>
              <w:jc w:val="center"/>
              <w:rPr>
                <w:color w:val="auto"/>
                <w:sz w:val="21"/>
                <w:szCs w:val="21"/>
              </w:rPr>
            </w:pPr>
            <w:r>
              <w:rPr>
                <w:color w:val="auto"/>
                <w:sz w:val="21"/>
                <w:szCs w:val="21"/>
              </w:rPr>
              <w:t>规格</w:t>
            </w:r>
          </w:p>
        </w:tc>
        <w:tc>
          <w:tcPr>
            <w:tcW w:w="907" w:type="dxa"/>
            <w:vMerge w:val="restart"/>
            <w:tcBorders>
              <w:top w:val="single" w:color="auto" w:sz="4" w:space="0"/>
              <w:left w:val="single" w:color="auto" w:sz="4" w:space="0"/>
            </w:tcBorders>
            <w:shd w:val="clear" w:color="auto" w:fill="FFFFFF"/>
            <w:noWrap w:val="0"/>
            <w:vAlign w:val="center"/>
          </w:tcPr>
          <w:p w14:paraId="0DE8DE86">
            <w:pPr>
              <w:pStyle w:val="185"/>
              <w:spacing w:line="269" w:lineRule="exact"/>
              <w:ind w:firstLine="0"/>
              <w:jc w:val="center"/>
              <w:rPr>
                <w:color w:val="auto"/>
                <w:sz w:val="21"/>
                <w:szCs w:val="21"/>
              </w:rPr>
            </w:pPr>
            <w:r>
              <w:rPr>
                <w:color w:val="auto"/>
                <w:sz w:val="21"/>
                <w:szCs w:val="21"/>
              </w:rPr>
              <w:t>计量 单位</w:t>
            </w:r>
          </w:p>
        </w:tc>
        <w:tc>
          <w:tcPr>
            <w:tcW w:w="4535" w:type="dxa"/>
            <w:gridSpan w:val="5"/>
            <w:tcBorders>
              <w:top w:val="single" w:color="auto" w:sz="4" w:space="0"/>
              <w:left w:val="single" w:color="auto" w:sz="4" w:space="0"/>
            </w:tcBorders>
            <w:shd w:val="clear" w:color="auto" w:fill="FFFFFF"/>
            <w:noWrap w:val="0"/>
            <w:vAlign w:val="center"/>
          </w:tcPr>
          <w:p w14:paraId="681F2711">
            <w:pPr>
              <w:pStyle w:val="185"/>
              <w:spacing w:line="240" w:lineRule="auto"/>
              <w:ind w:firstLine="0"/>
              <w:jc w:val="center"/>
              <w:rPr>
                <w:color w:val="auto"/>
                <w:sz w:val="21"/>
                <w:szCs w:val="21"/>
              </w:rPr>
            </w:pPr>
            <w:r>
              <w:rPr>
                <w:color w:val="auto"/>
                <w:sz w:val="21"/>
                <w:szCs w:val="21"/>
              </w:rPr>
              <w:t>数 量</w:t>
            </w:r>
          </w:p>
        </w:tc>
        <w:tc>
          <w:tcPr>
            <w:tcW w:w="917" w:type="dxa"/>
            <w:vMerge w:val="restart"/>
            <w:tcBorders>
              <w:top w:val="single" w:color="auto" w:sz="4" w:space="0"/>
              <w:left w:val="single" w:color="auto" w:sz="4" w:space="0"/>
              <w:right w:val="single" w:color="auto" w:sz="4" w:space="0"/>
            </w:tcBorders>
            <w:shd w:val="clear" w:color="auto" w:fill="FFFFFF"/>
            <w:noWrap w:val="0"/>
            <w:vAlign w:val="center"/>
          </w:tcPr>
          <w:p w14:paraId="3B514B5E">
            <w:pPr>
              <w:pStyle w:val="185"/>
              <w:spacing w:line="240" w:lineRule="auto"/>
              <w:ind w:firstLine="0"/>
              <w:jc w:val="center"/>
              <w:rPr>
                <w:color w:val="auto"/>
                <w:sz w:val="21"/>
                <w:szCs w:val="21"/>
              </w:rPr>
            </w:pPr>
            <w:r>
              <w:rPr>
                <w:color w:val="auto"/>
                <w:sz w:val="21"/>
                <w:szCs w:val="21"/>
              </w:rPr>
              <w:t>备注</w:t>
            </w:r>
          </w:p>
        </w:tc>
      </w:tr>
      <w:tr w14:paraId="221DAE92">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noWrap w:val="0"/>
            <w:vAlign w:val="center"/>
          </w:tcPr>
          <w:p w14:paraId="5B647C6A">
            <w:pPr>
              <w:jc w:val="center"/>
              <w:rPr>
                <w:color w:val="auto"/>
                <w:szCs w:val="21"/>
              </w:rPr>
            </w:pPr>
          </w:p>
        </w:tc>
        <w:tc>
          <w:tcPr>
            <w:tcW w:w="902" w:type="dxa"/>
            <w:vMerge w:val="continue"/>
            <w:tcBorders>
              <w:left w:val="single" w:color="auto" w:sz="4" w:space="0"/>
            </w:tcBorders>
            <w:shd w:val="clear" w:color="auto" w:fill="FFFFFF"/>
            <w:noWrap w:val="0"/>
            <w:vAlign w:val="center"/>
          </w:tcPr>
          <w:p w14:paraId="5943A816">
            <w:pPr>
              <w:jc w:val="center"/>
              <w:rPr>
                <w:color w:val="auto"/>
                <w:szCs w:val="21"/>
              </w:rPr>
            </w:pPr>
          </w:p>
        </w:tc>
        <w:tc>
          <w:tcPr>
            <w:tcW w:w="907" w:type="dxa"/>
            <w:vMerge w:val="continue"/>
            <w:tcBorders>
              <w:left w:val="single" w:color="auto" w:sz="4" w:space="0"/>
            </w:tcBorders>
            <w:shd w:val="clear" w:color="auto" w:fill="FFFFFF"/>
            <w:noWrap w:val="0"/>
            <w:vAlign w:val="center"/>
          </w:tcPr>
          <w:p w14:paraId="2BBC2075">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C621FAF">
            <w:pPr>
              <w:pStyle w:val="185"/>
              <w:spacing w:line="240" w:lineRule="auto"/>
              <w:ind w:firstLine="0"/>
              <w:jc w:val="center"/>
              <w:rPr>
                <w:color w:val="auto"/>
                <w:sz w:val="21"/>
                <w:szCs w:val="21"/>
              </w:rPr>
            </w:pPr>
            <w:r>
              <w:rPr>
                <w:color w:val="auto"/>
                <w:sz w:val="21"/>
                <w:szCs w:val="21"/>
              </w:rPr>
              <w:t>总量</w:t>
            </w:r>
          </w:p>
        </w:tc>
        <w:tc>
          <w:tcPr>
            <w:tcW w:w="907" w:type="dxa"/>
            <w:tcBorders>
              <w:top w:val="single" w:color="auto" w:sz="4" w:space="0"/>
              <w:left w:val="single" w:color="auto" w:sz="4" w:space="0"/>
            </w:tcBorders>
            <w:shd w:val="clear" w:color="auto" w:fill="FFFFFF"/>
            <w:noWrap w:val="0"/>
            <w:vAlign w:val="center"/>
          </w:tcPr>
          <w:p w14:paraId="2F98E5D3">
            <w:pPr>
              <w:pStyle w:val="185"/>
              <w:spacing w:line="240" w:lineRule="auto"/>
              <w:ind w:firstLine="0"/>
              <w:jc w:val="center"/>
              <w:rPr>
                <w:color w:val="auto"/>
                <w:sz w:val="21"/>
                <w:szCs w:val="21"/>
              </w:rPr>
            </w:pPr>
            <w:r>
              <w:rPr>
                <w:color w:val="auto"/>
                <w:sz w:val="21"/>
                <w:szCs w:val="21"/>
              </w:rPr>
              <w:t>月</w:t>
            </w:r>
          </w:p>
        </w:tc>
        <w:tc>
          <w:tcPr>
            <w:tcW w:w="912" w:type="dxa"/>
            <w:tcBorders>
              <w:top w:val="single" w:color="auto" w:sz="4" w:space="0"/>
              <w:left w:val="single" w:color="auto" w:sz="4" w:space="0"/>
            </w:tcBorders>
            <w:shd w:val="clear" w:color="auto" w:fill="FFFFFF"/>
            <w:noWrap w:val="0"/>
            <w:vAlign w:val="center"/>
          </w:tcPr>
          <w:p w14:paraId="5813C3D1">
            <w:pPr>
              <w:pStyle w:val="185"/>
              <w:spacing w:line="240" w:lineRule="auto"/>
              <w:ind w:firstLine="0"/>
              <w:jc w:val="center"/>
              <w:rPr>
                <w:color w:val="auto"/>
                <w:sz w:val="21"/>
                <w:szCs w:val="21"/>
              </w:rPr>
            </w:pPr>
            <w:r>
              <w:rPr>
                <w:color w:val="auto"/>
                <w:sz w:val="21"/>
                <w:szCs w:val="21"/>
              </w:rPr>
              <w:t>月</w:t>
            </w:r>
          </w:p>
        </w:tc>
        <w:tc>
          <w:tcPr>
            <w:tcW w:w="902" w:type="dxa"/>
            <w:tcBorders>
              <w:top w:val="single" w:color="auto" w:sz="4" w:space="0"/>
              <w:left w:val="single" w:color="auto" w:sz="4" w:space="0"/>
            </w:tcBorders>
            <w:shd w:val="clear" w:color="auto" w:fill="FFFFFF"/>
            <w:noWrap w:val="0"/>
            <w:vAlign w:val="center"/>
          </w:tcPr>
          <w:p w14:paraId="5CDC8A96">
            <w:pPr>
              <w:pStyle w:val="185"/>
              <w:spacing w:line="240" w:lineRule="auto"/>
              <w:ind w:firstLine="0"/>
              <w:jc w:val="center"/>
              <w:rPr>
                <w:color w:val="auto"/>
                <w:sz w:val="21"/>
                <w:szCs w:val="21"/>
              </w:rPr>
            </w:pPr>
            <w:r>
              <w:rPr>
                <w:color w:val="auto"/>
                <w:sz w:val="21"/>
                <w:szCs w:val="21"/>
              </w:rPr>
              <w:t>月</w:t>
            </w:r>
          </w:p>
        </w:tc>
        <w:tc>
          <w:tcPr>
            <w:tcW w:w="907" w:type="dxa"/>
            <w:tcBorders>
              <w:top w:val="single" w:color="auto" w:sz="4" w:space="0"/>
              <w:left w:val="single" w:color="auto" w:sz="4" w:space="0"/>
            </w:tcBorders>
            <w:shd w:val="clear" w:color="auto" w:fill="FFFFFF"/>
            <w:noWrap w:val="0"/>
            <w:vAlign w:val="center"/>
          </w:tcPr>
          <w:p w14:paraId="25E484B0">
            <w:pPr>
              <w:pStyle w:val="185"/>
              <w:spacing w:line="240" w:lineRule="auto"/>
              <w:ind w:right="380" w:firstLine="0"/>
              <w:jc w:val="center"/>
              <w:rPr>
                <w:color w:val="auto"/>
                <w:sz w:val="21"/>
                <w:szCs w:val="21"/>
              </w:rPr>
            </w:pPr>
            <w:r>
              <w:rPr>
                <w:color w:val="auto"/>
                <w:sz w:val="21"/>
                <w:szCs w:val="21"/>
              </w:rPr>
              <w:t>月</w:t>
            </w:r>
          </w:p>
        </w:tc>
        <w:tc>
          <w:tcPr>
            <w:tcW w:w="917" w:type="dxa"/>
            <w:vMerge w:val="continue"/>
            <w:tcBorders>
              <w:left w:val="single" w:color="auto" w:sz="4" w:space="0"/>
              <w:right w:val="single" w:color="auto" w:sz="4" w:space="0"/>
            </w:tcBorders>
            <w:shd w:val="clear" w:color="auto" w:fill="FFFFFF"/>
            <w:noWrap w:val="0"/>
            <w:vAlign w:val="center"/>
          </w:tcPr>
          <w:p w14:paraId="210B2816">
            <w:pPr>
              <w:jc w:val="center"/>
              <w:rPr>
                <w:color w:val="auto"/>
                <w:szCs w:val="21"/>
              </w:rPr>
            </w:pPr>
          </w:p>
        </w:tc>
      </w:tr>
      <w:tr w14:paraId="4B7910B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6BA1A0A3">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1FA8534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B644956">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53D6349D">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5BDD7307">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643DF59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D614F29">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1F6FD2B">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9E99683">
            <w:pPr>
              <w:jc w:val="center"/>
              <w:rPr>
                <w:color w:val="auto"/>
                <w:szCs w:val="21"/>
              </w:rPr>
            </w:pPr>
          </w:p>
        </w:tc>
      </w:tr>
      <w:tr w14:paraId="50A6B563">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30583D64">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7BAB0051">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51EDDE2">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D7929D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C0BAE11">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7713F9C5">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5E4F948A">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CF905AD">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54A32A1">
            <w:pPr>
              <w:jc w:val="center"/>
              <w:rPr>
                <w:color w:val="auto"/>
                <w:szCs w:val="21"/>
              </w:rPr>
            </w:pPr>
          </w:p>
        </w:tc>
      </w:tr>
      <w:tr w14:paraId="424A3B29">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F55C723">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AD15A99">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B4A25BC">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3DE71815">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36703C1A">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5D7A0707">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6783A471">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389F336">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686ABA4">
            <w:pPr>
              <w:jc w:val="center"/>
              <w:rPr>
                <w:color w:val="auto"/>
                <w:szCs w:val="21"/>
              </w:rPr>
            </w:pPr>
          </w:p>
        </w:tc>
      </w:tr>
      <w:tr w14:paraId="6E06D02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8B16F27">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2D6ED5E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73AAB4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117CEC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CFC1052">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43408DF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1D9A07C4">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22EA16C">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6F5B95FE">
            <w:pPr>
              <w:jc w:val="center"/>
              <w:rPr>
                <w:color w:val="auto"/>
                <w:szCs w:val="21"/>
              </w:rPr>
            </w:pPr>
          </w:p>
        </w:tc>
      </w:tr>
      <w:tr w14:paraId="0E7E3B9D">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B7E3E74">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6A5A7F9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1B3E5B4">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ECDFA2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A744577">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4440DF9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993F1BA">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9D8FC5A">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CE76FE6">
            <w:pPr>
              <w:jc w:val="center"/>
              <w:rPr>
                <w:color w:val="auto"/>
                <w:szCs w:val="21"/>
              </w:rPr>
            </w:pPr>
          </w:p>
        </w:tc>
      </w:tr>
      <w:tr w14:paraId="187CE4BD">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noWrap w:val="0"/>
            <w:vAlign w:val="center"/>
          </w:tcPr>
          <w:p w14:paraId="60380662">
            <w:pPr>
              <w:jc w:val="cente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1FC35249">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01099BE4">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23ED5FEA">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697DD5E8">
            <w:pPr>
              <w:jc w:val="center"/>
              <w:rPr>
                <w:color w:val="auto"/>
                <w:szCs w:val="21"/>
              </w:rPr>
            </w:pPr>
          </w:p>
        </w:tc>
        <w:tc>
          <w:tcPr>
            <w:tcW w:w="912" w:type="dxa"/>
            <w:tcBorders>
              <w:top w:val="single" w:color="auto" w:sz="4" w:space="0"/>
              <w:left w:val="single" w:color="auto" w:sz="4" w:space="0"/>
              <w:bottom w:val="single" w:color="auto" w:sz="4" w:space="0"/>
            </w:tcBorders>
            <w:shd w:val="clear" w:color="auto" w:fill="FFFFFF"/>
            <w:noWrap w:val="0"/>
            <w:vAlign w:val="center"/>
          </w:tcPr>
          <w:p w14:paraId="11A93B79">
            <w:pPr>
              <w:jc w:val="cente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50958604">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124CE1AC">
            <w:pPr>
              <w:jc w:val="center"/>
              <w:rPr>
                <w:color w:val="auto"/>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2635B">
            <w:pPr>
              <w:jc w:val="center"/>
              <w:rPr>
                <w:color w:val="auto"/>
                <w:szCs w:val="21"/>
              </w:rPr>
            </w:pPr>
          </w:p>
        </w:tc>
      </w:tr>
    </w:tbl>
    <w:p w14:paraId="4C6BA571">
      <w:pPr>
        <w:spacing w:after="299" w:line="1" w:lineRule="exact"/>
        <w:rPr>
          <w:color w:val="auto"/>
        </w:rPr>
      </w:pPr>
    </w:p>
    <w:p w14:paraId="7DD0772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headerReference r:id="rId19" w:type="default"/>
          <w:footerReference r:id="rId21" w:type="default"/>
          <w:headerReference r:id="rId20" w:type="even"/>
          <w:footerReference r:id="rId22" w:type="even"/>
          <w:pgSz w:w="11900" w:h="16832"/>
          <w:pgMar w:top="1440" w:right="1803" w:bottom="1440" w:left="1803" w:header="851" w:footer="851" w:gutter="0"/>
          <w:cols w:space="720" w:num="1"/>
          <w:docGrid w:linePitch="360" w:charSpace="0"/>
        </w:sectPr>
      </w:pPr>
    </w:p>
    <w:p w14:paraId="7DD72DFC">
      <w:pPr>
        <w:pStyle w:val="9"/>
        <w:rPr>
          <w:rFonts w:hint="eastAsia"/>
          <w:b w:val="0"/>
          <w:bCs w:val="0"/>
          <w:color w:val="auto"/>
          <w:sz w:val="28"/>
          <w:szCs w:val="28"/>
        </w:rPr>
      </w:pPr>
      <w:bookmarkStart w:id="281" w:name="bookmark2251"/>
      <w:bookmarkStart w:id="282" w:name="bookmark2250"/>
      <w:bookmarkStart w:id="283" w:name="bookmark2249"/>
      <w:r>
        <w:rPr>
          <w:rFonts w:hint="eastAsia"/>
          <w:b w:val="0"/>
          <w:bCs w:val="0"/>
          <w:color w:val="auto"/>
          <w:sz w:val="28"/>
          <w:szCs w:val="28"/>
        </w:rPr>
        <w:t>附件五：计划开工日期、完工日期和施工进度网络图（或横道图）</w:t>
      </w:r>
      <w:bookmarkEnd w:id="281"/>
      <w:bookmarkEnd w:id="282"/>
      <w:bookmarkEnd w:id="283"/>
    </w:p>
    <w:p w14:paraId="1E664BAA">
      <w:pPr>
        <w:rPr>
          <w:rFonts w:hint="eastAsia"/>
          <w:color w:val="auto"/>
        </w:rPr>
      </w:pPr>
    </w:p>
    <w:p w14:paraId="78F1BB0A">
      <w:pPr>
        <w:jc w:val="center"/>
        <w:rPr>
          <w:rFonts w:hint="eastAsia" w:ascii="宋体" w:hAnsi="宋体" w:cs="宋体"/>
          <w:b/>
          <w:bCs/>
          <w:color w:val="auto"/>
          <w:sz w:val="28"/>
          <w:szCs w:val="28"/>
        </w:rPr>
      </w:pPr>
      <w:bookmarkStart w:id="284" w:name="bookmark2254"/>
      <w:bookmarkStart w:id="285" w:name="_Toc24573"/>
      <w:bookmarkStart w:id="286" w:name="bookmark2253"/>
      <w:bookmarkStart w:id="287" w:name="bookmark2252"/>
      <w:bookmarkStart w:id="288" w:name="_Toc2597"/>
      <w:r>
        <w:rPr>
          <w:rFonts w:hint="eastAsia" w:ascii="宋体" w:hAnsi="宋体" w:cs="宋体"/>
          <w:b/>
          <w:bCs/>
          <w:color w:val="auto"/>
          <w:sz w:val="28"/>
          <w:szCs w:val="28"/>
        </w:rPr>
        <w:t>计划开工日期、完工日期和施工进度网络图（或横道图）</w:t>
      </w:r>
      <w:bookmarkEnd w:id="284"/>
      <w:bookmarkEnd w:id="285"/>
      <w:bookmarkEnd w:id="286"/>
      <w:bookmarkEnd w:id="287"/>
      <w:bookmarkEnd w:id="288"/>
    </w:p>
    <w:p w14:paraId="6262A75D">
      <w:pPr>
        <w:jc w:val="center"/>
        <w:rPr>
          <w:b/>
          <w:color w:val="auto"/>
        </w:rPr>
      </w:pPr>
    </w:p>
    <w:p w14:paraId="376FE705">
      <w:pPr>
        <w:pStyle w:val="180"/>
        <w:tabs>
          <w:tab w:val="left" w:pos="747"/>
        </w:tabs>
        <w:ind w:firstLine="420" w:firstLineChars="200"/>
        <w:rPr>
          <w:color w:val="auto"/>
        </w:rPr>
      </w:pPr>
      <w:bookmarkStart w:id="289" w:name="bookmark2255"/>
      <w:bookmarkEnd w:id="289"/>
      <w:r>
        <w:rPr>
          <w:rFonts w:hint="eastAsia"/>
          <w:color w:val="auto"/>
        </w:rPr>
        <w:t>供应商</w:t>
      </w:r>
      <w:r>
        <w:rPr>
          <w:color w:val="auto"/>
        </w:rPr>
        <w:t>应递交施工进度网络图或施工进度表，说明按</w:t>
      </w:r>
      <w:r>
        <w:rPr>
          <w:rFonts w:hint="eastAsia"/>
          <w:color w:val="auto"/>
        </w:rPr>
        <w:t>磋商</w:t>
      </w:r>
      <w:r>
        <w:rPr>
          <w:color w:val="auto"/>
        </w:rPr>
        <w:t>文件要求的计划工期进行施工的各个关键日期。</w:t>
      </w:r>
    </w:p>
    <w:p w14:paraId="465E69B9">
      <w:pPr>
        <w:spacing w:line="360" w:lineRule="auto"/>
        <w:ind w:firstLine="420" w:firstLineChars="200"/>
        <w:rPr>
          <w:color w:val="auto"/>
        </w:rPr>
        <w:sectPr>
          <w:headerReference r:id="rId23" w:type="default"/>
          <w:footerReference r:id="rId25" w:type="default"/>
          <w:headerReference r:id="rId24" w:type="even"/>
          <w:footerReference r:id="rId26" w:type="even"/>
          <w:pgSz w:w="11900" w:h="16832"/>
          <w:pgMar w:top="1440" w:right="1803" w:bottom="1440" w:left="1803" w:header="851" w:footer="851" w:gutter="0"/>
          <w:cols w:space="720" w:num="1"/>
          <w:docGrid w:linePitch="360" w:charSpace="0"/>
        </w:sectPr>
      </w:pPr>
      <w:bookmarkStart w:id="290" w:name="bookmark2256"/>
      <w:bookmarkEnd w:id="290"/>
      <w:r>
        <w:rPr>
          <w:color w:val="auto"/>
        </w:rPr>
        <w:t>施工进度表可采用网络图（或横道图）表示。</w:t>
      </w:r>
    </w:p>
    <w:p w14:paraId="34537C9A">
      <w:pPr>
        <w:pStyle w:val="9"/>
        <w:rPr>
          <w:b w:val="0"/>
          <w:bCs w:val="0"/>
          <w:color w:val="auto"/>
          <w:sz w:val="28"/>
          <w:szCs w:val="28"/>
        </w:rPr>
      </w:pPr>
      <w:bookmarkStart w:id="291" w:name="bookmark2258"/>
      <w:bookmarkStart w:id="292" w:name="bookmark2257"/>
      <w:bookmarkStart w:id="293" w:name="bookmark2259"/>
      <w:r>
        <w:rPr>
          <w:rFonts w:hint="eastAsia"/>
          <w:b w:val="0"/>
          <w:bCs w:val="0"/>
          <w:color w:val="auto"/>
          <w:sz w:val="28"/>
          <w:szCs w:val="28"/>
        </w:rPr>
        <w:t>附件六：施工总平面图</w:t>
      </w:r>
      <w:bookmarkEnd w:id="291"/>
      <w:bookmarkEnd w:id="292"/>
      <w:bookmarkEnd w:id="293"/>
    </w:p>
    <w:p w14:paraId="48B55E8B">
      <w:pPr>
        <w:jc w:val="center"/>
        <w:rPr>
          <w:rFonts w:hint="eastAsia" w:ascii="宋体" w:hAnsi="宋体" w:cs="宋体"/>
          <w:b/>
          <w:bCs/>
          <w:color w:val="auto"/>
          <w:sz w:val="28"/>
          <w:szCs w:val="28"/>
        </w:rPr>
      </w:pPr>
      <w:bookmarkStart w:id="294" w:name="bookmark2262"/>
      <w:bookmarkStart w:id="295" w:name="_Toc768"/>
      <w:bookmarkStart w:id="296" w:name="bookmark2261"/>
      <w:bookmarkStart w:id="297" w:name="_Toc30163"/>
      <w:bookmarkStart w:id="298" w:name="bookmark2260"/>
    </w:p>
    <w:p w14:paraId="2F469B7A">
      <w:pPr>
        <w:jc w:val="center"/>
        <w:rPr>
          <w:rFonts w:hint="eastAsia" w:ascii="宋体" w:hAnsi="宋体" w:cs="宋体"/>
          <w:b/>
          <w:bCs/>
          <w:color w:val="auto"/>
          <w:sz w:val="28"/>
          <w:szCs w:val="28"/>
        </w:rPr>
      </w:pPr>
      <w:r>
        <w:rPr>
          <w:rFonts w:hint="eastAsia" w:ascii="宋体" w:hAnsi="宋体" w:cs="宋体"/>
          <w:b/>
          <w:bCs/>
          <w:color w:val="auto"/>
          <w:sz w:val="28"/>
          <w:szCs w:val="28"/>
        </w:rPr>
        <w:t>施工总平面图</w:t>
      </w:r>
      <w:bookmarkEnd w:id="294"/>
      <w:bookmarkEnd w:id="295"/>
      <w:bookmarkEnd w:id="296"/>
      <w:bookmarkEnd w:id="297"/>
      <w:bookmarkEnd w:id="298"/>
    </w:p>
    <w:p w14:paraId="303FA821">
      <w:pPr>
        <w:jc w:val="center"/>
        <w:rPr>
          <w:b/>
          <w:color w:val="auto"/>
        </w:rPr>
      </w:pPr>
    </w:p>
    <w:p w14:paraId="6C4EFA6C">
      <w:pPr>
        <w:pStyle w:val="180"/>
        <w:ind w:firstLine="420"/>
        <w:rPr>
          <w:color w:val="auto"/>
        </w:rPr>
      </w:pPr>
      <w:r>
        <w:rPr>
          <w:rFonts w:hint="eastAsia"/>
          <w:color w:val="auto"/>
        </w:rPr>
        <w:t>供应商</w:t>
      </w:r>
      <w:r>
        <w:rPr>
          <w:color w:val="auto"/>
        </w:rPr>
        <w:t>应递交一份施工总平面图，绘出现场临时设施布置图及表并附文字说明，说明临时设施、加工车间、现场办公、设备及仓储、供电、供水、卫生、生活、道路、消防等设施的情况和布置。</w:t>
      </w:r>
    </w:p>
    <w:p w14:paraId="1B189881">
      <w:pPr>
        <w:pStyle w:val="180"/>
        <w:ind w:firstLine="420"/>
        <w:rPr>
          <w:b/>
          <w:bCs/>
          <w:color w:val="auto"/>
          <w:sz w:val="28"/>
          <w:szCs w:val="28"/>
        </w:rPr>
      </w:pPr>
      <w:r>
        <w:rPr>
          <w:rFonts w:hint="eastAsia"/>
          <w:color w:val="auto"/>
        </w:rPr>
        <w:t>其他平面图由供应商根据需要制作。</w:t>
      </w:r>
      <w:r>
        <w:rPr>
          <w:color w:val="auto"/>
        </w:rPr>
        <w:br w:type="page"/>
      </w:r>
      <w:bookmarkStart w:id="299" w:name="bookmark2265"/>
      <w:bookmarkStart w:id="300" w:name="bookmark2264"/>
      <w:bookmarkStart w:id="301" w:name="bookmark2263"/>
      <w:r>
        <w:rPr>
          <w:rStyle w:val="226"/>
          <w:rFonts w:hint="eastAsia"/>
          <w:b w:val="0"/>
          <w:bCs w:val="0"/>
          <w:color w:val="auto"/>
          <w:sz w:val="28"/>
          <w:szCs w:val="28"/>
          <w:lang w:val="en-US"/>
        </w:rPr>
        <w:t>附件七：</w:t>
      </w:r>
      <w:r>
        <w:rPr>
          <w:rStyle w:val="226"/>
          <w:rFonts w:hint="eastAsia"/>
          <w:b w:val="0"/>
          <w:bCs w:val="0"/>
          <w:color w:val="auto"/>
          <w:sz w:val="28"/>
          <w:szCs w:val="28"/>
        </w:rPr>
        <w:t>临时用地表</w:t>
      </w:r>
      <w:bookmarkEnd w:id="299"/>
      <w:bookmarkEnd w:id="300"/>
      <w:bookmarkEnd w:id="301"/>
    </w:p>
    <w:p w14:paraId="15CDD743">
      <w:pPr>
        <w:jc w:val="center"/>
        <w:rPr>
          <w:rFonts w:hint="eastAsia" w:ascii="宋体" w:hAnsi="宋体" w:cs="宋体"/>
          <w:b/>
          <w:bCs/>
          <w:color w:val="auto"/>
          <w:sz w:val="28"/>
          <w:szCs w:val="28"/>
        </w:rPr>
      </w:pPr>
      <w:bookmarkStart w:id="302" w:name="bookmark2267"/>
      <w:bookmarkStart w:id="303" w:name="bookmark2268"/>
      <w:bookmarkStart w:id="304" w:name="_Toc31330"/>
      <w:bookmarkStart w:id="305" w:name="bookmark2266"/>
      <w:bookmarkStart w:id="306" w:name="_Toc3522"/>
      <w:r>
        <w:rPr>
          <w:rFonts w:hint="eastAsia" w:ascii="宋体" w:hAnsi="宋体" w:cs="宋体"/>
          <w:b/>
          <w:bCs/>
          <w:color w:val="auto"/>
          <w:sz w:val="28"/>
          <w:szCs w:val="28"/>
        </w:rPr>
        <w:t>临时用地表</w:t>
      </w:r>
      <w:bookmarkEnd w:id="302"/>
      <w:bookmarkEnd w:id="303"/>
      <w:bookmarkEnd w:id="304"/>
      <w:bookmarkEnd w:id="305"/>
      <w:bookmarkEnd w:id="306"/>
    </w:p>
    <w:p w14:paraId="602D5489">
      <w:pPr>
        <w:jc w:val="center"/>
        <w:rPr>
          <w:b/>
          <w:color w:val="auto"/>
        </w:rPr>
      </w:pPr>
    </w:p>
    <w:tbl>
      <w:tblPr>
        <w:tblStyle w:val="44"/>
        <w:tblW w:w="0" w:type="auto"/>
        <w:jc w:val="center"/>
        <w:tblLayout w:type="fixed"/>
        <w:tblCellMar>
          <w:top w:w="0" w:type="dxa"/>
          <w:left w:w="10" w:type="dxa"/>
          <w:bottom w:w="0" w:type="dxa"/>
          <w:right w:w="10" w:type="dxa"/>
        </w:tblCellMar>
      </w:tblPr>
      <w:tblGrid>
        <w:gridCol w:w="2093"/>
        <w:gridCol w:w="2083"/>
        <w:gridCol w:w="2083"/>
        <w:gridCol w:w="2093"/>
      </w:tblGrid>
      <w:tr w14:paraId="0E9C6D7F">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noWrap w:val="0"/>
            <w:vAlign w:val="center"/>
          </w:tcPr>
          <w:p w14:paraId="0F65C99B">
            <w:pPr>
              <w:pStyle w:val="185"/>
              <w:spacing w:line="240" w:lineRule="auto"/>
              <w:ind w:firstLine="0"/>
              <w:jc w:val="center"/>
              <w:rPr>
                <w:color w:val="auto"/>
                <w:sz w:val="21"/>
                <w:szCs w:val="21"/>
              </w:rPr>
            </w:pPr>
            <w:r>
              <w:rPr>
                <w:color w:val="auto"/>
                <w:sz w:val="21"/>
                <w:szCs w:val="21"/>
              </w:rPr>
              <w:t>用途</w:t>
            </w:r>
          </w:p>
        </w:tc>
        <w:tc>
          <w:tcPr>
            <w:tcW w:w="2083" w:type="dxa"/>
            <w:tcBorders>
              <w:top w:val="single" w:color="auto" w:sz="4" w:space="0"/>
              <w:left w:val="single" w:color="auto" w:sz="4" w:space="0"/>
            </w:tcBorders>
            <w:shd w:val="clear" w:color="auto" w:fill="FFFFFF"/>
            <w:noWrap w:val="0"/>
            <w:vAlign w:val="center"/>
          </w:tcPr>
          <w:p w14:paraId="7C609A99">
            <w:pPr>
              <w:pStyle w:val="185"/>
              <w:spacing w:line="240" w:lineRule="auto"/>
              <w:ind w:firstLine="0"/>
              <w:jc w:val="center"/>
              <w:rPr>
                <w:color w:val="auto"/>
                <w:sz w:val="21"/>
                <w:szCs w:val="21"/>
              </w:rPr>
            </w:pPr>
            <w:r>
              <w:rPr>
                <w:color w:val="auto"/>
                <w:sz w:val="21"/>
                <w:szCs w:val="21"/>
              </w:rPr>
              <w:t>面积</w:t>
            </w:r>
            <w:r>
              <w:rPr>
                <w:rFonts w:hint="eastAsia"/>
                <w:color w:val="auto"/>
                <w:sz w:val="21"/>
                <w:szCs w:val="21"/>
              </w:rPr>
              <w:t>（</w:t>
            </w:r>
            <w:r>
              <w:rPr>
                <w:color w:val="auto"/>
                <w:sz w:val="21"/>
                <w:szCs w:val="21"/>
                <w:lang w:bidi="en-US"/>
              </w:rPr>
              <w:t>m</w:t>
            </w:r>
            <w:r>
              <w:rPr>
                <w:rFonts w:hint="eastAsia"/>
                <w:color w:val="auto"/>
                <w:sz w:val="21"/>
                <w:szCs w:val="21"/>
                <w:vertAlign w:val="superscript"/>
                <w:lang w:bidi="en-US"/>
              </w:rPr>
              <w:t>2</w:t>
            </w:r>
            <w:r>
              <w:rPr>
                <w:color w:val="auto"/>
                <w:sz w:val="21"/>
                <w:szCs w:val="21"/>
              </w:rPr>
              <w:t>）</w:t>
            </w:r>
          </w:p>
        </w:tc>
        <w:tc>
          <w:tcPr>
            <w:tcW w:w="2083" w:type="dxa"/>
            <w:tcBorders>
              <w:top w:val="single" w:color="auto" w:sz="4" w:space="0"/>
              <w:left w:val="single" w:color="auto" w:sz="4" w:space="0"/>
            </w:tcBorders>
            <w:shd w:val="clear" w:color="auto" w:fill="FFFFFF"/>
            <w:noWrap w:val="0"/>
            <w:vAlign w:val="center"/>
          </w:tcPr>
          <w:p w14:paraId="1F2CF582">
            <w:pPr>
              <w:pStyle w:val="185"/>
              <w:spacing w:line="240" w:lineRule="auto"/>
              <w:ind w:firstLine="0"/>
              <w:jc w:val="center"/>
              <w:rPr>
                <w:color w:val="auto"/>
                <w:sz w:val="21"/>
                <w:szCs w:val="21"/>
              </w:rPr>
            </w:pPr>
            <w:r>
              <w:rPr>
                <w:color w:val="auto"/>
                <w:sz w:val="21"/>
                <w:szCs w:val="21"/>
              </w:rPr>
              <w:t>位置</w:t>
            </w:r>
          </w:p>
        </w:tc>
        <w:tc>
          <w:tcPr>
            <w:tcW w:w="2093" w:type="dxa"/>
            <w:tcBorders>
              <w:top w:val="single" w:color="auto" w:sz="4" w:space="0"/>
              <w:left w:val="single" w:color="auto" w:sz="4" w:space="0"/>
              <w:right w:val="single" w:color="auto" w:sz="4" w:space="0"/>
            </w:tcBorders>
            <w:shd w:val="clear" w:color="auto" w:fill="FFFFFF"/>
            <w:noWrap w:val="0"/>
            <w:vAlign w:val="center"/>
          </w:tcPr>
          <w:p w14:paraId="427C2260">
            <w:pPr>
              <w:pStyle w:val="185"/>
              <w:spacing w:line="240" w:lineRule="auto"/>
              <w:ind w:firstLine="0"/>
              <w:jc w:val="center"/>
              <w:rPr>
                <w:color w:val="auto"/>
                <w:sz w:val="21"/>
                <w:szCs w:val="21"/>
              </w:rPr>
            </w:pPr>
            <w:r>
              <w:rPr>
                <w:color w:val="auto"/>
                <w:sz w:val="21"/>
                <w:szCs w:val="21"/>
              </w:rPr>
              <w:t>需用时间</w:t>
            </w:r>
          </w:p>
        </w:tc>
      </w:tr>
      <w:tr w14:paraId="1A5C09E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65ECF8A4">
            <w:pPr>
              <w:rPr>
                <w:color w:val="auto"/>
                <w:szCs w:val="21"/>
              </w:rPr>
            </w:pPr>
          </w:p>
        </w:tc>
        <w:tc>
          <w:tcPr>
            <w:tcW w:w="2083" w:type="dxa"/>
            <w:tcBorders>
              <w:top w:val="single" w:color="auto" w:sz="4" w:space="0"/>
              <w:left w:val="single" w:color="auto" w:sz="4" w:space="0"/>
            </w:tcBorders>
            <w:shd w:val="clear" w:color="auto" w:fill="FFFFFF"/>
            <w:noWrap w:val="0"/>
            <w:vAlign w:val="top"/>
          </w:tcPr>
          <w:p w14:paraId="205ECD09">
            <w:pPr>
              <w:rPr>
                <w:color w:val="auto"/>
                <w:szCs w:val="21"/>
              </w:rPr>
            </w:pPr>
          </w:p>
        </w:tc>
        <w:tc>
          <w:tcPr>
            <w:tcW w:w="2083" w:type="dxa"/>
            <w:tcBorders>
              <w:top w:val="single" w:color="auto" w:sz="4" w:space="0"/>
              <w:left w:val="single" w:color="auto" w:sz="4" w:space="0"/>
            </w:tcBorders>
            <w:shd w:val="clear" w:color="auto" w:fill="FFFFFF"/>
            <w:noWrap w:val="0"/>
            <w:vAlign w:val="top"/>
          </w:tcPr>
          <w:p w14:paraId="0D269151">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F81C86B">
            <w:pPr>
              <w:rPr>
                <w:color w:val="auto"/>
                <w:szCs w:val="21"/>
              </w:rPr>
            </w:pPr>
          </w:p>
        </w:tc>
      </w:tr>
      <w:tr w14:paraId="6F1FB7AF">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91A194B">
            <w:pPr>
              <w:rPr>
                <w:color w:val="auto"/>
                <w:szCs w:val="21"/>
              </w:rPr>
            </w:pPr>
          </w:p>
        </w:tc>
        <w:tc>
          <w:tcPr>
            <w:tcW w:w="2083" w:type="dxa"/>
            <w:tcBorders>
              <w:top w:val="single" w:color="auto" w:sz="4" w:space="0"/>
              <w:left w:val="single" w:color="auto" w:sz="4" w:space="0"/>
            </w:tcBorders>
            <w:shd w:val="clear" w:color="auto" w:fill="FFFFFF"/>
            <w:noWrap w:val="0"/>
            <w:vAlign w:val="top"/>
          </w:tcPr>
          <w:p w14:paraId="45E07089">
            <w:pPr>
              <w:rPr>
                <w:color w:val="auto"/>
                <w:szCs w:val="21"/>
              </w:rPr>
            </w:pPr>
          </w:p>
        </w:tc>
        <w:tc>
          <w:tcPr>
            <w:tcW w:w="2083" w:type="dxa"/>
            <w:tcBorders>
              <w:top w:val="single" w:color="auto" w:sz="4" w:space="0"/>
              <w:left w:val="single" w:color="auto" w:sz="4" w:space="0"/>
            </w:tcBorders>
            <w:shd w:val="clear" w:color="auto" w:fill="FFFFFF"/>
            <w:noWrap w:val="0"/>
            <w:vAlign w:val="top"/>
          </w:tcPr>
          <w:p w14:paraId="1707E55A">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2354FD9">
            <w:pPr>
              <w:rPr>
                <w:color w:val="auto"/>
                <w:szCs w:val="21"/>
              </w:rPr>
            </w:pPr>
          </w:p>
        </w:tc>
      </w:tr>
      <w:tr w14:paraId="329C12D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D4A6910">
            <w:pPr>
              <w:rPr>
                <w:color w:val="auto"/>
                <w:szCs w:val="21"/>
              </w:rPr>
            </w:pPr>
          </w:p>
        </w:tc>
        <w:tc>
          <w:tcPr>
            <w:tcW w:w="2083" w:type="dxa"/>
            <w:tcBorders>
              <w:top w:val="single" w:color="auto" w:sz="4" w:space="0"/>
              <w:left w:val="single" w:color="auto" w:sz="4" w:space="0"/>
            </w:tcBorders>
            <w:shd w:val="clear" w:color="auto" w:fill="FFFFFF"/>
            <w:noWrap w:val="0"/>
            <w:vAlign w:val="top"/>
          </w:tcPr>
          <w:p w14:paraId="31D270CA">
            <w:pPr>
              <w:rPr>
                <w:color w:val="auto"/>
                <w:szCs w:val="21"/>
              </w:rPr>
            </w:pPr>
          </w:p>
        </w:tc>
        <w:tc>
          <w:tcPr>
            <w:tcW w:w="2083" w:type="dxa"/>
            <w:tcBorders>
              <w:top w:val="single" w:color="auto" w:sz="4" w:space="0"/>
              <w:left w:val="single" w:color="auto" w:sz="4" w:space="0"/>
            </w:tcBorders>
            <w:shd w:val="clear" w:color="auto" w:fill="FFFFFF"/>
            <w:noWrap w:val="0"/>
            <w:vAlign w:val="top"/>
          </w:tcPr>
          <w:p w14:paraId="756B2B5C">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C19377C">
            <w:pPr>
              <w:rPr>
                <w:color w:val="auto"/>
                <w:szCs w:val="21"/>
              </w:rPr>
            </w:pPr>
          </w:p>
        </w:tc>
      </w:tr>
      <w:tr w14:paraId="7585770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9C875B0">
            <w:pPr>
              <w:rPr>
                <w:color w:val="auto"/>
                <w:szCs w:val="21"/>
              </w:rPr>
            </w:pPr>
          </w:p>
        </w:tc>
        <w:tc>
          <w:tcPr>
            <w:tcW w:w="2083" w:type="dxa"/>
            <w:tcBorders>
              <w:top w:val="single" w:color="auto" w:sz="4" w:space="0"/>
              <w:left w:val="single" w:color="auto" w:sz="4" w:space="0"/>
            </w:tcBorders>
            <w:shd w:val="clear" w:color="auto" w:fill="FFFFFF"/>
            <w:noWrap w:val="0"/>
            <w:vAlign w:val="top"/>
          </w:tcPr>
          <w:p w14:paraId="061AA8CD">
            <w:pPr>
              <w:rPr>
                <w:color w:val="auto"/>
                <w:szCs w:val="21"/>
              </w:rPr>
            </w:pPr>
          </w:p>
        </w:tc>
        <w:tc>
          <w:tcPr>
            <w:tcW w:w="2083" w:type="dxa"/>
            <w:tcBorders>
              <w:top w:val="single" w:color="auto" w:sz="4" w:space="0"/>
              <w:left w:val="single" w:color="auto" w:sz="4" w:space="0"/>
            </w:tcBorders>
            <w:shd w:val="clear" w:color="auto" w:fill="FFFFFF"/>
            <w:noWrap w:val="0"/>
            <w:vAlign w:val="top"/>
          </w:tcPr>
          <w:p w14:paraId="23EC1084">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0D8E200">
            <w:pPr>
              <w:rPr>
                <w:color w:val="auto"/>
                <w:szCs w:val="21"/>
              </w:rPr>
            </w:pPr>
          </w:p>
        </w:tc>
      </w:tr>
      <w:tr w14:paraId="770ABE3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39E13AF">
            <w:pPr>
              <w:rPr>
                <w:color w:val="auto"/>
                <w:szCs w:val="21"/>
              </w:rPr>
            </w:pPr>
          </w:p>
        </w:tc>
        <w:tc>
          <w:tcPr>
            <w:tcW w:w="2083" w:type="dxa"/>
            <w:tcBorders>
              <w:top w:val="single" w:color="auto" w:sz="4" w:space="0"/>
              <w:left w:val="single" w:color="auto" w:sz="4" w:space="0"/>
            </w:tcBorders>
            <w:shd w:val="clear" w:color="auto" w:fill="FFFFFF"/>
            <w:noWrap w:val="0"/>
            <w:vAlign w:val="top"/>
          </w:tcPr>
          <w:p w14:paraId="36DC4E7D">
            <w:pPr>
              <w:rPr>
                <w:color w:val="auto"/>
                <w:szCs w:val="21"/>
              </w:rPr>
            </w:pPr>
          </w:p>
        </w:tc>
        <w:tc>
          <w:tcPr>
            <w:tcW w:w="2083" w:type="dxa"/>
            <w:tcBorders>
              <w:top w:val="single" w:color="auto" w:sz="4" w:space="0"/>
              <w:left w:val="single" w:color="auto" w:sz="4" w:space="0"/>
            </w:tcBorders>
            <w:shd w:val="clear" w:color="auto" w:fill="FFFFFF"/>
            <w:noWrap w:val="0"/>
            <w:vAlign w:val="top"/>
          </w:tcPr>
          <w:p w14:paraId="4A3BEE9E">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EA3772B">
            <w:pPr>
              <w:rPr>
                <w:color w:val="auto"/>
                <w:szCs w:val="21"/>
              </w:rPr>
            </w:pPr>
          </w:p>
        </w:tc>
      </w:tr>
      <w:tr w14:paraId="11A1DD9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1E91BF6">
            <w:pPr>
              <w:rPr>
                <w:color w:val="auto"/>
                <w:szCs w:val="21"/>
              </w:rPr>
            </w:pPr>
          </w:p>
        </w:tc>
        <w:tc>
          <w:tcPr>
            <w:tcW w:w="2083" w:type="dxa"/>
            <w:tcBorders>
              <w:top w:val="single" w:color="auto" w:sz="4" w:space="0"/>
              <w:left w:val="single" w:color="auto" w:sz="4" w:space="0"/>
            </w:tcBorders>
            <w:shd w:val="clear" w:color="auto" w:fill="FFFFFF"/>
            <w:noWrap w:val="0"/>
            <w:vAlign w:val="top"/>
          </w:tcPr>
          <w:p w14:paraId="7CFFBBA7">
            <w:pPr>
              <w:rPr>
                <w:color w:val="auto"/>
                <w:szCs w:val="21"/>
              </w:rPr>
            </w:pPr>
          </w:p>
        </w:tc>
        <w:tc>
          <w:tcPr>
            <w:tcW w:w="2083" w:type="dxa"/>
            <w:tcBorders>
              <w:top w:val="single" w:color="auto" w:sz="4" w:space="0"/>
              <w:left w:val="single" w:color="auto" w:sz="4" w:space="0"/>
            </w:tcBorders>
            <w:shd w:val="clear" w:color="auto" w:fill="FFFFFF"/>
            <w:noWrap w:val="0"/>
            <w:vAlign w:val="top"/>
          </w:tcPr>
          <w:p w14:paraId="7B344540">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EECCBD6">
            <w:pPr>
              <w:rPr>
                <w:color w:val="auto"/>
                <w:szCs w:val="21"/>
              </w:rPr>
            </w:pPr>
          </w:p>
        </w:tc>
      </w:tr>
      <w:tr w14:paraId="1863E0CC">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275762E">
            <w:pPr>
              <w:rPr>
                <w:color w:val="auto"/>
                <w:szCs w:val="21"/>
              </w:rPr>
            </w:pPr>
          </w:p>
        </w:tc>
        <w:tc>
          <w:tcPr>
            <w:tcW w:w="2083" w:type="dxa"/>
            <w:tcBorders>
              <w:top w:val="single" w:color="auto" w:sz="4" w:space="0"/>
              <w:left w:val="single" w:color="auto" w:sz="4" w:space="0"/>
            </w:tcBorders>
            <w:shd w:val="clear" w:color="auto" w:fill="FFFFFF"/>
            <w:noWrap w:val="0"/>
            <w:vAlign w:val="top"/>
          </w:tcPr>
          <w:p w14:paraId="21B07EA5">
            <w:pPr>
              <w:rPr>
                <w:color w:val="auto"/>
                <w:szCs w:val="21"/>
              </w:rPr>
            </w:pPr>
          </w:p>
        </w:tc>
        <w:tc>
          <w:tcPr>
            <w:tcW w:w="2083" w:type="dxa"/>
            <w:tcBorders>
              <w:top w:val="single" w:color="auto" w:sz="4" w:space="0"/>
              <w:left w:val="single" w:color="auto" w:sz="4" w:space="0"/>
            </w:tcBorders>
            <w:shd w:val="clear" w:color="auto" w:fill="FFFFFF"/>
            <w:noWrap w:val="0"/>
            <w:vAlign w:val="top"/>
          </w:tcPr>
          <w:p w14:paraId="490F6E7D">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7523C31">
            <w:pPr>
              <w:rPr>
                <w:color w:val="auto"/>
                <w:szCs w:val="21"/>
              </w:rPr>
            </w:pPr>
          </w:p>
        </w:tc>
      </w:tr>
      <w:tr w14:paraId="7F5C0027">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noWrap w:val="0"/>
            <w:vAlign w:val="top"/>
          </w:tcPr>
          <w:p w14:paraId="0CD7C078">
            <w:pPr>
              <w:rPr>
                <w:color w:val="auto"/>
                <w:szCs w:val="21"/>
              </w:rPr>
            </w:pPr>
          </w:p>
        </w:tc>
        <w:tc>
          <w:tcPr>
            <w:tcW w:w="2083" w:type="dxa"/>
            <w:tcBorders>
              <w:top w:val="single" w:color="auto" w:sz="4" w:space="0"/>
              <w:left w:val="single" w:color="auto" w:sz="4" w:space="0"/>
            </w:tcBorders>
            <w:shd w:val="clear" w:color="auto" w:fill="FFFFFF"/>
            <w:noWrap w:val="0"/>
            <w:vAlign w:val="top"/>
          </w:tcPr>
          <w:p w14:paraId="619206A3">
            <w:pPr>
              <w:rPr>
                <w:color w:val="auto"/>
                <w:szCs w:val="21"/>
              </w:rPr>
            </w:pPr>
          </w:p>
        </w:tc>
        <w:tc>
          <w:tcPr>
            <w:tcW w:w="2083" w:type="dxa"/>
            <w:tcBorders>
              <w:top w:val="single" w:color="auto" w:sz="4" w:space="0"/>
              <w:left w:val="single" w:color="auto" w:sz="4" w:space="0"/>
            </w:tcBorders>
            <w:shd w:val="clear" w:color="auto" w:fill="FFFFFF"/>
            <w:noWrap w:val="0"/>
            <w:vAlign w:val="top"/>
          </w:tcPr>
          <w:p w14:paraId="201D4989">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F93AFEF">
            <w:pPr>
              <w:rPr>
                <w:color w:val="auto"/>
                <w:szCs w:val="21"/>
              </w:rPr>
            </w:pPr>
          </w:p>
        </w:tc>
      </w:tr>
      <w:tr w14:paraId="18A22CA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55CFF16">
            <w:pPr>
              <w:rPr>
                <w:color w:val="auto"/>
                <w:szCs w:val="21"/>
              </w:rPr>
            </w:pPr>
          </w:p>
        </w:tc>
        <w:tc>
          <w:tcPr>
            <w:tcW w:w="2083" w:type="dxa"/>
            <w:tcBorders>
              <w:top w:val="single" w:color="auto" w:sz="4" w:space="0"/>
              <w:left w:val="single" w:color="auto" w:sz="4" w:space="0"/>
            </w:tcBorders>
            <w:shd w:val="clear" w:color="auto" w:fill="FFFFFF"/>
            <w:noWrap w:val="0"/>
            <w:vAlign w:val="top"/>
          </w:tcPr>
          <w:p w14:paraId="0D6F0CDD">
            <w:pPr>
              <w:rPr>
                <w:color w:val="auto"/>
                <w:szCs w:val="21"/>
              </w:rPr>
            </w:pPr>
          </w:p>
        </w:tc>
        <w:tc>
          <w:tcPr>
            <w:tcW w:w="2083" w:type="dxa"/>
            <w:tcBorders>
              <w:top w:val="single" w:color="auto" w:sz="4" w:space="0"/>
              <w:left w:val="single" w:color="auto" w:sz="4" w:space="0"/>
            </w:tcBorders>
            <w:shd w:val="clear" w:color="auto" w:fill="FFFFFF"/>
            <w:noWrap w:val="0"/>
            <w:vAlign w:val="top"/>
          </w:tcPr>
          <w:p w14:paraId="37153A1B">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05D6756">
            <w:pPr>
              <w:rPr>
                <w:color w:val="auto"/>
                <w:szCs w:val="21"/>
              </w:rPr>
            </w:pPr>
          </w:p>
        </w:tc>
      </w:tr>
      <w:tr w14:paraId="1CE7D86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2B8041F">
            <w:pPr>
              <w:rPr>
                <w:color w:val="auto"/>
                <w:szCs w:val="21"/>
              </w:rPr>
            </w:pPr>
          </w:p>
        </w:tc>
        <w:tc>
          <w:tcPr>
            <w:tcW w:w="2083" w:type="dxa"/>
            <w:tcBorders>
              <w:top w:val="single" w:color="auto" w:sz="4" w:space="0"/>
              <w:left w:val="single" w:color="auto" w:sz="4" w:space="0"/>
            </w:tcBorders>
            <w:shd w:val="clear" w:color="auto" w:fill="FFFFFF"/>
            <w:noWrap w:val="0"/>
            <w:vAlign w:val="top"/>
          </w:tcPr>
          <w:p w14:paraId="5DFC79EB">
            <w:pPr>
              <w:rPr>
                <w:color w:val="auto"/>
                <w:szCs w:val="21"/>
              </w:rPr>
            </w:pPr>
          </w:p>
        </w:tc>
        <w:tc>
          <w:tcPr>
            <w:tcW w:w="2083" w:type="dxa"/>
            <w:tcBorders>
              <w:top w:val="single" w:color="auto" w:sz="4" w:space="0"/>
              <w:left w:val="single" w:color="auto" w:sz="4" w:space="0"/>
            </w:tcBorders>
            <w:shd w:val="clear" w:color="auto" w:fill="FFFFFF"/>
            <w:noWrap w:val="0"/>
            <w:vAlign w:val="top"/>
          </w:tcPr>
          <w:p w14:paraId="77043B25">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0C6A19E2">
            <w:pPr>
              <w:rPr>
                <w:color w:val="auto"/>
                <w:szCs w:val="21"/>
              </w:rPr>
            </w:pPr>
          </w:p>
        </w:tc>
      </w:tr>
      <w:tr w14:paraId="7EA2E1C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FD6DFD6">
            <w:pPr>
              <w:rPr>
                <w:color w:val="auto"/>
                <w:szCs w:val="21"/>
              </w:rPr>
            </w:pPr>
          </w:p>
        </w:tc>
        <w:tc>
          <w:tcPr>
            <w:tcW w:w="2083" w:type="dxa"/>
            <w:tcBorders>
              <w:top w:val="single" w:color="auto" w:sz="4" w:space="0"/>
              <w:left w:val="single" w:color="auto" w:sz="4" w:space="0"/>
            </w:tcBorders>
            <w:shd w:val="clear" w:color="auto" w:fill="FFFFFF"/>
            <w:noWrap w:val="0"/>
            <w:vAlign w:val="top"/>
          </w:tcPr>
          <w:p w14:paraId="2B0CCD3B">
            <w:pPr>
              <w:rPr>
                <w:color w:val="auto"/>
                <w:szCs w:val="21"/>
              </w:rPr>
            </w:pPr>
          </w:p>
        </w:tc>
        <w:tc>
          <w:tcPr>
            <w:tcW w:w="2083" w:type="dxa"/>
            <w:tcBorders>
              <w:top w:val="single" w:color="auto" w:sz="4" w:space="0"/>
              <w:left w:val="single" w:color="auto" w:sz="4" w:space="0"/>
            </w:tcBorders>
            <w:shd w:val="clear" w:color="auto" w:fill="FFFFFF"/>
            <w:noWrap w:val="0"/>
            <w:vAlign w:val="top"/>
          </w:tcPr>
          <w:p w14:paraId="0501129C">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301C67D3">
            <w:pPr>
              <w:rPr>
                <w:color w:val="auto"/>
                <w:szCs w:val="21"/>
              </w:rPr>
            </w:pPr>
          </w:p>
        </w:tc>
      </w:tr>
      <w:tr w14:paraId="0DDF69E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86682D6">
            <w:pPr>
              <w:rPr>
                <w:color w:val="auto"/>
                <w:szCs w:val="21"/>
              </w:rPr>
            </w:pPr>
          </w:p>
        </w:tc>
        <w:tc>
          <w:tcPr>
            <w:tcW w:w="2083" w:type="dxa"/>
            <w:tcBorders>
              <w:top w:val="single" w:color="auto" w:sz="4" w:space="0"/>
              <w:left w:val="single" w:color="auto" w:sz="4" w:space="0"/>
            </w:tcBorders>
            <w:shd w:val="clear" w:color="auto" w:fill="FFFFFF"/>
            <w:noWrap w:val="0"/>
            <w:vAlign w:val="top"/>
          </w:tcPr>
          <w:p w14:paraId="1BBD5023">
            <w:pPr>
              <w:rPr>
                <w:color w:val="auto"/>
                <w:szCs w:val="21"/>
              </w:rPr>
            </w:pPr>
          </w:p>
        </w:tc>
        <w:tc>
          <w:tcPr>
            <w:tcW w:w="2083" w:type="dxa"/>
            <w:tcBorders>
              <w:top w:val="single" w:color="auto" w:sz="4" w:space="0"/>
              <w:left w:val="single" w:color="auto" w:sz="4" w:space="0"/>
            </w:tcBorders>
            <w:shd w:val="clear" w:color="auto" w:fill="FFFFFF"/>
            <w:noWrap w:val="0"/>
            <w:vAlign w:val="top"/>
          </w:tcPr>
          <w:p w14:paraId="221D21A7">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0E255D7">
            <w:pPr>
              <w:rPr>
                <w:color w:val="auto"/>
                <w:szCs w:val="21"/>
              </w:rPr>
            </w:pPr>
          </w:p>
        </w:tc>
      </w:tr>
      <w:tr w14:paraId="1402A5F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31B0E53">
            <w:pPr>
              <w:rPr>
                <w:color w:val="auto"/>
                <w:szCs w:val="21"/>
              </w:rPr>
            </w:pPr>
          </w:p>
        </w:tc>
        <w:tc>
          <w:tcPr>
            <w:tcW w:w="2083" w:type="dxa"/>
            <w:tcBorders>
              <w:top w:val="single" w:color="auto" w:sz="4" w:space="0"/>
              <w:left w:val="single" w:color="auto" w:sz="4" w:space="0"/>
            </w:tcBorders>
            <w:shd w:val="clear" w:color="auto" w:fill="FFFFFF"/>
            <w:noWrap w:val="0"/>
            <w:vAlign w:val="top"/>
          </w:tcPr>
          <w:p w14:paraId="65353B39">
            <w:pPr>
              <w:rPr>
                <w:color w:val="auto"/>
                <w:szCs w:val="21"/>
              </w:rPr>
            </w:pPr>
          </w:p>
        </w:tc>
        <w:tc>
          <w:tcPr>
            <w:tcW w:w="2083" w:type="dxa"/>
            <w:tcBorders>
              <w:top w:val="single" w:color="auto" w:sz="4" w:space="0"/>
              <w:left w:val="single" w:color="auto" w:sz="4" w:space="0"/>
            </w:tcBorders>
            <w:shd w:val="clear" w:color="auto" w:fill="FFFFFF"/>
            <w:noWrap w:val="0"/>
            <w:vAlign w:val="top"/>
          </w:tcPr>
          <w:p w14:paraId="21226A95">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4ED238A">
            <w:pPr>
              <w:rPr>
                <w:color w:val="auto"/>
                <w:szCs w:val="21"/>
              </w:rPr>
            </w:pPr>
          </w:p>
        </w:tc>
      </w:tr>
      <w:tr w14:paraId="4B80E7A4">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noWrap w:val="0"/>
            <w:vAlign w:val="top"/>
          </w:tcPr>
          <w:p w14:paraId="7E2AECAC">
            <w:pPr>
              <w:rPr>
                <w:color w:val="auto"/>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31B85F0E">
            <w:pPr>
              <w:rPr>
                <w:color w:val="auto"/>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4E902F84">
            <w:pPr>
              <w:rPr>
                <w:color w:val="auto"/>
                <w:szCs w:val="21"/>
              </w:rPr>
            </w:pPr>
          </w:p>
        </w:tc>
        <w:tc>
          <w:tcPr>
            <w:tcW w:w="2093"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9A074C5">
            <w:pPr>
              <w:rPr>
                <w:color w:val="auto"/>
                <w:szCs w:val="21"/>
              </w:rPr>
            </w:pPr>
          </w:p>
        </w:tc>
      </w:tr>
    </w:tbl>
    <w:p w14:paraId="52A807A3">
      <w:pPr>
        <w:spacing w:line="360" w:lineRule="auto"/>
        <w:jc w:val="center"/>
        <w:rPr>
          <w:rFonts w:ascii="方正小标宋简体" w:hAnsi="方正小标宋简体" w:eastAsia="方正小标宋简体" w:cs="方正小标宋简体"/>
          <w:bCs/>
          <w:color w:val="auto"/>
          <w:sz w:val="44"/>
          <w:szCs w:val="44"/>
        </w:rPr>
      </w:pPr>
    </w:p>
    <w:p w14:paraId="020BDE46">
      <w:pPr>
        <w:wordWrap w:val="0"/>
        <w:spacing w:line="500" w:lineRule="exact"/>
        <w:jc w:val="both"/>
        <w:rPr>
          <w:rFonts w:ascii="宋体" w:hAnsi="宋体"/>
          <w:b/>
          <w:color w:val="auto"/>
          <w:sz w:val="24"/>
          <w:highlight w:val="none"/>
        </w:rPr>
      </w:pPr>
    </w:p>
    <w:p w14:paraId="5238F82B">
      <w:pPr>
        <w:spacing w:line="360" w:lineRule="auto"/>
        <w:rPr>
          <w:color w:val="auto"/>
          <w:highlight w:val="none"/>
          <w:lang w:val="zh-CN"/>
        </w:rPr>
      </w:pPr>
      <w:r>
        <w:rPr>
          <w:rFonts w:hint="eastAsia"/>
          <w:color w:val="auto"/>
          <w:highlight w:val="none"/>
          <w:lang w:val="zh-CN"/>
        </w:rPr>
        <w:t xml:space="preserve"> </w:t>
      </w:r>
    </w:p>
    <w:p w14:paraId="071B8B6F">
      <w:pPr>
        <w:rPr>
          <w:rFonts w:hint="eastAsia" w:ascii="宋体" w:hAnsi="宋体" w:cs="方正小标宋简体"/>
          <w:b/>
          <w:bCs/>
          <w:color w:val="auto"/>
          <w:sz w:val="32"/>
          <w:szCs w:val="32"/>
          <w:highlight w:val="none"/>
        </w:rPr>
      </w:pPr>
      <w:bookmarkStart w:id="307" w:name="OLE_LINK27"/>
      <w:bookmarkStart w:id="308" w:name="OLE_LINK28"/>
      <w:r>
        <w:rPr>
          <w:rFonts w:hint="eastAsia" w:ascii="宋体" w:hAnsi="宋体" w:cs="方正小标宋简体"/>
          <w:b/>
          <w:bCs/>
          <w:color w:val="auto"/>
          <w:sz w:val="32"/>
          <w:szCs w:val="32"/>
          <w:highlight w:val="none"/>
        </w:rPr>
        <w:br w:type="page"/>
      </w:r>
    </w:p>
    <w:p w14:paraId="3A60C6D7">
      <w:pPr>
        <w:spacing w:line="360" w:lineRule="auto"/>
        <w:jc w:val="center"/>
        <w:rPr>
          <w:rFonts w:ascii="宋体" w:hAnsi="宋体"/>
          <w:b/>
          <w:color w:val="auto"/>
          <w:sz w:val="32"/>
          <w:szCs w:val="32"/>
          <w:highlight w:val="none"/>
        </w:rPr>
      </w:pPr>
      <w:r>
        <w:rPr>
          <w:rFonts w:hint="eastAsia" w:ascii="宋体" w:hAnsi="宋体" w:cs="方正小标宋简体"/>
          <w:b/>
          <w:bCs/>
          <w:color w:val="auto"/>
          <w:sz w:val="32"/>
          <w:szCs w:val="32"/>
          <w:highlight w:val="none"/>
        </w:rPr>
        <w:t>项目管理机构配备情况表及主要人员简历表</w:t>
      </w:r>
      <w:bookmarkEnd w:id="307"/>
      <w:bookmarkEnd w:id="308"/>
    </w:p>
    <w:p w14:paraId="3EAD52E6">
      <w:pPr>
        <w:snapToGrid w:val="0"/>
        <w:spacing w:before="156" w:beforeLines="50" w:after="50" w:line="360" w:lineRule="auto"/>
        <w:jc w:val="center"/>
        <w:rPr>
          <w:rFonts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271E168F">
      <w:pPr>
        <w:pStyle w:val="25"/>
        <w:spacing w:line="360" w:lineRule="auto"/>
        <w:contextualSpacing/>
        <w:rPr>
          <w:color w:val="auto"/>
          <w:sz w:val="24"/>
          <w:szCs w:val="24"/>
          <w:highlight w:val="none"/>
        </w:rPr>
      </w:pPr>
      <w:r>
        <w:rPr>
          <w:rFonts w:hint="eastAsia" w:hAnsi="宋体" w:cs="仿宋_GB2312"/>
          <w:color w:val="auto"/>
          <w:sz w:val="24"/>
          <w:highlight w:val="none"/>
        </w:rPr>
        <w:t>分标（如有）</w:t>
      </w:r>
      <w:r>
        <w:rPr>
          <w:rFonts w:hint="eastAsia"/>
          <w:color w:val="auto"/>
          <w:sz w:val="24"/>
          <w:szCs w:val="24"/>
          <w:highlight w:val="none"/>
        </w:rPr>
        <w:t>：</w:t>
      </w:r>
      <w:r>
        <w:rPr>
          <w:rFonts w:hint="eastAsia"/>
          <w:color w:val="auto"/>
          <w:sz w:val="24"/>
          <w:szCs w:val="24"/>
          <w:highlight w:val="none"/>
          <w:u w:val="single"/>
        </w:rPr>
        <w:t xml:space="preserve">         </w:t>
      </w:r>
    </w:p>
    <w:tbl>
      <w:tblPr>
        <w:tblStyle w:val="4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01C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8CC98A1">
            <w:pPr>
              <w:ind w:left="223" w:hanging="222" w:hangingChars="106"/>
              <w:jc w:val="center"/>
              <w:rPr>
                <w:color w:val="auto"/>
                <w:highlight w:val="none"/>
              </w:rPr>
            </w:pPr>
            <w:r>
              <w:rPr>
                <w:color w:val="auto"/>
                <w:highlight w:val="none"/>
              </w:rPr>
              <w:t>岗位</w:t>
            </w:r>
          </w:p>
        </w:tc>
        <w:tc>
          <w:tcPr>
            <w:tcW w:w="670" w:type="dxa"/>
            <w:vMerge w:val="restart"/>
            <w:vAlign w:val="center"/>
          </w:tcPr>
          <w:p w14:paraId="205FFAD1">
            <w:pPr>
              <w:ind w:left="223" w:hanging="222" w:hangingChars="106"/>
              <w:jc w:val="center"/>
              <w:rPr>
                <w:color w:val="auto"/>
                <w:highlight w:val="none"/>
              </w:rPr>
            </w:pPr>
            <w:r>
              <w:rPr>
                <w:color w:val="auto"/>
                <w:highlight w:val="none"/>
              </w:rPr>
              <w:t>姓名</w:t>
            </w:r>
          </w:p>
        </w:tc>
        <w:tc>
          <w:tcPr>
            <w:tcW w:w="829" w:type="dxa"/>
            <w:vMerge w:val="restart"/>
            <w:vAlign w:val="center"/>
          </w:tcPr>
          <w:p w14:paraId="5FCB8272">
            <w:pPr>
              <w:jc w:val="center"/>
              <w:rPr>
                <w:color w:val="auto"/>
                <w:highlight w:val="none"/>
              </w:rPr>
            </w:pPr>
            <w:r>
              <w:rPr>
                <w:color w:val="auto"/>
                <w:highlight w:val="none"/>
              </w:rPr>
              <w:t>身份证号</w:t>
            </w:r>
          </w:p>
        </w:tc>
        <w:tc>
          <w:tcPr>
            <w:tcW w:w="816" w:type="dxa"/>
            <w:vMerge w:val="restart"/>
            <w:vAlign w:val="center"/>
          </w:tcPr>
          <w:p w14:paraId="69B4EC99">
            <w:pPr>
              <w:ind w:left="223" w:hanging="222" w:hangingChars="106"/>
              <w:jc w:val="center"/>
              <w:rPr>
                <w:color w:val="auto"/>
                <w:highlight w:val="none"/>
              </w:rPr>
            </w:pPr>
            <w:r>
              <w:rPr>
                <w:color w:val="auto"/>
                <w:highlight w:val="none"/>
              </w:rPr>
              <w:t>职称</w:t>
            </w:r>
          </w:p>
        </w:tc>
        <w:tc>
          <w:tcPr>
            <w:tcW w:w="4188" w:type="dxa"/>
            <w:gridSpan w:val="4"/>
            <w:vAlign w:val="center"/>
          </w:tcPr>
          <w:p w14:paraId="3E6E26FB">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33D1BD89">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781D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41E694B6">
            <w:pPr>
              <w:ind w:left="223" w:hanging="222" w:hangingChars="106"/>
              <w:jc w:val="center"/>
              <w:rPr>
                <w:color w:val="auto"/>
                <w:highlight w:val="none"/>
              </w:rPr>
            </w:pPr>
          </w:p>
        </w:tc>
        <w:tc>
          <w:tcPr>
            <w:tcW w:w="670" w:type="dxa"/>
            <w:vMerge w:val="continue"/>
            <w:vAlign w:val="center"/>
          </w:tcPr>
          <w:p w14:paraId="1B7ED9B9">
            <w:pPr>
              <w:ind w:left="223" w:hanging="222" w:hangingChars="106"/>
              <w:jc w:val="center"/>
              <w:rPr>
                <w:color w:val="auto"/>
                <w:highlight w:val="none"/>
              </w:rPr>
            </w:pPr>
          </w:p>
        </w:tc>
        <w:tc>
          <w:tcPr>
            <w:tcW w:w="829" w:type="dxa"/>
            <w:vMerge w:val="continue"/>
            <w:vAlign w:val="center"/>
          </w:tcPr>
          <w:p w14:paraId="64026FF8">
            <w:pPr>
              <w:ind w:left="223" w:hanging="222" w:hangingChars="106"/>
              <w:jc w:val="center"/>
              <w:rPr>
                <w:color w:val="auto"/>
                <w:highlight w:val="none"/>
              </w:rPr>
            </w:pPr>
          </w:p>
        </w:tc>
        <w:tc>
          <w:tcPr>
            <w:tcW w:w="816" w:type="dxa"/>
            <w:vMerge w:val="continue"/>
            <w:vAlign w:val="center"/>
          </w:tcPr>
          <w:p w14:paraId="5DF4B6A8">
            <w:pPr>
              <w:ind w:left="223" w:hanging="222" w:hangingChars="106"/>
              <w:jc w:val="center"/>
              <w:rPr>
                <w:color w:val="auto"/>
                <w:highlight w:val="none"/>
              </w:rPr>
            </w:pPr>
          </w:p>
        </w:tc>
        <w:tc>
          <w:tcPr>
            <w:tcW w:w="1148" w:type="dxa"/>
            <w:vAlign w:val="center"/>
          </w:tcPr>
          <w:p w14:paraId="5618A023">
            <w:pPr>
              <w:ind w:left="223" w:hanging="222" w:hangingChars="106"/>
              <w:jc w:val="center"/>
              <w:rPr>
                <w:color w:val="auto"/>
                <w:highlight w:val="none"/>
              </w:rPr>
            </w:pPr>
            <w:r>
              <w:rPr>
                <w:color w:val="auto"/>
                <w:highlight w:val="none"/>
              </w:rPr>
              <w:t>证书名称</w:t>
            </w:r>
          </w:p>
        </w:tc>
        <w:tc>
          <w:tcPr>
            <w:tcW w:w="1148" w:type="dxa"/>
            <w:vAlign w:val="center"/>
          </w:tcPr>
          <w:p w14:paraId="7CA94A5F">
            <w:pPr>
              <w:ind w:left="223" w:hanging="222" w:hangingChars="106"/>
              <w:jc w:val="center"/>
              <w:rPr>
                <w:color w:val="auto"/>
                <w:highlight w:val="none"/>
              </w:rPr>
            </w:pPr>
            <w:r>
              <w:rPr>
                <w:color w:val="auto"/>
                <w:highlight w:val="none"/>
              </w:rPr>
              <w:t>级别</w:t>
            </w:r>
          </w:p>
        </w:tc>
        <w:tc>
          <w:tcPr>
            <w:tcW w:w="1148" w:type="dxa"/>
            <w:vAlign w:val="center"/>
          </w:tcPr>
          <w:p w14:paraId="68E67D65">
            <w:pPr>
              <w:ind w:left="223" w:hanging="222" w:hangingChars="106"/>
              <w:jc w:val="center"/>
              <w:rPr>
                <w:color w:val="auto"/>
                <w:highlight w:val="none"/>
              </w:rPr>
            </w:pPr>
            <w:r>
              <w:rPr>
                <w:color w:val="auto"/>
                <w:highlight w:val="none"/>
              </w:rPr>
              <w:t>证号</w:t>
            </w:r>
          </w:p>
        </w:tc>
        <w:tc>
          <w:tcPr>
            <w:tcW w:w="744" w:type="dxa"/>
            <w:vAlign w:val="center"/>
          </w:tcPr>
          <w:p w14:paraId="714FCAA9">
            <w:pPr>
              <w:ind w:left="223" w:hanging="222" w:hangingChars="106"/>
              <w:jc w:val="center"/>
              <w:rPr>
                <w:color w:val="auto"/>
                <w:highlight w:val="none"/>
              </w:rPr>
            </w:pPr>
            <w:r>
              <w:rPr>
                <w:color w:val="auto"/>
                <w:highlight w:val="none"/>
              </w:rPr>
              <w:t>专业</w:t>
            </w:r>
          </w:p>
        </w:tc>
        <w:tc>
          <w:tcPr>
            <w:tcW w:w="1167" w:type="dxa"/>
            <w:vAlign w:val="center"/>
          </w:tcPr>
          <w:p w14:paraId="127221B7">
            <w:pPr>
              <w:jc w:val="center"/>
              <w:rPr>
                <w:color w:val="auto"/>
                <w:highlight w:val="none"/>
              </w:rPr>
            </w:pPr>
            <w:r>
              <w:rPr>
                <w:rFonts w:hint="eastAsia"/>
                <w:color w:val="auto"/>
                <w:highlight w:val="none"/>
              </w:rPr>
              <w:t>完工/在建</w:t>
            </w:r>
          </w:p>
        </w:tc>
        <w:tc>
          <w:tcPr>
            <w:tcW w:w="1276" w:type="dxa"/>
            <w:vAlign w:val="center"/>
          </w:tcPr>
          <w:p w14:paraId="1646507B">
            <w:pPr>
              <w:jc w:val="center"/>
              <w:rPr>
                <w:color w:val="auto"/>
                <w:highlight w:val="none"/>
              </w:rPr>
            </w:pPr>
            <w:r>
              <w:rPr>
                <w:color w:val="auto"/>
                <w:highlight w:val="none"/>
              </w:rPr>
              <w:t>主要项目</w:t>
            </w:r>
          </w:p>
          <w:p w14:paraId="4B4FB74F">
            <w:pPr>
              <w:jc w:val="center"/>
              <w:rPr>
                <w:color w:val="auto"/>
                <w:highlight w:val="none"/>
              </w:rPr>
            </w:pPr>
            <w:r>
              <w:rPr>
                <w:color w:val="auto"/>
                <w:highlight w:val="none"/>
              </w:rPr>
              <w:t>名称</w:t>
            </w:r>
          </w:p>
        </w:tc>
      </w:tr>
      <w:tr w14:paraId="2AB7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0691B4A">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54C35A7">
            <w:pPr>
              <w:ind w:left="223" w:hanging="222" w:hangingChars="106"/>
              <w:jc w:val="center"/>
              <w:rPr>
                <w:color w:val="auto"/>
                <w:szCs w:val="21"/>
                <w:highlight w:val="none"/>
              </w:rPr>
            </w:pPr>
          </w:p>
        </w:tc>
        <w:tc>
          <w:tcPr>
            <w:tcW w:w="829" w:type="dxa"/>
            <w:vAlign w:val="center"/>
          </w:tcPr>
          <w:p w14:paraId="16D812AF">
            <w:pPr>
              <w:ind w:left="223" w:hanging="222" w:hangingChars="106"/>
              <w:jc w:val="center"/>
              <w:rPr>
                <w:color w:val="auto"/>
                <w:szCs w:val="21"/>
                <w:highlight w:val="none"/>
              </w:rPr>
            </w:pPr>
          </w:p>
        </w:tc>
        <w:tc>
          <w:tcPr>
            <w:tcW w:w="816" w:type="dxa"/>
            <w:vAlign w:val="center"/>
          </w:tcPr>
          <w:p w14:paraId="1D873382">
            <w:pPr>
              <w:ind w:left="223" w:hanging="222" w:hangingChars="106"/>
              <w:jc w:val="center"/>
              <w:rPr>
                <w:color w:val="auto"/>
                <w:szCs w:val="21"/>
                <w:highlight w:val="none"/>
              </w:rPr>
            </w:pPr>
          </w:p>
        </w:tc>
        <w:tc>
          <w:tcPr>
            <w:tcW w:w="1148" w:type="dxa"/>
            <w:vAlign w:val="center"/>
          </w:tcPr>
          <w:p w14:paraId="393C8E70">
            <w:pPr>
              <w:ind w:left="223" w:hanging="222" w:hangingChars="106"/>
              <w:jc w:val="center"/>
              <w:rPr>
                <w:color w:val="auto"/>
                <w:szCs w:val="21"/>
                <w:highlight w:val="none"/>
              </w:rPr>
            </w:pPr>
          </w:p>
        </w:tc>
        <w:tc>
          <w:tcPr>
            <w:tcW w:w="1148" w:type="dxa"/>
            <w:vAlign w:val="center"/>
          </w:tcPr>
          <w:p w14:paraId="41AFA506">
            <w:pPr>
              <w:ind w:left="223" w:hanging="222" w:hangingChars="106"/>
              <w:jc w:val="center"/>
              <w:rPr>
                <w:color w:val="auto"/>
                <w:szCs w:val="21"/>
                <w:highlight w:val="none"/>
              </w:rPr>
            </w:pPr>
          </w:p>
        </w:tc>
        <w:tc>
          <w:tcPr>
            <w:tcW w:w="1148" w:type="dxa"/>
            <w:vAlign w:val="center"/>
          </w:tcPr>
          <w:p w14:paraId="04D3DC42">
            <w:pPr>
              <w:ind w:left="223" w:hanging="222" w:hangingChars="106"/>
              <w:jc w:val="center"/>
              <w:rPr>
                <w:color w:val="auto"/>
                <w:szCs w:val="21"/>
                <w:highlight w:val="none"/>
              </w:rPr>
            </w:pPr>
          </w:p>
        </w:tc>
        <w:tc>
          <w:tcPr>
            <w:tcW w:w="744" w:type="dxa"/>
            <w:vAlign w:val="center"/>
          </w:tcPr>
          <w:p w14:paraId="10F58BFD">
            <w:pPr>
              <w:ind w:left="223" w:hanging="222" w:hangingChars="106"/>
              <w:jc w:val="center"/>
              <w:rPr>
                <w:color w:val="auto"/>
                <w:szCs w:val="21"/>
                <w:highlight w:val="none"/>
              </w:rPr>
            </w:pPr>
          </w:p>
        </w:tc>
        <w:tc>
          <w:tcPr>
            <w:tcW w:w="1167" w:type="dxa"/>
            <w:vAlign w:val="center"/>
          </w:tcPr>
          <w:p w14:paraId="1F95E374">
            <w:pPr>
              <w:ind w:left="223" w:hanging="222" w:hangingChars="106"/>
              <w:jc w:val="center"/>
              <w:rPr>
                <w:color w:val="auto"/>
                <w:szCs w:val="21"/>
                <w:highlight w:val="none"/>
              </w:rPr>
            </w:pPr>
          </w:p>
        </w:tc>
        <w:tc>
          <w:tcPr>
            <w:tcW w:w="1276" w:type="dxa"/>
            <w:vAlign w:val="center"/>
          </w:tcPr>
          <w:p w14:paraId="0BD13BCC">
            <w:pPr>
              <w:ind w:left="223" w:hanging="222" w:hangingChars="106"/>
              <w:jc w:val="center"/>
              <w:rPr>
                <w:color w:val="auto"/>
                <w:szCs w:val="21"/>
                <w:highlight w:val="none"/>
              </w:rPr>
            </w:pPr>
          </w:p>
        </w:tc>
      </w:tr>
      <w:tr w14:paraId="41F5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110E77D">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24D34924">
            <w:pPr>
              <w:ind w:left="223" w:hanging="222" w:hangingChars="106"/>
              <w:jc w:val="center"/>
              <w:rPr>
                <w:color w:val="auto"/>
                <w:szCs w:val="21"/>
                <w:highlight w:val="none"/>
              </w:rPr>
            </w:pPr>
          </w:p>
        </w:tc>
        <w:tc>
          <w:tcPr>
            <w:tcW w:w="829" w:type="dxa"/>
            <w:vAlign w:val="center"/>
          </w:tcPr>
          <w:p w14:paraId="60A060B2">
            <w:pPr>
              <w:ind w:left="223" w:hanging="222" w:hangingChars="106"/>
              <w:jc w:val="center"/>
              <w:rPr>
                <w:color w:val="auto"/>
                <w:szCs w:val="21"/>
                <w:highlight w:val="none"/>
              </w:rPr>
            </w:pPr>
          </w:p>
        </w:tc>
        <w:tc>
          <w:tcPr>
            <w:tcW w:w="816" w:type="dxa"/>
            <w:vAlign w:val="center"/>
          </w:tcPr>
          <w:p w14:paraId="797632DE">
            <w:pPr>
              <w:ind w:left="223" w:hanging="222" w:hangingChars="106"/>
              <w:jc w:val="center"/>
              <w:rPr>
                <w:color w:val="auto"/>
                <w:szCs w:val="21"/>
                <w:highlight w:val="none"/>
              </w:rPr>
            </w:pPr>
          </w:p>
        </w:tc>
        <w:tc>
          <w:tcPr>
            <w:tcW w:w="1148" w:type="dxa"/>
            <w:vAlign w:val="center"/>
          </w:tcPr>
          <w:p w14:paraId="4C3155FF">
            <w:pPr>
              <w:ind w:left="223" w:hanging="222" w:hangingChars="106"/>
              <w:jc w:val="center"/>
              <w:rPr>
                <w:color w:val="auto"/>
                <w:szCs w:val="21"/>
                <w:highlight w:val="none"/>
              </w:rPr>
            </w:pPr>
          </w:p>
        </w:tc>
        <w:tc>
          <w:tcPr>
            <w:tcW w:w="1148" w:type="dxa"/>
            <w:vAlign w:val="center"/>
          </w:tcPr>
          <w:p w14:paraId="5474E54C">
            <w:pPr>
              <w:ind w:left="223" w:hanging="222" w:hangingChars="106"/>
              <w:jc w:val="center"/>
              <w:rPr>
                <w:color w:val="auto"/>
                <w:szCs w:val="21"/>
                <w:highlight w:val="none"/>
              </w:rPr>
            </w:pPr>
          </w:p>
        </w:tc>
        <w:tc>
          <w:tcPr>
            <w:tcW w:w="1148" w:type="dxa"/>
            <w:vAlign w:val="center"/>
          </w:tcPr>
          <w:p w14:paraId="391098DC">
            <w:pPr>
              <w:ind w:left="223" w:hanging="222" w:hangingChars="106"/>
              <w:jc w:val="center"/>
              <w:rPr>
                <w:color w:val="auto"/>
                <w:szCs w:val="21"/>
                <w:highlight w:val="none"/>
              </w:rPr>
            </w:pPr>
          </w:p>
        </w:tc>
        <w:tc>
          <w:tcPr>
            <w:tcW w:w="744" w:type="dxa"/>
            <w:vAlign w:val="center"/>
          </w:tcPr>
          <w:p w14:paraId="0BD48048">
            <w:pPr>
              <w:ind w:left="223" w:hanging="222" w:hangingChars="106"/>
              <w:jc w:val="center"/>
              <w:rPr>
                <w:color w:val="auto"/>
                <w:szCs w:val="21"/>
                <w:highlight w:val="none"/>
              </w:rPr>
            </w:pPr>
          </w:p>
        </w:tc>
        <w:tc>
          <w:tcPr>
            <w:tcW w:w="1167" w:type="dxa"/>
            <w:vAlign w:val="center"/>
          </w:tcPr>
          <w:p w14:paraId="66E5AA11">
            <w:pPr>
              <w:ind w:left="223" w:hanging="222" w:hangingChars="106"/>
              <w:jc w:val="center"/>
              <w:rPr>
                <w:color w:val="auto"/>
                <w:szCs w:val="21"/>
                <w:highlight w:val="none"/>
              </w:rPr>
            </w:pPr>
          </w:p>
        </w:tc>
        <w:tc>
          <w:tcPr>
            <w:tcW w:w="1276" w:type="dxa"/>
            <w:vAlign w:val="center"/>
          </w:tcPr>
          <w:p w14:paraId="50EB2D05">
            <w:pPr>
              <w:ind w:left="223" w:hanging="222" w:hangingChars="106"/>
              <w:jc w:val="center"/>
              <w:rPr>
                <w:color w:val="auto"/>
                <w:szCs w:val="21"/>
                <w:highlight w:val="none"/>
              </w:rPr>
            </w:pPr>
          </w:p>
        </w:tc>
      </w:tr>
      <w:tr w14:paraId="7D94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1FA63F5">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63A2ACFA">
            <w:pPr>
              <w:ind w:left="223" w:hanging="222" w:hangingChars="106"/>
              <w:jc w:val="center"/>
              <w:rPr>
                <w:color w:val="auto"/>
                <w:szCs w:val="21"/>
                <w:highlight w:val="none"/>
              </w:rPr>
            </w:pPr>
          </w:p>
        </w:tc>
        <w:tc>
          <w:tcPr>
            <w:tcW w:w="829" w:type="dxa"/>
            <w:vAlign w:val="center"/>
          </w:tcPr>
          <w:p w14:paraId="63F166F8">
            <w:pPr>
              <w:ind w:left="223" w:hanging="222" w:hangingChars="106"/>
              <w:jc w:val="center"/>
              <w:rPr>
                <w:color w:val="auto"/>
                <w:szCs w:val="21"/>
                <w:highlight w:val="none"/>
              </w:rPr>
            </w:pPr>
          </w:p>
        </w:tc>
        <w:tc>
          <w:tcPr>
            <w:tcW w:w="816" w:type="dxa"/>
            <w:vAlign w:val="center"/>
          </w:tcPr>
          <w:p w14:paraId="77C62074">
            <w:pPr>
              <w:ind w:left="223" w:hanging="222" w:hangingChars="106"/>
              <w:jc w:val="center"/>
              <w:rPr>
                <w:color w:val="auto"/>
                <w:szCs w:val="21"/>
                <w:highlight w:val="none"/>
              </w:rPr>
            </w:pPr>
          </w:p>
        </w:tc>
        <w:tc>
          <w:tcPr>
            <w:tcW w:w="1148" w:type="dxa"/>
            <w:vAlign w:val="center"/>
          </w:tcPr>
          <w:p w14:paraId="4C349FD2">
            <w:pPr>
              <w:ind w:left="223" w:hanging="222" w:hangingChars="106"/>
              <w:jc w:val="center"/>
              <w:rPr>
                <w:color w:val="auto"/>
                <w:szCs w:val="21"/>
                <w:highlight w:val="none"/>
              </w:rPr>
            </w:pPr>
          </w:p>
        </w:tc>
        <w:tc>
          <w:tcPr>
            <w:tcW w:w="1148" w:type="dxa"/>
            <w:vAlign w:val="center"/>
          </w:tcPr>
          <w:p w14:paraId="65B1842E">
            <w:pPr>
              <w:ind w:left="223" w:hanging="222" w:hangingChars="106"/>
              <w:jc w:val="center"/>
              <w:rPr>
                <w:color w:val="auto"/>
                <w:szCs w:val="21"/>
                <w:highlight w:val="none"/>
              </w:rPr>
            </w:pPr>
          </w:p>
        </w:tc>
        <w:tc>
          <w:tcPr>
            <w:tcW w:w="1148" w:type="dxa"/>
            <w:vAlign w:val="center"/>
          </w:tcPr>
          <w:p w14:paraId="3660BD6B">
            <w:pPr>
              <w:ind w:left="223" w:hanging="222" w:hangingChars="106"/>
              <w:jc w:val="center"/>
              <w:rPr>
                <w:color w:val="auto"/>
                <w:szCs w:val="21"/>
                <w:highlight w:val="none"/>
              </w:rPr>
            </w:pPr>
          </w:p>
        </w:tc>
        <w:tc>
          <w:tcPr>
            <w:tcW w:w="744" w:type="dxa"/>
            <w:vAlign w:val="center"/>
          </w:tcPr>
          <w:p w14:paraId="637E2831">
            <w:pPr>
              <w:ind w:left="223" w:hanging="222" w:hangingChars="106"/>
              <w:jc w:val="center"/>
              <w:rPr>
                <w:color w:val="auto"/>
                <w:szCs w:val="21"/>
                <w:highlight w:val="none"/>
              </w:rPr>
            </w:pPr>
          </w:p>
        </w:tc>
        <w:tc>
          <w:tcPr>
            <w:tcW w:w="1167" w:type="dxa"/>
            <w:vAlign w:val="center"/>
          </w:tcPr>
          <w:p w14:paraId="02AD7B8E">
            <w:pPr>
              <w:ind w:left="223" w:hanging="222" w:hangingChars="106"/>
              <w:jc w:val="center"/>
              <w:rPr>
                <w:color w:val="auto"/>
                <w:szCs w:val="21"/>
                <w:highlight w:val="none"/>
              </w:rPr>
            </w:pPr>
          </w:p>
        </w:tc>
        <w:tc>
          <w:tcPr>
            <w:tcW w:w="1276" w:type="dxa"/>
            <w:vAlign w:val="center"/>
          </w:tcPr>
          <w:p w14:paraId="7EE55728">
            <w:pPr>
              <w:ind w:left="223" w:hanging="222" w:hangingChars="106"/>
              <w:jc w:val="center"/>
              <w:rPr>
                <w:color w:val="auto"/>
                <w:szCs w:val="21"/>
                <w:highlight w:val="none"/>
              </w:rPr>
            </w:pPr>
          </w:p>
        </w:tc>
      </w:tr>
      <w:tr w14:paraId="6ECE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5EBF65B">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rFonts w:hint="eastAsia"/>
                <w:color w:val="auto"/>
                <w:sz w:val="21"/>
                <w:szCs w:val="21"/>
                <w:highlight w:val="none"/>
              </w:rPr>
              <w:t>专职安全生产管理人员</w:t>
            </w:r>
          </w:p>
        </w:tc>
        <w:tc>
          <w:tcPr>
            <w:tcW w:w="670" w:type="dxa"/>
            <w:vAlign w:val="center"/>
          </w:tcPr>
          <w:p w14:paraId="7FD5CDB5">
            <w:pPr>
              <w:ind w:left="223" w:hanging="222" w:hangingChars="106"/>
              <w:jc w:val="center"/>
              <w:rPr>
                <w:color w:val="auto"/>
                <w:szCs w:val="21"/>
                <w:highlight w:val="none"/>
              </w:rPr>
            </w:pPr>
          </w:p>
        </w:tc>
        <w:tc>
          <w:tcPr>
            <w:tcW w:w="829" w:type="dxa"/>
            <w:vAlign w:val="center"/>
          </w:tcPr>
          <w:p w14:paraId="7CFB60B2">
            <w:pPr>
              <w:ind w:left="223" w:hanging="222" w:hangingChars="106"/>
              <w:jc w:val="center"/>
              <w:rPr>
                <w:color w:val="auto"/>
                <w:szCs w:val="21"/>
                <w:highlight w:val="none"/>
              </w:rPr>
            </w:pPr>
          </w:p>
        </w:tc>
        <w:tc>
          <w:tcPr>
            <w:tcW w:w="816" w:type="dxa"/>
            <w:vAlign w:val="center"/>
          </w:tcPr>
          <w:p w14:paraId="6E9396D2">
            <w:pPr>
              <w:ind w:left="223" w:hanging="222" w:hangingChars="106"/>
              <w:jc w:val="center"/>
              <w:rPr>
                <w:color w:val="auto"/>
                <w:szCs w:val="21"/>
                <w:highlight w:val="none"/>
              </w:rPr>
            </w:pPr>
          </w:p>
        </w:tc>
        <w:tc>
          <w:tcPr>
            <w:tcW w:w="1148" w:type="dxa"/>
            <w:vAlign w:val="center"/>
          </w:tcPr>
          <w:p w14:paraId="60EFFF44">
            <w:pPr>
              <w:ind w:left="223" w:hanging="222" w:hangingChars="106"/>
              <w:jc w:val="center"/>
              <w:rPr>
                <w:color w:val="auto"/>
                <w:szCs w:val="21"/>
                <w:highlight w:val="none"/>
              </w:rPr>
            </w:pPr>
          </w:p>
        </w:tc>
        <w:tc>
          <w:tcPr>
            <w:tcW w:w="1148" w:type="dxa"/>
            <w:vAlign w:val="center"/>
          </w:tcPr>
          <w:p w14:paraId="0A15DFD9">
            <w:pPr>
              <w:ind w:left="223" w:hanging="222" w:hangingChars="106"/>
              <w:jc w:val="center"/>
              <w:rPr>
                <w:color w:val="auto"/>
                <w:szCs w:val="21"/>
                <w:highlight w:val="none"/>
              </w:rPr>
            </w:pPr>
          </w:p>
        </w:tc>
        <w:tc>
          <w:tcPr>
            <w:tcW w:w="1148" w:type="dxa"/>
            <w:vAlign w:val="center"/>
          </w:tcPr>
          <w:p w14:paraId="359133DA">
            <w:pPr>
              <w:ind w:left="223" w:hanging="222" w:hangingChars="106"/>
              <w:jc w:val="center"/>
              <w:rPr>
                <w:color w:val="auto"/>
                <w:szCs w:val="21"/>
                <w:highlight w:val="none"/>
              </w:rPr>
            </w:pPr>
          </w:p>
        </w:tc>
        <w:tc>
          <w:tcPr>
            <w:tcW w:w="744" w:type="dxa"/>
            <w:vAlign w:val="center"/>
          </w:tcPr>
          <w:p w14:paraId="39A35F04">
            <w:pPr>
              <w:ind w:left="223" w:hanging="222" w:hangingChars="106"/>
              <w:jc w:val="center"/>
              <w:rPr>
                <w:color w:val="auto"/>
                <w:szCs w:val="21"/>
                <w:highlight w:val="none"/>
              </w:rPr>
            </w:pPr>
          </w:p>
        </w:tc>
        <w:tc>
          <w:tcPr>
            <w:tcW w:w="1167" w:type="dxa"/>
            <w:vAlign w:val="center"/>
          </w:tcPr>
          <w:p w14:paraId="04948B56">
            <w:pPr>
              <w:ind w:left="223" w:hanging="222" w:hangingChars="106"/>
              <w:jc w:val="center"/>
              <w:rPr>
                <w:color w:val="auto"/>
                <w:szCs w:val="21"/>
                <w:highlight w:val="none"/>
              </w:rPr>
            </w:pPr>
          </w:p>
        </w:tc>
        <w:tc>
          <w:tcPr>
            <w:tcW w:w="1276" w:type="dxa"/>
            <w:vAlign w:val="center"/>
          </w:tcPr>
          <w:p w14:paraId="75497B92">
            <w:pPr>
              <w:ind w:left="223" w:hanging="222" w:hangingChars="106"/>
              <w:jc w:val="center"/>
              <w:rPr>
                <w:color w:val="auto"/>
                <w:szCs w:val="21"/>
                <w:highlight w:val="none"/>
              </w:rPr>
            </w:pPr>
          </w:p>
        </w:tc>
      </w:tr>
      <w:tr w14:paraId="284A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9074F4E">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6F048CCF">
            <w:pPr>
              <w:ind w:left="223" w:hanging="222" w:hangingChars="106"/>
              <w:jc w:val="center"/>
              <w:rPr>
                <w:color w:val="auto"/>
                <w:szCs w:val="21"/>
                <w:highlight w:val="none"/>
              </w:rPr>
            </w:pPr>
          </w:p>
        </w:tc>
        <w:tc>
          <w:tcPr>
            <w:tcW w:w="829" w:type="dxa"/>
            <w:vAlign w:val="center"/>
          </w:tcPr>
          <w:p w14:paraId="09A51709">
            <w:pPr>
              <w:ind w:left="223" w:hanging="222" w:hangingChars="106"/>
              <w:jc w:val="center"/>
              <w:rPr>
                <w:color w:val="auto"/>
                <w:szCs w:val="21"/>
                <w:highlight w:val="none"/>
              </w:rPr>
            </w:pPr>
          </w:p>
        </w:tc>
        <w:tc>
          <w:tcPr>
            <w:tcW w:w="816" w:type="dxa"/>
            <w:vAlign w:val="center"/>
          </w:tcPr>
          <w:p w14:paraId="4DACD9FE">
            <w:pPr>
              <w:ind w:left="223" w:hanging="222" w:hangingChars="106"/>
              <w:jc w:val="center"/>
              <w:rPr>
                <w:color w:val="auto"/>
                <w:szCs w:val="21"/>
                <w:highlight w:val="none"/>
              </w:rPr>
            </w:pPr>
          </w:p>
        </w:tc>
        <w:tc>
          <w:tcPr>
            <w:tcW w:w="1148" w:type="dxa"/>
            <w:vAlign w:val="center"/>
          </w:tcPr>
          <w:p w14:paraId="370A64EA">
            <w:pPr>
              <w:ind w:left="223" w:hanging="222" w:hangingChars="106"/>
              <w:jc w:val="center"/>
              <w:rPr>
                <w:color w:val="auto"/>
                <w:szCs w:val="21"/>
                <w:highlight w:val="none"/>
              </w:rPr>
            </w:pPr>
          </w:p>
        </w:tc>
        <w:tc>
          <w:tcPr>
            <w:tcW w:w="1148" w:type="dxa"/>
            <w:vAlign w:val="center"/>
          </w:tcPr>
          <w:p w14:paraId="3219A447">
            <w:pPr>
              <w:ind w:left="223" w:hanging="222" w:hangingChars="106"/>
              <w:jc w:val="center"/>
              <w:rPr>
                <w:color w:val="auto"/>
                <w:szCs w:val="21"/>
                <w:highlight w:val="none"/>
              </w:rPr>
            </w:pPr>
          </w:p>
        </w:tc>
        <w:tc>
          <w:tcPr>
            <w:tcW w:w="1148" w:type="dxa"/>
            <w:vAlign w:val="center"/>
          </w:tcPr>
          <w:p w14:paraId="50A8A1DE">
            <w:pPr>
              <w:ind w:left="223" w:hanging="222" w:hangingChars="106"/>
              <w:jc w:val="center"/>
              <w:rPr>
                <w:color w:val="auto"/>
                <w:szCs w:val="21"/>
                <w:highlight w:val="none"/>
              </w:rPr>
            </w:pPr>
          </w:p>
        </w:tc>
        <w:tc>
          <w:tcPr>
            <w:tcW w:w="744" w:type="dxa"/>
            <w:vAlign w:val="center"/>
          </w:tcPr>
          <w:p w14:paraId="11456BA2">
            <w:pPr>
              <w:ind w:left="223" w:hanging="222" w:hangingChars="106"/>
              <w:jc w:val="center"/>
              <w:rPr>
                <w:color w:val="auto"/>
                <w:szCs w:val="21"/>
                <w:highlight w:val="none"/>
              </w:rPr>
            </w:pPr>
          </w:p>
        </w:tc>
        <w:tc>
          <w:tcPr>
            <w:tcW w:w="1167" w:type="dxa"/>
            <w:vAlign w:val="center"/>
          </w:tcPr>
          <w:p w14:paraId="1B79AED2">
            <w:pPr>
              <w:ind w:left="223" w:hanging="222" w:hangingChars="106"/>
              <w:jc w:val="center"/>
              <w:rPr>
                <w:color w:val="auto"/>
                <w:szCs w:val="21"/>
                <w:highlight w:val="none"/>
              </w:rPr>
            </w:pPr>
          </w:p>
        </w:tc>
        <w:tc>
          <w:tcPr>
            <w:tcW w:w="1276" w:type="dxa"/>
            <w:vAlign w:val="center"/>
          </w:tcPr>
          <w:p w14:paraId="215B4ED2">
            <w:pPr>
              <w:ind w:left="223" w:hanging="222" w:hangingChars="106"/>
              <w:jc w:val="center"/>
              <w:rPr>
                <w:color w:val="auto"/>
                <w:szCs w:val="21"/>
                <w:highlight w:val="none"/>
              </w:rPr>
            </w:pPr>
          </w:p>
        </w:tc>
      </w:tr>
      <w:tr w14:paraId="6CB9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82AC4BD">
            <w:pPr>
              <w:jc w:val="left"/>
              <w:rPr>
                <w:color w:val="auto"/>
                <w:szCs w:val="21"/>
                <w:highlight w:val="none"/>
              </w:rPr>
            </w:pPr>
            <w:r>
              <w:rPr>
                <w:rFonts w:hint="eastAsia"/>
                <w:color w:val="auto"/>
                <w:szCs w:val="21"/>
                <w:highlight w:val="none"/>
              </w:rPr>
              <w:t>6.材料员</w:t>
            </w:r>
          </w:p>
        </w:tc>
        <w:tc>
          <w:tcPr>
            <w:tcW w:w="670" w:type="dxa"/>
            <w:vAlign w:val="center"/>
          </w:tcPr>
          <w:p w14:paraId="533BF773">
            <w:pPr>
              <w:ind w:left="223" w:hanging="222" w:hangingChars="106"/>
              <w:jc w:val="center"/>
              <w:rPr>
                <w:color w:val="auto"/>
                <w:szCs w:val="21"/>
                <w:highlight w:val="none"/>
              </w:rPr>
            </w:pPr>
          </w:p>
        </w:tc>
        <w:tc>
          <w:tcPr>
            <w:tcW w:w="829" w:type="dxa"/>
            <w:vAlign w:val="center"/>
          </w:tcPr>
          <w:p w14:paraId="6C5B59DC">
            <w:pPr>
              <w:ind w:left="223" w:hanging="222" w:hangingChars="106"/>
              <w:jc w:val="center"/>
              <w:rPr>
                <w:color w:val="auto"/>
                <w:szCs w:val="21"/>
                <w:highlight w:val="none"/>
              </w:rPr>
            </w:pPr>
          </w:p>
        </w:tc>
        <w:tc>
          <w:tcPr>
            <w:tcW w:w="816" w:type="dxa"/>
            <w:vAlign w:val="center"/>
          </w:tcPr>
          <w:p w14:paraId="03AA2387">
            <w:pPr>
              <w:ind w:left="223" w:hanging="222" w:hangingChars="106"/>
              <w:jc w:val="center"/>
              <w:rPr>
                <w:color w:val="auto"/>
                <w:szCs w:val="21"/>
                <w:highlight w:val="none"/>
              </w:rPr>
            </w:pPr>
          </w:p>
        </w:tc>
        <w:tc>
          <w:tcPr>
            <w:tcW w:w="1148" w:type="dxa"/>
            <w:vAlign w:val="center"/>
          </w:tcPr>
          <w:p w14:paraId="08EE7220">
            <w:pPr>
              <w:ind w:left="223" w:hanging="222" w:hangingChars="106"/>
              <w:jc w:val="center"/>
              <w:rPr>
                <w:color w:val="auto"/>
                <w:szCs w:val="21"/>
                <w:highlight w:val="none"/>
              </w:rPr>
            </w:pPr>
          </w:p>
        </w:tc>
        <w:tc>
          <w:tcPr>
            <w:tcW w:w="1148" w:type="dxa"/>
            <w:vAlign w:val="center"/>
          </w:tcPr>
          <w:p w14:paraId="08270D46">
            <w:pPr>
              <w:ind w:left="223" w:hanging="222" w:hangingChars="106"/>
              <w:jc w:val="center"/>
              <w:rPr>
                <w:color w:val="auto"/>
                <w:szCs w:val="21"/>
                <w:highlight w:val="none"/>
              </w:rPr>
            </w:pPr>
          </w:p>
        </w:tc>
        <w:tc>
          <w:tcPr>
            <w:tcW w:w="1148" w:type="dxa"/>
            <w:vAlign w:val="center"/>
          </w:tcPr>
          <w:p w14:paraId="4B217B61">
            <w:pPr>
              <w:ind w:left="223" w:hanging="222" w:hangingChars="106"/>
              <w:jc w:val="center"/>
              <w:rPr>
                <w:color w:val="auto"/>
                <w:szCs w:val="21"/>
                <w:highlight w:val="none"/>
              </w:rPr>
            </w:pPr>
          </w:p>
        </w:tc>
        <w:tc>
          <w:tcPr>
            <w:tcW w:w="744" w:type="dxa"/>
            <w:vAlign w:val="center"/>
          </w:tcPr>
          <w:p w14:paraId="6C1C0283">
            <w:pPr>
              <w:ind w:left="223" w:hanging="222" w:hangingChars="106"/>
              <w:jc w:val="center"/>
              <w:rPr>
                <w:color w:val="auto"/>
                <w:szCs w:val="21"/>
                <w:highlight w:val="none"/>
              </w:rPr>
            </w:pPr>
          </w:p>
        </w:tc>
        <w:tc>
          <w:tcPr>
            <w:tcW w:w="1167" w:type="dxa"/>
            <w:vAlign w:val="center"/>
          </w:tcPr>
          <w:p w14:paraId="10245456">
            <w:pPr>
              <w:ind w:left="223" w:hanging="222" w:hangingChars="106"/>
              <w:jc w:val="center"/>
              <w:rPr>
                <w:color w:val="auto"/>
                <w:szCs w:val="21"/>
                <w:highlight w:val="none"/>
              </w:rPr>
            </w:pPr>
          </w:p>
        </w:tc>
        <w:tc>
          <w:tcPr>
            <w:tcW w:w="1276" w:type="dxa"/>
            <w:vAlign w:val="center"/>
          </w:tcPr>
          <w:p w14:paraId="421C97B9">
            <w:pPr>
              <w:ind w:left="223" w:hanging="222" w:hangingChars="106"/>
              <w:jc w:val="center"/>
              <w:rPr>
                <w:color w:val="auto"/>
                <w:szCs w:val="21"/>
                <w:highlight w:val="none"/>
              </w:rPr>
            </w:pPr>
          </w:p>
        </w:tc>
      </w:tr>
      <w:tr w14:paraId="5E3B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0F221C">
            <w:pPr>
              <w:ind w:left="223" w:hanging="222" w:hangingChars="106"/>
              <w:jc w:val="center"/>
              <w:rPr>
                <w:color w:val="auto"/>
                <w:szCs w:val="21"/>
                <w:highlight w:val="none"/>
              </w:rPr>
            </w:pPr>
          </w:p>
        </w:tc>
        <w:tc>
          <w:tcPr>
            <w:tcW w:w="670" w:type="dxa"/>
            <w:vAlign w:val="center"/>
          </w:tcPr>
          <w:p w14:paraId="026720CB">
            <w:pPr>
              <w:ind w:left="223" w:hanging="222" w:hangingChars="106"/>
              <w:jc w:val="center"/>
              <w:rPr>
                <w:color w:val="auto"/>
                <w:szCs w:val="21"/>
                <w:highlight w:val="none"/>
              </w:rPr>
            </w:pPr>
          </w:p>
        </w:tc>
        <w:tc>
          <w:tcPr>
            <w:tcW w:w="829" w:type="dxa"/>
            <w:vAlign w:val="center"/>
          </w:tcPr>
          <w:p w14:paraId="4FDEF8DA">
            <w:pPr>
              <w:ind w:left="223" w:hanging="222" w:hangingChars="106"/>
              <w:jc w:val="center"/>
              <w:rPr>
                <w:color w:val="auto"/>
                <w:szCs w:val="21"/>
                <w:highlight w:val="none"/>
              </w:rPr>
            </w:pPr>
          </w:p>
        </w:tc>
        <w:tc>
          <w:tcPr>
            <w:tcW w:w="816" w:type="dxa"/>
            <w:vAlign w:val="center"/>
          </w:tcPr>
          <w:p w14:paraId="5DE0BBC1">
            <w:pPr>
              <w:ind w:left="223" w:hanging="222" w:hangingChars="106"/>
              <w:jc w:val="center"/>
              <w:rPr>
                <w:color w:val="auto"/>
                <w:szCs w:val="21"/>
                <w:highlight w:val="none"/>
              </w:rPr>
            </w:pPr>
          </w:p>
        </w:tc>
        <w:tc>
          <w:tcPr>
            <w:tcW w:w="1148" w:type="dxa"/>
            <w:vAlign w:val="center"/>
          </w:tcPr>
          <w:p w14:paraId="661E6257">
            <w:pPr>
              <w:ind w:left="223" w:hanging="222" w:hangingChars="106"/>
              <w:jc w:val="center"/>
              <w:rPr>
                <w:color w:val="auto"/>
                <w:szCs w:val="21"/>
                <w:highlight w:val="none"/>
              </w:rPr>
            </w:pPr>
          </w:p>
        </w:tc>
        <w:tc>
          <w:tcPr>
            <w:tcW w:w="1148" w:type="dxa"/>
            <w:vAlign w:val="center"/>
          </w:tcPr>
          <w:p w14:paraId="2AE2BB19">
            <w:pPr>
              <w:ind w:left="223" w:hanging="222" w:hangingChars="106"/>
              <w:jc w:val="center"/>
              <w:rPr>
                <w:color w:val="auto"/>
                <w:szCs w:val="21"/>
                <w:highlight w:val="none"/>
              </w:rPr>
            </w:pPr>
          </w:p>
        </w:tc>
        <w:tc>
          <w:tcPr>
            <w:tcW w:w="1148" w:type="dxa"/>
            <w:vAlign w:val="center"/>
          </w:tcPr>
          <w:p w14:paraId="1CDD939E">
            <w:pPr>
              <w:ind w:left="223" w:hanging="222" w:hangingChars="106"/>
              <w:jc w:val="center"/>
              <w:rPr>
                <w:color w:val="auto"/>
                <w:szCs w:val="21"/>
                <w:highlight w:val="none"/>
              </w:rPr>
            </w:pPr>
          </w:p>
        </w:tc>
        <w:tc>
          <w:tcPr>
            <w:tcW w:w="744" w:type="dxa"/>
            <w:vAlign w:val="center"/>
          </w:tcPr>
          <w:p w14:paraId="74E07AE5">
            <w:pPr>
              <w:ind w:left="223" w:hanging="222" w:hangingChars="106"/>
              <w:jc w:val="center"/>
              <w:rPr>
                <w:color w:val="auto"/>
                <w:szCs w:val="21"/>
                <w:highlight w:val="none"/>
              </w:rPr>
            </w:pPr>
          </w:p>
        </w:tc>
        <w:tc>
          <w:tcPr>
            <w:tcW w:w="1167" w:type="dxa"/>
            <w:vAlign w:val="center"/>
          </w:tcPr>
          <w:p w14:paraId="7BFC64B0">
            <w:pPr>
              <w:ind w:left="223" w:hanging="222" w:hangingChars="106"/>
              <w:jc w:val="center"/>
              <w:rPr>
                <w:color w:val="auto"/>
                <w:szCs w:val="21"/>
                <w:highlight w:val="none"/>
              </w:rPr>
            </w:pPr>
          </w:p>
        </w:tc>
        <w:tc>
          <w:tcPr>
            <w:tcW w:w="1276" w:type="dxa"/>
            <w:vAlign w:val="center"/>
          </w:tcPr>
          <w:p w14:paraId="7075B3A0">
            <w:pPr>
              <w:ind w:left="223" w:hanging="222" w:hangingChars="106"/>
              <w:jc w:val="center"/>
              <w:rPr>
                <w:color w:val="auto"/>
                <w:szCs w:val="21"/>
                <w:highlight w:val="none"/>
              </w:rPr>
            </w:pPr>
          </w:p>
        </w:tc>
      </w:tr>
      <w:tr w14:paraId="504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1A65F3A8">
            <w:pPr>
              <w:spacing w:line="360" w:lineRule="auto"/>
              <w:ind w:left="223" w:hanging="222" w:hangingChars="106"/>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10C598F8">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1868924">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0C0EF890">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供应商应当在本表后附所有管理人员的身份证、职称证、执业或职业资格证书的复印件</w:t>
      </w:r>
      <w:r>
        <w:rPr>
          <w:rFonts w:hint="eastAsia"/>
          <w:color w:val="auto"/>
          <w:highlight w:val="none"/>
        </w:rPr>
        <w:t>或打印件</w:t>
      </w:r>
      <w:r>
        <w:rPr>
          <w:rFonts w:hint="eastAsia" w:ascii="宋体" w:hAnsi="宋体"/>
          <w:color w:val="auto"/>
          <w:sz w:val="24"/>
          <w:szCs w:val="20"/>
          <w:highlight w:val="none"/>
        </w:rPr>
        <w:t>并加盖供应商电子签章。</w:t>
      </w:r>
    </w:p>
    <w:p w14:paraId="1882DEBD">
      <w:pPr>
        <w:spacing w:line="360" w:lineRule="auto"/>
        <w:ind w:firstLine="480" w:firstLineChars="200"/>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578AA5AF">
      <w:pPr>
        <w:spacing w:line="360" w:lineRule="auto"/>
        <w:ind w:firstLine="560" w:firstLineChars="200"/>
        <w:contextualSpacing/>
        <w:jc w:val="left"/>
        <w:rPr>
          <w:rFonts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1C55263E">
      <w:pPr>
        <w:spacing w:line="360" w:lineRule="auto"/>
        <w:jc w:val="center"/>
        <w:rPr>
          <w:rFonts w:ascii="宋体" w:hAnsi="宋体"/>
          <w:b/>
          <w:color w:val="auto"/>
          <w:sz w:val="28"/>
          <w:szCs w:val="28"/>
          <w:highlight w:val="none"/>
        </w:rPr>
      </w:pPr>
      <w:r>
        <w:rPr>
          <w:rFonts w:ascii="宋体" w:hAnsi="宋体"/>
          <w:b/>
          <w:color w:val="auto"/>
          <w:sz w:val="32"/>
          <w:szCs w:val="32"/>
          <w:highlight w:val="none"/>
        </w:rPr>
        <w:br w:type="page"/>
      </w:r>
      <w:r>
        <w:rPr>
          <w:rFonts w:hint="eastAsia" w:ascii="宋体" w:hAnsi="宋体"/>
          <w:b/>
          <w:color w:val="auto"/>
          <w:sz w:val="28"/>
          <w:szCs w:val="28"/>
          <w:highlight w:val="none"/>
        </w:rPr>
        <w:t>（二）拟投入的主要人员简历表</w:t>
      </w:r>
    </w:p>
    <w:p w14:paraId="766C0A79">
      <w:pPr>
        <w:spacing w:line="360" w:lineRule="auto"/>
        <w:ind w:firstLine="562" w:firstLineChars="200"/>
        <w:jc w:val="center"/>
        <w:rPr>
          <w:color w:val="auto"/>
          <w:sz w:val="28"/>
          <w:szCs w:val="28"/>
          <w:highlight w:val="none"/>
          <w:u w:val="single"/>
        </w:rPr>
      </w:pPr>
      <w:r>
        <w:rPr>
          <w:rFonts w:hint="eastAsia" w:cs="宋体"/>
          <w:b/>
          <w:color w:val="auto"/>
          <w:sz w:val="28"/>
          <w:szCs w:val="28"/>
          <w:highlight w:val="none"/>
        </w:rPr>
        <w:t>项目经理简历表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14:paraId="77E8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14:paraId="1BC5AD1C">
            <w:pPr>
              <w:jc w:val="center"/>
              <w:rPr>
                <w:color w:val="auto"/>
                <w:highlight w:val="none"/>
              </w:rPr>
            </w:pPr>
            <w:r>
              <w:rPr>
                <w:rFonts w:hint="eastAsia" w:cs="宋体"/>
                <w:color w:val="auto"/>
                <w:highlight w:val="none"/>
              </w:rPr>
              <w:t>姓名</w:t>
            </w:r>
          </w:p>
        </w:tc>
        <w:tc>
          <w:tcPr>
            <w:tcW w:w="2318" w:type="dxa"/>
            <w:gridSpan w:val="5"/>
            <w:vAlign w:val="center"/>
          </w:tcPr>
          <w:p w14:paraId="6FE969D3">
            <w:pPr>
              <w:jc w:val="center"/>
              <w:rPr>
                <w:color w:val="auto"/>
                <w:highlight w:val="none"/>
              </w:rPr>
            </w:pPr>
          </w:p>
        </w:tc>
        <w:tc>
          <w:tcPr>
            <w:tcW w:w="1893" w:type="dxa"/>
            <w:gridSpan w:val="5"/>
            <w:vAlign w:val="center"/>
          </w:tcPr>
          <w:p w14:paraId="58056952">
            <w:pPr>
              <w:jc w:val="center"/>
              <w:rPr>
                <w:color w:val="auto"/>
                <w:highlight w:val="none"/>
              </w:rPr>
            </w:pPr>
            <w:r>
              <w:rPr>
                <w:rFonts w:hint="eastAsia" w:cs="宋体"/>
                <w:color w:val="auto"/>
                <w:highlight w:val="none"/>
              </w:rPr>
              <w:t>性别</w:t>
            </w:r>
          </w:p>
        </w:tc>
        <w:tc>
          <w:tcPr>
            <w:tcW w:w="1585" w:type="dxa"/>
            <w:gridSpan w:val="3"/>
            <w:vAlign w:val="center"/>
          </w:tcPr>
          <w:p w14:paraId="14C10695">
            <w:pPr>
              <w:jc w:val="center"/>
              <w:rPr>
                <w:color w:val="auto"/>
                <w:highlight w:val="none"/>
              </w:rPr>
            </w:pPr>
          </w:p>
        </w:tc>
        <w:tc>
          <w:tcPr>
            <w:tcW w:w="1108" w:type="dxa"/>
            <w:vAlign w:val="center"/>
          </w:tcPr>
          <w:p w14:paraId="2B9D0EFE">
            <w:pPr>
              <w:jc w:val="center"/>
              <w:rPr>
                <w:color w:val="auto"/>
                <w:highlight w:val="none"/>
              </w:rPr>
            </w:pPr>
            <w:r>
              <w:rPr>
                <w:rFonts w:hint="eastAsia" w:cs="宋体"/>
                <w:color w:val="auto"/>
                <w:highlight w:val="none"/>
              </w:rPr>
              <w:t>年龄</w:t>
            </w:r>
          </w:p>
        </w:tc>
        <w:tc>
          <w:tcPr>
            <w:tcW w:w="1531" w:type="dxa"/>
            <w:gridSpan w:val="4"/>
            <w:vAlign w:val="center"/>
          </w:tcPr>
          <w:p w14:paraId="2DF142EB">
            <w:pPr>
              <w:jc w:val="center"/>
              <w:rPr>
                <w:color w:val="auto"/>
                <w:highlight w:val="none"/>
              </w:rPr>
            </w:pPr>
          </w:p>
        </w:tc>
      </w:tr>
      <w:tr w14:paraId="7987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20F9F1D2">
            <w:pPr>
              <w:jc w:val="center"/>
              <w:rPr>
                <w:color w:val="auto"/>
                <w:highlight w:val="none"/>
              </w:rPr>
            </w:pPr>
            <w:r>
              <w:rPr>
                <w:rFonts w:hint="eastAsia" w:cs="宋体"/>
                <w:color w:val="auto"/>
                <w:highlight w:val="none"/>
              </w:rPr>
              <w:t>岗位</w:t>
            </w:r>
          </w:p>
        </w:tc>
        <w:tc>
          <w:tcPr>
            <w:tcW w:w="2318" w:type="dxa"/>
            <w:gridSpan w:val="5"/>
            <w:vAlign w:val="center"/>
          </w:tcPr>
          <w:p w14:paraId="016BE8FE">
            <w:pPr>
              <w:jc w:val="center"/>
              <w:rPr>
                <w:color w:val="auto"/>
                <w:highlight w:val="none"/>
              </w:rPr>
            </w:pPr>
            <w:r>
              <w:rPr>
                <w:rFonts w:hint="eastAsia"/>
                <w:color w:val="auto"/>
                <w:highlight w:val="none"/>
              </w:rPr>
              <w:t>项目经理</w:t>
            </w:r>
          </w:p>
        </w:tc>
        <w:tc>
          <w:tcPr>
            <w:tcW w:w="1893" w:type="dxa"/>
            <w:gridSpan w:val="5"/>
            <w:vAlign w:val="center"/>
          </w:tcPr>
          <w:p w14:paraId="4F69F1B6">
            <w:pPr>
              <w:jc w:val="center"/>
              <w:rPr>
                <w:color w:val="auto"/>
                <w:highlight w:val="none"/>
              </w:rPr>
            </w:pPr>
            <w:r>
              <w:rPr>
                <w:rFonts w:hint="eastAsia" w:cs="宋体"/>
                <w:color w:val="auto"/>
                <w:highlight w:val="none"/>
              </w:rPr>
              <w:t>职称</w:t>
            </w:r>
          </w:p>
        </w:tc>
        <w:tc>
          <w:tcPr>
            <w:tcW w:w="1585" w:type="dxa"/>
            <w:gridSpan w:val="3"/>
            <w:vAlign w:val="center"/>
          </w:tcPr>
          <w:p w14:paraId="29DAE8ED">
            <w:pPr>
              <w:jc w:val="center"/>
              <w:rPr>
                <w:color w:val="auto"/>
                <w:highlight w:val="none"/>
              </w:rPr>
            </w:pPr>
          </w:p>
        </w:tc>
        <w:tc>
          <w:tcPr>
            <w:tcW w:w="1108" w:type="dxa"/>
            <w:vAlign w:val="center"/>
          </w:tcPr>
          <w:p w14:paraId="5C3407A9">
            <w:pPr>
              <w:jc w:val="center"/>
              <w:rPr>
                <w:color w:val="auto"/>
                <w:highlight w:val="none"/>
              </w:rPr>
            </w:pPr>
            <w:r>
              <w:rPr>
                <w:rFonts w:hint="eastAsia" w:cs="宋体"/>
                <w:color w:val="auto"/>
                <w:highlight w:val="none"/>
              </w:rPr>
              <w:t>学历</w:t>
            </w:r>
          </w:p>
        </w:tc>
        <w:tc>
          <w:tcPr>
            <w:tcW w:w="1531" w:type="dxa"/>
            <w:gridSpan w:val="4"/>
            <w:vAlign w:val="center"/>
          </w:tcPr>
          <w:p w14:paraId="3F2B8AF8">
            <w:pPr>
              <w:jc w:val="center"/>
              <w:rPr>
                <w:color w:val="auto"/>
                <w:highlight w:val="none"/>
              </w:rPr>
            </w:pPr>
          </w:p>
        </w:tc>
      </w:tr>
      <w:tr w14:paraId="34E0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0FED0B2A">
            <w:pPr>
              <w:jc w:val="center"/>
              <w:rPr>
                <w:rFonts w:cs="宋体"/>
                <w:color w:val="auto"/>
                <w:highlight w:val="none"/>
              </w:rPr>
            </w:pPr>
            <w:r>
              <w:rPr>
                <w:rFonts w:hint="eastAsia" w:cs="宋体"/>
                <w:color w:val="auto"/>
                <w:highlight w:val="none"/>
              </w:rPr>
              <w:t>从业开始时间</w:t>
            </w:r>
          </w:p>
        </w:tc>
        <w:tc>
          <w:tcPr>
            <w:tcW w:w="2318" w:type="dxa"/>
            <w:gridSpan w:val="5"/>
            <w:vAlign w:val="center"/>
          </w:tcPr>
          <w:p w14:paraId="340AA5B9">
            <w:pPr>
              <w:jc w:val="center"/>
              <w:rPr>
                <w:color w:val="auto"/>
                <w:highlight w:val="none"/>
              </w:rPr>
            </w:pPr>
          </w:p>
        </w:tc>
        <w:tc>
          <w:tcPr>
            <w:tcW w:w="1893" w:type="dxa"/>
            <w:gridSpan w:val="5"/>
            <w:vAlign w:val="center"/>
          </w:tcPr>
          <w:p w14:paraId="66F07F17">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4593DB6E">
            <w:pPr>
              <w:jc w:val="center"/>
              <w:rPr>
                <w:color w:val="auto"/>
                <w:highlight w:val="none"/>
              </w:rPr>
            </w:pPr>
          </w:p>
        </w:tc>
        <w:tc>
          <w:tcPr>
            <w:tcW w:w="1108" w:type="dxa"/>
            <w:vAlign w:val="center"/>
          </w:tcPr>
          <w:p w14:paraId="69AA43D8">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47C76910">
            <w:pPr>
              <w:jc w:val="center"/>
              <w:rPr>
                <w:color w:val="auto"/>
                <w:highlight w:val="none"/>
              </w:rPr>
            </w:pPr>
          </w:p>
        </w:tc>
      </w:tr>
      <w:tr w14:paraId="226B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147EA64B">
            <w:pPr>
              <w:jc w:val="center"/>
              <w:rPr>
                <w:color w:val="auto"/>
                <w:highlight w:val="none"/>
              </w:rPr>
            </w:pPr>
            <w:r>
              <w:rPr>
                <w:rFonts w:hint="eastAsia" w:cs="宋体"/>
                <w:color w:val="auto"/>
                <w:highlight w:val="none"/>
              </w:rPr>
              <w:t>担任项目经理年限</w:t>
            </w:r>
          </w:p>
        </w:tc>
        <w:tc>
          <w:tcPr>
            <w:tcW w:w="2563" w:type="dxa"/>
            <w:gridSpan w:val="6"/>
            <w:vAlign w:val="center"/>
          </w:tcPr>
          <w:p w14:paraId="006C72C5">
            <w:pPr>
              <w:jc w:val="center"/>
              <w:rPr>
                <w:color w:val="auto"/>
                <w:highlight w:val="none"/>
              </w:rPr>
            </w:pPr>
          </w:p>
        </w:tc>
        <w:tc>
          <w:tcPr>
            <w:tcW w:w="1209" w:type="dxa"/>
            <w:vAlign w:val="center"/>
          </w:tcPr>
          <w:p w14:paraId="0B30A808">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3529D6">
            <w:pPr>
              <w:jc w:val="center"/>
              <w:rPr>
                <w:color w:val="auto"/>
                <w:highlight w:val="none"/>
              </w:rPr>
            </w:pPr>
          </w:p>
        </w:tc>
      </w:tr>
      <w:tr w14:paraId="737B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62E2348D">
            <w:pPr>
              <w:jc w:val="center"/>
              <w:rPr>
                <w:color w:val="auto"/>
                <w:highlight w:val="none"/>
              </w:rPr>
            </w:pPr>
            <w:r>
              <w:rPr>
                <w:rFonts w:hint="eastAsia"/>
                <w:color w:val="auto"/>
                <w:highlight w:val="none"/>
              </w:rPr>
              <w:t>证书名称</w:t>
            </w:r>
          </w:p>
        </w:tc>
        <w:tc>
          <w:tcPr>
            <w:tcW w:w="1275" w:type="dxa"/>
            <w:gridSpan w:val="2"/>
            <w:vAlign w:val="center"/>
          </w:tcPr>
          <w:p w14:paraId="2044743D">
            <w:pPr>
              <w:jc w:val="center"/>
              <w:rPr>
                <w:color w:val="auto"/>
                <w:highlight w:val="none"/>
              </w:rPr>
            </w:pPr>
            <w:r>
              <w:rPr>
                <w:rFonts w:hint="eastAsia"/>
                <w:color w:val="auto"/>
                <w:highlight w:val="none"/>
              </w:rPr>
              <w:t>注册专业</w:t>
            </w:r>
          </w:p>
        </w:tc>
        <w:tc>
          <w:tcPr>
            <w:tcW w:w="1222" w:type="dxa"/>
            <w:gridSpan w:val="3"/>
            <w:vAlign w:val="center"/>
          </w:tcPr>
          <w:p w14:paraId="3F7D0871">
            <w:pPr>
              <w:jc w:val="center"/>
              <w:rPr>
                <w:color w:val="auto"/>
                <w:highlight w:val="none"/>
              </w:rPr>
            </w:pPr>
            <w:r>
              <w:rPr>
                <w:color w:val="auto"/>
                <w:highlight w:val="none"/>
              </w:rPr>
              <w:t>级别</w:t>
            </w:r>
          </w:p>
        </w:tc>
        <w:tc>
          <w:tcPr>
            <w:tcW w:w="1417" w:type="dxa"/>
            <w:gridSpan w:val="3"/>
            <w:vAlign w:val="center"/>
          </w:tcPr>
          <w:p w14:paraId="7515C6DC">
            <w:pPr>
              <w:jc w:val="center"/>
              <w:rPr>
                <w:color w:val="auto"/>
                <w:highlight w:val="none"/>
              </w:rPr>
            </w:pPr>
            <w:r>
              <w:rPr>
                <w:rFonts w:hint="eastAsia" w:cs="宋体"/>
                <w:color w:val="auto"/>
                <w:highlight w:val="none"/>
              </w:rPr>
              <w:t>证书编号</w:t>
            </w:r>
          </w:p>
        </w:tc>
        <w:tc>
          <w:tcPr>
            <w:tcW w:w="1418" w:type="dxa"/>
            <w:gridSpan w:val="3"/>
            <w:vAlign w:val="center"/>
          </w:tcPr>
          <w:p w14:paraId="486AAFA0">
            <w:pPr>
              <w:jc w:val="center"/>
              <w:rPr>
                <w:color w:val="auto"/>
                <w:highlight w:val="none"/>
              </w:rPr>
            </w:pPr>
            <w:r>
              <w:rPr>
                <w:rFonts w:hint="eastAsia"/>
                <w:color w:val="auto"/>
                <w:highlight w:val="none"/>
              </w:rPr>
              <w:t>注册时间</w:t>
            </w:r>
          </w:p>
        </w:tc>
        <w:tc>
          <w:tcPr>
            <w:tcW w:w="1632" w:type="dxa"/>
            <w:gridSpan w:val="4"/>
            <w:vAlign w:val="center"/>
          </w:tcPr>
          <w:p w14:paraId="1806B3C8">
            <w:pPr>
              <w:jc w:val="center"/>
              <w:rPr>
                <w:color w:val="auto"/>
                <w:highlight w:val="none"/>
              </w:rPr>
            </w:pPr>
            <w:r>
              <w:rPr>
                <w:rFonts w:hint="eastAsia"/>
                <w:color w:val="auto"/>
                <w:highlight w:val="none"/>
              </w:rPr>
              <w:t>注册单位</w:t>
            </w:r>
          </w:p>
        </w:tc>
        <w:tc>
          <w:tcPr>
            <w:tcW w:w="1416" w:type="dxa"/>
            <w:gridSpan w:val="2"/>
            <w:vAlign w:val="center"/>
          </w:tcPr>
          <w:p w14:paraId="79DE3751">
            <w:pPr>
              <w:jc w:val="center"/>
              <w:rPr>
                <w:color w:val="auto"/>
                <w:highlight w:val="none"/>
              </w:rPr>
            </w:pPr>
            <w:r>
              <w:rPr>
                <w:rFonts w:hint="eastAsia"/>
                <w:color w:val="auto"/>
                <w:highlight w:val="none"/>
              </w:rPr>
              <w:t>注册有效期</w:t>
            </w:r>
          </w:p>
        </w:tc>
      </w:tr>
      <w:tr w14:paraId="3D91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34B2A0AF">
            <w:pPr>
              <w:jc w:val="center"/>
              <w:rPr>
                <w:color w:val="auto"/>
                <w:highlight w:val="none"/>
              </w:rPr>
            </w:pPr>
          </w:p>
        </w:tc>
        <w:tc>
          <w:tcPr>
            <w:tcW w:w="1275" w:type="dxa"/>
            <w:gridSpan w:val="2"/>
            <w:vAlign w:val="center"/>
          </w:tcPr>
          <w:p w14:paraId="0922A92A">
            <w:pPr>
              <w:jc w:val="center"/>
              <w:rPr>
                <w:color w:val="auto"/>
                <w:highlight w:val="none"/>
              </w:rPr>
            </w:pPr>
          </w:p>
        </w:tc>
        <w:tc>
          <w:tcPr>
            <w:tcW w:w="1222" w:type="dxa"/>
            <w:gridSpan w:val="3"/>
            <w:vAlign w:val="center"/>
          </w:tcPr>
          <w:p w14:paraId="3DA76979">
            <w:pPr>
              <w:jc w:val="center"/>
              <w:rPr>
                <w:rFonts w:cs="宋体"/>
                <w:color w:val="auto"/>
                <w:highlight w:val="none"/>
              </w:rPr>
            </w:pPr>
          </w:p>
        </w:tc>
        <w:tc>
          <w:tcPr>
            <w:tcW w:w="1417" w:type="dxa"/>
            <w:gridSpan w:val="3"/>
            <w:vAlign w:val="center"/>
          </w:tcPr>
          <w:p w14:paraId="749618E4">
            <w:pPr>
              <w:jc w:val="center"/>
              <w:rPr>
                <w:color w:val="auto"/>
                <w:highlight w:val="none"/>
              </w:rPr>
            </w:pPr>
          </w:p>
        </w:tc>
        <w:tc>
          <w:tcPr>
            <w:tcW w:w="1418" w:type="dxa"/>
            <w:gridSpan w:val="3"/>
            <w:vAlign w:val="center"/>
          </w:tcPr>
          <w:p w14:paraId="0B166E56">
            <w:pPr>
              <w:jc w:val="center"/>
              <w:rPr>
                <w:color w:val="auto"/>
                <w:highlight w:val="none"/>
              </w:rPr>
            </w:pPr>
          </w:p>
        </w:tc>
        <w:tc>
          <w:tcPr>
            <w:tcW w:w="1632" w:type="dxa"/>
            <w:gridSpan w:val="4"/>
            <w:vAlign w:val="center"/>
          </w:tcPr>
          <w:p w14:paraId="237FDCEE">
            <w:pPr>
              <w:jc w:val="center"/>
              <w:rPr>
                <w:color w:val="auto"/>
                <w:highlight w:val="none"/>
              </w:rPr>
            </w:pPr>
          </w:p>
        </w:tc>
        <w:tc>
          <w:tcPr>
            <w:tcW w:w="1416" w:type="dxa"/>
            <w:gridSpan w:val="2"/>
            <w:vAlign w:val="center"/>
          </w:tcPr>
          <w:p w14:paraId="119CB40E">
            <w:pPr>
              <w:jc w:val="center"/>
              <w:rPr>
                <w:color w:val="auto"/>
                <w:highlight w:val="none"/>
              </w:rPr>
            </w:pPr>
          </w:p>
        </w:tc>
      </w:tr>
      <w:tr w14:paraId="1AF2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23B6AD74">
            <w:pPr>
              <w:jc w:val="center"/>
              <w:rPr>
                <w:color w:val="auto"/>
                <w:highlight w:val="none"/>
              </w:rPr>
            </w:pPr>
            <w:r>
              <w:rPr>
                <w:rFonts w:hint="eastAsia"/>
                <w:color w:val="auto"/>
                <w:highlight w:val="none"/>
              </w:rPr>
              <w:t>安全生产考核合格证书</w:t>
            </w:r>
          </w:p>
        </w:tc>
        <w:tc>
          <w:tcPr>
            <w:tcW w:w="1275" w:type="dxa"/>
            <w:gridSpan w:val="2"/>
            <w:vAlign w:val="center"/>
          </w:tcPr>
          <w:p w14:paraId="0468AF77">
            <w:pPr>
              <w:jc w:val="center"/>
              <w:rPr>
                <w:color w:val="auto"/>
                <w:highlight w:val="none"/>
              </w:rPr>
            </w:pPr>
          </w:p>
        </w:tc>
        <w:tc>
          <w:tcPr>
            <w:tcW w:w="1222" w:type="dxa"/>
            <w:gridSpan w:val="3"/>
            <w:vAlign w:val="center"/>
          </w:tcPr>
          <w:p w14:paraId="49DF8D60">
            <w:pPr>
              <w:jc w:val="center"/>
              <w:rPr>
                <w:rFonts w:cs="宋体"/>
                <w:color w:val="auto"/>
                <w:highlight w:val="none"/>
              </w:rPr>
            </w:pPr>
            <w:r>
              <w:rPr>
                <w:rFonts w:hint="eastAsia"/>
                <w:color w:val="auto"/>
                <w:highlight w:val="none"/>
              </w:rPr>
              <w:t>B类</w:t>
            </w:r>
          </w:p>
        </w:tc>
        <w:tc>
          <w:tcPr>
            <w:tcW w:w="1417" w:type="dxa"/>
            <w:gridSpan w:val="3"/>
            <w:vAlign w:val="center"/>
          </w:tcPr>
          <w:p w14:paraId="5AA52788">
            <w:pPr>
              <w:jc w:val="center"/>
              <w:rPr>
                <w:color w:val="auto"/>
                <w:highlight w:val="none"/>
              </w:rPr>
            </w:pPr>
          </w:p>
        </w:tc>
        <w:tc>
          <w:tcPr>
            <w:tcW w:w="1418" w:type="dxa"/>
            <w:gridSpan w:val="3"/>
            <w:vAlign w:val="center"/>
          </w:tcPr>
          <w:p w14:paraId="68D1AF6D">
            <w:pPr>
              <w:jc w:val="center"/>
              <w:rPr>
                <w:color w:val="auto"/>
                <w:highlight w:val="none"/>
              </w:rPr>
            </w:pPr>
          </w:p>
        </w:tc>
        <w:tc>
          <w:tcPr>
            <w:tcW w:w="1632" w:type="dxa"/>
            <w:gridSpan w:val="4"/>
            <w:vAlign w:val="center"/>
          </w:tcPr>
          <w:p w14:paraId="7C26372E">
            <w:pPr>
              <w:jc w:val="center"/>
              <w:rPr>
                <w:color w:val="auto"/>
                <w:highlight w:val="none"/>
              </w:rPr>
            </w:pPr>
          </w:p>
        </w:tc>
        <w:tc>
          <w:tcPr>
            <w:tcW w:w="1416" w:type="dxa"/>
            <w:gridSpan w:val="2"/>
            <w:vAlign w:val="center"/>
          </w:tcPr>
          <w:p w14:paraId="5B5F66F6">
            <w:pPr>
              <w:jc w:val="center"/>
              <w:rPr>
                <w:color w:val="auto"/>
                <w:highlight w:val="none"/>
              </w:rPr>
            </w:pPr>
          </w:p>
        </w:tc>
      </w:tr>
      <w:tr w14:paraId="5CF8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58232389">
            <w:pPr>
              <w:jc w:val="center"/>
              <w:rPr>
                <w:color w:val="auto"/>
                <w:highlight w:val="none"/>
              </w:rPr>
            </w:pPr>
            <w:r>
              <w:rPr>
                <w:rFonts w:hint="eastAsia" w:cs="宋体"/>
                <w:color w:val="auto"/>
                <w:highlight w:val="none"/>
              </w:rPr>
              <w:t>在建和已完工程项目情况</w:t>
            </w:r>
          </w:p>
        </w:tc>
      </w:tr>
      <w:tr w14:paraId="036F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3C3CBB7A">
            <w:pPr>
              <w:jc w:val="center"/>
              <w:rPr>
                <w:color w:val="auto"/>
                <w:highlight w:val="none"/>
              </w:rPr>
            </w:pPr>
          </w:p>
        </w:tc>
        <w:tc>
          <w:tcPr>
            <w:tcW w:w="1548" w:type="dxa"/>
            <w:gridSpan w:val="2"/>
            <w:vAlign w:val="center"/>
          </w:tcPr>
          <w:p w14:paraId="19EE7113">
            <w:pPr>
              <w:jc w:val="center"/>
              <w:rPr>
                <w:color w:val="auto"/>
                <w:highlight w:val="none"/>
              </w:rPr>
            </w:pPr>
            <w:r>
              <w:rPr>
                <w:rFonts w:hint="eastAsia"/>
                <w:color w:val="auto"/>
                <w:highlight w:val="none"/>
              </w:rPr>
              <w:t>项目1</w:t>
            </w:r>
          </w:p>
        </w:tc>
        <w:tc>
          <w:tcPr>
            <w:tcW w:w="1837" w:type="dxa"/>
            <w:gridSpan w:val="4"/>
            <w:vAlign w:val="center"/>
          </w:tcPr>
          <w:p w14:paraId="633CA303">
            <w:pPr>
              <w:jc w:val="center"/>
              <w:rPr>
                <w:color w:val="auto"/>
                <w:highlight w:val="none"/>
              </w:rPr>
            </w:pPr>
            <w:r>
              <w:rPr>
                <w:rFonts w:hint="eastAsia"/>
                <w:color w:val="auto"/>
                <w:highlight w:val="none"/>
              </w:rPr>
              <w:t>项目2</w:t>
            </w:r>
          </w:p>
        </w:tc>
        <w:tc>
          <w:tcPr>
            <w:tcW w:w="1472" w:type="dxa"/>
            <w:gridSpan w:val="3"/>
            <w:vAlign w:val="center"/>
          </w:tcPr>
          <w:p w14:paraId="77F076CE">
            <w:pPr>
              <w:jc w:val="center"/>
              <w:rPr>
                <w:color w:val="auto"/>
                <w:highlight w:val="none"/>
              </w:rPr>
            </w:pPr>
            <w:r>
              <w:rPr>
                <w:rFonts w:hint="eastAsia"/>
                <w:color w:val="auto"/>
                <w:highlight w:val="none"/>
              </w:rPr>
              <w:t>项目3</w:t>
            </w:r>
          </w:p>
        </w:tc>
        <w:tc>
          <w:tcPr>
            <w:tcW w:w="1641" w:type="dxa"/>
            <w:gridSpan w:val="4"/>
            <w:vAlign w:val="center"/>
          </w:tcPr>
          <w:p w14:paraId="7D2FFE3B">
            <w:pPr>
              <w:jc w:val="center"/>
              <w:rPr>
                <w:color w:val="auto"/>
                <w:highlight w:val="none"/>
              </w:rPr>
            </w:pPr>
            <w:r>
              <w:rPr>
                <w:rFonts w:hint="eastAsia"/>
                <w:color w:val="auto"/>
                <w:highlight w:val="none"/>
              </w:rPr>
              <w:t>项目4</w:t>
            </w:r>
          </w:p>
        </w:tc>
        <w:tc>
          <w:tcPr>
            <w:tcW w:w="1484" w:type="dxa"/>
            <w:gridSpan w:val="2"/>
            <w:vAlign w:val="center"/>
          </w:tcPr>
          <w:p w14:paraId="09EAC88C">
            <w:pPr>
              <w:jc w:val="center"/>
              <w:rPr>
                <w:color w:val="auto"/>
                <w:highlight w:val="none"/>
              </w:rPr>
            </w:pPr>
            <w:r>
              <w:rPr>
                <w:rFonts w:hint="eastAsia"/>
                <w:color w:val="auto"/>
                <w:highlight w:val="none"/>
              </w:rPr>
              <w:t>……</w:t>
            </w:r>
          </w:p>
        </w:tc>
      </w:tr>
      <w:tr w14:paraId="4241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4327C914">
            <w:pPr>
              <w:jc w:val="center"/>
              <w:rPr>
                <w:color w:val="auto"/>
                <w:highlight w:val="none"/>
              </w:rPr>
            </w:pPr>
            <w:r>
              <w:rPr>
                <w:rFonts w:hint="eastAsia"/>
                <w:color w:val="auto"/>
                <w:highlight w:val="none"/>
              </w:rPr>
              <w:t>项目名称</w:t>
            </w:r>
          </w:p>
        </w:tc>
        <w:tc>
          <w:tcPr>
            <w:tcW w:w="1548" w:type="dxa"/>
            <w:gridSpan w:val="2"/>
            <w:vAlign w:val="center"/>
          </w:tcPr>
          <w:p w14:paraId="47AC6A73">
            <w:pPr>
              <w:jc w:val="center"/>
              <w:rPr>
                <w:color w:val="auto"/>
                <w:highlight w:val="none"/>
              </w:rPr>
            </w:pPr>
          </w:p>
        </w:tc>
        <w:tc>
          <w:tcPr>
            <w:tcW w:w="1837" w:type="dxa"/>
            <w:gridSpan w:val="4"/>
            <w:vAlign w:val="center"/>
          </w:tcPr>
          <w:p w14:paraId="1C529313">
            <w:pPr>
              <w:jc w:val="center"/>
              <w:rPr>
                <w:color w:val="auto"/>
                <w:highlight w:val="none"/>
              </w:rPr>
            </w:pPr>
          </w:p>
        </w:tc>
        <w:tc>
          <w:tcPr>
            <w:tcW w:w="1472" w:type="dxa"/>
            <w:gridSpan w:val="3"/>
            <w:vAlign w:val="center"/>
          </w:tcPr>
          <w:p w14:paraId="04057B91">
            <w:pPr>
              <w:jc w:val="center"/>
              <w:rPr>
                <w:color w:val="auto"/>
                <w:highlight w:val="none"/>
              </w:rPr>
            </w:pPr>
          </w:p>
        </w:tc>
        <w:tc>
          <w:tcPr>
            <w:tcW w:w="1641" w:type="dxa"/>
            <w:gridSpan w:val="4"/>
            <w:vAlign w:val="center"/>
          </w:tcPr>
          <w:p w14:paraId="27F5ACD7">
            <w:pPr>
              <w:jc w:val="center"/>
              <w:rPr>
                <w:color w:val="auto"/>
                <w:highlight w:val="none"/>
              </w:rPr>
            </w:pPr>
          </w:p>
        </w:tc>
        <w:tc>
          <w:tcPr>
            <w:tcW w:w="1484" w:type="dxa"/>
            <w:gridSpan w:val="2"/>
            <w:vAlign w:val="center"/>
          </w:tcPr>
          <w:p w14:paraId="74D26E3B">
            <w:pPr>
              <w:jc w:val="center"/>
              <w:rPr>
                <w:color w:val="auto"/>
                <w:highlight w:val="none"/>
              </w:rPr>
            </w:pPr>
          </w:p>
        </w:tc>
      </w:tr>
      <w:tr w14:paraId="594A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77E7D35">
            <w:pPr>
              <w:jc w:val="center"/>
              <w:rPr>
                <w:color w:val="auto"/>
                <w:highlight w:val="none"/>
              </w:rPr>
            </w:pPr>
            <w:r>
              <w:rPr>
                <w:rFonts w:hint="eastAsia" w:cs="宋体"/>
                <w:color w:val="auto"/>
                <w:highlight w:val="none"/>
              </w:rPr>
              <w:t>建设单位</w:t>
            </w:r>
          </w:p>
        </w:tc>
        <w:tc>
          <w:tcPr>
            <w:tcW w:w="1548" w:type="dxa"/>
            <w:gridSpan w:val="2"/>
            <w:vAlign w:val="center"/>
          </w:tcPr>
          <w:p w14:paraId="15CEFE31">
            <w:pPr>
              <w:jc w:val="center"/>
              <w:rPr>
                <w:color w:val="auto"/>
                <w:highlight w:val="none"/>
              </w:rPr>
            </w:pPr>
          </w:p>
        </w:tc>
        <w:tc>
          <w:tcPr>
            <w:tcW w:w="1837" w:type="dxa"/>
            <w:gridSpan w:val="4"/>
            <w:vAlign w:val="center"/>
          </w:tcPr>
          <w:p w14:paraId="203322BD">
            <w:pPr>
              <w:jc w:val="center"/>
              <w:rPr>
                <w:color w:val="auto"/>
                <w:highlight w:val="none"/>
              </w:rPr>
            </w:pPr>
          </w:p>
        </w:tc>
        <w:tc>
          <w:tcPr>
            <w:tcW w:w="1472" w:type="dxa"/>
            <w:gridSpan w:val="3"/>
            <w:vAlign w:val="center"/>
          </w:tcPr>
          <w:p w14:paraId="36705D84">
            <w:pPr>
              <w:jc w:val="center"/>
              <w:rPr>
                <w:color w:val="auto"/>
                <w:highlight w:val="none"/>
              </w:rPr>
            </w:pPr>
          </w:p>
        </w:tc>
        <w:tc>
          <w:tcPr>
            <w:tcW w:w="1641" w:type="dxa"/>
            <w:gridSpan w:val="4"/>
            <w:vAlign w:val="center"/>
          </w:tcPr>
          <w:p w14:paraId="176BAE0E">
            <w:pPr>
              <w:jc w:val="center"/>
              <w:rPr>
                <w:color w:val="auto"/>
                <w:highlight w:val="none"/>
              </w:rPr>
            </w:pPr>
          </w:p>
        </w:tc>
        <w:tc>
          <w:tcPr>
            <w:tcW w:w="1484" w:type="dxa"/>
            <w:gridSpan w:val="2"/>
            <w:vAlign w:val="center"/>
          </w:tcPr>
          <w:p w14:paraId="16792571">
            <w:pPr>
              <w:jc w:val="center"/>
              <w:rPr>
                <w:color w:val="auto"/>
                <w:highlight w:val="none"/>
              </w:rPr>
            </w:pPr>
          </w:p>
        </w:tc>
      </w:tr>
      <w:tr w14:paraId="5EA1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5CD0715B">
            <w:pPr>
              <w:jc w:val="center"/>
              <w:rPr>
                <w:color w:val="auto"/>
                <w:highlight w:val="none"/>
              </w:rPr>
            </w:pPr>
            <w:r>
              <w:rPr>
                <w:rFonts w:hint="eastAsia" w:cs="宋体"/>
                <w:color w:val="auto"/>
                <w:highlight w:val="none"/>
              </w:rPr>
              <w:t>建设规模</w:t>
            </w:r>
          </w:p>
        </w:tc>
        <w:tc>
          <w:tcPr>
            <w:tcW w:w="1548" w:type="dxa"/>
            <w:gridSpan w:val="2"/>
            <w:vAlign w:val="center"/>
          </w:tcPr>
          <w:p w14:paraId="2C520080">
            <w:pPr>
              <w:jc w:val="center"/>
              <w:rPr>
                <w:color w:val="auto"/>
                <w:highlight w:val="none"/>
              </w:rPr>
            </w:pPr>
          </w:p>
        </w:tc>
        <w:tc>
          <w:tcPr>
            <w:tcW w:w="1837" w:type="dxa"/>
            <w:gridSpan w:val="4"/>
            <w:vAlign w:val="center"/>
          </w:tcPr>
          <w:p w14:paraId="5E8BD492">
            <w:pPr>
              <w:jc w:val="center"/>
              <w:rPr>
                <w:color w:val="auto"/>
                <w:highlight w:val="none"/>
              </w:rPr>
            </w:pPr>
          </w:p>
        </w:tc>
        <w:tc>
          <w:tcPr>
            <w:tcW w:w="1472" w:type="dxa"/>
            <w:gridSpan w:val="3"/>
            <w:vAlign w:val="center"/>
          </w:tcPr>
          <w:p w14:paraId="308E3213">
            <w:pPr>
              <w:jc w:val="center"/>
              <w:rPr>
                <w:color w:val="auto"/>
                <w:highlight w:val="none"/>
              </w:rPr>
            </w:pPr>
          </w:p>
        </w:tc>
        <w:tc>
          <w:tcPr>
            <w:tcW w:w="1641" w:type="dxa"/>
            <w:gridSpan w:val="4"/>
            <w:vAlign w:val="center"/>
          </w:tcPr>
          <w:p w14:paraId="515E6CD6">
            <w:pPr>
              <w:jc w:val="center"/>
              <w:rPr>
                <w:color w:val="auto"/>
                <w:highlight w:val="none"/>
              </w:rPr>
            </w:pPr>
          </w:p>
        </w:tc>
        <w:tc>
          <w:tcPr>
            <w:tcW w:w="1484" w:type="dxa"/>
            <w:gridSpan w:val="2"/>
            <w:vAlign w:val="center"/>
          </w:tcPr>
          <w:p w14:paraId="64D76A20">
            <w:pPr>
              <w:jc w:val="center"/>
              <w:rPr>
                <w:color w:val="auto"/>
                <w:highlight w:val="none"/>
              </w:rPr>
            </w:pPr>
          </w:p>
        </w:tc>
      </w:tr>
      <w:tr w14:paraId="12FD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D33F08B">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7780D1D7">
            <w:pPr>
              <w:jc w:val="center"/>
              <w:rPr>
                <w:color w:val="auto"/>
                <w:highlight w:val="none"/>
              </w:rPr>
            </w:pPr>
          </w:p>
        </w:tc>
        <w:tc>
          <w:tcPr>
            <w:tcW w:w="1837" w:type="dxa"/>
            <w:gridSpan w:val="4"/>
            <w:vAlign w:val="center"/>
          </w:tcPr>
          <w:p w14:paraId="01B04ACF">
            <w:pPr>
              <w:jc w:val="center"/>
              <w:rPr>
                <w:color w:val="auto"/>
                <w:highlight w:val="none"/>
              </w:rPr>
            </w:pPr>
          </w:p>
        </w:tc>
        <w:tc>
          <w:tcPr>
            <w:tcW w:w="1472" w:type="dxa"/>
            <w:gridSpan w:val="3"/>
            <w:vAlign w:val="center"/>
          </w:tcPr>
          <w:p w14:paraId="45052FEF">
            <w:pPr>
              <w:jc w:val="center"/>
              <w:rPr>
                <w:color w:val="auto"/>
                <w:highlight w:val="none"/>
              </w:rPr>
            </w:pPr>
          </w:p>
        </w:tc>
        <w:tc>
          <w:tcPr>
            <w:tcW w:w="1641" w:type="dxa"/>
            <w:gridSpan w:val="4"/>
            <w:vAlign w:val="center"/>
          </w:tcPr>
          <w:p w14:paraId="5CBD869A">
            <w:pPr>
              <w:jc w:val="center"/>
              <w:rPr>
                <w:color w:val="auto"/>
                <w:highlight w:val="none"/>
              </w:rPr>
            </w:pPr>
          </w:p>
        </w:tc>
        <w:tc>
          <w:tcPr>
            <w:tcW w:w="1484" w:type="dxa"/>
            <w:gridSpan w:val="2"/>
            <w:vAlign w:val="center"/>
          </w:tcPr>
          <w:p w14:paraId="010180C1">
            <w:pPr>
              <w:jc w:val="center"/>
              <w:rPr>
                <w:color w:val="auto"/>
                <w:highlight w:val="none"/>
              </w:rPr>
            </w:pPr>
          </w:p>
        </w:tc>
      </w:tr>
      <w:tr w14:paraId="7EE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BFD6DF0">
            <w:pPr>
              <w:jc w:val="center"/>
              <w:rPr>
                <w:color w:val="auto"/>
                <w:highlight w:val="none"/>
              </w:rPr>
            </w:pPr>
            <w:r>
              <w:rPr>
                <w:rFonts w:hint="eastAsia" w:cs="宋体"/>
                <w:color w:val="auto"/>
                <w:highlight w:val="none"/>
              </w:rPr>
              <w:t>竣工日期</w:t>
            </w:r>
          </w:p>
        </w:tc>
        <w:tc>
          <w:tcPr>
            <w:tcW w:w="1548" w:type="dxa"/>
            <w:gridSpan w:val="2"/>
            <w:vAlign w:val="center"/>
          </w:tcPr>
          <w:p w14:paraId="1EDCD06C">
            <w:pPr>
              <w:jc w:val="center"/>
              <w:rPr>
                <w:color w:val="auto"/>
                <w:highlight w:val="none"/>
              </w:rPr>
            </w:pPr>
          </w:p>
        </w:tc>
        <w:tc>
          <w:tcPr>
            <w:tcW w:w="1837" w:type="dxa"/>
            <w:gridSpan w:val="4"/>
            <w:vAlign w:val="center"/>
          </w:tcPr>
          <w:p w14:paraId="5792E5BA">
            <w:pPr>
              <w:jc w:val="center"/>
              <w:rPr>
                <w:color w:val="auto"/>
                <w:highlight w:val="none"/>
              </w:rPr>
            </w:pPr>
          </w:p>
        </w:tc>
        <w:tc>
          <w:tcPr>
            <w:tcW w:w="1472" w:type="dxa"/>
            <w:gridSpan w:val="3"/>
            <w:vAlign w:val="center"/>
          </w:tcPr>
          <w:p w14:paraId="4AEC2E3F">
            <w:pPr>
              <w:jc w:val="center"/>
              <w:rPr>
                <w:color w:val="auto"/>
                <w:highlight w:val="none"/>
              </w:rPr>
            </w:pPr>
          </w:p>
        </w:tc>
        <w:tc>
          <w:tcPr>
            <w:tcW w:w="1641" w:type="dxa"/>
            <w:gridSpan w:val="4"/>
            <w:vAlign w:val="center"/>
          </w:tcPr>
          <w:p w14:paraId="0F37A9E6">
            <w:pPr>
              <w:jc w:val="center"/>
              <w:rPr>
                <w:color w:val="auto"/>
                <w:highlight w:val="none"/>
              </w:rPr>
            </w:pPr>
          </w:p>
        </w:tc>
        <w:tc>
          <w:tcPr>
            <w:tcW w:w="1484" w:type="dxa"/>
            <w:gridSpan w:val="2"/>
            <w:vAlign w:val="center"/>
          </w:tcPr>
          <w:p w14:paraId="5C3D0CD4">
            <w:pPr>
              <w:jc w:val="center"/>
              <w:rPr>
                <w:color w:val="auto"/>
                <w:highlight w:val="none"/>
              </w:rPr>
            </w:pPr>
          </w:p>
        </w:tc>
      </w:tr>
      <w:tr w14:paraId="764C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98BB454">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85EE758">
            <w:pPr>
              <w:jc w:val="center"/>
              <w:rPr>
                <w:color w:val="auto"/>
                <w:highlight w:val="none"/>
              </w:rPr>
            </w:pPr>
          </w:p>
        </w:tc>
        <w:tc>
          <w:tcPr>
            <w:tcW w:w="1837" w:type="dxa"/>
            <w:gridSpan w:val="4"/>
            <w:vAlign w:val="center"/>
          </w:tcPr>
          <w:p w14:paraId="757C5E1C">
            <w:pPr>
              <w:jc w:val="center"/>
              <w:rPr>
                <w:color w:val="auto"/>
                <w:highlight w:val="none"/>
              </w:rPr>
            </w:pPr>
          </w:p>
        </w:tc>
        <w:tc>
          <w:tcPr>
            <w:tcW w:w="1472" w:type="dxa"/>
            <w:gridSpan w:val="3"/>
            <w:vAlign w:val="center"/>
          </w:tcPr>
          <w:p w14:paraId="3E958607">
            <w:pPr>
              <w:jc w:val="center"/>
              <w:rPr>
                <w:color w:val="auto"/>
                <w:highlight w:val="none"/>
              </w:rPr>
            </w:pPr>
          </w:p>
        </w:tc>
        <w:tc>
          <w:tcPr>
            <w:tcW w:w="1641" w:type="dxa"/>
            <w:gridSpan w:val="4"/>
            <w:vAlign w:val="center"/>
          </w:tcPr>
          <w:p w14:paraId="1004F752">
            <w:pPr>
              <w:jc w:val="center"/>
              <w:rPr>
                <w:color w:val="auto"/>
                <w:highlight w:val="none"/>
              </w:rPr>
            </w:pPr>
          </w:p>
        </w:tc>
        <w:tc>
          <w:tcPr>
            <w:tcW w:w="1484" w:type="dxa"/>
            <w:gridSpan w:val="2"/>
            <w:vAlign w:val="center"/>
          </w:tcPr>
          <w:p w14:paraId="5877BAEF">
            <w:pPr>
              <w:jc w:val="center"/>
              <w:rPr>
                <w:color w:val="auto"/>
                <w:highlight w:val="none"/>
              </w:rPr>
            </w:pPr>
          </w:p>
        </w:tc>
      </w:tr>
      <w:tr w14:paraId="383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32CA4BA8">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79AEE2DD">
            <w:pPr>
              <w:jc w:val="center"/>
              <w:rPr>
                <w:color w:val="auto"/>
                <w:highlight w:val="none"/>
              </w:rPr>
            </w:pPr>
          </w:p>
        </w:tc>
        <w:tc>
          <w:tcPr>
            <w:tcW w:w="1837" w:type="dxa"/>
            <w:gridSpan w:val="4"/>
            <w:vAlign w:val="center"/>
          </w:tcPr>
          <w:p w14:paraId="132DD4B3">
            <w:pPr>
              <w:jc w:val="center"/>
              <w:rPr>
                <w:color w:val="auto"/>
                <w:highlight w:val="none"/>
              </w:rPr>
            </w:pPr>
          </w:p>
        </w:tc>
        <w:tc>
          <w:tcPr>
            <w:tcW w:w="1472" w:type="dxa"/>
            <w:gridSpan w:val="3"/>
            <w:vAlign w:val="center"/>
          </w:tcPr>
          <w:p w14:paraId="6989F946">
            <w:pPr>
              <w:jc w:val="center"/>
              <w:rPr>
                <w:color w:val="auto"/>
                <w:highlight w:val="none"/>
              </w:rPr>
            </w:pPr>
          </w:p>
        </w:tc>
        <w:tc>
          <w:tcPr>
            <w:tcW w:w="1641" w:type="dxa"/>
            <w:gridSpan w:val="4"/>
            <w:vAlign w:val="center"/>
          </w:tcPr>
          <w:p w14:paraId="0E5D1516">
            <w:pPr>
              <w:jc w:val="center"/>
              <w:rPr>
                <w:color w:val="auto"/>
                <w:highlight w:val="none"/>
              </w:rPr>
            </w:pPr>
          </w:p>
        </w:tc>
        <w:tc>
          <w:tcPr>
            <w:tcW w:w="1484" w:type="dxa"/>
            <w:gridSpan w:val="2"/>
            <w:vAlign w:val="center"/>
          </w:tcPr>
          <w:p w14:paraId="3066D145">
            <w:pPr>
              <w:jc w:val="center"/>
              <w:rPr>
                <w:color w:val="auto"/>
                <w:highlight w:val="none"/>
              </w:rPr>
            </w:pPr>
          </w:p>
        </w:tc>
      </w:tr>
      <w:tr w14:paraId="502F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EC8A61C">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1A29BCD9">
            <w:pPr>
              <w:jc w:val="center"/>
              <w:rPr>
                <w:color w:val="auto"/>
                <w:highlight w:val="none"/>
              </w:rPr>
            </w:pPr>
          </w:p>
        </w:tc>
        <w:tc>
          <w:tcPr>
            <w:tcW w:w="1837" w:type="dxa"/>
            <w:gridSpan w:val="4"/>
            <w:vAlign w:val="center"/>
          </w:tcPr>
          <w:p w14:paraId="7C7DCA22">
            <w:pPr>
              <w:jc w:val="center"/>
              <w:rPr>
                <w:color w:val="auto"/>
                <w:highlight w:val="none"/>
              </w:rPr>
            </w:pPr>
          </w:p>
        </w:tc>
        <w:tc>
          <w:tcPr>
            <w:tcW w:w="1472" w:type="dxa"/>
            <w:gridSpan w:val="3"/>
            <w:vAlign w:val="center"/>
          </w:tcPr>
          <w:p w14:paraId="769F474C">
            <w:pPr>
              <w:jc w:val="center"/>
              <w:rPr>
                <w:color w:val="auto"/>
                <w:highlight w:val="none"/>
              </w:rPr>
            </w:pPr>
          </w:p>
        </w:tc>
        <w:tc>
          <w:tcPr>
            <w:tcW w:w="1641" w:type="dxa"/>
            <w:gridSpan w:val="4"/>
            <w:vAlign w:val="center"/>
          </w:tcPr>
          <w:p w14:paraId="0994792A">
            <w:pPr>
              <w:jc w:val="center"/>
              <w:rPr>
                <w:color w:val="auto"/>
                <w:highlight w:val="none"/>
              </w:rPr>
            </w:pPr>
          </w:p>
        </w:tc>
        <w:tc>
          <w:tcPr>
            <w:tcW w:w="1484" w:type="dxa"/>
            <w:gridSpan w:val="2"/>
            <w:vAlign w:val="center"/>
          </w:tcPr>
          <w:p w14:paraId="5FF5CFCE">
            <w:pPr>
              <w:jc w:val="center"/>
              <w:rPr>
                <w:color w:val="auto"/>
                <w:highlight w:val="none"/>
              </w:rPr>
            </w:pPr>
          </w:p>
        </w:tc>
      </w:tr>
      <w:tr w14:paraId="39E2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3903267">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5DB46CB">
            <w:pPr>
              <w:jc w:val="center"/>
              <w:rPr>
                <w:color w:val="auto"/>
                <w:highlight w:val="none"/>
              </w:rPr>
            </w:pPr>
          </w:p>
        </w:tc>
        <w:tc>
          <w:tcPr>
            <w:tcW w:w="1837" w:type="dxa"/>
            <w:gridSpan w:val="4"/>
            <w:vAlign w:val="center"/>
          </w:tcPr>
          <w:p w14:paraId="2D784141">
            <w:pPr>
              <w:jc w:val="center"/>
              <w:rPr>
                <w:color w:val="auto"/>
                <w:highlight w:val="none"/>
              </w:rPr>
            </w:pPr>
          </w:p>
        </w:tc>
        <w:tc>
          <w:tcPr>
            <w:tcW w:w="1472" w:type="dxa"/>
            <w:gridSpan w:val="3"/>
            <w:vAlign w:val="center"/>
          </w:tcPr>
          <w:p w14:paraId="10E7B160">
            <w:pPr>
              <w:jc w:val="center"/>
              <w:rPr>
                <w:color w:val="auto"/>
                <w:highlight w:val="none"/>
              </w:rPr>
            </w:pPr>
          </w:p>
        </w:tc>
        <w:tc>
          <w:tcPr>
            <w:tcW w:w="1641" w:type="dxa"/>
            <w:gridSpan w:val="4"/>
            <w:vAlign w:val="center"/>
          </w:tcPr>
          <w:p w14:paraId="0B539A89">
            <w:pPr>
              <w:jc w:val="center"/>
              <w:rPr>
                <w:color w:val="auto"/>
                <w:highlight w:val="none"/>
              </w:rPr>
            </w:pPr>
          </w:p>
        </w:tc>
        <w:tc>
          <w:tcPr>
            <w:tcW w:w="1484" w:type="dxa"/>
            <w:gridSpan w:val="2"/>
            <w:vAlign w:val="center"/>
          </w:tcPr>
          <w:p w14:paraId="526C3AAC">
            <w:pPr>
              <w:jc w:val="center"/>
              <w:rPr>
                <w:color w:val="auto"/>
                <w:highlight w:val="none"/>
              </w:rPr>
            </w:pPr>
          </w:p>
        </w:tc>
      </w:tr>
    </w:tbl>
    <w:p w14:paraId="292C6992">
      <w:pPr>
        <w:rPr>
          <w:rFonts w:ascii="宋体" w:hAnsi="宋体"/>
          <w:color w:val="auto"/>
          <w:szCs w:val="21"/>
          <w:highlight w:val="none"/>
        </w:rPr>
      </w:pPr>
      <w:r>
        <w:rPr>
          <w:rFonts w:hint="eastAsia" w:ascii="宋体" w:hAnsi="宋体" w:cs="楷体_GB2312"/>
          <w:color w:val="auto"/>
          <w:szCs w:val="21"/>
          <w:highlight w:val="none"/>
        </w:rPr>
        <w:t>备注：</w:t>
      </w:r>
    </w:p>
    <w:p w14:paraId="1BF6E9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16101CC6">
      <w:pPr>
        <w:pStyle w:val="17"/>
        <w:ind w:firstLine="420" w:firstLineChars="200"/>
        <w:rPr>
          <w:color w:val="auto"/>
          <w:highlight w:val="none"/>
        </w:rPr>
      </w:pPr>
      <w:r>
        <w:rPr>
          <w:rFonts w:hint="eastAsia" w:ascii="宋体" w:hAnsi="宋体"/>
          <w:color w:val="auto"/>
          <w:szCs w:val="21"/>
          <w:highlight w:val="none"/>
        </w:rPr>
        <w:t>2.本表后附项目经理的</w:t>
      </w:r>
      <w:r>
        <w:rPr>
          <w:color w:val="auto"/>
          <w:highlight w:val="none"/>
        </w:rPr>
        <w:t>执业资格证书复印件（或打印件）、职称证书复印件（或打印件）</w:t>
      </w:r>
      <w:r>
        <w:rPr>
          <w:rFonts w:hint="eastAsia" w:ascii="宋体" w:hAnsi="宋体"/>
          <w:color w:val="auto"/>
          <w:szCs w:val="21"/>
          <w:highlight w:val="none"/>
        </w:rPr>
        <w:t>、安全生产考核合格证（B类）</w:t>
      </w:r>
      <w:r>
        <w:rPr>
          <w:color w:val="auto"/>
          <w:highlight w:val="none"/>
        </w:rPr>
        <w:t>复印件（或打印件）</w:t>
      </w:r>
      <w:r>
        <w:rPr>
          <w:rFonts w:hint="eastAsia" w:ascii="宋体" w:hAnsi="宋体"/>
          <w:color w:val="auto"/>
          <w:szCs w:val="21"/>
          <w:highlight w:val="none"/>
        </w:rPr>
        <w:t>，本表所列证书材料并加盖供应商电子签章。</w:t>
      </w:r>
    </w:p>
    <w:p w14:paraId="20B6D78F">
      <w:pPr>
        <w:spacing w:before="156" w:beforeLines="50"/>
        <w:ind w:firstLine="643" w:firstLineChars="200"/>
        <w:jc w:val="center"/>
        <w:rPr>
          <w:color w:val="auto"/>
          <w:sz w:val="28"/>
          <w:szCs w:val="28"/>
          <w:highlight w:val="none"/>
          <w:u w:val="single"/>
        </w:rPr>
      </w:pPr>
      <w:r>
        <w:rPr>
          <w:rFonts w:cs="宋体"/>
          <w:b/>
          <w:color w:val="auto"/>
          <w:sz w:val="32"/>
          <w:szCs w:val="32"/>
          <w:highlight w:val="none"/>
        </w:rPr>
        <w:br w:type="page"/>
      </w:r>
      <w:r>
        <w:rPr>
          <w:rFonts w:hint="eastAsia" w:cs="宋体"/>
          <w:b/>
          <w:color w:val="auto"/>
          <w:sz w:val="28"/>
          <w:szCs w:val="28"/>
          <w:highlight w:val="none"/>
        </w:rPr>
        <w:t>项目技术负责人简历表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2B9C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B4CAD59">
            <w:pPr>
              <w:jc w:val="center"/>
              <w:rPr>
                <w:color w:val="auto"/>
                <w:highlight w:val="none"/>
              </w:rPr>
            </w:pPr>
            <w:r>
              <w:rPr>
                <w:rFonts w:hint="eastAsia" w:cs="宋体"/>
                <w:color w:val="auto"/>
                <w:highlight w:val="none"/>
              </w:rPr>
              <w:t>姓名</w:t>
            </w:r>
          </w:p>
        </w:tc>
        <w:tc>
          <w:tcPr>
            <w:tcW w:w="2340" w:type="dxa"/>
            <w:gridSpan w:val="5"/>
            <w:vAlign w:val="center"/>
          </w:tcPr>
          <w:p w14:paraId="241931AF">
            <w:pPr>
              <w:jc w:val="center"/>
              <w:rPr>
                <w:color w:val="auto"/>
                <w:highlight w:val="none"/>
              </w:rPr>
            </w:pPr>
          </w:p>
        </w:tc>
        <w:tc>
          <w:tcPr>
            <w:tcW w:w="1893" w:type="dxa"/>
            <w:gridSpan w:val="5"/>
            <w:vAlign w:val="center"/>
          </w:tcPr>
          <w:p w14:paraId="0C00EE8D">
            <w:pPr>
              <w:jc w:val="center"/>
              <w:rPr>
                <w:color w:val="auto"/>
                <w:highlight w:val="none"/>
              </w:rPr>
            </w:pPr>
            <w:r>
              <w:rPr>
                <w:rFonts w:hint="eastAsia" w:cs="宋体"/>
                <w:color w:val="auto"/>
                <w:highlight w:val="none"/>
              </w:rPr>
              <w:t>性别</w:t>
            </w:r>
          </w:p>
        </w:tc>
        <w:tc>
          <w:tcPr>
            <w:tcW w:w="1585" w:type="dxa"/>
            <w:gridSpan w:val="3"/>
            <w:vAlign w:val="center"/>
          </w:tcPr>
          <w:p w14:paraId="7AD4792E">
            <w:pPr>
              <w:jc w:val="center"/>
              <w:rPr>
                <w:color w:val="auto"/>
                <w:highlight w:val="none"/>
              </w:rPr>
            </w:pPr>
          </w:p>
        </w:tc>
        <w:tc>
          <w:tcPr>
            <w:tcW w:w="1108" w:type="dxa"/>
            <w:vAlign w:val="center"/>
          </w:tcPr>
          <w:p w14:paraId="5A5218AF">
            <w:pPr>
              <w:jc w:val="center"/>
              <w:rPr>
                <w:color w:val="auto"/>
                <w:highlight w:val="none"/>
              </w:rPr>
            </w:pPr>
            <w:r>
              <w:rPr>
                <w:rFonts w:hint="eastAsia" w:cs="宋体"/>
                <w:color w:val="auto"/>
                <w:highlight w:val="none"/>
              </w:rPr>
              <w:t>年龄</w:t>
            </w:r>
          </w:p>
        </w:tc>
        <w:tc>
          <w:tcPr>
            <w:tcW w:w="1531" w:type="dxa"/>
            <w:gridSpan w:val="4"/>
            <w:vAlign w:val="center"/>
          </w:tcPr>
          <w:p w14:paraId="12E7767A">
            <w:pPr>
              <w:jc w:val="center"/>
              <w:rPr>
                <w:color w:val="auto"/>
                <w:highlight w:val="none"/>
              </w:rPr>
            </w:pPr>
          </w:p>
        </w:tc>
      </w:tr>
      <w:tr w14:paraId="53B1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69F2B95E">
            <w:pPr>
              <w:jc w:val="center"/>
              <w:rPr>
                <w:color w:val="auto"/>
                <w:highlight w:val="none"/>
              </w:rPr>
            </w:pPr>
            <w:r>
              <w:rPr>
                <w:rFonts w:hint="eastAsia" w:cs="宋体"/>
                <w:color w:val="auto"/>
                <w:highlight w:val="none"/>
              </w:rPr>
              <w:t>岗位</w:t>
            </w:r>
          </w:p>
        </w:tc>
        <w:tc>
          <w:tcPr>
            <w:tcW w:w="2340" w:type="dxa"/>
            <w:gridSpan w:val="5"/>
            <w:vAlign w:val="center"/>
          </w:tcPr>
          <w:p w14:paraId="515AABDC">
            <w:pPr>
              <w:jc w:val="center"/>
              <w:rPr>
                <w:color w:val="auto"/>
                <w:highlight w:val="none"/>
              </w:rPr>
            </w:pPr>
            <w:r>
              <w:rPr>
                <w:rFonts w:hint="eastAsia"/>
                <w:color w:val="auto"/>
                <w:highlight w:val="none"/>
              </w:rPr>
              <w:t>项目技术负责人</w:t>
            </w:r>
          </w:p>
        </w:tc>
        <w:tc>
          <w:tcPr>
            <w:tcW w:w="1893" w:type="dxa"/>
            <w:gridSpan w:val="5"/>
            <w:vAlign w:val="center"/>
          </w:tcPr>
          <w:p w14:paraId="084515C8">
            <w:pPr>
              <w:jc w:val="center"/>
              <w:rPr>
                <w:color w:val="auto"/>
                <w:highlight w:val="none"/>
              </w:rPr>
            </w:pPr>
            <w:r>
              <w:rPr>
                <w:rFonts w:hint="eastAsia" w:cs="宋体"/>
                <w:color w:val="auto"/>
                <w:highlight w:val="none"/>
              </w:rPr>
              <w:t>职称</w:t>
            </w:r>
          </w:p>
        </w:tc>
        <w:tc>
          <w:tcPr>
            <w:tcW w:w="1585" w:type="dxa"/>
            <w:gridSpan w:val="3"/>
            <w:vAlign w:val="center"/>
          </w:tcPr>
          <w:p w14:paraId="44C173AD">
            <w:pPr>
              <w:jc w:val="center"/>
              <w:rPr>
                <w:color w:val="auto"/>
                <w:highlight w:val="none"/>
              </w:rPr>
            </w:pPr>
          </w:p>
        </w:tc>
        <w:tc>
          <w:tcPr>
            <w:tcW w:w="1108" w:type="dxa"/>
            <w:vAlign w:val="center"/>
          </w:tcPr>
          <w:p w14:paraId="3AD6410F">
            <w:pPr>
              <w:jc w:val="center"/>
              <w:rPr>
                <w:color w:val="auto"/>
                <w:highlight w:val="none"/>
              </w:rPr>
            </w:pPr>
            <w:r>
              <w:rPr>
                <w:rFonts w:hint="eastAsia" w:cs="宋体"/>
                <w:color w:val="auto"/>
                <w:highlight w:val="none"/>
              </w:rPr>
              <w:t>学历</w:t>
            </w:r>
          </w:p>
        </w:tc>
        <w:tc>
          <w:tcPr>
            <w:tcW w:w="1531" w:type="dxa"/>
            <w:gridSpan w:val="4"/>
            <w:vAlign w:val="center"/>
          </w:tcPr>
          <w:p w14:paraId="57326671">
            <w:pPr>
              <w:jc w:val="center"/>
              <w:rPr>
                <w:color w:val="auto"/>
                <w:highlight w:val="none"/>
              </w:rPr>
            </w:pPr>
          </w:p>
        </w:tc>
      </w:tr>
      <w:tr w14:paraId="38C0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76DC0C63">
            <w:pPr>
              <w:jc w:val="center"/>
              <w:rPr>
                <w:rFonts w:cs="宋体"/>
                <w:color w:val="auto"/>
                <w:highlight w:val="none"/>
              </w:rPr>
            </w:pPr>
            <w:r>
              <w:rPr>
                <w:rFonts w:hint="eastAsia" w:cs="宋体"/>
                <w:color w:val="auto"/>
                <w:highlight w:val="none"/>
              </w:rPr>
              <w:t>从业开始时间</w:t>
            </w:r>
          </w:p>
        </w:tc>
        <w:tc>
          <w:tcPr>
            <w:tcW w:w="2340" w:type="dxa"/>
            <w:gridSpan w:val="5"/>
            <w:vAlign w:val="center"/>
          </w:tcPr>
          <w:p w14:paraId="7CA73450">
            <w:pPr>
              <w:jc w:val="center"/>
              <w:rPr>
                <w:color w:val="auto"/>
                <w:highlight w:val="none"/>
              </w:rPr>
            </w:pPr>
          </w:p>
        </w:tc>
        <w:tc>
          <w:tcPr>
            <w:tcW w:w="1893" w:type="dxa"/>
            <w:gridSpan w:val="5"/>
            <w:vAlign w:val="center"/>
          </w:tcPr>
          <w:p w14:paraId="2B5B1584">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A6F7950">
            <w:pPr>
              <w:jc w:val="center"/>
              <w:rPr>
                <w:color w:val="auto"/>
                <w:highlight w:val="none"/>
              </w:rPr>
            </w:pPr>
          </w:p>
        </w:tc>
        <w:tc>
          <w:tcPr>
            <w:tcW w:w="1108" w:type="dxa"/>
            <w:vAlign w:val="center"/>
          </w:tcPr>
          <w:p w14:paraId="44EF968C">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2F04D1B7">
            <w:pPr>
              <w:jc w:val="center"/>
              <w:rPr>
                <w:color w:val="auto"/>
                <w:highlight w:val="none"/>
              </w:rPr>
            </w:pPr>
          </w:p>
        </w:tc>
      </w:tr>
      <w:tr w14:paraId="2A2E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5CFB222D">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vAlign w:val="center"/>
          </w:tcPr>
          <w:p w14:paraId="196E7491">
            <w:pPr>
              <w:jc w:val="center"/>
              <w:rPr>
                <w:color w:val="auto"/>
                <w:highlight w:val="none"/>
              </w:rPr>
            </w:pPr>
          </w:p>
        </w:tc>
        <w:tc>
          <w:tcPr>
            <w:tcW w:w="1209" w:type="dxa"/>
            <w:vAlign w:val="center"/>
          </w:tcPr>
          <w:p w14:paraId="58BD772F">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64B24514">
            <w:pPr>
              <w:jc w:val="center"/>
              <w:rPr>
                <w:color w:val="auto"/>
                <w:highlight w:val="none"/>
              </w:rPr>
            </w:pPr>
          </w:p>
        </w:tc>
      </w:tr>
      <w:tr w14:paraId="5196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4B516AFB">
            <w:pPr>
              <w:jc w:val="center"/>
              <w:rPr>
                <w:color w:val="auto"/>
                <w:highlight w:val="none"/>
              </w:rPr>
            </w:pPr>
            <w:r>
              <w:rPr>
                <w:rFonts w:hint="eastAsia"/>
                <w:color w:val="auto"/>
                <w:highlight w:val="none"/>
              </w:rPr>
              <w:t>证书名称</w:t>
            </w:r>
          </w:p>
        </w:tc>
        <w:tc>
          <w:tcPr>
            <w:tcW w:w="1188" w:type="dxa"/>
            <w:gridSpan w:val="2"/>
            <w:vAlign w:val="center"/>
          </w:tcPr>
          <w:p w14:paraId="44D496BE">
            <w:pPr>
              <w:jc w:val="center"/>
              <w:rPr>
                <w:color w:val="auto"/>
                <w:highlight w:val="none"/>
              </w:rPr>
            </w:pPr>
            <w:r>
              <w:rPr>
                <w:rFonts w:hint="eastAsia"/>
                <w:color w:val="auto"/>
                <w:highlight w:val="none"/>
              </w:rPr>
              <w:t>注册专业</w:t>
            </w:r>
          </w:p>
        </w:tc>
        <w:tc>
          <w:tcPr>
            <w:tcW w:w="1222" w:type="dxa"/>
            <w:gridSpan w:val="3"/>
            <w:vAlign w:val="center"/>
          </w:tcPr>
          <w:p w14:paraId="64CCEF74">
            <w:pPr>
              <w:jc w:val="center"/>
              <w:rPr>
                <w:color w:val="auto"/>
                <w:highlight w:val="none"/>
              </w:rPr>
            </w:pPr>
            <w:r>
              <w:rPr>
                <w:color w:val="auto"/>
                <w:highlight w:val="none"/>
              </w:rPr>
              <w:t>级别</w:t>
            </w:r>
          </w:p>
        </w:tc>
        <w:tc>
          <w:tcPr>
            <w:tcW w:w="1417" w:type="dxa"/>
            <w:gridSpan w:val="3"/>
            <w:vAlign w:val="center"/>
          </w:tcPr>
          <w:p w14:paraId="55041E13">
            <w:pPr>
              <w:jc w:val="center"/>
              <w:rPr>
                <w:color w:val="auto"/>
                <w:highlight w:val="none"/>
              </w:rPr>
            </w:pPr>
            <w:r>
              <w:rPr>
                <w:rFonts w:hint="eastAsia" w:cs="宋体"/>
                <w:color w:val="auto"/>
                <w:highlight w:val="none"/>
              </w:rPr>
              <w:t>证书编号</w:t>
            </w:r>
          </w:p>
        </w:tc>
        <w:tc>
          <w:tcPr>
            <w:tcW w:w="1418" w:type="dxa"/>
            <w:gridSpan w:val="3"/>
            <w:vAlign w:val="center"/>
          </w:tcPr>
          <w:p w14:paraId="363C97C8">
            <w:pPr>
              <w:jc w:val="center"/>
              <w:rPr>
                <w:color w:val="auto"/>
                <w:highlight w:val="none"/>
              </w:rPr>
            </w:pPr>
            <w:r>
              <w:rPr>
                <w:rFonts w:hint="eastAsia"/>
                <w:color w:val="auto"/>
                <w:highlight w:val="none"/>
              </w:rPr>
              <w:t>注册时间</w:t>
            </w:r>
          </w:p>
        </w:tc>
        <w:tc>
          <w:tcPr>
            <w:tcW w:w="1632" w:type="dxa"/>
            <w:gridSpan w:val="4"/>
            <w:vAlign w:val="center"/>
          </w:tcPr>
          <w:p w14:paraId="5BA212FD">
            <w:pPr>
              <w:jc w:val="center"/>
              <w:rPr>
                <w:color w:val="auto"/>
                <w:highlight w:val="none"/>
              </w:rPr>
            </w:pPr>
            <w:r>
              <w:rPr>
                <w:rFonts w:hint="eastAsia"/>
                <w:color w:val="auto"/>
                <w:highlight w:val="none"/>
              </w:rPr>
              <w:t>注册单位</w:t>
            </w:r>
          </w:p>
        </w:tc>
        <w:tc>
          <w:tcPr>
            <w:tcW w:w="1416" w:type="dxa"/>
            <w:gridSpan w:val="2"/>
            <w:vAlign w:val="center"/>
          </w:tcPr>
          <w:p w14:paraId="6F606411">
            <w:pPr>
              <w:jc w:val="center"/>
              <w:rPr>
                <w:color w:val="auto"/>
                <w:highlight w:val="none"/>
              </w:rPr>
            </w:pPr>
            <w:r>
              <w:rPr>
                <w:rFonts w:hint="eastAsia"/>
                <w:color w:val="auto"/>
                <w:highlight w:val="none"/>
              </w:rPr>
              <w:t>注册有效期</w:t>
            </w:r>
          </w:p>
        </w:tc>
      </w:tr>
      <w:tr w14:paraId="67CC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1BDAC7C3">
            <w:pPr>
              <w:jc w:val="center"/>
              <w:rPr>
                <w:color w:val="auto"/>
                <w:highlight w:val="none"/>
              </w:rPr>
            </w:pPr>
          </w:p>
        </w:tc>
        <w:tc>
          <w:tcPr>
            <w:tcW w:w="1188" w:type="dxa"/>
            <w:gridSpan w:val="2"/>
            <w:vAlign w:val="center"/>
          </w:tcPr>
          <w:p w14:paraId="6F739B6B">
            <w:pPr>
              <w:jc w:val="center"/>
              <w:rPr>
                <w:color w:val="auto"/>
                <w:highlight w:val="none"/>
              </w:rPr>
            </w:pPr>
          </w:p>
        </w:tc>
        <w:tc>
          <w:tcPr>
            <w:tcW w:w="1222" w:type="dxa"/>
            <w:gridSpan w:val="3"/>
            <w:vAlign w:val="center"/>
          </w:tcPr>
          <w:p w14:paraId="08C408CA">
            <w:pPr>
              <w:jc w:val="center"/>
              <w:rPr>
                <w:rFonts w:cs="宋体"/>
                <w:color w:val="auto"/>
                <w:highlight w:val="none"/>
              </w:rPr>
            </w:pPr>
          </w:p>
        </w:tc>
        <w:tc>
          <w:tcPr>
            <w:tcW w:w="1417" w:type="dxa"/>
            <w:gridSpan w:val="3"/>
            <w:vAlign w:val="center"/>
          </w:tcPr>
          <w:p w14:paraId="4B912B84">
            <w:pPr>
              <w:jc w:val="center"/>
              <w:rPr>
                <w:color w:val="auto"/>
                <w:highlight w:val="none"/>
              </w:rPr>
            </w:pPr>
          </w:p>
        </w:tc>
        <w:tc>
          <w:tcPr>
            <w:tcW w:w="1418" w:type="dxa"/>
            <w:gridSpan w:val="3"/>
            <w:vAlign w:val="center"/>
          </w:tcPr>
          <w:p w14:paraId="2F308296">
            <w:pPr>
              <w:jc w:val="center"/>
              <w:rPr>
                <w:color w:val="auto"/>
                <w:highlight w:val="none"/>
              </w:rPr>
            </w:pPr>
          </w:p>
        </w:tc>
        <w:tc>
          <w:tcPr>
            <w:tcW w:w="1632" w:type="dxa"/>
            <w:gridSpan w:val="4"/>
            <w:vAlign w:val="center"/>
          </w:tcPr>
          <w:p w14:paraId="7B6AE6E4">
            <w:pPr>
              <w:jc w:val="center"/>
              <w:rPr>
                <w:color w:val="auto"/>
                <w:highlight w:val="none"/>
              </w:rPr>
            </w:pPr>
          </w:p>
        </w:tc>
        <w:tc>
          <w:tcPr>
            <w:tcW w:w="1416" w:type="dxa"/>
            <w:gridSpan w:val="2"/>
            <w:vAlign w:val="center"/>
          </w:tcPr>
          <w:p w14:paraId="2C30CF6A">
            <w:pPr>
              <w:jc w:val="center"/>
              <w:rPr>
                <w:color w:val="auto"/>
                <w:highlight w:val="none"/>
              </w:rPr>
            </w:pPr>
          </w:p>
        </w:tc>
      </w:tr>
      <w:tr w14:paraId="3AD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7FEA5CCA">
            <w:pPr>
              <w:jc w:val="center"/>
              <w:rPr>
                <w:color w:val="auto"/>
                <w:highlight w:val="none"/>
              </w:rPr>
            </w:pPr>
          </w:p>
        </w:tc>
        <w:tc>
          <w:tcPr>
            <w:tcW w:w="1188" w:type="dxa"/>
            <w:gridSpan w:val="2"/>
            <w:vAlign w:val="center"/>
          </w:tcPr>
          <w:p w14:paraId="24200D66">
            <w:pPr>
              <w:jc w:val="center"/>
              <w:rPr>
                <w:color w:val="auto"/>
                <w:highlight w:val="none"/>
              </w:rPr>
            </w:pPr>
          </w:p>
        </w:tc>
        <w:tc>
          <w:tcPr>
            <w:tcW w:w="1222" w:type="dxa"/>
            <w:gridSpan w:val="3"/>
            <w:vAlign w:val="center"/>
          </w:tcPr>
          <w:p w14:paraId="40D97BC0">
            <w:pPr>
              <w:jc w:val="center"/>
              <w:rPr>
                <w:rFonts w:cs="宋体"/>
                <w:color w:val="auto"/>
                <w:highlight w:val="none"/>
              </w:rPr>
            </w:pPr>
          </w:p>
        </w:tc>
        <w:tc>
          <w:tcPr>
            <w:tcW w:w="1417" w:type="dxa"/>
            <w:gridSpan w:val="3"/>
            <w:vAlign w:val="center"/>
          </w:tcPr>
          <w:p w14:paraId="6FB6952A">
            <w:pPr>
              <w:jc w:val="center"/>
              <w:rPr>
                <w:color w:val="auto"/>
                <w:highlight w:val="none"/>
              </w:rPr>
            </w:pPr>
          </w:p>
        </w:tc>
        <w:tc>
          <w:tcPr>
            <w:tcW w:w="1418" w:type="dxa"/>
            <w:gridSpan w:val="3"/>
            <w:vAlign w:val="center"/>
          </w:tcPr>
          <w:p w14:paraId="16244953">
            <w:pPr>
              <w:jc w:val="center"/>
              <w:rPr>
                <w:color w:val="auto"/>
                <w:highlight w:val="none"/>
              </w:rPr>
            </w:pPr>
          </w:p>
        </w:tc>
        <w:tc>
          <w:tcPr>
            <w:tcW w:w="1632" w:type="dxa"/>
            <w:gridSpan w:val="4"/>
            <w:vAlign w:val="center"/>
          </w:tcPr>
          <w:p w14:paraId="43068910">
            <w:pPr>
              <w:jc w:val="center"/>
              <w:rPr>
                <w:color w:val="auto"/>
                <w:highlight w:val="none"/>
              </w:rPr>
            </w:pPr>
          </w:p>
        </w:tc>
        <w:tc>
          <w:tcPr>
            <w:tcW w:w="1416" w:type="dxa"/>
            <w:gridSpan w:val="2"/>
            <w:vAlign w:val="center"/>
          </w:tcPr>
          <w:p w14:paraId="6B5C8881">
            <w:pPr>
              <w:jc w:val="center"/>
              <w:rPr>
                <w:color w:val="auto"/>
                <w:highlight w:val="none"/>
              </w:rPr>
            </w:pPr>
          </w:p>
        </w:tc>
      </w:tr>
      <w:tr w14:paraId="5B94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02AFB9B9">
            <w:pPr>
              <w:jc w:val="center"/>
              <w:rPr>
                <w:color w:val="auto"/>
                <w:highlight w:val="none"/>
              </w:rPr>
            </w:pPr>
            <w:r>
              <w:rPr>
                <w:rFonts w:hint="eastAsia" w:cs="宋体"/>
                <w:color w:val="auto"/>
                <w:highlight w:val="none"/>
              </w:rPr>
              <w:t>在建和已完工程项目情况</w:t>
            </w:r>
          </w:p>
        </w:tc>
      </w:tr>
      <w:tr w14:paraId="6C45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101D77F1">
            <w:pPr>
              <w:jc w:val="center"/>
              <w:rPr>
                <w:color w:val="auto"/>
                <w:highlight w:val="none"/>
              </w:rPr>
            </w:pPr>
          </w:p>
        </w:tc>
        <w:tc>
          <w:tcPr>
            <w:tcW w:w="1548" w:type="dxa"/>
            <w:gridSpan w:val="2"/>
            <w:vAlign w:val="center"/>
          </w:tcPr>
          <w:p w14:paraId="7211E4F6">
            <w:pPr>
              <w:jc w:val="center"/>
              <w:rPr>
                <w:color w:val="auto"/>
                <w:highlight w:val="none"/>
              </w:rPr>
            </w:pPr>
            <w:r>
              <w:rPr>
                <w:rFonts w:hint="eastAsia"/>
                <w:color w:val="auto"/>
                <w:highlight w:val="none"/>
              </w:rPr>
              <w:t>项目1</w:t>
            </w:r>
          </w:p>
        </w:tc>
        <w:tc>
          <w:tcPr>
            <w:tcW w:w="1837" w:type="dxa"/>
            <w:gridSpan w:val="4"/>
            <w:vAlign w:val="center"/>
          </w:tcPr>
          <w:p w14:paraId="2B2C02FF">
            <w:pPr>
              <w:jc w:val="center"/>
              <w:rPr>
                <w:color w:val="auto"/>
                <w:highlight w:val="none"/>
              </w:rPr>
            </w:pPr>
            <w:r>
              <w:rPr>
                <w:rFonts w:hint="eastAsia"/>
                <w:color w:val="auto"/>
                <w:highlight w:val="none"/>
              </w:rPr>
              <w:t>项目2</w:t>
            </w:r>
          </w:p>
        </w:tc>
        <w:tc>
          <w:tcPr>
            <w:tcW w:w="1472" w:type="dxa"/>
            <w:gridSpan w:val="3"/>
            <w:vAlign w:val="center"/>
          </w:tcPr>
          <w:p w14:paraId="756BBD82">
            <w:pPr>
              <w:jc w:val="center"/>
              <w:rPr>
                <w:color w:val="auto"/>
                <w:highlight w:val="none"/>
              </w:rPr>
            </w:pPr>
            <w:r>
              <w:rPr>
                <w:rFonts w:hint="eastAsia"/>
                <w:color w:val="auto"/>
                <w:highlight w:val="none"/>
              </w:rPr>
              <w:t>项目3</w:t>
            </w:r>
          </w:p>
        </w:tc>
        <w:tc>
          <w:tcPr>
            <w:tcW w:w="1641" w:type="dxa"/>
            <w:gridSpan w:val="4"/>
            <w:vAlign w:val="center"/>
          </w:tcPr>
          <w:p w14:paraId="68588138">
            <w:pPr>
              <w:jc w:val="center"/>
              <w:rPr>
                <w:color w:val="auto"/>
                <w:highlight w:val="none"/>
              </w:rPr>
            </w:pPr>
            <w:r>
              <w:rPr>
                <w:rFonts w:hint="eastAsia"/>
                <w:color w:val="auto"/>
                <w:highlight w:val="none"/>
              </w:rPr>
              <w:t>项目4</w:t>
            </w:r>
          </w:p>
        </w:tc>
        <w:tc>
          <w:tcPr>
            <w:tcW w:w="1484" w:type="dxa"/>
            <w:gridSpan w:val="2"/>
            <w:vAlign w:val="center"/>
          </w:tcPr>
          <w:p w14:paraId="14688220">
            <w:pPr>
              <w:jc w:val="center"/>
              <w:rPr>
                <w:color w:val="auto"/>
                <w:highlight w:val="none"/>
              </w:rPr>
            </w:pPr>
            <w:r>
              <w:rPr>
                <w:rFonts w:hint="eastAsia"/>
                <w:color w:val="auto"/>
                <w:highlight w:val="none"/>
              </w:rPr>
              <w:t>……</w:t>
            </w:r>
          </w:p>
        </w:tc>
      </w:tr>
      <w:tr w14:paraId="591C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65FEC3CE">
            <w:pPr>
              <w:jc w:val="center"/>
              <w:rPr>
                <w:color w:val="auto"/>
                <w:highlight w:val="none"/>
              </w:rPr>
            </w:pPr>
            <w:r>
              <w:rPr>
                <w:rFonts w:hint="eastAsia"/>
                <w:color w:val="auto"/>
                <w:highlight w:val="none"/>
              </w:rPr>
              <w:t>项目名称</w:t>
            </w:r>
          </w:p>
        </w:tc>
        <w:tc>
          <w:tcPr>
            <w:tcW w:w="1548" w:type="dxa"/>
            <w:gridSpan w:val="2"/>
            <w:vAlign w:val="center"/>
          </w:tcPr>
          <w:p w14:paraId="364F37D3">
            <w:pPr>
              <w:jc w:val="center"/>
              <w:rPr>
                <w:color w:val="auto"/>
                <w:highlight w:val="none"/>
              </w:rPr>
            </w:pPr>
          </w:p>
        </w:tc>
        <w:tc>
          <w:tcPr>
            <w:tcW w:w="1837" w:type="dxa"/>
            <w:gridSpan w:val="4"/>
            <w:vAlign w:val="center"/>
          </w:tcPr>
          <w:p w14:paraId="7510DC68">
            <w:pPr>
              <w:jc w:val="center"/>
              <w:rPr>
                <w:color w:val="auto"/>
                <w:highlight w:val="none"/>
              </w:rPr>
            </w:pPr>
          </w:p>
        </w:tc>
        <w:tc>
          <w:tcPr>
            <w:tcW w:w="1472" w:type="dxa"/>
            <w:gridSpan w:val="3"/>
            <w:vAlign w:val="center"/>
          </w:tcPr>
          <w:p w14:paraId="04DD2CE7">
            <w:pPr>
              <w:jc w:val="center"/>
              <w:rPr>
                <w:color w:val="auto"/>
                <w:highlight w:val="none"/>
              </w:rPr>
            </w:pPr>
          </w:p>
        </w:tc>
        <w:tc>
          <w:tcPr>
            <w:tcW w:w="1641" w:type="dxa"/>
            <w:gridSpan w:val="4"/>
            <w:vAlign w:val="center"/>
          </w:tcPr>
          <w:p w14:paraId="48295AD3">
            <w:pPr>
              <w:jc w:val="center"/>
              <w:rPr>
                <w:color w:val="auto"/>
                <w:highlight w:val="none"/>
              </w:rPr>
            </w:pPr>
          </w:p>
        </w:tc>
        <w:tc>
          <w:tcPr>
            <w:tcW w:w="1484" w:type="dxa"/>
            <w:gridSpan w:val="2"/>
            <w:vAlign w:val="center"/>
          </w:tcPr>
          <w:p w14:paraId="2E3BA6F2">
            <w:pPr>
              <w:jc w:val="center"/>
              <w:rPr>
                <w:color w:val="auto"/>
                <w:highlight w:val="none"/>
              </w:rPr>
            </w:pPr>
          </w:p>
        </w:tc>
      </w:tr>
      <w:tr w14:paraId="790D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76AFD79">
            <w:pPr>
              <w:jc w:val="center"/>
              <w:rPr>
                <w:color w:val="auto"/>
                <w:highlight w:val="none"/>
              </w:rPr>
            </w:pPr>
            <w:r>
              <w:rPr>
                <w:rFonts w:hint="eastAsia" w:cs="宋体"/>
                <w:color w:val="auto"/>
                <w:highlight w:val="none"/>
              </w:rPr>
              <w:t>建设单位</w:t>
            </w:r>
          </w:p>
        </w:tc>
        <w:tc>
          <w:tcPr>
            <w:tcW w:w="1548" w:type="dxa"/>
            <w:gridSpan w:val="2"/>
            <w:vAlign w:val="center"/>
          </w:tcPr>
          <w:p w14:paraId="45B910C1">
            <w:pPr>
              <w:jc w:val="center"/>
              <w:rPr>
                <w:color w:val="auto"/>
                <w:highlight w:val="none"/>
              </w:rPr>
            </w:pPr>
          </w:p>
        </w:tc>
        <w:tc>
          <w:tcPr>
            <w:tcW w:w="1837" w:type="dxa"/>
            <w:gridSpan w:val="4"/>
            <w:vAlign w:val="center"/>
          </w:tcPr>
          <w:p w14:paraId="0C401A9E">
            <w:pPr>
              <w:jc w:val="center"/>
              <w:rPr>
                <w:color w:val="auto"/>
                <w:highlight w:val="none"/>
              </w:rPr>
            </w:pPr>
          </w:p>
        </w:tc>
        <w:tc>
          <w:tcPr>
            <w:tcW w:w="1472" w:type="dxa"/>
            <w:gridSpan w:val="3"/>
            <w:vAlign w:val="center"/>
          </w:tcPr>
          <w:p w14:paraId="5CB1E380">
            <w:pPr>
              <w:jc w:val="center"/>
              <w:rPr>
                <w:color w:val="auto"/>
                <w:highlight w:val="none"/>
              </w:rPr>
            </w:pPr>
          </w:p>
        </w:tc>
        <w:tc>
          <w:tcPr>
            <w:tcW w:w="1641" w:type="dxa"/>
            <w:gridSpan w:val="4"/>
            <w:vAlign w:val="center"/>
          </w:tcPr>
          <w:p w14:paraId="137035AE">
            <w:pPr>
              <w:jc w:val="center"/>
              <w:rPr>
                <w:color w:val="auto"/>
                <w:highlight w:val="none"/>
              </w:rPr>
            </w:pPr>
          </w:p>
        </w:tc>
        <w:tc>
          <w:tcPr>
            <w:tcW w:w="1484" w:type="dxa"/>
            <w:gridSpan w:val="2"/>
            <w:vAlign w:val="center"/>
          </w:tcPr>
          <w:p w14:paraId="226E4890">
            <w:pPr>
              <w:jc w:val="center"/>
              <w:rPr>
                <w:color w:val="auto"/>
                <w:highlight w:val="none"/>
              </w:rPr>
            </w:pPr>
          </w:p>
        </w:tc>
      </w:tr>
      <w:tr w14:paraId="3F5D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A153A88">
            <w:pPr>
              <w:jc w:val="center"/>
              <w:rPr>
                <w:color w:val="auto"/>
                <w:highlight w:val="none"/>
              </w:rPr>
            </w:pPr>
            <w:r>
              <w:rPr>
                <w:rFonts w:hint="eastAsia" w:cs="宋体"/>
                <w:color w:val="auto"/>
                <w:highlight w:val="none"/>
              </w:rPr>
              <w:t>建设规模</w:t>
            </w:r>
          </w:p>
        </w:tc>
        <w:tc>
          <w:tcPr>
            <w:tcW w:w="1548" w:type="dxa"/>
            <w:gridSpan w:val="2"/>
            <w:vAlign w:val="center"/>
          </w:tcPr>
          <w:p w14:paraId="46AC0BD7">
            <w:pPr>
              <w:jc w:val="center"/>
              <w:rPr>
                <w:color w:val="auto"/>
                <w:highlight w:val="none"/>
              </w:rPr>
            </w:pPr>
          </w:p>
        </w:tc>
        <w:tc>
          <w:tcPr>
            <w:tcW w:w="1837" w:type="dxa"/>
            <w:gridSpan w:val="4"/>
            <w:vAlign w:val="center"/>
          </w:tcPr>
          <w:p w14:paraId="10068E7C">
            <w:pPr>
              <w:jc w:val="center"/>
              <w:rPr>
                <w:color w:val="auto"/>
                <w:highlight w:val="none"/>
              </w:rPr>
            </w:pPr>
          </w:p>
        </w:tc>
        <w:tc>
          <w:tcPr>
            <w:tcW w:w="1472" w:type="dxa"/>
            <w:gridSpan w:val="3"/>
            <w:vAlign w:val="center"/>
          </w:tcPr>
          <w:p w14:paraId="20E1D9C3">
            <w:pPr>
              <w:jc w:val="center"/>
              <w:rPr>
                <w:color w:val="auto"/>
                <w:highlight w:val="none"/>
              </w:rPr>
            </w:pPr>
          </w:p>
        </w:tc>
        <w:tc>
          <w:tcPr>
            <w:tcW w:w="1641" w:type="dxa"/>
            <w:gridSpan w:val="4"/>
            <w:vAlign w:val="center"/>
          </w:tcPr>
          <w:p w14:paraId="6FDF7A8F">
            <w:pPr>
              <w:jc w:val="center"/>
              <w:rPr>
                <w:color w:val="auto"/>
                <w:highlight w:val="none"/>
              </w:rPr>
            </w:pPr>
          </w:p>
        </w:tc>
        <w:tc>
          <w:tcPr>
            <w:tcW w:w="1484" w:type="dxa"/>
            <w:gridSpan w:val="2"/>
            <w:vAlign w:val="center"/>
          </w:tcPr>
          <w:p w14:paraId="340EB24F">
            <w:pPr>
              <w:jc w:val="center"/>
              <w:rPr>
                <w:color w:val="auto"/>
                <w:highlight w:val="none"/>
              </w:rPr>
            </w:pPr>
          </w:p>
        </w:tc>
      </w:tr>
      <w:tr w14:paraId="0AD9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2737604">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55FFAB64">
            <w:pPr>
              <w:jc w:val="center"/>
              <w:rPr>
                <w:color w:val="auto"/>
                <w:highlight w:val="none"/>
              </w:rPr>
            </w:pPr>
          </w:p>
        </w:tc>
        <w:tc>
          <w:tcPr>
            <w:tcW w:w="1837" w:type="dxa"/>
            <w:gridSpan w:val="4"/>
            <w:vAlign w:val="center"/>
          </w:tcPr>
          <w:p w14:paraId="2F1317D1">
            <w:pPr>
              <w:jc w:val="center"/>
              <w:rPr>
                <w:color w:val="auto"/>
                <w:highlight w:val="none"/>
              </w:rPr>
            </w:pPr>
          </w:p>
        </w:tc>
        <w:tc>
          <w:tcPr>
            <w:tcW w:w="1472" w:type="dxa"/>
            <w:gridSpan w:val="3"/>
            <w:vAlign w:val="center"/>
          </w:tcPr>
          <w:p w14:paraId="5075CAA9">
            <w:pPr>
              <w:jc w:val="center"/>
              <w:rPr>
                <w:color w:val="auto"/>
                <w:highlight w:val="none"/>
              </w:rPr>
            </w:pPr>
          </w:p>
        </w:tc>
        <w:tc>
          <w:tcPr>
            <w:tcW w:w="1641" w:type="dxa"/>
            <w:gridSpan w:val="4"/>
            <w:vAlign w:val="center"/>
          </w:tcPr>
          <w:p w14:paraId="67534498">
            <w:pPr>
              <w:jc w:val="center"/>
              <w:rPr>
                <w:color w:val="auto"/>
                <w:highlight w:val="none"/>
              </w:rPr>
            </w:pPr>
          </w:p>
        </w:tc>
        <w:tc>
          <w:tcPr>
            <w:tcW w:w="1484" w:type="dxa"/>
            <w:gridSpan w:val="2"/>
            <w:vAlign w:val="center"/>
          </w:tcPr>
          <w:p w14:paraId="4E74D014">
            <w:pPr>
              <w:jc w:val="center"/>
              <w:rPr>
                <w:color w:val="auto"/>
                <w:highlight w:val="none"/>
              </w:rPr>
            </w:pPr>
          </w:p>
        </w:tc>
      </w:tr>
      <w:tr w14:paraId="74E4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06D35CE">
            <w:pPr>
              <w:jc w:val="center"/>
              <w:rPr>
                <w:color w:val="auto"/>
                <w:highlight w:val="none"/>
              </w:rPr>
            </w:pPr>
            <w:r>
              <w:rPr>
                <w:rFonts w:hint="eastAsia" w:cs="宋体"/>
                <w:color w:val="auto"/>
                <w:highlight w:val="none"/>
              </w:rPr>
              <w:t>竣工日期</w:t>
            </w:r>
          </w:p>
        </w:tc>
        <w:tc>
          <w:tcPr>
            <w:tcW w:w="1548" w:type="dxa"/>
            <w:gridSpan w:val="2"/>
            <w:vAlign w:val="center"/>
          </w:tcPr>
          <w:p w14:paraId="3DA36231">
            <w:pPr>
              <w:jc w:val="center"/>
              <w:rPr>
                <w:color w:val="auto"/>
                <w:highlight w:val="none"/>
              </w:rPr>
            </w:pPr>
          </w:p>
        </w:tc>
        <w:tc>
          <w:tcPr>
            <w:tcW w:w="1837" w:type="dxa"/>
            <w:gridSpan w:val="4"/>
            <w:vAlign w:val="center"/>
          </w:tcPr>
          <w:p w14:paraId="748466C0">
            <w:pPr>
              <w:jc w:val="center"/>
              <w:rPr>
                <w:color w:val="auto"/>
                <w:highlight w:val="none"/>
              </w:rPr>
            </w:pPr>
          </w:p>
        </w:tc>
        <w:tc>
          <w:tcPr>
            <w:tcW w:w="1472" w:type="dxa"/>
            <w:gridSpan w:val="3"/>
            <w:vAlign w:val="center"/>
          </w:tcPr>
          <w:p w14:paraId="50C45081">
            <w:pPr>
              <w:jc w:val="center"/>
              <w:rPr>
                <w:color w:val="auto"/>
                <w:highlight w:val="none"/>
              </w:rPr>
            </w:pPr>
          </w:p>
        </w:tc>
        <w:tc>
          <w:tcPr>
            <w:tcW w:w="1641" w:type="dxa"/>
            <w:gridSpan w:val="4"/>
            <w:vAlign w:val="center"/>
          </w:tcPr>
          <w:p w14:paraId="09868DAF">
            <w:pPr>
              <w:jc w:val="center"/>
              <w:rPr>
                <w:color w:val="auto"/>
                <w:highlight w:val="none"/>
              </w:rPr>
            </w:pPr>
          </w:p>
        </w:tc>
        <w:tc>
          <w:tcPr>
            <w:tcW w:w="1484" w:type="dxa"/>
            <w:gridSpan w:val="2"/>
            <w:vAlign w:val="center"/>
          </w:tcPr>
          <w:p w14:paraId="2CB05325">
            <w:pPr>
              <w:jc w:val="center"/>
              <w:rPr>
                <w:color w:val="auto"/>
                <w:highlight w:val="none"/>
              </w:rPr>
            </w:pPr>
          </w:p>
        </w:tc>
      </w:tr>
      <w:tr w14:paraId="30CA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4157977B">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6CABA60">
            <w:pPr>
              <w:jc w:val="center"/>
              <w:rPr>
                <w:color w:val="auto"/>
                <w:highlight w:val="none"/>
              </w:rPr>
            </w:pPr>
          </w:p>
        </w:tc>
        <w:tc>
          <w:tcPr>
            <w:tcW w:w="1837" w:type="dxa"/>
            <w:gridSpan w:val="4"/>
            <w:vAlign w:val="center"/>
          </w:tcPr>
          <w:p w14:paraId="4A69BBC9">
            <w:pPr>
              <w:jc w:val="center"/>
              <w:rPr>
                <w:color w:val="auto"/>
                <w:highlight w:val="none"/>
              </w:rPr>
            </w:pPr>
          </w:p>
        </w:tc>
        <w:tc>
          <w:tcPr>
            <w:tcW w:w="1472" w:type="dxa"/>
            <w:gridSpan w:val="3"/>
            <w:vAlign w:val="center"/>
          </w:tcPr>
          <w:p w14:paraId="50108417">
            <w:pPr>
              <w:jc w:val="center"/>
              <w:rPr>
                <w:color w:val="auto"/>
                <w:highlight w:val="none"/>
              </w:rPr>
            </w:pPr>
          </w:p>
        </w:tc>
        <w:tc>
          <w:tcPr>
            <w:tcW w:w="1641" w:type="dxa"/>
            <w:gridSpan w:val="4"/>
            <w:vAlign w:val="center"/>
          </w:tcPr>
          <w:p w14:paraId="53B1C25C">
            <w:pPr>
              <w:jc w:val="center"/>
              <w:rPr>
                <w:color w:val="auto"/>
                <w:highlight w:val="none"/>
              </w:rPr>
            </w:pPr>
          </w:p>
        </w:tc>
        <w:tc>
          <w:tcPr>
            <w:tcW w:w="1484" w:type="dxa"/>
            <w:gridSpan w:val="2"/>
            <w:vAlign w:val="center"/>
          </w:tcPr>
          <w:p w14:paraId="77C21FFF">
            <w:pPr>
              <w:jc w:val="center"/>
              <w:rPr>
                <w:color w:val="auto"/>
                <w:highlight w:val="none"/>
              </w:rPr>
            </w:pPr>
          </w:p>
        </w:tc>
      </w:tr>
      <w:tr w14:paraId="2B1C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2167B86E">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D9A8FD5">
            <w:pPr>
              <w:jc w:val="center"/>
              <w:rPr>
                <w:color w:val="auto"/>
                <w:highlight w:val="none"/>
              </w:rPr>
            </w:pPr>
          </w:p>
        </w:tc>
        <w:tc>
          <w:tcPr>
            <w:tcW w:w="1837" w:type="dxa"/>
            <w:gridSpan w:val="4"/>
            <w:vAlign w:val="center"/>
          </w:tcPr>
          <w:p w14:paraId="7EE105D6">
            <w:pPr>
              <w:jc w:val="center"/>
              <w:rPr>
                <w:color w:val="auto"/>
                <w:highlight w:val="none"/>
              </w:rPr>
            </w:pPr>
          </w:p>
        </w:tc>
        <w:tc>
          <w:tcPr>
            <w:tcW w:w="1472" w:type="dxa"/>
            <w:gridSpan w:val="3"/>
            <w:vAlign w:val="center"/>
          </w:tcPr>
          <w:p w14:paraId="12936CE9">
            <w:pPr>
              <w:jc w:val="center"/>
              <w:rPr>
                <w:color w:val="auto"/>
                <w:highlight w:val="none"/>
              </w:rPr>
            </w:pPr>
          </w:p>
        </w:tc>
        <w:tc>
          <w:tcPr>
            <w:tcW w:w="1641" w:type="dxa"/>
            <w:gridSpan w:val="4"/>
            <w:vAlign w:val="center"/>
          </w:tcPr>
          <w:p w14:paraId="2720D9F1">
            <w:pPr>
              <w:jc w:val="center"/>
              <w:rPr>
                <w:color w:val="auto"/>
                <w:highlight w:val="none"/>
              </w:rPr>
            </w:pPr>
          </w:p>
        </w:tc>
        <w:tc>
          <w:tcPr>
            <w:tcW w:w="1484" w:type="dxa"/>
            <w:gridSpan w:val="2"/>
            <w:vAlign w:val="center"/>
          </w:tcPr>
          <w:p w14:paraId="6F0F9513">
            <w:pPr>
              <w:jc w:val="center"/>
              <w:rPr>
                <w:color w:val="auto"/>
                <w:highlight w:val="none"/>
              </w:rPr>
            </w:pPr>
          </w:p>
        </w:tc>
      </w:tr>
      <w:tr w14:paraId="0027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6A3597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701BF11A">
            <w:pPr>
              <w:jc w:val="center"/>
              <w:rPr>
                <w:color w:val="auto"/>
                <w:highlight w:val="none"/>
              </w:rPr>
            </w:pPr>
          </w:p>
        </w:tc>
        <w:tc>
          <w:tcPr>
            <w:tcW w:w="1837" w:type="dxa"/>
            <w:gridSpan w:val="4"/>
            <w:vAlign w:val="center"/>
          </w:tcPr>
          <w:p w14:paraId="742B58E4">
            <w:pPr>
              <w:jc w:val="center"/>
              <w:rPr>
                <w:color w:val="auto"/>
                <w:highlight w:val="none"/>
              </w:rPr>
            </w:pPr>
          </w:p>
        </w:tc>
        <w:tc>
          <w:tcPr>
            <w:tcW w:w="1472" w:type="dxa"/>
            <w:gridSpan w:val="3"/>
            <w:vAlign w:val="center"/>
          </w:tcPr>
          <w:p w14:paraId="1D965A64">
            <w:pPr>
              <w:jc w:val="center"/>
              <w:rPr>
                <w:color w:val="auto"/>
                <w:highlight w:val="none"/>
              </w:rPr>
            </w:pPr>
          </w:p>
        </w:tc>
        <w:tc>
          <w:tcPr>
            <w:tcW w:w="1641" w:type="dxa"/>
            <w:gridSpan w:val="4"/>
            <w:vAlign w:val="center"/>
          </w:tcPr>
          <w:p w14:paraId="7A326433">
            <w:pPr>
              <w:jc w:val="center"/>
              <w:rPr>
                <w:color w:val="auto"/>
                <w:highlight w:val="none"/>
              </w:rPr>
            </w:pPr>
          </w:p>
        </w:tc>
        <w:tc>
          <w:tcPr>
            <w:tcW w:w="1484" w:type="dxa"/>
            <w:gridSpan w:val="2"/>
            <w:vAlign w:val="center"/>
          </w:tcPr>
          <w:p w14:paraId="59D03695">
            <w:pPr>
              <w:jc w:val="center"/>
              <w:rPr>
                <w:color w:val="auto"/>
                <w:highlight w:val="none"/>
              </w:rPr>
            </w:pPr>
          </w:p>
        </w:tc>
      </w:tr>
      <w:tr w14:paraId="3CF3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E9E663D">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275D909C">
            <w:pPr>
              <w:jc w:val="center"/>
              <w:rPr>
                <w:color w:val="auto"/>
                <w:highlight w:val="none"/>
              </w:rPr>
            </w:pPr>
          </w:p>
        </w:tc>
        <w:tc>
          <w:tcPr>
            <w:tcW w:w="1837" w:type="dxa"/>
            <w:gridSpan w:val="4"/>
            <w:vAlign w:val="center"/>
          </w:tcPr>
          <w:p w14:paraId="56443C9B">
            <w:pPr>
              <w:jc w:val="center"/>
              <w:rPr>
                <w:color w:val="auto"/>
                <w:highlight w:val="none"/>
              </w:rPr>
            </w:pPr>
          </w:p>
        </w:tc>
        <w:tc>
          <w:tcPr>
            <w:tcW w:w="1472" w:type="dxa"/>
            <w:gridSpan w:val="3"/>
            <w:vAlign w:val="center"/>
          </w:tcPr>
          <w:p w14:paraId="3FF3A9DE">
            <w:pPr>
              <w:jc w:val="center"/>
              <w:rPr>
                <w:color w:val="auto"/>
                <w:highlight w:val="none"/>
              </w:rPr>
            </w:pPr>
          </w:p>
        </w:tc>
        <w:tc>
          <w:tcPr>
            <w:tcW w:w="1641" w:type="dxa"/>
            <w:gridSpan w:val="4"/>
            <w:vAlign w:val="center"/>
          </w:tcPr>
          <w:p w14:paraId="7BA8E16D">
            <w:pPr>
              <w:jc w:val="center"/>
              <w:rPr>
                <w:color w:val="auto"/>
                <w:highlight w:val="none"/>
              </w:rPr>
            </w:pPr>
          </w:p>
        </w:tc>
        <w:tc>
          <w:tcPr>
            <w:tcW w:w="1484" w:type="dxa"/>
            <w:gridSpan w:val="2"/>
            <w:vAlign w:val="center"/>
          </w:tcPr>
          <w:p w14:paraId="42C98AC1">
            <w:pPr>
              <w:jc w:val="center"/>
              <w:rPr>
                <w:color w:val="auto"/>
                <w:highlight w:val="none"/>
              </w:rPr>
            </w:pPr>
          </w:p>
        </w:tc>
      </w:tr>
    </w:tbl>
    <w:p w14:paraId="1F009090">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2F9A0EC0">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2F2E95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2.本表后附项目技术负责人（项目总工）的</w:t>
      </w:r>
      <w:r>
        <w:rPr>
          <w:color w:val="auto"/>
          <w:highlight w:val="none"/>
        </w:rPr>
        <w:t>职称证书复印件（或打印件）</w:t>
      </w:r>
      <w:r>
        <w:rPr>
          <w:rFonts w:hint="eastAsia" w:ascii="宋体" w:hAnsi="宋体"/>
          <w:color w:val="auto"/>
          <w:szCs w:val="21"/>
          <w:highlight w:val="none"/>
        </w:rPr>
        <w:t>，本表所列证书复印件并加盖供应商电子签章。</w:t>
      </w:r>
    </w:p>
    <w:p w14:paraId="38DCBB77">
      <w:pPr>
        <w:spacing w:line="360" w:lineRule="auto"/>
        <w:rPr>
          <w:rFonts w:eastAsia="楷体_GB2312"/>
          <w:color w:val="auto"/>
          <w:highlight w:val="none"/>
        </w:rPr>
      </w:pPr>
    </w:p>
    <w:p w14:paraId="04256FF8">
      <w:pPr>
        <w:bidi w:val="0"/>
        <w:jc w:val="center"/>
        <w:rPr>
          <w:color w:val="auto"/>
          <w:sz w:val="28"/>
          <w:szCs w:val="28"/>
          <w:highlight w:val="none"/>
          <w:u w:val="single"/>
        </w:rPr>
      </w:pPr>
      <w:r>
        <w:rPr>
          <w:rFonts w:cs="宋体"/>
          <w:b/>
          <w:bCs/>
          <w:color w:val="auto"/>
          <w:sz w:val="28"/>
          <w:szCs w:val="28"/>
          <w:highlight w:val="none"/>
        </w:rPr>
        <w:br w:type="page"/>
      </w:r>
      <w:bookmarkStart w:id="309" w:name="_Toc10007"/>
      <w:bookmarkStart w:id="310" w:name="_Toc12693"/>
      <w:bookmarkStart w:id="311" w:name="_Toc122424266"/>
      <w:bookmarkStart w:id="312" w:name="_Toc122424017"/>
      <w:r>
        <w:rPr>
          <w:rFonts w:hint="eastAsia" w:cs="宋体"/>
          <w:b/>
          <w:color w:val="auto"/>
          <w:sz w:val="28"/>
          <w:szCs w:val="28"/>
          <w:highlight w:val="none"/>
        </w:rPr>
        <w:t>专职安全生产管理人员</w:t>
      </w:r>
      <w:bookmarkEnd w:id="309"/>
      <w:bookmarkEnd w:id="310"/>
      <w:bookmarkEnd w:id="311"/>
      <w:bookmarkEnd w:id="312"/>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464"/>
        <w:gridCol w:w="888"/>
        <w:gridCol w:w="660"/>
        <w:gridCol w:w="328"/>
        <w:gridCol w:w="234"/>
        <w:gridCol w:w="66"/>
        <w:gridCol w:w="1209"/>
        <w:gridCol w:w="142"/>
        <w:gridCol w:w="242"/>
        <w:gridCol w:w="1088"/>
        <w:gridCol w:w="88"/>
        <w:gridCol w:w="409"/>
        <w:gridCol w:w="1108"/>
        <w:gridCol w:w="36"/>
        <w:gridCol w:w="79"/>
        <w:gridCol w:w="1405"/>
        <w:gridCol w:w="11"/>
      </w:tblGrid>
      <w:tr w14:paraId="1D09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9E418DE">
            <w:pPr>
              <w:jc w:val="center"/>
              <w:rPr>
                <w:color w:val="auto"/>
                <w:highlight w:val="none"/>
              </w:rPr>
            </w:pPr>
            <w:r>
              <w:rPr>
                <w:rFonts w:hint="eastAsia" w:cs="宋体"/>
                <w:color w:val="auto"/>
                <w:highlight w:val="none"/>
              </w:rPr>
              <w:t>姓名</w:t>
            </w:r>
          </w:p>
        </w:tc>
        <w:tc>
          <w:tcPr>
            <w:tcW w:w="2340" w:type="dxa"/>
            <w:gridSpan w:val="4"/>
            <w:vAlign w:val="center"/>
          </w:tcPr>
          <w:p w14:paraId="7E3783E2">
            <w:pPr>
              <w:jc w:val="center"/>
              <w:rPr>
                <w:color w:val="auto"/>
                <w:highlight w:val="none"/>
              </w:rPr>
            </w:pPr>
          </w:p>
        </w:tc>
        <w:tc>
          <w:tcPr>
            <w:tcW w:w="1893" w:type="dxa"/>
            <w:gridSpan w:val="5"/>
            <w:vAlign w:val="center"/>
          </w:tcPr>
          <w:p w14:paraId="6B7FB34D">
            <w:pPr>
              <w:jc w:val="center"/>
              <w:rPr>
                <w:color w:val="auto"/>
                <w:highlight w:val="none"/>
              </w:rPr>
            </w:pPr>
            <w:r>
              <w:rPr>
                <w:rFonts w:hint="eastAsia" w:cs="宋体"/>
                <w:color w:val="auto"/>
                <w:highlight w:val="none"/>
              </w:rPr>
              <w:t>性别</w:t>
            </w:r>
          </w:p>
        </w:tc>
        <w:tc>
          <w:tcPr>
            <w:tcW w:w="1585" w:type="dxa"/>
            <w:gridSpan w:val="3"/>
            <w:vAlign w:val="center"/>
          </w:tcPr>
          <w:p w14:paraId="7A0047E7">
            <w:pPr>
              <w:jc w:val="center"/>
              <w:rPr>
                <w:color w:val="auto"/>
                <w:highlight w:val="none"/>
              </w:rPr>
            </w:pPr>
          </w:p>
        </w:tc>
        <w:tc>
          <w:tcPr>
            <w:tcW w:w="1108" w:type="dxa"/>
            <w:vAlign w:val="center"/>
          </w:tcPr>
          <w:p w14:paraId="1A55F0FA">
            <w:pPr>
              <w:jc w:val="center"/>
              <w:rPr>
                <w:color w:val="auto"/>
                <w:highlight w:val="none"/>
              </w:rPr>
            </w:pPr>
            <w:r>
              <w:rPr>
                <w:rFonts w:hint="eastAsia" w:cs="宋体"/>
                <w:color w:val="auto"/>
                <w:highlight w:val="none"/>
              </w:rPr>
              <w:t>年龄</w:t>
            </w:r>
          </w:p>
        </w:tc>
        <w:tc>
          <w:tcPr>
            <w:tcW w:w="1531" w:type="dxa"/>
            <w:gridSpan w:val="4"/>
            <w:vAlign w:val="center"/>
          </w:tcPr>
          <w:p w14:paraId="7B5C90DA">
            <w:pPr>
              <w:jc w:val="center"/>
              <w:rPr>
                <w:color w:val="auto"/>
                <w:highlight w:val="none"/>
              </w:rPr>
            </w:pPr>
          </w:p>
        </w:tc>
      </w:tr>
      <w:tr w14:paraId="1396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1D672544">
            <w:pPr>
              <w:jc w:val="center"/>
              <w:rPr>
                <w:color w:val="auto"/>
                <w:highlight w:val="none"/>
              </w:rPr>
            </w:pPr>
            <w:r>
              <w:rPr>
                <w:rFonts w:hint="eastAsia" w:cs="宋体"/>
                <w:color w:val="auto"/>
                <w:highlight w:val="none"/>
              </w:rPr>
              <w:t>岗位</w:t>
            </w:r>
          </w:p>
        </w:tc>
        <w:tc>
          <w:tcPr>
            <w:tcW w:w="2340" w:type="dxa"/>
            <w:gridSpan w:val="4"/>
            <w:vAlign w:val="center"/>
          </w:tcPr>
          <w:p w14:paraId="48DEFFE6">
            <w:pPr>
              <w:jc w:val="center"/>
              <w:rPr>
                <w:color w:val="auto"/>
                <w:highlight w:val="none"/>
              </w:rPr>
            </w:pPr>
            <w:r>
              <w:rPr>
                <w:rFonts w:hint="eastAsia"/>
                <w:color w:val="auto"/>
                <w:highlight w:val="none"/>
              </w:rPr>
              <w:t>专职安全生产管理人员</w:t>
            </w:r>
          </w:p>
        </w:tc>
        <w:tc>
          <w:tcPr>
            <w:tcW w:w="1893" w:type="dxa"/>
            <w:gridSpan w:val="5"/>
            <w:vAlign w:val="center"/>
          </w:tcPr>
          <w:p w14:paraId="2749964E">
            <w:pPr>
              <w:jc w:val="center"/>
              <w:rPr>
                <w:color w:val="auto"/>
                <w:highlight w:val="none"/>
              </w:rPr>
            </w:pPr>
            <w:r>
              <w:rPr>
                <w:rFonts w:hint="eastAsia" w:cs="宋体"/>
                <w:color w:val="auto"/>
                <w:highlight w:val="none"/>
              </w:rPr>
              <w:t>职称</w:t>
            </w:r>
          </w:p>
        </w:tc>
        <w:tc>
          <w:tcPr>
            <w:tcW w:w="1585" w:type="dxa"/>
            <w:gridSpan w:val="3"/>
            <w:vAlign w:val="center"/>
          </w:tcPr>
          <w:p w14:paraId="6C2C610B">
            <w:pPr>
              <w:jc w:val="center"/>
              <w:rPr>
                <w:color w:val="auto"/>
                <w:highlight w:val="none"/>
              </w:rPr>
            </w:pPr>
          </w:p>
        </w:tc>
        <w:tc>
          <w:tcPr>
            <w:tcW w:w="1108" w:type="dxa"/>
            <w:vAlign w:val="center"/>
          </w:tcPr>
          <w:p w14:paraId="4FD1EA3E">
            <w:pPr>
              <w:jc w:val="center"/>
              <w:rPr>
                <w:color w:val="auto"/>
                <w:highlight w:val="none"/>
              </w:rPr>
            </w:pPr>
            <w:r>
              <w:rPr>
                <w:rFonts w:hint="eastAsia" w:cs="宋体"/>
                <w:color w:val="auto"/>
                <w:highlight w:val="none"/>
              </w:rPr>
              <w:t>学历</w:t>
            </w:r>
          </w:p>
        </w:tc>
        <w:tc>
          <w:tcPr>
            <w:tcW w:w="1531" w:type="dxa"/>
            <w:gridSpan w:val="4"/>
            <w:vAlign w:val="center"/>
          </w:tcPr>
          <w:p w14:paraId="1D363D91">
            <w:pPr>
              <w:jc w:val="center"/>
              <w:rPr>
                <w:color w:val="auto"/>
                <w:highlight w:val="none"/>
              </w:rPr>
            </w:pPr>
          </w:p>
        </w:tc>
      </w:tr>
      <w:tr w14:paraId="184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212217F4">
            <w:pPr>
              <w:jc w:val="center"/>
              <w:rPr>
                <w:rFonts w:cs="宋体"/>
                <w:color w:val="auto"/>
                <w:highlight w:val="none"/>
              </w:rPr>
            </w:pPr>
            <w:r>
              <w:rPr>
                <w:rFonts w:hint="eastAsia" w:cs="宋体"/>
                <w:color w:val="auto"/>
                <w:highlight w:val="none"/>
              </w:rPr>
              <w:t>从业开始时间</w:t>
            </w:r>
          </w:p>
        </w:tc>
        <w:tc>
          <w:tcPr>
            <w:tcW w:w="2340" w:type="dxa"/>
            <w:gridSpan w:val="4"/>
            <w:vAlign w:val="center"/>
          </w:tcPr>
          <w:p w14:paraId="6E65709E">
            <w:pPr>
              <w:jc w:val="center"/>
              <w:rPr>
                <w:color w:val="auto"/>
                <w:highlight w:val="none"/>
              </w:rPr>
            </w:pPr>
          </w:p>
        </w:tc>
        <w:tc>
          <w:tcPr>
            <w:tcW w:w="1893" w:type="dxa"/>
            <w:gridSpan w:val="5"/>
            <w:vAlign w:val="center"/>
          </w:tcPr>
          <w:p w14:paraId="2E0D9908">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41EFDEB">
            <w:pPr>
              <w:jc w:val="center"/>
              <w:rPr>
                <w:color w:val="auto"/>
                <w:highlight w:val="none"/>
              </w:rPr>
            </w:pPr>
          </w:p>
        </w:tc>
        <w:tc>
          <w:tcPr>
            <w:tcW w:w="1108" w:type="dxa"/>
            <w:vAlign w:val="center"/>
          </w:tcPr>
          <w:p w14:paraId="76D78681">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5FB10CC3">
            <w:pPr>
              <w:jc w:val="center"/>
              <w:rPr>
                <w:color w:val="auto"/>
                <w:highlight w:val="none"/>
              </w:rPr>
            </w:pPr>
          </w:p>
        </w:tc>
      </w:tr>
      <w:tr w14:paraId="5C80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389D6655">
            <w:pPr>
              <w:jc w:val="center"/>
              <w:rPr>
                <w:color w:val="auto"/>
                <w:highlight w:val="none"/>
              </w:rPr>
            </w:pPr>
            <w:r>
              <w:rPr>
                <w:rFonts w:hint="eastAsia" w:cs="宋体"/>
                <w:color w:val="auto"/>
                <w:highlight w:val="none"/>
              </w:rPr>
              <w:t>担任……年限</w:t>
            </w:r>
          </w:p>
        </w:tc>
        <w:tc>
          <w:tcPr>
            <w:tcW w:w="2640" w:type="dxa"/>
            <w:gridSpan w:val="6"/>
            <w:vAlign w:val="center"/>
          </w:tcPr>
          <w:p w14:paraId="73B39168">
            <w:pPr>
              <w:jc w:val="center"/>
              <w:rPr>
                <w:color w:val="auto"/>
                <w:highlight w:val="none"/>
              </w:rPr>
            </w:pPr>
          </w:p>
        </w:tc>
        <w:tc>
          <w:tcPr>
            <w:tcW w:w="1209" w:type="dxa"/>
            <w:vAlign w:val="center"/>
          </w:tcPr>
          <w:p w14:paraId="4B641346">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C3D159">
            <w:pPr>
              <w:jc w:val="center"/>
              <w:rPr>
                <w:color w:val="auto"/>
                <w:highlight w:val="none"/>
              </w:rPr>
            </w:pPr>
          </w:p>
        </w:tc>
      </w:tr>
      <w:tr w14:paraId="149A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1F50F4B3">
            <w:pPr>
              <w:jc w:val="center"/>
              <w:rPr>
                <w:color w:val="auto"/>
                <w:highlight w:val="none"/>
              </w:rPr>
            </w:pPr>
            <w:r>
              <w:rPr>
                <w:rFonts w:hint="eastAsia"/>
                <w:color w:val="auto"/>
                <w:highlight w:val="none"/>
              </w:rPr>
              <w:t>证书名称</w:t>
            </w:r>
          </w:p>
        </w:tc>
        <w:tc>
          <w:tcPr>
            <w:tcW w:w="1352" w:type="dxa"/>
            <w:gridSpan w:val="2"/>
            <w:vAlign w:val="center"/>
          </w:tcPr>
          <w:p w14:paraId="2CD537AB">
            <w:pPr>
              <w:jc w:val="center"/>
              <w:rPr>
                <w:color w:val="auto"/>
                <w:highlight w:val="none"/>
              </w:rPr>
            </w:pPr>
            <w:r>
              <w:rPr>
                <w:rFonts w:hint="eastAsia"/>
                <w:color w:val="auto"/>
                <w:highlight w:val="none"/>
              </w:rPr>
              <w:t>注册专业</w:t>
            </w:r>
          </w:p>
        </w:tc>
        <w:tc>
          <w:tcPr>
            <w:tcW w:w="1222" w:type="dxa"/>
            <w:gridSpan w:val="3"/>
            <w:vAlign w:val="center"/>
          </w:tcPr>
          <w:p w14:paraId="6731C17A">
            <w:pPr>
              <w:jc w:val="center"/>
              <w:rPr>
                <w:color w:val="auto"/>
                <w:highlight w:val="none"/>
              </w:rPr>
            </w:pPr>
            <w:r>
              <w:rPr>
                <w:color w:val="auto"/>
                <w:highlight w:val="none"/>
              </w:rPr>
              <w:t>级别</w:t>
            </w:r>
          </w:p>
        </w:tc>
        <w:tc>
          <w:tcPr>
            <w:tcW w:w="1417" w:type="dxa"/>
            <w:gridSpan w:val="3"/>
            <w:vAlign w:val="center"/>
          </w:tcPr>
          <w:p w14:paraId="2BA6DF9D">
            <w:pPr>
              <w:jc w:val="center"/>
              <w:rPr>
                <w:color w:val="auto"/>
                <w:highlight w:val="none"/>
              </w:rPr>
            </w:pPr>
            <w:r>
              <w:rPr>
                <w:rFonts w:hint="eastAsia" w:cs="宋体"/>
                <w:color w:val="auto"/>
                <w:highlight w:val="none"/>
              </w:rPr>
              <w:t>证书编号</w:t>
            </w:r>
          </w:p>
        </w:tc>
        <w:tc>
          <w:tcPr>
            <w:tcW w:w="1418" w:type="dxa"/>
            <w:gridSpan w:val="3"/>
            <w:vAlign w:val="center"/>
          </w:tcPr>
          <w:p w14:paraId="69E1AEBE">
            <w:pPr>
              <w:jc w:val="center"/>
              <w:rPr>
                <w:color w:val="auto"/>
                <w:highlight w:val="none"/>
              </w:rPr>
            </w:pPr>
            <w:r>
              <w:rPr>
                <w:rFonts w:hint="eastAsia"/>
                <w:color w:val="auto"/>
                <w:highlight w:val="none"/>
              </w:rPr>
              <w:t>注册时间</w:t>
            </w:r>
          </w:p>
        </w:tc>
        <w:tc>
          <w:tcPr>
            <w:tcW w:w="1632" w:type="dxa"/>
            <w:gridSpan w:val="4"/>
            <w:vAlign w:val="center"/>
          </w:tcPr>
          <w:p w14:paraId="04B10414">
            <w:pPr>
              <w:jc w:val="center"/>
              <w:rPr>
                <w:color w:val="auto"/>
                <w:highlight w:val="none"/>
              </w:rPr>
            </w:pPr>
            <w:r>
              <w:rPr>
                <w:rFonts w:hint="eastAsia"/>
                <w:color w:val="auto"/>
                <w:highlight w:val="none"/>
              </w:rPr>
              <w:t>注册单位</w:t>
            </w:r>
          </w:p>
        </w:tc>
        <w:tc>
          <w:tcPr>
            <w:tcW w:w="1416" w:type="dxa"/>
            <w:gridSpan w:val="2"/>
            <w:vAlign w:val="center"/>
          </w:tcPr>
          <w:p w14:paraId="426EB3A1">
            <w:pPr>
              <w:jc w:val="center"/>
              <w:rPr>
                <w:color w:val="auto"/>
                <w:highlight w:val="none"/>
              </w:rPr>
            </w:pPr>
            <w:r>
              <w:rPr>
                <w:rFonts w:hint="eastAsia"/>
                <w:color w:val="auto"/>
                <w:highlight w:val="none"/>
              </w:rPr>
              <w:t>注册有效期</w:t>
            </w:r>
          </w:p>
        </w:tc>
      </w:tr>
      <w:tr w14:paraId="5029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D8E0BD1">
            <w:pPr>
              <w:jc w:val="center"/>
              <w:rPr>
                <w:color w:val="auto"/>
                <w:highlight w:val="none"/>
              </w:rPr>
            </w:pPr>
            <w:r>
              <w:rPr>
                <w:rFonts w:hint="eastAsia"/>
                <w:color w:val="auto"/>
                <w:highlight w:val="none"/>
              </w:rPr>
              <w:t>安全生产考核合格证书</w:t>
            </w:r>
          </w:p>
        </w:tc>
        <w:tc>
          <w:tcPr>
            <w:tcW w:w="1352" w:type="dxa"/>
            <w:gridSpan w:val="2"/>
            <w:vAlign w:val="center"/>
          </w:tcPr>
          <w:p w14:paraId="2C449A69">
            <w:pPr>
              <w:jc w:val="center"/>
              <w:rPr>
                <w:color w:val="auto"/>
                <w:highlight w:val="none"/>
              </w:rPr>
            </w:pPr>
          </w:p>
        </w:tc>
        <w:tc>
          <w:tcPr>
            <w:tcW w:w="1222" w:type="dxa"/>
            <w:gridSpan w:val="3"/>
            <w:vAlign w:val="center"/>
          </w:tcPr>
          <w:p w14:paraId="46599812">
            <w:pPr>
              <w:jc w:val="center"/>
              <w:rPr>
                <w:rFonts w:cs="宋体"/>
                <w:color w:val="auto"/>
                <w:highlight w:val="none"/>
              </w:rPr>
            </w:pPr>
            <w:r>
              <w:rPr>
                <w:rFonts w:hint="eastAsia" w:cs="宋体"/>
                <w:color w:val="auto"/>
                <w:highlight w:val="none"/>
              </w:rPr>
              <w:t>C类</w:t>
            </w:r>
          </w:p>
        </w:tc>
        <w:tc>
          <w:tcPr>
            <w:tcW w:w="1417" w:type="dxa"/>
            <w:gridSpan w:val="3"/>
            <w:vAlign w:val="center"/>
          </w:tcPr>
          <w:p w14:paraId="357F781D">
            <w:pPr>
              <w:jc w:val="center"/>
              <w:rPr>
                <w:color w:val="auto"/>
                <w:highlight w:val="none"/>
              </w:rPr>
            </w:pPr>
          </w:p>
        </w:tc>
        <w:tc>
          <w:tcPr>
            <w:tcW w:w="1418" w:type="dxa"/>
            <w:gridSpan w:val="3"/>
            <w:vAlign w:val="center"/>
          </w:tcPr>
          <w:p w14:paraId="3991EB1B">
            <w:pPr>
              <w:jc w:val="center"/>
              <w:rPr>
                <w:color w:val="auto"/>
                <w:highlight w:val="none"/>
              </w:rPr>
            </w:pPr>
          </w:p>
        </w:tc>
        <w:tc>
          <w:tcPr>
            <w:tcW w:w="1632" w:type="dxa"/>
            <w:gridSpan w:val="4"/>
            <w:vAlign w:val="center"/>
          </w:tcPr>
          <w:p w14:paraId="289B2194">
            <w:pPr>
              <w:jc w:val="center"/>
              <w:rPr>
                <w:color w:val="auto"/>
                <w:highlight w:val="none"/>
              </w:rPr>
            </w:pPr>
          </w:p>
        </w:tc>
        <w:tc>
          <w:tcPr>
            <w:tcW w:w="1416" w:type="dxa"/>
            <w:gridSpan w:val="2"/>
            <w:vAlign w:val="center"/>
          </w:tcPr>
          <w:p w14:paraId="2813A3CF">
            <w:pPr>
              <w:jc w:val="center"/>
              <w:rPr>
                <w:color w:val="auto"/>
                <w:highlight w:val="none"/>
              </w:rPr>
            </w:pPr>
          </w:p>
        </w:tc>
      </w:tr>
      <w:tr w14:paraId="4D7E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92066A0">
            <w:pPr>
              <w:jc w:val="center"/>
              <w:rPr>
                <w:color w:val="auto"/>
                <w:highlight w:val="none"/>
              </w:rPr>
            </w:pPr>
          </w:p>
        </w:tc>
        <w:tc>
          <w:tcPr>
            <w:tcW w:w="1352" w:type="dxa"/>
            <w:gridSpan w:val="2"/>
            <w:vAlign w:val="center"/>
          </w:tcPr>
          <w:p w14:paraId="0AF9C926">
            <w:pPr>
              <w:jc w:val="center"/>
              <w:rPr>
                <w:color w:val="auto"/>
                <w:highlight w:val="none"/>
              </w:rPr>
            </w:pPr>
          </w:p>
        </w:tc>
        <w:tc>
          <w:tcPr>
            <w:tcW w:w="1222" w:type="dxa"/>
            <w:gridSpan w:val="3"/>
            <w:vAlign w:val="center"/>
          </w:tcPr>
          <w:p w14:paraId="0FBAF359">
            <w:pPr>
              <w:jc w:val="center"/>
              <w:rPr>
                <w:rFonts w:cs="宋体"/>
                <w:color w:val="auto"/>
                <w:highlight w:val="none"/>
              </w:rPr>
            </w:pPr>
          </w:p>
        </w:tc>
        <w:tc>
          <w:tcPr>
            <w:tcW w:w="1417" w:type="dxa"/>
            <w:gridSpan w:val="3"/>
            <w:vAlign w:val="center"/>
          </w:tcPr>
          <w:p w14:paraId="7B2DCC88">
            <w:pPr>
              <w:jc w:val="center"/>
              <w:rPr>
                <w:color w:val="auto"/>
                <w:highlight w:val="none"/>
              </w:rPr>
            </w:pPr>
          </w:p>
        </w:tc>
        <w:tc>
          <w:tcPr>
            <w:tcW w:w="1418" w:type="dxa"/>
            <w:gridSpan w:val="3"/>
            <w:vAlign w:val="center"/>
          </w:tcPr>
          <w:p w14:paraId="0B1F8081">
            <w:pPr>
              <w:jc w:val="center"/>
              <w:rPr>
                <w:color w:val="auto"/>
                <w:highlight w:val="none"/>
              </w:rPr>
            </w:pPr>
          </w:p>
        </w:tc>
        <w:tc>
          <w:tcPr>
            <w:tcW w:w="1632" w:type="dxa"/>
            <w:gridSpan w:val="4"/>
            <w:vAlign w:val="center"/>
          </w:tcPr>
          <w:p w14:paraId="24F9C7DA">
            <w:pPr>
              <w:jc w:val="center"/>
              <w:rPr>
                <w:color w:val="auto"/>
                <w:highlight w:val="none"/>
              </w:rPr>
            </w:pPr>
          </w:p>
        </w:tc>
        <w:tc>
          <w:tcPr>
            <w:tcW w:w="1416" w:type="dxa"/>
            <w:gridSpan w:val="2"/>
            <w:vAlign w:val="center"/>
          </w:tcPr>
          <w:p w14:paraId="1C1CE4C0">
            <w:pPr>
              <w:jc w:val="center"/>
              <w:rPr>
                <w:color w:val="auto"/>
                <w:highlight w:val="none"/>
              </w:rPr>
            </w:pPr>
          </w:p>
        </w:tc>
      </w:tr>
      <w:tr w14:paraId="0B2B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3C048A55">
            <w:pPr>
              <w:jc w:val="center"/>
              <w:rPr>
                <w:color w:val="auto"/>
                <w:highlight w:val="none"/>
              </w:rPr>
            </w:pPr>
            <w:r>
              <w:rPr>
                <w:rFonts w:hint="eastAsia" w:cs="宋体"/>
                <w:color w:val="auto"/>
                <w:highlight w:val="none"/>
              </w:rPr>
              <w:t>在建和已完工程项目情况</w:t>
            </w:r>
          </w:p>
        </w:tc>
      </w:tr>
      <w:tr w14:paraId="7811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1EB2D413">
            <w:pPr>
              <w:jc w:val="center"/>
              <w:rPr>
                <w:color w:val="auto"/>
                <w:highlight w:val="none"/>
              </w:rPr>
            </w:pPr>
          </w:p>
        </w:tc>
        <w:tc>
          <w:tcPr>
            <w:tcW w:w="1548" w:type="dxa"/>
            <w:gridSpan w:val="2"/>
            <w:vAlign w:val="center"/>
          </w:tcPr>
          <w:p w14:paraId="236D0EE0">
            <w:pPr>
              <w:jc w:val="center"/>
              <w:rPr>
                <w:color w:val="auto"/>
                <w:highlight w:val="none"/>
              </w:rPr>
            </w:pPr>
            <w:r>
              <w:rPr>
                <w:rFonts w:hint="eastAsia"/>
                <w:color w:val="auto"/>
                <w:highlight w:val="none"/>
              </w:rPr>
              <w:t>项目1</w:t>
            </w:r>
          </w:p>
        </w:tc>
        <w:tc>
          <w:tcPr>
            <w:tcW w:w="1837" w:type="dxa"/>
            <w:gridSpan w:val="4"/>
            <w:vAlign w:val="center"/>
          </w:tcPr>
          <w:p w14:paraId="76F8375C">
            <w:pPr>
              <w:jc w:val="center"/>
              <w:rPr>
                <w:color w:val="auto"/>
                <w:highlight w:val="none"/>
              </w:rPr>
            </w:pPr>
            <w:r>
              <w:rPr>
                <w:rFonts w:hint="eastAsia"/>
                <w:color w:val="auto"/>
                <w:highlight w:val="none"/>
              </w:rPr>
              <w:t>项目2</w:t>
            </w:r>
          </w:p>
        </w:tc>
        <w:tc>
          <w:tcPr>
            <w:tcW w:w="1472" w:type="dxa"/>
            <w:gridSpan w:val="3"/>
            <w:vAlign w:val="center"/>
          </w:tcPr>
          <w:p w14:paraId="25626CDA">
            <w:pPr>
              <w:jc w:val="center"/>
              <w:rPr>
                <w:color w:val="auto"/>
                <w:highlight w:val="none"/>
              </w:rPr>
            </w:pPr>
            <w:r>
              <w:rPr>
                <w:rFonts w:hint="eastAsia"/>
                <w:color w:val="auto"/>
                <w:highlight w:val="none"/>
              </w:rPr>
              <w:t>项目3</w:t>
            </w:r>
          </w:p>
        </w:tc>
        <w:tc>
          <w:tcPr>
            <w:tcW w:w="1641" w:type="dxa"/>
            <w:gridSpan w:val="4"/>
            <w:vAlign w:val="center"/>
          </w:tcPr>
          <w:p w14:paraId="01D4A449">
            <w:pPr>
              <w:jc w:val="center"/>
              <w:rPr>
                <w:color w:val="auto"/>
                <w:highlight w:val="none"/>
              </w:rPr>
            </w:pPr>
            <w:r>
              <w:rPr>
                <w:rFonts w:hint="eastAsia"/>
                <w:color w:val="auto"/>
                <w:highlight w:val="none"/>
              </w:rPr>
              <w:t>项目4</w:t>
            </w:r>
          </w:p>
        </w:tc>
        <w:tc>
          <w:tcPr>
            <w:tcW w:w="1484" w:type="dxa"/>
            <w:gridSpan w:val="2"/>
            <w:vAlign w:val="center"/>
          </w:tcPr>
          <w:p w14:paraId="0AAC810F">
            <w:pPr>
              <w:jc w:val="center"/>
              <w:rPr>
                <w:color w:val="auto"/>
                <w:highlight w:val="none"/>
              </w:rPr>
            </w:pPr>
            <w:r>
              <w:rPr>
                <w:rFonts w:hint="eastAsia"/>
                <w:color w:val="auto"/>
                <w:highlight w:val="none"/>
              </w:rPr>
              <w:t>……</w:t>
            </w:r>
          </w:p>
        </w:tc>
      </w:tr>
      <w:tr w14:paraId="2323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D462570">
            <w:pPr>
              <w:jc w:val="center"/>
              <w:rPr>
                <w:color w:val="auto"/>
                <w:highlight w:val="none"/>
              </w:rPr>
            </w:pPr>
            <w:r>
              <w:rPr>
                <w:rFonts w:hint="eastAsia"/>
                <w:color w:val="auto"/>
                <w:highlight w:val="none"/>
              </w:rPr>
              <w:t>项目名称</w:t>
            </w:r>
          </w:p>
        </w:tc>
        <w:tc>
          <w:tcPr>
            <w:tcW w:w="1548" w:type="dxa"/>
            <w:gridSpan w:val="2"/>
            <w:vAlign w:val="center"/>
          </w:tcPr>
          <w:p w14:paraId="26670190">
            <w:pPr>
              <w:jc w:val="center"/>
              <w:rPr>
                <w:color w:val="auto"/>
                <w:highlight w:val="none"/>
              </w:rPr>
            </w:pPr>
          </w:p>
        </w:tc>
        <w:tc>
          <w:tcPr>
            <w:tcW w:w="1837" w:type="dxa"/>
            <w:gridSpan w:val="4"/>
            <w:vAlign w:val="center"/>
          </w:tcPr>
          <w:p w14:paraId="531F5DBA">
            <w:pPr>
              <w:jc w:val="center"/>
              <w:rPr>
                <w:color w:val="auto"/>
                <w:highlight w:val="none"/>
              </w:rPr>
            </w:pPr>
          </w:p>
        </w:tc>
        <w:tc>
          <w:tcPr>
            <w:tcW w:w="1472" w:type="dxa"/>
            <w:gridSpan w:val="3"/>
            <w:vAlign w:val="center"/>
          </w:tcPr>
          <w:p w14:paraId="6F51F288">
            <w:pPr>
              <w:jc w:val="center"/>
              <w:rPr>
                <w:color w:val="auto"/>
                <w:highlight w:val="none"/>
              </w:rPr>
            </w:pPr>
          </w:p>
        </w:tc>
        <w:tc>
          <w:tcPr>
            <w:tcW w:w="1641" w:type="dxa"/>
            <w:gridSpan w:val="4"/>
            <w:vAlign w:val="center"/>
          </w:tcPr>
          <w:p w14:paraId="7476D3CA">
            <w:pPr>
              <w:jc w:val="center"/>
              <w:rPr>
                <w:color w:val="auto"/>
                <w:highlight w:val="none"/>
              </w:rPr>
            </w:pPr>
          </w:p>
        </w:tc>
        <w:tc>
          <w:tcPr>
            <w:tcW w:w="1484" w:type="dxa"/>
            <w:gridSpan w:val="2"/>
            <w:vAlign w:val="center"/>
          </w:tcPr>
          <w:p w14:paraId="399D8A5D">
            <w:pPr>
              <w:jc w:val="center"/>
              <w:rPr>
                <w:color w:val="auto"/>
                <w:highlight w:val="none"/>
              </w:rPr>
            </w:pPr>
          </w:p>
        </w:tc>
      </w:tr>
      <w:tr w14:paraId="20B5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B3FEF78">
            <w:pPr>
              <w:jc w:val="center"/>
              <w:rPr>
                <w:color w:val="auto"/>
                <w:highlight w:val="none"/>
              </w:rPr>
            </w:pPr>
            <w:r>
              <w:rPr>
                <w:rFonts w:hint="eastAsia" w:cs="宋体"/>
                <w:color w:val="auto"/>
                <w:highlight w:val="none"/>
              </w:rPr>
              <w:t>建设单位</w:t>
            </w:r>
          </w:p>
        </w:tc>
        <w:tc>
          <w:tcPr>
            <w:tcW w:w="1548" w:type="dxa"/>
            <w:gridSpan w:val="2"/>
            <w:vAlign w:val="center"/>
          </w:tcPr>
          <w:p w14:paraId="77F78981">
            <w:pPr>
              <w:jc w:val="center"/>
              <w:rPr>
                <w:color w:val="auto"/>
                <w:highlight w:val="none"/>
              </w:rPr>
            </w:pPr>
          </w:p>
        </w:tc>
        <w:tc>
          <w:tcPr>
            <w:tcW w:w="1837" w:type="dxa"/>
            <w:gridSpan w:val="4"/>
            <w:vAlign w:val="center"/>
          </w:tcPr>
          <w:p w14:paraId="72E8DD56">
            <w:pPr>
              <w:jc w:val="center"/>
              <w:rPr>
                <w:color w:val="auto"/>
                <w:highlight w:val="none"/>
              </w:rPr>
            </w:pPr>
          </w:p>
        </w:tc>
        <w:tc>
          <w:tcPr>
            <w:tcW w:w="1472" w:type="dxa"/>
            <w:gridSpan w:val="3"/>
            <w:vAlign w:val="center"/>
          </w:tcPr>
          <w:p w14:paraId="41364C3E">
            <w:pPr>
              <w:jc w:val="center"/>
              <w:rPr>
                <w:color w:val="auto"/>
                <w:highlight w:val="none"/>
              </w:rPr>
            </w:pPr>
          </w:p>
        </w:tc>
        <w:tc>
          <w:tcPr>
            <w:tcW w:w="1641" w:type="dxa"/>
            <w:gridSpan w:val="4"/>
            <w:vAlign w:val="center"/>
          </w:tcPr>
          <w:p w14:paraId="763421D9">
            <w:pPr>
              <w:jc w:val="center"/>
              <w:rPr>
                <w:color w:val="auto"/>
                <w:highlight w:val="none"/>
              </w:rPr>
            </w:pPr>
          </w:p>
        </w:tc>
        <w:tc>
          <w:tcPr>
            <w:tcW w:w="1484" w:type="dxa"/>
            <w:gridSpan w:val="2"/>
            <w:vAlign w:val="center"/>
          </w:tcPr>
          <w:p w14:paraId="0C5DB3EA">
            <w:pPr>
              <w:jc w:val="center"/>
              <w:rPr>
                <w:color w:val="auto"/>
                <w:highlight w:val="none"/>
              </w:rPr>
            </w:pPr>
          </w:p>
        </w:tc>
      </w:tr>
      <w:tr w14:paraId="43C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9B4D72C">
            <w:pPr>
              <w:jc w:val="center"/>
              <w:rPr>
                <w:color w:val="auto"/>
                <w:highlight w:val="none"/>
              </w:rPr>
            </w:pPr>
            <w:r>
              <w:rPr>
                <w:rFonts w:hint="eastAsia" w:cs="宋体"/>
                <w:color w:val="auto"/>
                <w:highlight w:val="none"/>
              </w:rPr>
              <w:t>建设规模</w:t>
            </w:r>
          </w:p>
        </w:tc>
        <w:tc>
          <w:tcPr>
            <w:tcW w:w="1548" w:type="dxa"/>
            <w:gridSpan w:val="2"/>
            <w:vAlign w:val="center"/>
          </w:tcPr>
          <w:p w14:paraId="46405D7F">
            <w:pPr>
              <w:jc w:val="center"/>
              <w:rPr>
                <w:color w:val="auto"/>
                <w:highlight w:val="none"/>
              </w:rPr>
            </w:pPr>
          </w:p>
        </w:tc>
        <w:tc>
          <w:tcPr>
            <w:tcW w:w="1837" w:type="dxa"/>
            <w:gridSpan w:val="4"/>
            <w:vAlign w:val="center"/>
          </w:tcPr>
          <w:p w14:paraId="18C10EB0">
            <w:pPr>
              <w:jc w:val="center"/>
              <w:rPr>
                <w:color w:val="auto"/>
                <w:highlight w:val="none"/>
              </w:rPr>
            </w:pPr>
          </w:p>
        </w:tc>
        <w:tc>
          <w:tcPr>
            <w:tcW w:w="1472" w:type="dxa"/>
            <w:gridSpan w:val="3"/>
            <w:vAlign w:val="center"/>
          </w:tcPr>
          <w:p w14:paraId="417639CC">
            <w:pPr>
              <w:jc w:val="center"/>
              <w:rPr>
                <w:color w:val="auto"/>
                <w:highlight w:val="none"/>
              </w:rPr>
            </w:pPr>
          </w:p>
        </w:tc>
        <w:tc>
          <w:tcPr>
            <w:tcW w:w="1641" w:type="dxa"/>
            <w:gridSpan w:val="4"/>
            <w:vAlign w:val="center"/>
          </w:tcPr>
          <w:p w14:paraId="654A4C00">
            <w:pPr>
              <w:jc w:val="center"/>
              <w:rPr>
                <w:color w:val="auto"/>
                <w:highlight w:val="none"/>
              </w:rPr>
            </w:pPr>
          </w:p>
        </w:tc>
        <w:tc>
          <w:tcPr>
            <w:tcW w:w="1484" w:type="dxa"/>
            <w:gridSpan w:val="2"/>
            <w:vAlign w:val="center"/>
          </w:tcPr>
          <w:p w14:paraId="11036E62">
            <w:pPr>
              <w:jc w:val="center"/>
              <w:rPr>
                <w:color w:val="auto"/>
                <w:highlight w:val="none"/>
              </w:rPr>
            </w:pPr>
          </w:p>
        </w:tc>
      </w:tr>
      <w:tr w14:paraId="29B9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EA829F">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36991FFF">
            <w:pPr>
              <w:jc w:val="center"/>
              <w:rPr>
                <w:color w:val="auto"/>
                <w:highlight w:val="none"/>
              </w:rPr>
            </w:pPr>
          </w:p>
        </w:tc>
        <w:tc>
          <w:tcPr>
            <w:tcW w:w="1837" w:type="dxa"/>
            <w:gridSpan w:val="4"/>
            <w:vAlign w:val="center"/>
          </w:tcPr>
          <w:p w14:paraId="3386648B">
            <w:pPr>
              <w:jc w:val="center"/>
              <w:rPr>
                <w:color w:val="auto"/>
                <w:highlight w:val="none"/>
              </w:rPr>
            </w:pPr>
          </w:p>
        </w:tc>
        <w:tc>
          <w:tcPr>
            <w:tcW w:w="1472" w:type="dxa"/>
            <w:gridSpan w:val="3"/>
            <w:vAlign w:val="center"/>
          </w:tcPr>
          <w:p w14:paraId="56663709">
            <w:pPr>
              <w:jc w:val="center"/>
              <w:rPr>
                <w:color w:val="auto"/>
                <w:highlight w:val="none"/>
              </w:rPr>
            </w:pPr>
          </w:p>
        </w:tc>
        <w:tc>
          <w:tcPr>
            <w:tcW w:w="1641" w:type="dxa"/>
            <w:gridSpan w:val="4"/>
            <w:vAlign w:val="center"/>
          </w:tcPr>
          <w:p w14:paraId="7F36080B">
            <w:pPr>
              <w:jc w:val="center"/>
              <w:rPr>
                <w:color w:val="auto"/>
                <w:highlight w:val="none"/>
              </w:rPr>
            </w:pPr>
          </w:p>
        </w:tc>
        <w:tc>
          <w:tcPr>
            <w:tcW w:w="1484" w:type="dxa"/>
            <w:gridSpan w:val="2"/>
            <w:vAlign w:val="center"/>
          </w:tcPr>
          <w:p w14:paraId="11AEB7B0">
            <w:pPr>
              <w:jc w:val="center"/>
              <w:rPr>
                <w:color w:val="auto"/>
                <w:highlight w:val="none"/>
              </w:rPr>
            </w:pPr>
          </w:p>
        </w:tc>
      </w:tr>
      <w:tr w14:paraId="37A9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1F562C">
            <w:pPr>
              <w:jc w:val="center"/>
              <w:rPr>
                <w:color w:val="auto"/>
                <w:highlight w:val="none"/>
              </w:rPr>
            </w:pPr>
            <w:r>
              <w:rPr>
                <w:rFonts w:hint="eastAsia" w:cs="宋体"/>
                <w:color w:val="auto"/>
                <w:highlight w:val="none"/>
              </w:rPr>
              <w:t>竣工日期</w:t>
            </w:r>
          </w:p>
        </w:tc>
        <w:tc>
          <w:tcPr>
            <w:tcW w:w="1548" w:type="dxa"/>
            <w:gridSpan w:val="2"/>
            <w:vAlign w:val="center"/>
          </w:tcPr>
          <w:p w14:paraId="7878DEB6">
            <w:pPr>
              <w:jc w:val="center"/>
              <w:rPr>
                <w:color w:val="auto"/>
                <w:highlight w:val="none"/>
              </w:rPr>
            </w:pPr>
          </w:p>
        </w:tc>
        <w:tc>
          <w:tcPr>
            <w:tcW w:w="1837" w:type="dxa"/>
            <w:gridSpan w:val="4"/>
            <w:vAlign w:val="center"/>
          </w:tcPr>
          <w:p w14:paraId="5F5639C2">
            <w:pPr>
              <w:jc w:val="center"/>
              <w:rPr>
                <w:color w:val="auto"/>
                <w:highlight w:val="none"/>
              </w:rPr>
            </w:pPr>
          </w:p>
        </w:tc>
        <w:tc>
          <w:tcPr>
            <w:tcW w:w="1472" w:type="dxa"/>
            <w:gridSpan w:val="3"/>
            <w:vAlign w:val="center"/>
          </w:tcPr>
          <w:p w14:paraId="2DB67AF6">
            <w:pPr>
              <w:jc w:val="center"/>
              <w:rPr>
                <w:color w:val="auto"/>
                <w:highlight w:val="none"/>
              </w:rPr>
            </w:pPr>
          </w:p>
        </w:tc>
        <w:tc>
          <w:tcPr>
            <w:tcW w:w="1641" w:type="dxa"/>
            <w:gridSpan w:val="4"/>
            <w:vAlign w:val="center"/>
          </w:tcPr>
          <w:p w14:paraId="70639EDC">
            <w:pPr>
              <w:jc w:val="center"/>
              <w:rPr>
                <w:color w:val="auto"/>
                <w:highlight w:val="none"/>
              </w:rPr>
            </w:pPr>
          </w:p>
        </w:tc>
        <w:tc>
          <w:tcPr>
            <w:tcW w:w="1484" w:type="dxa"/>
            <w:gridSpan w:val="2"/>
            <w:vAlign w:val="center"/>
          </w:tcPr>
          <w:p w14:paraId="4D50581A">
            <w:pPr>
              <w:jc w:val="center"/>
              <w:rPr>
                <w:color w:val="auto"/>
                <w:highlight w:val="none"/>
              </w:rPr>
            </w:pPr>
          </w:p>
        </w:tc>
      </w:tr>
      <w:tr w14:paraId="2CD3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864F846">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14F6B200">
            <w:pPr>
              <w:jc w:val="center"/>
              <w:rPr>
                <w:color w:val="auto"/>
                <w:highlight w:val="none"/>
              </w:rPr>
            </w:pPr>
          </w:p>
        </w:tc>
        <w:tc>
          <w:tcPr>
            <w:tcW w:w="1837" w:type="dxa"/>
            <w:gridSpan w:val="4"/>
            <w:vAlign w:val="center"/>
          </w:tcPr>
          <w:p w14:paraId="5E2E09E6">
            <w:pPr>
              <w:jc w:val="center"/>
              <w:rPr>
                <w:color w:val="auto"/>
                <w:highlight w:val="none"/>
              </w:rPr>
            </w:pPr>
          </w:p>
        </w:tc>
        <w:tc>
          <w:tcPr>
            <w:tcW w:w="1472" w:type="dxa"/>
            <w:gridSpan w:val="3"/>
            <w:vAlign w:val="center"/>
          </w:tcPr>
          <w:p w14:paraId="40FC9F27">
            <w:pPr>
              <w:jc w:val="center"/>
              <w:rPr>
                <w:color w:val="auto"/>
                <w:highlight w:val="none"/>
              </w:rPr>
            </w:pPr>
          </w:p>
        </w:tc>
        <w:tc>
          <w:tcPr>
            <w:tcW w:w="1641" w:type="dxa"/>
            <w:gridSpan w:val="4"/>
            <w:vAlign w:val="center"/>
          </w:tcPr>
          <w:p w14:paraId="6D764A93">
            <w:pPr>
              <w:jc w:val="center"/>
              <w:rPr>
                <w:color w:val="auto"/>
                <w:highlight w:val="none"/>
              </w:rPr>
            </w:pPr>
          </w:p>
        </w:tc>
        <w:tc>
          <w:tcPr>
            <w:tcW w:w="1484" w:type="dxa"/>
            <w:gridSpan w:val="2"/>
            <w:vAlign w:val="center"/>
          </w:tcPr>
          <w:p w14:paraId="0D4EE484">
            <w:pPr>
              <w:jc w:val="center"/>
              <w:rPr>
                <w:color w:val="auto"/>
                <w:highlight w:val="none"/>
              </w:rPr>
            </w:pPr>
          </w:p>
        </w:tc>
      </w:tr>
      <w:tr w14:paraId="0FDF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07B705">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99740E7">
            <w:pPr>
              <w:jc w:val="center"/>
              <w:rPr>
                <w:color w:val="auto"/>
                <w:highlight w:val="none"/>
              </w:rPr>
            </w:pPr>
          </w:p>
        </w:tc>
        <w:tc>
          <w:tcPr>
            <w:tcW w:w="1837" w:type="dxa"/>
            <w:gridSpan w:val="4"/>
            <w:vAlign w:val="center"/>
          </w:tcPr>
          <w:p w14:paraId="05BCC8E0">
            <w:pPr>
              <w:jc w:val="center"/>
              <w:rPr>
                <w:color w:val="auto"/>
                <w:highlight w:val="none"/>
              </w:rPr>
            </w:pPr>
          </w:p>
        </w:tc>
        <w:tc>
          <w:tcPr>
            <w:tcW w:w="1472" w:type="dxa"/>
            <w:gridSpan w:val="3"/>
            <w:vAlign w:val="center"/>
          </w:tcPr>
          <w:p w14:paraId="7877F809">
            <w:pPr>
              <w:jc w:val="center"/>
              <w:rPr>
                <w:color w:val="auto"/>
                <w:highlight w:val="none"/>
              </w:rPr>
            </w:pPr>
          </w:p>
        </w:tc>
        <w:tc>
          <w:tcPr>
            <w:tcW w:w="1641" w:type="dxa"/>
            <w:gridSpan w:val="4"/>
            <w:vAlign w:val="center"/>
          </w:tcPr>
          <w:p w14:paraId="667A7E51">
            <w:pPr>
              <w:jc w:val="center"/>
              <w:rPr>
                <w:color w:val="auto"/>
                <w:highlight w:val="none"/>
              </w:rPr>
            </w:pPr>
          </w:p>
        </w:tc>
        <w:tc>
          <w:tcPr>
            <w:tcW w:w="1484" w:type="dxa"/>
            <w:gridSpan w:val="2"/>
            <w:vAlign w:val="center"/>
          </w:tcPr>
          <w:p w14:paraId="72492B1A">
            <w:pPr>
              <w:jc w:val="center"/>
              <w:rPr>
                <w:color w:val="auto"/>
                <w:highlight w:val="none"/>
              </w:rPr>
            </w:pPr>
          </w:p>
        </w:tc>
      </w:tr>
      <w:tr w14:paraId="4E62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C66260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20700278">
            <w:pPr>
              <w:jc w:val="center"/>
              <w:rPr>
                <w:color w:val="auto"/>
                <w:highlight w:val="none"/>
              </w:rPr>
            </w:pPr>
          </w:p>
        </w:tc>
        <w:tc>
          <w:tcPr>
            <w:tcW w:w="1837" w:type="dxa"/>
            <w:gridSpan w:val="4"/>
            <w:vAlign w:val="center"/>
          </w:tcPr>
          <w:p w14:paraId="4CAE83E1">
            <w:pPr>
              <w:jc w:val="center"/>
              <w:rPr>
                <w:color w:val="auto"/>
                <w:highlight w:val="none"/>
              </w:rPr>
            </w:pPr>
          </w:p>
        </w:tc>
        <w:tc>
          <w:tcPr>
            <w:tcW w:w="1472" w:type="dxa"/>
            <w:gridSpan w:val="3"/>
            <w:vAlign w:val="center"/>
          </w:tcPr>
          <w:p w14:paraId="23B1A17C">
            <w:pPr>
              <w:jc w:val="center"/>
              <w:rPr>
                <w:color w:val="auto"/>
                <w:highlight w:val="none"/>
              </w:rPr>
            </w:pPr>
          </w:p>
        </w:tc>
        <w:tc>
          <w:tcPr>
            <w:tcW w:w="1641" w:type="dxa"/>
            <w:gridSpan w:val="4"/>
            <w:vAlign w:val="center"/>
          </w:tcPr>
          <w:p w14:paraId="212EFB3E">
            <w:pPr>
              <w:jc w:val="center"/>
              <w:rPr>
                <w:color w:val="auto"/>
                <w:highlight w:val="none"/>
              </w:rPr>
            </w:pPr>
          </w:p>
        </w:tc>
        <w:tc>
          <w:tcPr>
            <w:tcW w:w="1484" w:type="dxa"/>
            <w:gridSpan w:val="2"/>
            <w:vAlign w:val="center"/>
          </w:tcPr>
          <w:p w14:paraId="5B14673D">
            <w:pPr>
              <w:jc w:val="center"/>
              <w:rPr>
                <w:color w:val="auto"/>
                <w:highlight w:val="none"/>
              </w:rPr>
            </w:pPr>
          </w:p>
        </w:tc>
      </w:tr>
      <w:tr w14:paraId="4AE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84F33BA">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AB50D77">
            <w:pPr>
              <w:jc w:val="center"/>
              <w:rPr>
                <w:color w:val="auto"/>
                <w:highlight w:val="none"/>
              </w:rPr>
            </w:pPr>
          </w:p>
        </w:tc>
        <w:tc>
          <w:tcPr>
            <w:tcW w:w="1837" w:type="dxa"/>
            <w:gridSpan w:val="4"/>
            <w:vAlign w:val="center"/>
          </w:tcPr>
          <w:p w14:paraId="6F70D4A0">
            <w:pPr>
              <w:jc w:val="center"/>
              <w:rPr>
                <w:color w:val="auto"/>
                <w:highlight w:val="none"/>
              </w:rPr>
            </w:pPr>
          </w:p>
        </w:tc>
        <w:tc>
          <w:tcPr>
            <w:tcW w:w="1472" w:type="dxa"/>
            <w:gridSpan w:val="3"/>
            <w:vAlign w:val="center"/>
          </w:tcPr>
          <w:p w14:paraId="4E1971E9">
            <w:pPr>
              <w:jc w:val="center"/>
              <w:rPr>
                <w:color w:val="auto"/>
                <w:highlight w:val="none"/>
              </w:rPr>
            </w:pPr>
          </w:p>
        </w:tc>
        <w:tc>
          <w:tcPr>
            <w:tcW w:w="1641" w:type="dxa"/>
            <w:gridSpan w:val="4"/>
            <w:vAlign w:val="center"/>
          </w:tcPr>
          <w:p w14:paraId="7667DE7C">
            <w:pPr>
              <w:jc w:val="center"/>
              <w:rPr>
                <w:color w:val="auto"/>
                <w:highlight w:val="none"/>
              </w:rPr>
            </w:pPr>
          </w:p>
        </w:tc>
        <w:tc>
          <w:tcPr>
            <w:tcW w:w="1484" w:type="dxa"/>
            <w:gridSpan w:val="2"/>
            <w:vAlign w:val="center"/>
          </w:tcPr>
          <w:p w14:paraId="24E6222B">
            <w:pPr>
              <w:jc w:val="center"/>
              <w:rPr>
                <w:color w:val="auto"/>
                <w:highlight w:val="none"/>
              </w:rPr>
            </w:pPr>
          </w:p>
        </w:tc>
      </w:tr>
    </w:tbl>
    <w:p w14:paraId="33EF1E44">
      <w:pPr>
        <w:spacing w:line="360" w:lineRule="auto"/>
        <w:rPr>
          <w:rFonts w:ascii="宋体" w:hAnsi="宋体"/>
          <w:color w:val="auto"/>
          <w:highlight w:val="none"/>
        </w:rPr>
      </w:pPr>
      <w:r>
        <w:rPr>
          <w:rFonts w:hint="eastAsia" w:ascii="宋体" w:hAnsi="宋体" w:cs="楷体_GB2312"/>
          <w:color w:val="auto"/>
          <w:highlight w:val="none"/>
        </w:rPr>
        <w:t>备注：</w:t>
      </w:r>
    </w:p>
    <w:p w14:paraId="738CA59F">
      <w:pPr>
        <w:spacing w:line="360" w:lineRule="auto"/>
        <w:ind w:firstLine="420" w:firstLineChars="200"/>
        <w:rPr>
          <w:rFonts w:ascii="宋体" w:hAnsi="宋体"/>
          <w:color w:val="auto"/>
          <w:highlight w:val="none"/>
        </w:rPr>
      </w:pPr>
      <w:r>
        <w:rPr>
          <w:rFonts w:hint="eastAsia" w:ascii="宋体" w:hAnsi="宋体"/>
          <w:color w:val="auto"/>
          <w:highlight w:val="none"/>
        </w:rPr>
        <w:t>1.供应商可以根据项目情况增减表格内容，项目数可以根据需要增加。</w:t>
      </w:r>
    </w:p>
    <w:p w14:paraId="4A14BEC7">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本表后附专职安全生产管理人员的安全生产考核合格证（C类）、本表所列证书复印件或打印件并加盖供应商电子签章。</w:t>
      </w:r>
    </w:p>
    <w:p w14:paraId="275A9283">
      <w:pPr>
        <w:spacing w:line="360" w:lineRule="auto"/>
        <w:ind w:firstLine="420" w:firstLineChars="200"/>
        <w:rPr>
          <w:rFonts w:hint="eastAsia" w:ascii="宋体" w:hAnsi="宋体"/>
          <w:color w:val="auto"/>
          <w:szCs w:val="21"/>
          <w:highlight w:val="none"/>
        </w:rPr>
      </w:pPr>
    </w:p>
    <w:p w14:paraId="3C791B58">
      <w:pPr>
        <w:spacing w:line="360" w:lineRule="auto"/>
        <w:rPr>
          <w:rFonts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69B45319">
      <w:pPr>
        <w:spacing w:line="360" w:lineRule="auto"/>
        <w:rPr>
          <w:rFonts w:ascii="宋体" w:hAnsi="宋体"/>
          <w:color w:val="auto"/>
          <w:szCs w:val="21"/>
          <w:highlight w:val="none"/>
        </w:rPr>
      </w:pPr>
    </w:p>
    <w:p w14:paraId="122565F3">
      <w:pPr>
        <w:jc w:val="center"/>
        <w:rPr>
          <w:rFonts w:ascii="宋体" w:hAnsi="宋体" w:cs="方正小标宋简体"/>
          <w:b/>
          <w:color w:val="auto"/>
          <w:sz w:val="32"/>
          <w:szCs w:val="32"/>
          <w:highlight w:val="none"/>
        </w:rPr>
      </w:pPr>
      <w:bookmarkStart w:id="313" w:name="_Toc71365926"/>
      <w:r>
        <w:rPr>
          <w:rFonts w:hint="eastAsia" w:ascii="宋体" w:hAnsi="宋体" w:cs="方正小标宋简体"/>
          <w:b/>
          <w:color w:val="auto"/>
          <w:sz w:val="32"/>
          <w:szCs w:val="32"/>
          <w:highlight w:val="none"/>
        </w:rPr>
        <w:t>中小企业声明函（工程）</w:t>
      </w:r>
      <w:bookmarkEnd w:id="313"/>
    </w:p>
    <w:p w14:paraId="7ECF5276">
      <w:pPr>
        <w:pStyle w:val="19"/>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480CF0AC">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C7183F8">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0F2F30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E49C9E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993BDA0">
      <w:pPr>
        <w:pStyle w:val="19"/>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FBDF533">
      <w:pPr>
        <w:pStyle w:val="19"/>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58769548">
      <w:pPr>
        <w:pStyle w:val="19"/>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131485D8">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E4C31FF">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9432C63">
      <w:pPr>
        <w:spacing w:line="520" w:lineRule="exact"/>
        <w:jc w:val="center"/>
        <w:rPr>
          <w:rFonts w:ascii="宋体" w:hAnsi="宋体" w:cs="仿宋_GB2312"/>
          <w:b/>
          <w:color w:val="auto"/>
          <w:sz w:val="32"/>
          <w:szCs w:val="32"/>
          <w:highlight w:val="none"/>
        </w:rPr>
      </w:pPr>
      <w:r>
        <w:rPr>
          <w:rFonts w:ascii="宋体" w:hAnsi="宋体"/>
          <w:color w:val="auto"/>
          <w:sz w:val="24"/>
          <w:highlight w:val="none"/>
        </w:rPr>
        <w:br w:type="page"/>
      </w:r>
      <w:r>
        <w:rPr>
          <w:rFonts w:hint="eastAsia" w:ascii="宋体" w:hAnsi="宋体" w:cs="方正小标宋简体"/>
          <w:b/>
          <w:color w:val="auto"/>
          <w:sz w:val="32"/>
          <w:szCs w:val="32"/>
          <w:highlight w:val="none"/>
        </w:rPr>
        <w:t>残疾人福利性单位声明函</w:t>
      </w:r>
    </w:p>
    <w:p w14:paraId="38464B51">
      <w:pPr>
        <w:spacing w:line="360" w:lineRule="auto"/>
        <w:contextualSpacing/>
        <w:rPr>
          <w:rFonts w:ascii="仿宋_GB2312" w:hAnsi="仿宋_GB2312" w:eastAsia="仿宋_GB2312" w:cs="仿宋_GB2312"/>
          <w:color w:val="auto"/>
          <w:sz w:val="32"/>
          <w:szCs w:val="32"/>
          <w:highlight w:val="none"/>
        </w:rPr>
      </w:pPr>
    </w:p>
    <w:p w14:paraId="7688171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7D24FA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04EBEF8">
      <w:pPr>
        <w:spacing w:line="360" w:lineRule="auto"/>
        <w:contextualSpacing/>
        <w:rPr>
          <w:rFonts w:ascii="宋体" w:hAnsi="宋体" w:cs="仿宋_GB2312"/>
          <w:color w:val="auto"/>
          <w:sz w:val="24"/>
          <w:highlight w:val="none"/>
        </w:rPr>
      </w:pPr>
    </w:p>
    <w:p w14:paraId="074C42B9">
      <w:pPr>
        <w:spacing w:line="360" w:lineRule="auto"/>
        <w:contextualSpacing/>
        <w:rPr>
          <w:rFonts w:ascii="宋体" w:hAnsi="宋体" w:cs="仿宋_GB2312"/>
          <w:color w:val="auto"/>
          <w:sz w:val="24"/>
          <w:highlight w:val="none"/>
        </w:rPr>
      </w:pPr>
    </w:p>
    <w:p w14:paraId="18F5C397">
      <w:pPr>
        <w:spacing w:line="360" w:lineRule="auto"/>
        <w:contextualSpacing/>
        <w:rPr>
          <w:rFonts w:ascii="宋体" w:hAnsi="宋体" w:cs="仿宋_GB2312"/>
          <w:color w:val="auto"/>
          <w:sz w:val="24"/>
          <w:highlight w:val="none"/>
        </w:rPr>
      </w:pPr>
    </w:p>
    <w:p w14:paraId="70136B55">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4DEEBC8F">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5A19295B">
      <w:pPr>
        <w:spacing w:line="360" w:lineRule="auto"/>
        <w:contextualSpacing/>
        <w:rPr>
          <w:rFonts w:ascii="宋体" w:hAnsi="宋体" w:cs="仿宋_GB2312"/>
          <w:color w:val="auto"/>
          <w:sz w:val="24"/>
          <w:highlight w:val="none"/>
        </w:rPr>
      </w:pPr>
    </w:p>
    <w:p w14:paraId="4AE3AAAF">
      <w:pPr>
        <w:spacing w:line="360" w:lineRule="auto"/>
        <w:contextualSpacing/>
        <w:rPr>
          <w:rFonts w:ascii="宋体" w:hAnsi="宋体" w:cs="仿宋_GB2312"/>
          <w:color w:val="auto"/>
          <w:sz w:val="24"/>
          <w:highlight w:val="none"/>
        </w:rPr>
      </w:pPr>
    </w:p>
    <w:p w14:paraId="52B301C8">
      <w:pPr>
        <w:spacing w:line="360" w:lineRule="auto"/>
        <w:contextualSpacing/>
        <w:rPr>
          <w:rFonts w:ascii="宋体" w:hAnsi="宋体" w:cs="仿宋_GB2312"/>
          <w:color w:val="auto"/>
          <w:sz w:val="24"/>
          <w:highlight w:val="none"/>
        </w:rPr>
      </w:pPr>
    </w:p>
    <w:p w14:paraId="4BEE74E3">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603EE13A">
      <w:pPr>
        <w:spacing w:line="360" w:lineRule="auto"/>
        <w:jc w:val="center"/>
        <w:rPr>
          <w:rFonts w:ascii="宋体" w:hAnsi="宋体"/>
          <w:b/>
          <w:bCs/>
          <w:color w:val="auto"/>
          <w:sz w:val="32"/>
          <w:szCs w:val="32"/>
          <w:highlight w:val="none"/>
        </w:rPr>
      </w:pPr>
      <w:r>
        <w:rPr>
          <w:rFonts w:ascii="宋体" w:hAnsi="宋体" w:cs="仿宋_GB2312"/>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质疑函（格式）</w:t>
      </w:r>
    </w:p>
    <w:p w14:paraId="3D9962B1">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3F671AF">
      <w:pPr>
        <w:pStyle w:val="25"/>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CC1D834">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CD93B8D">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DDB9F30">
      <w:pPr>
        <w:pStyle w:val="25"/>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507CF7C">
      <w:pPr>
        <w:pStyle w:val="25"/>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425A1F2">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BFEBBC4">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6504EC66">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BB899FE">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AFB8321">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57467E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78FFD97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0BE5EF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515660CF">
      <w:pPr>
        <w:pStyle w:val="25"/>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1F0CD227">
      <w:pPr>
        <w:pStyle w:val="25"/>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53037376">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E190D5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032F729">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7D119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449E2CD7">
      <w:pPr>
        <w:pStyle w:val="25"/>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463DD08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122A5BB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2B673E">
      <w:pPr>
        <w:pStyle w:val="25"/>
        <w:spacing w:line="360" w:lineRule="auto"/>
        <w:ind w:left="25" w:leftChars="12" w:firstLine="352" w:firstLineChars="147"/>
        <w:contextualSpacing/>
        <w:rPr>
          <w:rFonts w:hAnsi="宋体"/>
          <w:color w:val="auto"/>
          <w:sz w:val="24"/>
          <w:szCs w:val="24"/>
          <w:highlight w:val="none"/>
        </w:rPr>
      </w:pPr>
    </w:p>
    <w:p w14:paraId="15F05BF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5F2968EA">
      <w:pPr>
        <w:pStyle w:val="25"/>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2C71ECD1">
      <w:pPr>
        <w:pStyle w:val="25"/>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65BEC3A3">
      <w:pPr>
        <w:pStyle w:val="25"/>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303B14A">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22E1614">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DF0EDDE">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0E07EA5">
      <w:pPr>
        <w:pStyle w:val="25"/>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38EE77E">
      <w:pPr>
        <w:pStyle w:val="25"/>
        <w:snapToGrid w:val="0"/>
        <w:rPr>
          <w:b/>
          <w:color w:val="auto"/>
          <w:sz w:val="24"/>
          <w:szCs w:val="24"/>
          <w:highlight w:val="none"/>
        </w:rPr>
      </w:pPr>
    </w:p>
    <w:p w14:paraId="7A87B2B6">
      <w:pPr>
        <w:rPr>
          <w:color w:val="auto"/>
          <w:sz w:val="32"/>
          <w:szCs w:val="40"/>
          <w:highlight w:val="none"/>
        </w:rPr>
      </w:pPr>
    </w:p>
    <w:p w14:paraId="486FEE9D">
      <w:pPr>
        <w:rPr>
          <w:color w:val="auto"/>
          <w:sz w:val="32"/>
          <w:szCs w:val="40"/>
          <w:highlight w:val="none"/>
        </w:rPr>
      </w:pPr>
    </w:p>
    <w:p w14:paraId="06CDE71B">
      <w:pPr>
        <w:rPr>
          <w:color w:val="auto"/>
          <w:sz w:val="32"/>
          <w:szCs w:val="40"/>
          <w:highlight w:val="none"/>
        </w:rPr>
      </w:pPr>
    </w:p>
    <w:p w14:paraId="1A75CE1B">
      <w:pPr>
        <w:rPr>
          <w:color w:val="auto"/>
          <w:sz w:val="32"/>
          <w:szCs w:val="40"/>
          <w:highlight w:val="none"/>
        </w:rPr>
      </w:pPr>
    </w:p>
    <w:p w14:paraId="426972C5">
      <w:pPr>
        <w:rPr>
          <w:color w:val="auto"/>
          <w:sz w:val="32"/>
          <w:szCs w:val="40"/>
          <w:highlight w:val="none"/>
        </w:rPr>
      </w:pPr>
    </w:p>
    <w:p w14:paraId="4D25B094">
      <w:pPr>
        <w:rPr>
          <w:color w:val="auto"/>
          <w:sz w:val="32"/>
          <w:szCs w:val="40"/>
          <w:highlight w:val="none"/>
        </w:rPr>
      </w:pPr>
    </w:p>
    <w:p w14:paraId="51D12816">
      <w:pPr>
        <w:rPr>
          <w:color w:val="auto"/>
          <w:sz w:val="32"/>
          <w:szCs w:val="40"/>
          <w:highlight w:val="none"/>
        </w:rPr>
      </w:pPr>
    </w:p>
    <w:p w14:paraId="1647BE70">
      <w:pPr>
        <w:rPr>
          <w:color w:val="auto"/>
          <w:sz w:val="32"/>
          <w:szCs w:val="40"/>
          <w:highlight w:val="none"/>
        </w:rPr>
      </w:pPr>
    </w:p>
    <w:p w14:paraId="7DE1C72D">
      <w:pPr>
        <w:rPr>
          <w:color w:val="auto"/>
          <w:sz w:val="32"/>
          <w:szCs w:val="40"/>
          <w:highlight w:val="none"/>
        </w:rPr>
      </w:pPr>
    </w:p>
    <w:p w14:paraId="123697BE">
      <w:pPr>
        <w:rPr>
          <w:color w:val="auto"/>
          <w:sz w:val="32"/>
          <w:szCs w:val="40"/>
          <w:highlight w:val="none"/>
        </w:rPr>
      </w:pPr>
    </w:p>
    <w:p w14:paraId="4F036F31">
      <w:pPr>
        <w:rPr>
          <w:color w:val="auto"/>
          <w:sz w:val="32"/>
          <w:szCs w:val="40"/>
          <w:highlight w:val="none"/>
        </w:rPr>
      </w:pPr>
    </w:p>
    <w:p w14:paraId="55BC341B">
      <w:pPr>
        <w:rPr>
          <w:color w:val="auto"/>
          <w:sz w:val="32"/>
          <w:szCs w:val="40"/>
          <w:highlight w:val="none"/>
        </w:rPr>
      </w:pPr>
    </w:p>
    <w:p w14:paraId="7F8DF309">
      <w:pPr>
        <w:rPr>
          <w:color w:val="auto"/>
          <w:sz w:val="32"/>
          <w:szCs w:val="40"/>
          <w:highlight w:val="none"/>
        </w:rPr>
      </w:pPr>
    </w:p>
    <w:p w14:paraId="4C8856F5">
      <w:pPr>
        <w:rPr>
          <w:color w:val="auto"/>
          <w:sz w:val="32"/>
          <w:szCs w:val="40"/>
          <w:highlight w:val="none"/>
        </w:rPr>
      </w:pPr>
    </w:p>
    <w:p w14:paraId="7DB7BD2A">
      <w:pPr>
        <w:spacing w:line="360" w:lineRule="auto"/>
        <w:jc w:val="center"/>
        <w:rPr>
          <w:rFonts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投诉书（格式）</w:t>
      </w:r>
    </w:p>
    <w:p w14:paraId="38BFDA15">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8E75393">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3285F1">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7D5FCC">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27AB569">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1F54CA2">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DF2CF0D">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0E1ABE8">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AF765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1C0441C5">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26A17B4C">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2ED939E">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6634121">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55FAFED0">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16FF840F">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0F750BA">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0B3623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7A2A258">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3F759196">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7D96560">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1397983">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5C90D6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2F8EBD1">
      <w:pPr>
        <w:pStyle w:val="25"/>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59BD5AE">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289E2E6">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115E61F7">
      <w:pPr>
        <w:pStyle w:val="25"/>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2511D05">
      <w:pPr>
        <w:pStyle w:val="25"/>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631A0EE">
      <w:pPr>
        <w:pStyle w:val="25"/>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01425F1">
      <w:pPr>
        <w:pStyle w:val="25"/>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691D2ED">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6809722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4271C037">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15B3384">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23277293">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8EDD65F">
      <w:pPr>
        <w:pStyle w:val="25"/>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C1F45E9">
      <w:pPr>
        <w:pStyle w:val="25"/>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2CEFD8BE">
      <w:pPr>
        <w:pStyle w:val="25"/>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33551AAF">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0B5F13A">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2AD7704">
      <w:pPr>
        <w:pStyle w:val="25"/>
        <w:spacing w:line="360" w:lineRule="auto"/>
        <w:ind w:left="25" w:leftChars="12" w:firstLine="352" w:firstLineChars="147"/>
        <w:rPr>
          <w:rFonts w:hAnsi="宋体"/>
          <w:color w:val="auto"/>
          <w:sz w:val="24"/>
          <w:szCs w:val="24"/>
          <w:highlight w:val="none"/>
        </w:rPr>
      </w:pPr>
    </w:p>
    <w:p w14:paraId="30648FB8">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763B46F8">
      <w:pPr>
        <w:pStyle w:val="25"/>
        <w:spacing w:line="360" w:lineRule="auto"/>
        <w:ind w:left="25" w:leftChars="12" w:firstLine="352" w:firstLineChars="147"/>
        <w:rPr>
          <w:rFonts w:hAnsi="宋体"/>
          <w:color w:val="auto"/>
          <w:sz w:val="24"/>
          <w:szCs w:val="24"/>
          <w:highlight w:val="none"/>
        </w:rPr>
      </w:pPr>
    </w:p>
    <w:p w14:paraId="47F12896">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136871C">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 xml:space="preserve">                                                                                 </w:t>
      </w:r>
    </w:p>
    <w:p w14:paraId="19D08B72">
      <w:pPr>
        <w:pStyle w:val="25"/>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65CC30B5">
      <w:pPr>
        <w:pStyle w:val="25"/>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CFD31FD">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8D76FA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FB259D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7913F6">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083C13B">
      <w:pPr>
        <w:pStyle w:val="25"/>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D066085">
      <w:pPr>
        <w:rPr>
          <w:color w:val="auto"/>
          <w:highlight w:val="none"/>
        </w:rPr>
      </w:pPr>
      <w:r>
        <w:rPr>
          <w:color w:val="auto"/>
          <w:highlight w:val="none"/>
        </w:rPr>
        <w:br w:type="page"/>
      </w:r>
    </w:p>
    <w:p w14:paraId="1A329DAC">
      <w:pPr>
        <w:pStyle w:val="2"/>
        <w:bidi w:val="0"/>
        <w:jc w:val="center"/>
        <w:rPr>
          <w:rFonts w:hint="eastAsia"/>
          <w:color w:val="auto"/>
          <w:highlight w:val="none"/>
          <w:lang w:val="en-US" w:eastAsia="zh-CN"/>
        </w:rPr>
      </w:pPr>
      <w:bookmarkStart w:id="314" w:name="_Toc23281"/>
      <w:bookmarkStart w:id="315" w:name="_Toc27787"/>
      <w:r>
        <w:rPr>
          <w:rFonts w:hint="eastAsia"/>
          <w:color w:val="auto"/>
          <w:highlight w:val="none"/>
          <w:lang w:val="en-US" w:eastAsia="zh-CN"/>
        </w:rPr>
        <w:t xml:space="preserve">第七章 </w:t>
      </w:r>
      <w:r>
        <w:rPr>
          <w:bCs/>
          <w:color w:val="auto"/>
          <w:highlight w:val="none"/>
          <w:lang w:eastAsia="zh-CN"/>
        </w:rPr>
        <w:t>合同条款及格式</w:t>
      </w:r>
      <w:bookmarkEnd w:id="314"/>
      <w:bookmarkEnd w:id="315"/>
    </w:p>
    <w:p w14:paraId="5FDD2E4E">
      <w:pPr>
        <w:numPr>
          <w:ilvl w:val="0"/>
          <w:numId w:val="0"/>
        </w:numPr>
        <w:ind w:firstLine="2711" w:firstLineChars="900"/>
        <w:jc w:val="both"/>
        <w:rPr>
          <w:rFonts w:hint="eastAsia" w:ascii="宋体" w:hAnsi="宋体" w:eastAsia="宋体" w:cs="宋体"/>
          <w:b/>
          <w:bCs/>
          <w:color w:val="auto"/>
          <w:kern w:val="0"/>
          <w:sz w:val="30"/>
          <w:szCs w:val="30"/>
          <w:lang w:eastAsia="zh-CN"/>
        </w:rPr>
      </w:pPr>
      <w:bookmarkStart w:id="316" w:name="bookmark1895"/>
      <w:bookmarkStart w:id="317" w:name="bookmark1894"/>
      <w:bookmarkStart w:id="318" w:name="bookmark1896"/>
      <w:r>
        <w:rPr>
          <w:rFonts w:hint="eastAsia" w:ascii="宋体" w:hAnsi="宋体" w:eastAsia="宋体" w:cs="宋体"/>
          <w:b/>
          <w:bCs/>
          <w:color w:val="auto"/>
          <w:kern w:val="0"/>
          <w:sz w:val="30"/>
          <w:szCs w:val="30"/>
          <w:lang w:eastAsia="zh-CN"/>
        </w:rPr>
        <w:t>第一部分合同协议书格式</w:t>
      </w:r>
    </w:p>
    <w:p w14:paraId="74B13BE1">
      <w:pPr>
        <w:numPr>
          <w:ilvl w:val="0"/>
          <w:numId w:val="0"/>
        </w:numPr>
        <w:ind w:firstLine="3313" w:firstLineChars="1100"/>
        <w:jc w:val="both"/>
        <w:rPr>
          <w:rFonts w:hint="eastAsia" w:ascii="宋体" w:hAnsi="宋体" w:eastAsia="宋体" w:cs="宋体"/>
          <w:b/>
          <w:bCs/>
          <w:color w:val="auto"/>
          <w:kern w:val="0"/>
          <w:sz w:val="30"/>
          <w:szCs w:val="30"/>
          <w:lang w:eastAsia="zh-CN"/>
        </w:rPr>
      </w:pPr>
    </w:p>
    <w:p w14:paraId="6F3B58F9">
      <w:pPr>
        <w:numPr>
          <w:ilvl w:val="0"/>
          <w:numId w:val="0"/>
        </w:numPr>
        <w:ind w:firstLine="3614" w:firstLineChars="1200"/>
        <w:jc w:val="both"/>
        <w:rPr>
          <w:rFonts w:hint="eastAsia" w:ascii="宋体" w:hAnsi="宋体" w:eastAsia="宋体" w:cs="宋体"/>
          <w:b/>
          <w:bCs/>
          <w:color w:val="auto"/>
          <w:kern w:val="0"/>
          <w:sz w:val="30"/>
          <w:szCs w:val="30"/>
          <w:lang w:eastAsia="zh-CN"/>
        </w:rPr>
      </w:pPr>
      <w:r>
        <w:rPr>
          <w:rFonts w:hint="eastAsia" w:ascii="宋体" w:hAnsi="宋体" w:eastAsia="宋体" w:cs="宋体"/>
          <w:b/>
          <w:bCs/>
          <w:color w:val="auto"/>
          <w:kern w:val="0"/>
          <w:sz w:val="30"/>
          <w:szCs w:val="30"/>
          <w:lang w:eastAsia="zh-CN"/>
        </w:rPr>
        <w:t>合同协议书</w:t>
      </w:r>
      <w:bookmarkEnd w:id="316"/>
      <w:bookmarkEnd w:id="317"/>
      <w:bookmarkEnd w:id="318"/>
    </w:p>
    <w:p w14:paraId="3558D137">
      <w:pPr>
        <w:pStyle w:val="43"/>
        <w:rPr>
          <w:rFonts w:hint="eastAsia"/>
          <w:color w:val="auto"/>
          <w:lang w:eastAsia="zh-CN"/>
        </w:rPr>
      </w:pPr>
    </w:p>
    <w:p w14:paraId="0E3A7587">
      <w:pPr>
        <w:jc w:val="center"/>
        <w:rPr>
          <w:rFonts w:ascii="宋体" w:hAnsi="宋体" w:eastAsia="宋体" w:cs="宋体"/>
          <w:b/>
          <w:color w:val="auto"/>
          <w:highlight w:val="none"/>
          <w:lang w:eastAsia="zh-CN"/>
        </w:rPr>
      </w:pPr>
    </w:p>
    <w:p w14:paraId="01D7D906">
      <w:pPr>
        <w:spacing w:line="276" w:lineRule="auto"/>
        <w:ind w:left="204" w:hanging="204" w:hangingChars="85"/>
        <w:rPr>
          <w:rFonts w:hint="eastAsia" w:ascii="宋体" w:hAnsi="宋体" w:cs="宋体"/>
          <w:color w:val="auto"/>
          <w:sz w:val="24"/>
          <w:highlight w:val="none"/>
          <w:u w:val="single"/>
        </w:rPr>
      </w:pPr>
      <w:r>
        <w:rPr>
          <w:rFonts w:hint="eastAsia" w:ascii="宋体" w:hAnsi="宋体" w:cs="宋体"/>
          <w:color w:val="auto"/>
          <w:sz w:val="24"/>
          <w:highlight w:val="none"/>
        </w:rPr>
        <w:t>发包人（甲方）：</w:t>
      </w:r>
      <w:r>
        <w:rPr>
          <w:rFonts w:hint="eastAsia" w:ascii="宋体" w:hAnsi="宋体" w:cs="宋体"/>
          <w:b/>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7C23B305">
      <w:pPr>
        <w:spacing w:before="100" w:beforeAutospacing="1" w:after="100" w:afterAutospacing="1" w:line="276" w:lineRule="auto"/>
        <w:rPr>
          <w:rFonts w:hint="eastAsia" w:ascii="宋体" w:hAnsi="宋体" w:cs="宋体"/>
          <w:color w:val="auto"/>
          <w:kern w:val="0"/>
          <w:sz w:val="24"/>
          <w:highlight w:val="none"/>
        </w:rPr>
      </w:pPr>
      <w:r>
        <w:rPr>
          <w:rFonts w:hint="eastAsia" w:ascii="宋体" w:hAnsi="宋体" w:cs="宋体"/>
          <w:color w:val="auto"/>
          <w:sz w:val="24"/>
          <w:highlight w:val="none"/>
        </w:rPr>
        <w:t>承包人（乙方）：</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p>
    <w:p w14:paraId="73F57E72">
      <w:pPr>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根据《中华人民共和国民典法》、《中华人民共和国建筑法》及有关法律规定，遵循平等、自愿、公平和诚实信用的原则，双方就</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工程及有关事项协商一致，共同达成如下协议：</w:t>
      </w:r>
    </w:p>
    <w:p w14:paraId="7FC1579B">
      <w:pPr>
        <w:pStyle w:val="5"/>
        <w:spacing w:line="460" w:lineRule="exact"/>
        <w:ind w:left="205" w:hanging="239" w:hangingChars="85"/>
        <w:rPr>
          <w:rFonts w:hint="eastAsia" w:ascii="宋体" w:hAnsi="宋体" w:eastAsia="宋体" w:cs="宋体"/>
          <w:bCs w:val="0"/>
          <w:color w:val="auto"/>
          <w:szCs w:val="24"/>
          <w:highlight w:val="none"/>
        </w:rPr>
      </w:pPr>
      <w:bookmarkStart w:id="319" w:name="_Toc4676_WPSOffice_Level2"/>
      <w:bookmarkStart w:id="320" w:name="_Toc379619450"/>
      <w:r>
        <w:rPr>
          <w:rFonts w:hint="eastAsia" w:ascii="宋体" w:hAnsi="宋体" w:eastAsia="宋体" w:cs="宋体"/>
          <w:bCs w:val="0"/>
          <w:color w:val="auto"/>
          <w:szCs w:val="24"/>
          <w:highlight w:val="none"/>
        </w:rPr>
        <w:t>一、工程概况</w:t>
      </w:r>
      <w:bookmarkEnd w:id="319"/>
      <w:bookmarkEnd w:id="320"/>
    </w:p>
    <w:p w14:paraId="40484592">
      <w:pPr>
        <w:spacing w:line="460" w:lineRule="exact"/>
        <w:ind w:left="204" w:hanging="204" w:hangingChars="85"/>
        <w:rPr>
          <w:rFonts w:hint="eastAsia" w:ascii="宋体" w:hAnsi="宋体" w:cs="宋体"/>
          <w:color w:val="auto"/>
          <w:sz w:val="24"/>
          <w:highlight w:val="none"/>
          <w:u w:val="single"/>
        </w:rPr>
      </w:pPr>
      <w:r>
        <w:rPr>
          <w:rFonts w:hint="eastAsia" w:ascii="宋体" w:hAnsi="宋体" w:cs="宋体"/>
          <w:bCs/>
          <w:color w:val="auto"/>
          <w:sz w:val="24"/>
          <w:highlight w:val="none"/>
        </w:rPr>
        <w:t>1.工程名称</w:t>
      </w:r>
      <w:r>
        <w:rPr>
          <w:rFonts w:hint="eastAsia" w:ascii="宋体" w:hAnsi="宋体" w:cs="宋体"/>
          <w:color w:val="auto"/>
          <w:sz w:val="24"/>
          <w:highlight w:val="none"/>
        </w:rPr>
        <w:t>：</w:t>
      </w:r>
      <w:r>
        <w:rPr>
          <w:rFonts w:hint="eastAsia" w:ascii="宋体" w:hAnsi="宋体" w:cs="宋体"/>
          <w:bCs/>
          <w:color w:val="auto"/>
          <w:sz w:val="24"/>
          <w:highlight w:val="none"/>
          <w:u w:val="single"/>
          <w:lang w:val="en-US" w:eastAsia="zh-CN"/>
        </w:rPr>
        <w:t xml:space="preserve">               </w:t>
      </w:r>
      <w:r>
        <w:rPr>
          <w:rFonts w:hint="eastAsia" w:ascii="宋体" w:hAnsi="宋体" w:cs="宋体"/>
          <w:color w:val="auto"/>
          <w:sz w:val="24"/>
          <w:highlight w:val="none"/>
        </w:rPr>
        <w:t>。</w:t>
      </w:r>
    </w:p>
    <w:p w14:paraId="011894BE">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2.工程地点：</w:t>
      </w:r>
      <w:r>
        <w:rPr>
          <w:rFonts w:hint="eastAsia" w:ascii="宋体" w:hAnsi="宋体" w:cs="宋体"/>
          <w:bCs/>
          <w:color w:val="auto"/>
          <w:sz w:val="24"/>
          <w:highlight w:val="none"/>
          <w:u w:val="single"/>
          <w:lang w:val="en-US" w:eastAsia="zh-CN"/>
        </w:rPr>
        <w:t xml:space="preserve">               </w:t>
      </w:r>
      <w:r>
        <w:rPr>
          <w:rFonts w:hint="eastAsia" w:ascii="宋体" w:hAnsi="宋体" w:cs="宋体"/>
          <w:color w:val="auto"/>
          <w:sz w:val="24"/>
          <w:highlight w:val="none"/>
        </w:rPr>
        <w:t>。</w:t>
      </w:r>
    </w:p>
    <w:p w14:paraId="52AA989A">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3.工程立项批准文号：</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39504EF1">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4.资金来源：</w:t>
      </w:r>
      <w:r>
        <w:rPr>
          <w:rFonts w:hint="eastAsia" w:ascii="宋体" w:hAnsi="宋体" w:cs="宋体"/>
          <w:color w:val="auto"/>
          <w:kern w:val="0"/>
          <w:sz w:val="24"/>
          <w:highlight w:val="none"/>
          <w:u w:val="single"/>
        </w:rPr>
        <w:t xml:space="preserve">   /   </w:t>
      </w:r>
      <w:r>
        <w:rPr>
          <w:rFonts w:hint="eastAsia" w:ascii="宋体" w:hAnsi="宋体" w:cs="宋体"/>
          <w:bCs/>
          <w:color w:val="auto"/>
          <w:sz w:val="24"/>
          <w:highlight w:val="none"/>
        </w:rPr>
        <w:t>。</w:t>
      </w:r>
    </w:p>
    <w:p w14:paraId="4DA1E24F">
      <w:pPr>
        <w:widowControl/>
        <w:spacing w:line="460" w:lineRule="exact"/>
        <w:ind w:left="1200" w:hanging="1200" w:hangingChars="500"/>
        <w:jc w:val="left"/>
        <w:rPr>
          <w:rFonts w:hint="eastAsia" w:ascii="宋体" w:hAnsi="宋体" w:cs="宋体"/>
          <w:bCs/>
          <w:color w:val="auto"/>
          <w:sz w:val="24"/>
          <w:highlight w:val="none"/>
        </w:rPr>
      </w:pPr>
      <w:r>
        <w:rPr>
          <w:rFonts w:hint="eastAsia" w:ascii="宋体" w:hAnsi="宋体" w:cs="宋体"/>
          <w:bCs/>
          <w:color w:val="auto"/>
          <w:sz w:val="24"/>
          <w:highlight w:val="none"/>
        </w:rPr>
        <w:t>5.工程内容：</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等内容。具体详见工程量清单及图纸等内容</w:t>
      </w:r>
      <w:r>
        <w:rPr>
          <w:rFonts w:hint="eastAsia" w:ascii="宋体" w:hAnsi="宋体" w:cs="宋体"/>
          <w:bCs/>
          <w:color w:val="auto"/>
          <w:sz w:val="24"/>
          <w:highlight w:val="none"/>
        </w:rPr>
        <w:t>。</w:t>
      </w:r>
    </w:p>
    <w:p w14:paraId="395FE991">
      <w:pPr>
        <w:spacing w:line="460" w:lineRule="exact"/>
        <w:rPr>
          <w:rFonts w:hint="eastAsia" w:ascii="宋体" w:hAnsi="宋体" w:cs="宋体"/>
          <w:color w:val="auto"/>
          <w:sz w:val="24"/>
          <w:highlight w:val="none"/>
        </w:rPr>
      </w:pPr>
      <w:r>
        <w:rPr>
          <w:rFonts w:hint="eastAsia" w:ascii="宋体" w:hAnsi="宋体" w:cs="宋体"/>
          <w:bCs/>
          <w:color w:val="auto"/>
          <w:sz w:val="24"/>
          <w:highlight w:val="none"/>
        </w:rPr>
        <w:t>6.工程承包范围：</w:t>
      </w:r>
      <w:r>
        <w:rPr>
          <w:rFonts w:hint="eastAsia" w:ascii="宋体" w:hAnsi="宋体" w:cs="宋体"/>
          <w:bCs/>
          <w:color w:val="auto"/>
          <w:sz w:val="24"/>
          <w:highlight w:val="none"/>
          <w:u w:val="single"/>
        </w:rPr>
        <w:t xml:space="preserve">施工图纸和招标工程量清单范围内包含的全部内容 </w:t>
      </w:r>
      <w:r>
        <w:rPr>
          <w:rFonts w:hint="eastAsia" w:ascii="宋体" w:hAnsi="宋体" w:cs="宋体"/>
          <w:color w:val="auto"/>
          <w:szCs w:val="21"/>
          <w:highlight w:val="none"/>
        </w:rPr>
        <w:t>。</w:t>
      </w:r>
    </w:p>
    <w:p w14:paraId="032323BF">
      <w:pPr>
        <w:pStyle w:val="5"/>
        <w:spacing w:line="460" w:lineRule="exact"/>
        <w:rPr>
          <w:rFonts w:hint="eastAsia" w:ascii="宋体" w:hAnsi="宋体" w:eastAsia="宋体" w:cs="宋体"/>
          <w:color w:val="auto"/>
          <w:szCs w:val="24"/>
          <w:highlight w:val="none"/>
        </w:rPr>
      </w:pPr>
      <w:bookmarkStart w:id="321" w:name="_Toc379619451"/>
      <w:bookmarkStart w:id="322" w:name="_Toc4623_WPSOffice_Level2"/>
      <w:r>
        <w:rPr>
          <w:rFonts w:hint="eastAsia" w:ascii="宋体" w:hAnsi="宋体" w:eastAsia="宋体" w:cs="宋体"/>
          <w:color w:val="auto"/>
          <w:szCs w:val="24"/>
          <w:highlight w:val="none"/>
        </w:rPr>
        <w:t>二、合同工期</w:t>
      </w:r>
      <w:bookmarkEnd w:id="321"/>
      <w:bookmarkEnd w:id="322"/>
    </w:p>
    <w:p w14:paraId="260A79E8">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计划开工日期：</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sz w:val="24"/>
          <w:highlight w:val="none"/>
        </w:rPr>
        <w:t>年</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日（开工日期以发包人或监理出具的开工通知日期为准）；</w:t>
      </w:r>
    </w:p>
    <w:p w14:paraId="44C1CD3E">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计划竣工日期：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sz w:val="24"/>
          <w:highlight w:val="none"/>
        </w:rPr>
        <w:t>年</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日。</w:t>
      </w:r>
    </w:p>
    <w:p w14:paraId="2D0D2C8E">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工期总日历天数：</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rPr>
        <w:t>天。工期总日历天数与根据前述计划开竣工日期计算的工期天数不一致的，以工期总日历天数为准。</w:t>
      </w:r>
    </w:p>
    <w:p w14:paraId="730A1DEB">
      <w:pPr>
        <w:pStyle w:val="5"/>
        <w:spacing w:line="460" w:lineRule="exact"/>
        <w:rPr>
          <w:rFonts w:hint="eastAsia" w:ascii="宋体" w:hAnsi="宋体" w:eastAsia="宋体" w:cs="宋体"/>
          <w:bCs w:val="0"/>
          <w:color w:val="auto"/>
          <w:szCs w:val="24"/>
          <w:highlight w:val="none"/>
        </w:rPr>
      </w:pPr>
      <w:bookmarkStart w:id="323" w:name="_Toc22197_WPSOffice_Level2"/>
      <w:bookmarkStart w:id="324" w:name="_Toc379619452"/>
      <w:r>
        <w:rPr>
          <w:rFonts w:hint="eastAsia" w:ascii="宋体" w:hAnsi="宋体" w:eastAsia="宋体" w:cs="宋体"/>
          <w:color w:val="auto"/>
          <w:szCs w:val="24"/>
          <w:highlight w:val="none"/>
        </w:rPr>
        <w:t>三、质量标准</w:t>
      </w:r>
      <w:bookmarkEnd w:id="323"/>
      <w:bookmarkEnd w:id="324"/>
    </w:p>
    <w:p w14:paraId="6C2A32EC">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 xml:space="preserve">工程质量符合 </w:t>
      </w:r>
      <w:r>
        <w:rPr>
          <w:rFonts w:hint="eastAsia" w:ascii="宋体" w:hAnsi="宋体" w:cs="宋体"/>
          <w:b/>
          <w:bCs/>
          <w:color w:val="auto"/>
          <w:kern w:val="0"/>
          <w:sz w:val="24"/>
          <w:highlight w:val="none"/>
          <w:u w:val="single"/>
        </w:rPr>
        <w:t xml:space="preserve">合格 </w:t>
      </w:r>
      <w:r>
        <w:rPr>
          <w:rFonts w:hint="eastAsia" w:ascii="宋体" w:hAnsi="宋体" w:cs="宋体"/>
          <w:color w:val="auto"/>
          <w:sz w:val="24"/>
          <w:highlight w:val="none"/>
        </w:rPr>
        <w:t>标准。</w:t>
      </w:r>
    </w:p>
    <w:p w14:paraId="10EA767F">
      <w:pPr>
        <w:pStyle w:val="5"/>
        <w:spacing w:line="460" w:lineRule="exact"/>
        <w:rPr>
          <w:rFonts w:hint="eastAsia" w:ascii="宋体" w:hAnsi="宋体" w:eastAsia="宋体" w:cs="宋体"/>
          <w:bCs w:val="0"/>
          <w:color w:val="auto"/>
          <w:szCs w:val="24"/>
          <w:highlight w:val="none"/>
        </w:rPr>
      </w:pPr>
      <w:bookmarkStart w:id="325" w:name="_Toc379619453"/>
      <w:bookmarkStart w:id="326" w:name="_Toc17694_WPSOffice_Level2"/>
      <w:r>
        <w:rPr>
          <w:rFonts w:hint="eastAsia" w:ascii="宋体" w:hAnsi="宋体" w:eastAsia="宋体" w:cs="宋体"/>
          <w:color w:val="auto"/>
          <w:szCs w:val="24"/>
          <w:highlight w:val="none"/>
        </w:rPr>
        <w:t>四、签约合同价与合同价格形式</w:t>
      </w:r>
      <w:bookmarkEnd w:id="325"/>
      <w:bookmarkEnd w:id="326"/>
      <w:r>
        <w:rPr>
          <w:rFonts w:hint="eastAsia" w:ascii="宋体" w:hAnsi="宋体" w:eastAsia="宋体" w:cs="宋体"/>
          <w:color w:val="auto"/>
          <w:szCs w:val="24"/>
          <w:highlight w:val="none"/>
        </w:rPr>
        <w:tab/>
      </w:r>
    </w:p>
    <w:p w14:paraId="647F47CB">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1.签约合同价为：人民币（大写）</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59D58B41">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2.合同价格形式：</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2B761A46">
      <w:pPr>
        <w:spacing w:line="460" w:lineRule="exact"/>
        <w:rPr>
          <w:rFonts w:hint="eastAsia" w:ascii="宋体" w:hAnsi="宋体" w:cs="宋体"/>
          <w:b/>
          <w:bCs/>
          <w:color w:val="auto"/>
          <w:sz w:val="24"/>
          <w:highlight w:val="none"/>
        </w:rPr>
      </w:pPr>
      <w:bookmarkStart w:id="327" w:name="_Toc27525_WPSOffice_Level2"/>
      <w:bookmarkStart w:id="328" w:name="_Toc379619455"/>
      <w:r>
        <w:rPr>
          <w:rFonts w:hint="eastAsia" w:ascii="宋体" w:hAnsi="宋体" w:cs="宋体"/>
          <w:b/>
          <w:bCs/>
          <w:color w:val="auto"/>
          <w:sz w:val="24"/>
          <w:highlight w:val="none"/>
        </w:rPr>
        <w:t>五、项目经理</w:t>
      </w:r>
      <w:bookmarkEnd w:id="327"/>
    </w:p>
    <w:p w14:paraId="1AF11A3A">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承包人项目经理：</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2B5F9D">
      <w:pPr>
        <w:pStyle w:val="5"/>
        <w:spacing w:line="460" w:lineRule="exact"/>
        <w:rPr>
          <w:rFonts w:hint="eastAsia" w:ascii="宋体" w:hAnsi="宋体" w:eastAsia="宋体" w:cs="宋体"/>
          <w:bCs w:val="0"/>
          <w:color w:val="auto"/>
          <w:szCs w:val="24"/>
          <w:highlight w:val="none"/>
        </w:rPr>
      </w:pPr>
      <w:bookmarkStart w:id="329" w:name="_Toc28506_WPSOffice_Level2"/>
      <w:r>
        <w:rPr>
          <w:rFonts w:hint="eastAsia" w:ascii="宋体" w:hAnsi="宋体" w:eastAsia="宋体" w:cs="宋体"/>
          <w:color w:val="auto"/>
          <w:szCs w:val="24"/>
          <w:highlight w:val="none"/>
        </w:rPr>
        <w:t>六、合同文件构成</w:t>
      </w:r>
      <w:bookmarkEnd w:id="328"/>
      <w:bookmarkEnd w:id="329"/>
    </w:p>
    <w:p w14:paraId="7D8C63E7">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本协议书与下列文件一起构成合同文件：</w:t>
      </w:r>
    </w:p>
    <w:p w14:paraId="51F8E1EC">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（1）中标通知书（如果有）；</w:t>
      </w:r>
    </w:p>
    <w:p w14:paraId="38F3913B">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（2）投标函及其附录（如果有）； </w:t>
      </w:r>
    </w:p>
    <w:p w14:paraId="0DE891D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（3）专用合同条款及其附件；</w:t>
      </w:r>
    </w:p>
    <w:p w14:paraId="300D26C4">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（4）通用合同条款；</w:t>
      </w:r>
    </w:p>
    <w:p w14:paraId="0E3A77B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（5）技术标准和要求；</w:t>
      </w:r>
    </w:p>
    <w:p w14:paraId="19A98711">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（6）图纸；</w:t>
      </w:r>
    </w:p>
    <w:p w14:paraId="5FCB277B">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（7）已标价工程量清单或预算书；</w:t>
      </w:r>
    </w:p>
    <w:p w14:paraId="1B55BAA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（8）其他合同文件。</w:t>
      </w:r>
    </w:p>
    <w:p w14:paraId="3327AFAF">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w:t>
      </w:r>
    </w:p>
    <w:p w14:paraId="4CB6FE1D">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上述各项合同文件包括合同当事人就该项合同文件所作出的补充和修改，属于同一类内容的文件，应以最新签署的为准。专用合同条款及其附件须经合同当事人签字或盖章。</w:t>
      </w:r>
    </w:p>
    <w:p w14:paraId="0F53330B">
      <w:pPr>
        <w:pStyle w:val="5"/>
        <w:spacing w:line="460" w:lineRule="exact"/>
        <w:rPr>
          <w:rFonts w:hint="eastAsia" w:ascii="宋体" w:hAnsi="宋体" w:eastAsia="宋体" w:cs="宋体"/>
          <w:bCs w:val="0"/>
          <w:color w:val="auto"/>
          <w:szCs w:val="24"/>
          <w:highlight w:val="none"/>
        </w:rPr>
      </w:pPr>
      <w:bookmarkStart w:id="330" w:name="_Toc379619456"/>
      <w:bookmarkStart w:id="331" w:name="_Toc23279_WPSOffice_Level2"/>
      <w:r>
        <w:rPr>
          <w:rFonts w:hint="eastAsia" w:ascii="宋体" w:hAnsi="宋体" w:eastAsia="宋体" w:cs="宋体"/>
          <w:color w:val="auto"/>
          <w:szCs w:val="24"/>
          <w:highlight w:val="none"/>
        </w:rPr>
        <w:t>七、承诺</w:t>
      </w:r>
      <w:bookmarkEnd w:id="330"/>
      <w:bookmarkEnd w:id="331"/>
    </w:p>
    <w:p w14:paraId="0570C47D">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1.发包人承诺按照法律规定履行项目审批手续、筹集工程建设资金并按照合同约定的期限和方式支付合同价款。</w:t>
      </w:r>
    </w:p>
    <w:p w14:paraId="0240D4C0">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26B19BCD">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3.发包人和承包人通过招投标形式签订合同的，双方理解并承诺不再就同一工程另行签订与合同实质性内容相背离的协议。</w:t>
      </w:r>
    </w:p>
    <w:p w14:paraId="25EFD824">
      <w:pPr>
        <w:spacing w:line="460" w:lineRule="exact"/>
        <w:rPr>
          <w:rFonts w:hint="eastAsia" w:ascii="宋体" w:hAnsi="宋体" w:cs="宋体"/>
          <w:bCs/>
          <w:color w:val="auto"/>
          <w:sz w:val="24"/>
          <w:highlight w:val="none"/>
        </w:rPr>
      </w:pPr>
      <w:r>
        <w:rPr>
          <w:rFonts w:hint="eastAsia" w:ascii="宋体" w:hAnsi="宋体" w:cs="宋体"/>
          <w:b/>
          <w:color w:val="auto"/>
          <w:sz w:val="24"/>
          <w:highlight w:val="none"/>
        </w:rPr>
        <w:t xml:space="preserve">    </w:t>
      </w:r>
      <w:bookmarkStart w:id="332" w:name="_Toc24164_WPSOffice_Level2"/>
      <w:r>
        <w:rPr>
          <w:rFonts w:hint="eastAsia" w:ascii="宋体" w:hAnsi="宋体" w:cs="宋体"/>
          <w:b/>
          <w:color w:val="auto"/>
          <w:sz w:val="24"/>
          <w:highlight w:val="none"/>
        </w:rPr>
        <w:t>八、词语含义</w:t>
      </w:r>
      <w:bookmarkEnd w:id="332"/>
    </w:p>
    <w:p w14:paraId="5C0149C3">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本协议书中词语含义与第二部分通用合同条款中赋予的含义相同。</w:t>
      </w:r>
    </w:p>
    <w:p w14:paraId="0F2E0977">
      <w:pPr>
        <w:pStyle w:val="5"/>
        <w:spacing w:line="460" w:lineRule="exact"/>
        <w:rPr>
          <w:rFonts w:hint="eastAsia" w:ascii="宋体" w:hAnsi="宋体" w:eastAsia="宋体" w:cs="宋体"/>
          <w:bCs w:val="0"/>
          <w:color w:val="auto"/>
          <w:szCs w:val="24"/>
          <w:highlight w:val="none"/>
        </w:rPr>
      </w:pPr>
      <w:bookmarkStart w:id="333" w:name="_Toc379619457"/>
      <w:bookmarkStart w:id="334" w:name="_Toc16153_WPSOffice_Level2"/>
      <w:r>
        <w:rPr>
          <w:rFonts w:hint="eastAsia" w:ascii="宋体" w:hAnsi="宋体" w:eastAsia="宋体" w:cs="宋体"/>
          <w:color w:val="auto"/>
          <w:szCs w:val="24"/>
          <w:highlight w:val="none"/>
        </w:rPr>
        <w:t>九、签订时间</w:t>
      </w:r>
      <w:bookmarkEnd w:id="333"/>
      <w:bookmarkEnd w:id="334"/>
    </w:p>
    <w:p w14:paraId="03DCDEA8">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本合同于</w:t>
      </w:r>
      <w:r>
        <w:rPr>
          <w:rFonts w:hint="eastAsia" w:ascii="宋体" w:hAnsi="宋体" w:cs="宋体"/>
          <w:bCs/>
          <w:color w:val="auto"/>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日签订。</w:t>
      </w:r>
    </w:p>
    <w:p w14:paraId="24F9D4D7">
      <w:pPr>
        <w:pStyle w:val="5"/>
        <w:spacing w:line="460" w:lineRule="exact"/>
        <w:rPr>
          <w:rFonts w:hint="eastAsia" w:ascii="宋体" w:hAnsi="宋体" w:eastAsia="宋体" w:cs="宋体"/>
          <w:bCs w:val="0"/>
          <w:color w:val="auto"/>
          <w:szCs w:val="24"/>
          <w:highlight w:val="none"/>
        </w:rPr>
      </w:pPr>
      <w:bookmarkStart w:id="335" w:name="_Toc25260_WPSOffice_Level2"/>
      <w:bookmarkStart w:id="336" w:name="_Toc379619458"/>
      <w:r>
        <w:rPr>
          <w:rFonts w:hint="eastAsia" w:ascii="宋体" w:hAnsi="宋体" w:eastAsia="宋体" w:cs="宋体"/>
          <w:color w:val="auto"/>
          <w:szCs w:val="24"/>
          <w:highlight w:val="none"/>
        </w:rPr>
        <w:t>十、签订地点</w:t>
      </w:r>
      <w:bookmarkEnd w:id="335"/>
      <w:bookmarkEnd w:id="336"/>
    </w:p>
    <w:p w14:paraId="45FB018A">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签订。</w:t>
      </w:r>
    </w:p>
    <w:p w14:paraId="43201C25">
      <w:pPr>
        <w:pStyle w:val="5"/>
        <w:spacing w:line="460" w:lineRule="exact"/>
        <w:rPr>
          <w:rFonts w:hint="eastAsia" w:ascii="宋体" w:hAnsi="宋体" w:eastAsia="宋体" w:cs="宋体"/>
          <w:bCs w:val="0"/>
          <w:color w:val="auto"/>
          <w:szCs w:val="24"/>
          <w:highlight w:val="none"/>
        </w:rPr>
      </w:pPr>
      <w:bookmarkStart w:id="337" w:name="_Toc379619459"/>
      <w:bookmarkStart w:id="338" w:name="_Toc21008_WPSOffice_Level2"/>
      <w:r>
        <w:rPr>
          <w:rFonts w:hint="eastAsia" w:ascii="宋体" w:hAnsi="宋体" w:eastAsia="宋体" w:cs="宋体"/>
          <w:color w:val="auto"/>
          <w:szCs w:val="24"/>
          <w:highlight w:val="none"/>
        </w:rPr>
        <w:t>十一、补充协议</w:t>
      </w:r>
      <w:bookmarkEnd w:id="337"/>
      <w:bookmarkEnd w:id="338"/>
    </w:p>
    <w:p w14:paraId="00C752C5">
      <w:pPr>
        <w:spacing w:line="460" w:lineRule="exact"/>
        <w:ind w:firstLine="480" w:firstLineChars="200"/>
        <w:rPr>
          <w:rFonts w:hint="eastAsia" w:ascii="宋体" w:hAnsi="宋体" w:cs="宋体"/>
          <w:b/>
          <w:bCs/>
          <w:color w:val="auto"/>
          <w:sz w:val="24"/>
          <w:highlight w:val="none"/>
        </w:rPr>
      </w:pPr>
      <w:r>
        <w:rPr>
          <w:rFonts w:hint="eastAsia" w:ascii="宋体" w:hAnsi="宋体" w:cs="宋体"/>
          <w:bCs/>
          <w:color w:val="auto"/>
          <w:sz w:val="24"/>
          <w:highlight w:val="none"/>
        </w:rPr>
        <w:t>合同未尽事宜，合同当事人另行签订补充协议，补充协议是合同的组成部分。</w:t>
      </w:r>
    </w:p>
    <w:p w14:paraId="49E7BA2A">
      <w:pPr>
        <w:pStyle w:val="5"/>
        <w:spacing w:line="460" w:lineRule="exact"/>
        <w:rPr>
          <w:rFonts w:hint="eastAsia" w:ascii="宋体" w:hAnsi="宋体" w:eastAsia="宋体" w:cs="宋体"/>
          <w:bCs w:val="0"/>
          <w:color w:val="auto"/>
          <w:szCs w:val="24"/>
          <w:highlight w:val="none"/>
        </w:rPr>
      </w:pPr>
      <w:bookmarkStart w:id="339" w:name="_Toc379619460"/>
      <w:bookmarkStart w:id="340" w:name="_Toc13308_WPSOffice_Level2"/>
      <w:r>
        <w:rPr>
          <w:rFonts w:hint="eastAsia" w:ascii="宋体" w:hAnsi="宋体" w:eastAsia="宋体" w:cs="宋体"/>
          <w:color w:val="auto"/>
          <w:szCs w:val="24"/>
          <w:highlight w:val="none"/>
        </w:rPr>
        <w:t>十二、合同生效</w:t>
      </w:r>
      <w:bookmarkEnd w:id="339"/>
      <w:bookmarkEnd w:id="340"/>
    </w:p>
    <w:p w14:paraId="218F1E21">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本合同自双方法定代表人或授权代表签章且加盖单位公章之日起生效。</w:t>
      </w:r>
    </w:p>
    <w:p w14:paraId="2BEC2756">
      <w:pPr>
        <w:pStyle w:val="5"/>
        <w:spacing w:line="460" w:lineRule="exact"/>
        <w:rPr>
          <w:rFonts w:hint="eastAsia" w:ascii="宋体" w:hAnsi="宋体" w:eastAsia="宋体" w:cs="宋体"/>
          <w:bCs w:val="0"/>
          <w:color w:val="auto"/>
          <w:szCs w:val="24"/>
          <w:highlight w:val="none"/>
        </w:rPr>
      </w:pPr>
      <w:bookmarkStart w:id="341" w:name="_Toc668_WPSOffice_Level2"/>
      <w:bookmarkStart w:id="342" w:name="_Toc379619461"/>
      <w:r>
        <w:rPr>
          <w:rFonts w:hint="eastAsia" w:ascii="宋体" w:hAnsi="宋体" w:eastAsia="宋体" w:cs="宋体"/>
          <w:color w:val="auto"/>
          <w:szCs w:val="24"/>
          <w:highlight w:val="none"/>
        </w:rPr>
        <w:t>十三、合同份数</w:t>
      </w:r>
      <w:bookmarkEnd w:id="341"/>
      <w:bookmarkEnd w:id="342"/>
    </w:p>
    <w:p w14:paraId="199CAB85">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本合同一式</w:t>
      </w:r>
      <w:r>
        <w:rPr>
          <w:rFonts w:hint="eastAsia" w:ascii="宋体" w:hAnsi="宋体" w:cs="宋体"/>
          <w:b/>
          <w:bCs/>
          <w:color w:val="auto"/>
          <w:kern w:val="0"/>
          <w:sz w:val="24"/>
          <w:highlight w:val="none"/>
          <w:u w:val="single"/>
        </w:rPr>
        <w:t>陆</w:t>
      </w:r>
      <w:r>
        <w:rPr>
          <w:rFonts w:hint="eastAsia" w:ascii="宋体" w:hAnsi="宋体" w:cs="宋体"/>
          <w:bCs/>
          <w:color w:val="auto"/>
          <w:sz w:val="24"/>
          <w:highlight w:val="none"/>
        </w:rPr>
        <w:t>份，均具有同等法律效力，发包人执</w:t>
      </w:r>
      <w:r>
        <w:rPr>
          <w:rFonts w:hint="eastAsia" w:ascii="宋体" w:hAnsi="宋体" w:cs="宋体"/>
          <w:b/>
          <w:bCs/>
          <w:color w:val="auto"/>
          <w:kern w:val="0"/>
          <w:sz w:val="24"/>
          <w:highlight w:val="none"/>
          <w:u w:val="single"/>
        </w:rPr>
        <w:t>叁</w:t>
      </w:r>
      <w:r>
        <w:rPr>
          <w:rFonts w:hint="eastAsia" w:ascii="宋体" w:hAnsi="宋体" w:cs="宋体"/>
          <w:bCs/>
          <w:color w:val="auto"/>
          <w:sz w:val="24"/>
          <w:highlight w:val="none"/>
        </w:rPr>
        <w:t>份，承包人执</w:t>
      </w:r>
      <w:r>
        <w:rPr>
          <w:rFonts w:hint="eastAsia" w:ascii="宋体" w:hAnsi="宋体" w:cs="宋体"/>
          <w:b/>
          <w:bCs/>
          <w:color w:val="auto"/>
          <w:kern w:val="0"/>
          <w:sz w:val="24"/>
          <w:highlight w:val="none"/>
          <w:u w:val="single"/>
        </w:rPr>
        <w:t>叁</w:t>
      </w:r>
      <w:r>
        <w:rPr>
          <w:rFonts w:hint="eastAsia" w:ascii="宋体" w:hAnsi="宋体" w:cs="宋体"/>
          <w:bCs/>
          <w:color w:val="auto"/>
          <w:sz w:val="24"/>
          <w:highlight w:val="none"/>
        </w:rPr>
        <w:t>份。</w:t>
      </w:r>
    </w:p>
    <w:p w14:paraId="79F08EC3">
      <w:pPr>
        <w:pStyle w:val="224"/>
        <w:spacing w:line="400" w:lineRule="exact"/>
        <w:rPr>
          <w:rFonts w:hint="eastAsia" w:ascii="宋体" w:hAnsi="宋体" w:cs="宋体"/>
          <w:color w:val="auto"/>
          <w:sz w:val="24"/>
          <w:highlight w:val="none"/>
        </w:rPr>
      </w:pPr>
    </w:p>
    <w:p w14:paraId="376196DF">
      <w:pPr>
        <w:pStyle w:val="224"/>
        <w:spacing w:line="400" w:lineRule="exact"/>
        <w:rPr>
          <w:rFonts w:hint="eastAsia" w:ascii="宋体" w:hAnsi="宋体" w:cs="宋体"/>
          <w:color w:val="auto"/>
          <w:sz w:val="24"/>
          <w:highlight w:val="none"/>
        </w:rPr>
      </w:pPr>
      <w:r>
        <w:rPr>
          <w:rFonts w:hint="eastAsia" w:ascii="宋体" w:hAnsi="宋体" w:cs="宋体"/>
          <w:color w:val="auto"/>
          <w:sz w:val="24"/>
          <w:highlight w:val="none"/>
        </w:rPr>
        <w:t>主管单位：</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（盖章）</w:t>
      </w:r>
    </w:p>
    <w:p w14:paraId="23846577">
      <w:pPr>
        <w:pStyle w:val="224"/>
        <w:spacing w:line="400" w:lineRule="exact"/>
        <w:rPr>
          <w:rFonts w:hint="eastAsia" w:ascii="宋体" w:hAnsi="宋体" w:cs="宋体"/>
          <w:color w:val="auto"/>
          <w:sz w:val="24"/>
          <w:highlight w:val="none"/>
        </w:rPr>
      </w:pPr>
    </w:p>
    <w:p w14:paraId="354D9418">
      <w:pPr>
        <w:pStyle w:val="224"/>
        <w:spacing w:line="400" w:lineRule="exac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14:paraId="4EAA026C">
      <w:pPr>
        <w:pStyle w:val="224"/>
        <w:spacing w:line="400" w:lineRule="exact"/>
        <w:rPr>
          <w:rFonts w:hint="eastAsia" w:ascii="宋体" w:hAnsi="宋体" w:cs="宋体"/>
          <w:color w:val="auto"/>
          <w:sz w:val="24"/>
          <w:highlight w:val="none"/>
        </w:rPr>
      </w:pPr>
    </w:p>
    <w:p w14:paraId="214CA5BC">
      <w:pPr>
        <w:pStyle w:val="224"/>
        <w:spacing w:line="400" w:lineRule="exact"/>
        <w:rPr>
          <w:rFonts w:hint="eastAsia" w:ascii="宋体" w:hAnsi="宋体" w:cs="宋体"/>
          <w:color w:val="auto"/>
          <w:sz w:val="24"/>
          <w:szCs w:val="24"/>
          <w:highlight w:val="none"/>
        </w:rPr>
      </w:pPr>
    </w:p>
    <w:p w14:paraId="4750CF97">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发包人：（公章）　　　　　　　　　   承包人：（公章）</w:t>
      </w:r>
    </w:p>
    <w:p w14:paraId="622FD893">
      <w:pPr>
        <w:pStyle w:val="224"/>
        <w:spacing w:line="40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p>
    <w:p w14:paraId="1E1291D5">
      <w:pPr>
        <w:pStyle w:val="224"/>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7AD34D9">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 　　　    法定代表人或其委托代理人： 　　　　　　　　　　　</w:t>
      </w:r>
    </w:p>
    <w:p w14:paraId="493B8A85">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（签章）　　　　　　　　　　　　　　　　      （签章）</w:t>
      </w:r>
    </w:p>
    <w:p w14:paraId="7CEF978A">
      <w:pPr>
        <w:spacing w:line="400" w:lineRule="exact"/>
        <w:ind w:left="6720" w:hanging="6720" w:hangingChars="28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096EA052">
      <w:pPr>
        <w:pStyle w:val="224"/>
        <w:spacing w:line="40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p w14:paraId="7E4BC754">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  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p w14:paraId="3E629F67">
      <w:pPr>
        <w:pStyle w:val="224"/>
        <w:spacing w:line="400" w:lineRule="exact"/>
        <w:ind w:left="6600" w:hanging="6600" w:hangingChars="2750"/>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开户银行：</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开户银行：</w:t>
      </w:r>
      <w:r>
        <w:rPr>
          <w:rFonts w:hint="eastAsia" w:ascii="宋体" w:hAnsi="宋体" w:cs="宋体"/>
          <w:color w:val="auto"/>
          <w:sz w:val="24"/>
          <w:szCs w:val="24"/>
          <w:highlight w:val="none"/>
          <w:u w:val="single"/>
          <w:lang w:val="en-US" w:eastAsia="zh-CN"/>
        </w:rPr>
        <w:t xml:space="preserve">             </w:t>
      </w:r>
    </w:p>
    <w:p w14:paraId="1E610753">
      <w:pPr>
        <w:pStyle w:val="5"/>
        <w:bidi w:val="0"/>
        <w:rPr>
          <w:rFonts w:hint="eastAsia" w:ascii="宋体" w:hAnsi="宋体" w:cs="宋体"/>
          <w:color w:val="auto"/>
          <w:sz w:val="24"/>
          <w:szCs w:val="24"/>
          <w:highlight w:val="none"/>
          <w:u w:val="single"/>
          <w:lang w:val="en-US" w:eastAsia="zh-CN"/>
        </w:rPr>
      </w:pPr>
      <w:r>
        <w:rPr>
          <w:rFonts w:hint="eastAsia" w:ascii="宋体" w:hAnsi="宋体" w:eastAsia="宋体" w:cs="宋体"/>
          <w:b w:val="0"/>
          <w:bCs w:val="0"/>
          <w:color w:val="auto"/>
          <w:kern w:val="2"/>
          <w:sz w:val="24"/>
          <w:szCs w:val="24"/>
          <w:highlight w:val="none"/>
          <w:lang w:val="en-US" w:eastAsia="zh-CN" w:bidi="ar-SA"/>
        </w:rPr>
        <w:t>账  号：</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w:t>
      </w:r>
      <w:r>
        <w:rPr>
          <w:rFonts w:hint="eastAsia" w:ascii="宋体" w:hAnsi="宋体" w:eastAsia="宋体" w:cs="宋体"/>
          <w:b w:val="0"/>
          <w:bCs w:val="0"/>
          <w:color w:val="auto"/>
          <w:kern w:val="2"/>
          <w:sz w:val="24"/>
          <w:szCs w:val="24"/>
          <w:highlight w:val="none"/>
          <w:lang w:val="en-US" w:eastAsia="zh-CN" w:bidi="ar-SA"/>
        </w:rPr>
        <w:t xml:space="preserve">账  号：    </w:t>
      </w:r>
      <w:r>
        <w:rPr>
          <w:rFonts w:hint="eastAsia" w:ascii="宋体" w:hAnsi="宋体" w:cs="宋体"/>
          <w:color w:val="auto"/>
          <w:sz w:val="24"/>
          <w:szCs w:val="24"/>
          <w:highlight w:val="none"/>
          <w:u w:val="single"/>
          <w:lang w:val="en-US" w:eastAsia="zh-CN"/>
        </w:rPr>
        <w:t xml:space="preserve">              </w:t>
      </w:r>
    </w:p>
    <w:p w14:paraId="683125E8">
      <w:pPr>
        <w:rPr>
          <w:rFonts w:hint="eastAsia"/>
          <w:color w:val="auto"/>
          <w:highlight w:val="none"/>
          <w:lang w:val="en-US" w:eastAsia="zh-CN"/>
        </w:rPr>
      </w:pPr>
    </w:p>
    <w:p w14:paraId="4D244B8F">
      <w:pPr>
        <w:pStyle w:val="5"/>
        <w:bidi w:val="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         年      月      日                   年      月      日</w:t>
      </w:r>
    </w:p>
    <w:p w14:paraId="2BF19BC7">
      <w:pPr>
        <w:pStyle w:val="25"/>
        <w:numPr>
          <w:ilvl w:val="0"/>
          <w:numId w:val="0"/>
        </w:numPr>
        <w:snapToGrid w:val="0"/>
        <w:spacing w:before="120" w:after="120" w:line="320" w:lineRule="exact"/>
        <w:jc w:val="both"/>
        <w:outlineLvl w:val="0"/>
        <w:rPr>
          <w:rFonts w:ascii="Times New Roman" w:hAnsi="Times New Roman" w:cs="Times New Roman"/>
          <w:color w:val="auto"/>
          <w:sz w:val="32"/>
          <w:szCs w:val="32"/>
        </w:rPr>
      </w:pPr>
    </w:p>
    <w:p w14:paraId="4D0042BE">
      <w:pPr>
        <w:numPr>
          <w:ilvl w:val="0"/>
          <w:numId w:val="4"/>
        </w:numPr>
        <w:jc w:val="center"/>
        <w:rPr>
          <w:rFonts w:hint="eastAsia" w:ascii="宋体" w:hAnsi="宋体" w:cs="宋体"/>
          <w:b/>
          <w:bCs/>
          <w:color w:val="auto"/>
          <w:kern w:val="0"/>
          <w:sz w:val="30"/>
          <w:szCs w:val="30"/>
        </w:rPr>
      </w:pPr>
      <w:bookmarkStart w:id="343" w:name="_Toc30441"/>
      <w:bookmarkStart w:id="344" w:name="_Toc7563"/>
      <w:bookmarkStart w:id="345" w:name="bookmark878"/>
      <w:bookmarkStart w:id="346" w:name="_Toc13447"/>
      <w:bookmarkStart w:id="347" w:name="bookmark879"/>
      <w:bookmarkStart w:id="348" w:name="bookmark880"/>
      <w:r>
        <w:rPr>
          <w:rFonts w:hint="eastAsia" w:ascii="宋体" w:hAnsi="宋体" w:cs="宋体"/>
          <w:b/>
          <w:bCs/>
          <w:color w:val="auto"/>
          <w:kern w:val="0"/>
          <w:sz w:val="30"/>
          <w:szCs w:val="30"/>
        </w:rPr>
        <w:t>通用合同条款</w:t>
      </w:r>
      <w:bookmarkEnd w:id="343"/>
      <w:bookmarkEnd w:id="344"/>
      <w:bookmarkEnd w:id="345"/>
      <w:bookmarkEnd w:id="346"/>
      <w:bookmarkEnd w:id="347"/>
      <w:bookmarkEnd w:id="348"/>
    </w:p>
    <w:p w14:paraId="06C210AE">
      <w:pPr>
        <w:pStyle w:val="4"/>
        <w:jc w:val="center"/>
        <w:rPr>
          <w:rFonts w:hint="eastAsia" w:ascii="宋体" w:hAnsi="宋体" w:cs="宋体"/>
          <w:color w:val="auto"/>
        </w:rPr>
      </w:pPr>
      <w:bookmarkStart w:id="349" w:name="_Toc13217"/>
      <w:r>
        <w:rPr>
          <w:rFonts w:hint="eastAsia"/>
          <w:b/>
          <w:color w:val="auto"/>
          <w:sz w:val="32"/>
          <w:szCs w:val="32"/>
          <w:highlight w:val="none"/>
          <w:lang w:eastAsia="zh-CN"/>
        </w:rPr>
        <w:t>采用水利部《水利水电工程标准施工招标文件》（</w:t>
      </w:r>
      <w:r>
        <w:rPr>
          <w:rFonts w:hint="eastAsia"/>
          <w:b/>
          <w:color w:val="auto"/>
          <w:sz w:val="32"/>
          <w:szCs w:val="32"/>
          <w:highlight w:val="none"/>
          <w:lang w:val="en-US" w:eastAsia="zh-CN"/>
        </w:rPr>
        <w:t>2009年版）</w:t>
      </w:r>
      <w:r>
        <w:rPr>
          <w:rFonts w:hint="eastAsia" w:ascii="宋体" w:hAnsi="宋体" w:cs="宋体"/>
          <w:color w:val="auto"/>
          <w:kern w:val="0"/>
          <w:sz w:val="30"/>
          <w:szCs w:val="30"/>
          <w:highlight w:val="none"/>
          <w:lang w:val="en-US" w:eastAsia="zh-CN"/>
        </w:rPr>
        <w:t xml:space="preserve"> </w:t>
      </w:r>
      <w:r>
        <w:rPr>
          <w:rFonts w:hint="eastAsia" w:ascii="宋体" w:hAnsi="宋体" w:cs="宋体"/>
          <w:color w:val="auto"/>
          <w:kern w:val="0"/>
          <w:sz w:val="30"/>
          <w:szCs w:val="30"/>
          <w:lang w:val="en-US" w:eastAsia="zh-CN"/>
        </w:rPr>
        <w:t xml:space="preserve">           </w:t>
      </w:r>
      <w:r>
        <w:rPr>
          <w:rFonts w:hint="eastAsia" w:ascii="宋体" w:hAnsi="宋体" w:cs="宋体"/>
          <w:color w:val="auto"/>
          <w:kern w:val="0"/>
          <w:sz w:val="30"/>
          <w:szCs w:val="30"/>
        </w:rPr>
        <w:t>三部 专用合同条款</w:t>
      </w:r>
      <w:bookmarkEnd w:id="349"/>
    </w:p>
    <w:p w14:paraId="196EA585">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350" w:name="bookmark1581"/>
      <w:bookmarkEnd w:id="350"/>
      <w:bookmarkStart w:id="351" w:name="_Toc82454280"/>
      <w:bookmarkEnd w:id="351"/>
      <w:bookmarkStart w:id="352" w:name="bookmark1582"/>
      <w:bookmarkEnd w:id="352"/>
      <w:bookmarkStart w:id="353" w:name="_Toc21852"/>
      <w:bookmarkEnd w:id="353"/>
      <w:bookmarkStart w:id="354" w:name="bookmark1580"/>
      <w:bookmarkEnd w:id="354"/>
      <w:bookmarkStart w:id="355" w:name="_Toc30818"/>
      <w:bookmarkEnd w:id="355"/>
      <w:bookmarkStart w:id="356" w:name="bookmark1579"/>
      <w:bookmarkStart w:id="357" w:name="_Toc15080"/>
      <w:r>
        <w:rPr>
          <w:rStyle w:val="223"/>
          <w:rFonts w:hint="eastAsia" w:ascii="宋体" w:hAnsi="宋体" w:eastAsia="宋体" w:cs="宋体"/>
          <w:b/>
          <w:bCs/>
          <w:color w:val="auto"/>
          <w:szCs w:val="21"/>
          <w:lang w:eastAsia="zh-CN"/>
        </w:rPr>
        <w:t xml:space="preserve">1. </w:t>
      </w:r>
      <w:bookmarkEnd w:id="356"/>
      <w:r>
        <w:rPr>
          <w:rStyle w:val="223"/>
          <w:rFonts w:hint="eastAsia" w:ascii="宋体" w:hAnsi="宋体" w:eastAsia="宋体" w:cs="宋体"/>
          <w:b/>
          <w:bCs/>
          <w:color w:val="auto"/>
          <w:szCs w:val="21"/>
          <w:lang w:eastAsia="zh-CN"/>
        </w:rPr>
        <w:t>一般约定</w:t>
      </w:r>
      <w:bookmarkEnd w:id="357"/>
    </w:p>
    <w:p w14:paraId="760695A1">
      <w:pPr>
        <w:pStyle w:val="221"/>
        <w:spacing w:line="360" w:lineRule="auto"/>
        <w:rPr>
          <w:rStyle w:val="223"/>
          <w:rFonts w:hint="eastAsia" w:ascii="宋体" w:hAnsi="宋体" w:eastAsia="宋体" w:cs="宋体"/>
          <w:b/>
          <w:color w:val="auto"/>
          <w:szCs w:val="21"/>
          <w:lang w:eastAsia="zh-CN"/>
        </w:rPr>
      </w:pPr>
      <w:bookmarkStart w:id="358" w:name="bookmark1585"/>
      <w:bookmarkEnd w:id="358"/>
      <w:bookmarkStart w:id="359" w:name="bookmark1584"/>
      <w:bookmarkEnd w:id="359"/>
      <w:bookmarkStart w:id="360" w:name="bookmark1583"/>
      <w:r>
        <w:rPr>
          <w:rStyle w:val="223"/>
          <w:rFonts w:hint="eastAsia" w:ascii="宋体" w:hAnsi="宋体" w:eastAsia="宋体" w:cs="宋体"/>
          <w:b/>
          <w:color w:val="auto"/>
          <w:szCs w:val="21"/>
          <w:lang w:eastAsia="zh-CN"/>
        </w:rPr>
        <w:t>1.1</w:t>
      </w:r>
      <w:bookmarkEnd w:id="360"/>
      <w:r>
        <w:rPr>
          <w:rStyle w:val="223"/>
          <w:rFonts w:hint="eastAsia" w:ascii="宋体" w:hAnsi="宋体" w:eastAsia="宋体" w:cs="宋体"/>
          <w:b/>
          <w:color w:val="auto"/>
          <w:szCs w:val="21"/>
          <w:lang w:eastAsia="zh-CN"/>
        </w:rPr>
        <w:t>词语定义</w:t>
      </w:r>
    </w:p>
    <w:p w14:paraId="29914042">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1.1.2合同当事人和人员</w:t>
      </w:r>
    </w:p>
    <w:p w14:paraId="526A8595">
      <w:pPr>
        <w:widowControl/>
        <w:spacing w:line="360" w:lineRule="auto"/>
        <w:ind w:firstLine="420" w:firstLineChars="200"/>
        <w:jc w:val="left"/>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2 发包人：</w:t>
      </w:r>
      <w:r>
        <w:rPr>
          <w:rStyle w:val="223"/>
          <w:rFonts w:hint="eastAsia" w:ascii="宋体" w:hAnsi="宋体" w:eastAsia="宋体" w:cs="宋体"/>
          <w:color w:val="auto"/>
          <w:szCs w:val="21"/>
          <w:u w:val="single"/>
          <w:lang w:eastAsia="zh-CN"/>
        </w:rPr>
        <w:t>钦州市钦北区水利局</w:t>
      </w:r>
      <w:r>
        <w:rPr>
          <w:rStyle w:val="223"/>
          <w:rFonts w:hint="eastAsia" w:ascii="宋体" w:hAnsi="宋体" w:eastAsia="宋体" w:cs="宋体"/>
          <w:color w:val="auto"/>
          <w:szCs w:val="21"/>
          <w:lang w:eastAsia="zh-CN"/>
        </w:rPr>
        <w:t>。</w:t>
      </w:r>
    </w:p>
    <w:p w14:paraId="67B4DAAC">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3 承包人：</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u w:val="single"/>
          <w:lang w:eastAsia="zh-CN"/>
        </w:rPr>
        <w:t xml:space="preserve">XXXXXXXXXXX  </w:t>
      </w:r>
      <w:r>
        <w:rPr>
          <w:rStyle w:val="223"/>
          <w:rFonts w:hint="eastAsia" w:ascii="宋体" w:hAnsi="宋体" w:eastAsia="宋体" w:cs="宋体"/>
          <w:color w:val="auto"/>
          <w:szCs w:val="21"/>
          <w:lang w:eastAsia="zh-CN"/>
        </w:rPr>
        <w:t>。</w:t>
      </w:r>
    </w:p>
    <w:p w14:paraId="22F030F0">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5 分包人:</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BB5C525">
      <w:pPr>
        <w:pStyle w:val="221"/>
        <w:spacing w:after="100" w:line="360" w:lineRule="auto"/>
        <w:ind w:firstLine="442"/>
        <w:rPr>
          <w:rStyle w:val="223"/>
          <w:rFonts w:hint="eastAsia" w:ascii="宋体" w:hAnsi="宋体" w:eastAsia="宋体" w:cs="宋体"/>
          <w:color w:val="auto"/>
          <w:szCs w:val="21"/>
          <w:highlight w:val="yellow"/>
          <w:lang w:eastAsia="zh-CN"/>
        </w:rPr>
      </w:pPr>
      <w:r>
        <w:rPr>
          <w:rStyle w:val="223"/>
          <w:rFonts w:hint="eastAsia" w:ascii="宋体" w:hAnsi="宋体" w:eastAsia="宋体" w:cs="宋体"/>
          <w:color w:val="auto"/>
          <w:szCs w:val="21"/>
          <w:lang w:eastAsia="zh-CN"/>
        </w:rPr>
        <w:t>1. 1.2.6 监理人：</w:t>
      </w:r>
      <w:r>
        <w:rPr>
          <w:rStyle w:val="223"/>
          <w:rFonts w:hint="eastAsia" w:ascii="宋体" w:hAnsi="宋体" w:eastAsia="宋体" w:cs="宋体"/>
          <w:color w:val="auto"/>
          <w:szCs w:val="21"/>
          <w:u w:val="single"/>
          <w:lang w:eastAsia="zh-CN"/>
        </w:rPr>
        <w:t xml:space="preserve"> XXXXXXXXXXXXXXX </w:t>
      </w:r>
      <w:r>
        <w:rPr>
          <w:rStyle w:val="223"/>
          <w:rFonts w:hint="eastAsia" w:ascii="宋体" w:hAnsi="宋体" w:eastAsia="宋体" w:cs="宋体"/>
          <w:color w:val="auto"/>
          <w:szCs w:val="21"/>
          <w:lang w:eastAsia="zh-CN"/>
        </w:rPr>
        <w:t>。</w:t>
      </w:r>
    </w:p>
    <w:p w14:paraId="58C0ADAA">
      <w:pPr>
        <w:pStyle w:val="221"/>
        <w:spacing w:after="100" w:line="360" w:lineRule="auto"/>
        <w:ind w:firstLine="442"/>
        <w:rPr>
          <w:rStyle w:val="223"/>
          <w:rFonts w:hint="eastAsia" w:ascii="宋体" w:hAnsi="宋体" w:eastAsia="宋体" w:cs="宋体"/>
          <w:color w:val="auto"/>
          <w:szCs w:val="21"/>
          <w:highlight w:val="yellow"/>
          <w:lang w:eastAsia="zh-CN"/>
        </w:rPr>
      </w:pPr>
      <w:r>
        <w:rPr>
          <w:rStyle w:val="223"/>
          <w:rFonts w:hint="eastAsia" w:ascii="宋体" w:hAnsi="宋体" w:eastAsia="宋体" w:cs="宋体"/>
          <w:color w:val="auto"/>
          <w:szCs w:val="21"/>
          <w:lang w:eastAsia="zh-CN"/>
        </w:rPr>
        <w:t>1.1.4 日期：</w:t>
      </w:r>
      <w:r>
        <w:rPr>
          <w:rStyle w:val="223"/>
          <w:rFonts w:hint="eastAsia" w:ascii="宋体" w:hAnsi="宋体" w:eastAsia="宋体" w:cs="宋体"/>
          <w:color w:val="auto"/>
          <w:szCs w:val="21"/>
          <w:u w:val="single"/>
          <w:lang w:eastAsia="zh-CN"/>
        </w:rPr>
        <w:t xml:space="preserve">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u w:val="single"/>
          <w:lang w:eastAsia="zh-CN"/>
        </w:rPr>
        <w:t xml:space="preserve">   </w:t>
      </w:r>
      <w:r>
        <w:rPr>
          <w:rStyle w:val="223"/>
          <w:rFonts w:hint="eastAsia" w:ascii="宋体" w:hAnsi="宋体" w:eastAsia="宋体" w:cs="宋体"/>
          <w:color w:val="auto"/>
          <w:szCs w:val="21"/>
          <w:lang w:eastAsia="zh-CN"/>
        </w:rPr>
        <w:t>。</w:t>
      </w:r>
    </w:p>
    <w:p w14:paraId="44E44C28">
      <w:pPr>
        <w:pStyle w:val="221"/>
        <w:spacing w:after="100" w:line="360" w:lineRule="auto"/>
        <w:ind w:firstLine="442"/>
        <w:rPr>
          <w:rStyle w:val="223"/>
          <w:rFonts w:ascii="宋体" w:hAnsi="宋体" w:eastAsia="宋体" w:cs="宋体"/>
          <w:color w:val="auto"/>
          <w:szCs w:val="21"/>
          <w:lang w:eastAsia="zh-CN"/>
        </w:rPr>
      </w:pPr>
      <w:r>
        <w:rPr>
          <w:rStyle w:val="223"/>
          <w:rFonts w:hint="eastAsia" w:ascii="宋体" w:hAnsi="宋体" w:eastAsia="宋体" w:cs="宋体"/>
          <w:color w:val="auto"/>
          <w:szCs w:val="21"/>
          <w:lang w:eastAsia="zh-CN"/>
        </w:rPr>
        <w:t>1. 1.4. 5缺陷责任期(工程质量保修期):</w:t>
      </w:r>
      <w:r>
        <w:rPr>
          <w:rStyle w:val="223"/>
          <w:rFonts w:hint="eastAsia" w:ascii="宋体" w:hAnsi="宋体" w:eastAsia="宋体" w:cs="宋体"/>
          <w:color w:val="auto"/>
          <w:szCs w:val="21"/>
          <w:u w:val="single"/>
          <w:lang w:eastAsia="zh-CN"/>
        </w:rPr>
        <w:t>工程完工验收日后一年（完工验收日期：在承包人完成工程竣工验收资料和工程结算资料并提交符合规范要求的竣工验收材料给发包人之日起，发包人于二个月内完成竣工验收）</w:t>
      </w:r>
      <w:r>
        <w:rPr>
          <w:rStyle w:val="223"/>
          <w:rFonts w:hint="eastAsia" w:ascii="宋体" w:hAnsi="宋体" w:eastAsia="宋体" w:cs="宋体"/>
          <w:color w:val="auto"/>
          <w:szCs w:val="21"/>
          <w:lang w:eastAsia="zh-CN"/>
        </w:rPr>
        <w:t>。</w:t>
      </w:r>
    </w:p>
    <w:p w14:paraId="32A60FCF">
      <w:pPr>
        <w:spacing w:line="360" w:lineRule="auto"/>
        <w:ind w:firstLine="420" w:firstLineChars="200"/>
        <w:jc w:val="left"/>
        <w:rPr>
          <w:color w:val="auto"/>
        </w:rPr>
      </w:pPr>
      <w:r>
        <w:rPr>
          <w:rFonts w:hint="eastAsia"/>
          <w:color w:val="auto"/>
        </w:rPr>
        <w:t>1.1.6.</w:t>
      </w:r>
      <w:r>
        <w:rPr>
          <w:color w:val="auto"/>
        </w:rPr>
        <w:t>2</w:t>
      </w:r>
      <w:r>
        <w:rPr>
          <w:rFonts w:hint="eastAsia"/>
          <w:color w:val="auto"/>
        </w:rPr>
        <w:t>合同中如有以下词语，其相互之间具有等同定义：</w:t>
      </w:r>
    </w:p>
    <w:p w14:paraId="28FE956C">
      <w:pPr>
        <w:spacing w:line="360" w:lineRule="auto"/>
        <w:ind w:firstLine="420" w:firstLineChars="200"/>
        <w:jc w:val="left"/>
        <w:rPr>
          <w:rStyle w:val="223"/>
          <w:rFonts w:hint="eastAsia" w:eastAsia="宋体"/>
          <w:color w:val="auto"/>
          <w:lang w:eastAsia="zh-CN" w:bidi="ar-SA"/>
        </w:rPr>
      </w:pPr>
      <w:r>
        <w:rPr>
          <w:rFonts w:hint="eastAsia"/>
          <w:color w:val="auto"/>
        </w:rPr>
        <w:t>招标文件——采购文件，投标文件——响应文件，中标——成交，投标人——供应商，投标——响应</w:t>
      </w:r>
    </w:p>
    <w:p w14:paraId="7F942139">
      <w:pPr>
        <w:pStyle w:val="221"/>
        <w:spacing w:line="360" w:lineRule="auto"/>
        <w:rPr>
          <w:rStyle w:val="223"/>
          <w:rFonts w:hint="eastAsia" w:ascii="宋体" w:hAnsi="宋体" w:eastAsia="宋体" w:cs="宋体"/>
          <w:b/>
          <w:color w:val="auto"/>
          <w:szCs w:val="21"/>
          <w:lang w:eastAsia="zh-CN"/>
        </w:rPr>
      </w:pPr>
      <w:bookmarkStart w:id="361" w:name="bookmark1588"/>
      <w:bookmarkEnd w:id="361"/>
      <w:bookmarkStart w:id="362" w:name="bookmark1587"/>
      <w:bookmarkEnd w:id="362"/>
      <w:bookmarkStart w:id="363" w:name="bookmark1586"/>
      <w:r>
        <w:rPr>
          <w:rStyle w:val="223"/>
          <w:rFonts w:hint="eastAsia" w:ascii="宋体" w:hAnsi="宋体" w:eastAsia="宋体" w:cs="宋体"/>
          <w:b/>
          <w:color w:val="auto"/>
          <w:szCs w:val="21"/>
          <w:lang w:eastAsia="zh-CN"/>
        </w:rPr>
        <w:t>1.4</w:t>
      </w:r>
      <w:bookmarkEnd w:id="363"/>
      <w:r>
        <w:rPr>
          <w:rStyle w:val="223"/>
          <w:rFonts w:hint="eastAsia" w:ascii="宋体" w:hAnsi="宋体" w:eastAsia="宋体" w:cs="宋体"/>
          <w:b/>
          <w:color w:val="auto"/>
          <w:szCs w:val="21"/>
          <w:lang w:eastAsia="zh-CN"/>
        </w:rPr>
        <w:t>合同文件的优先顺序</w:t>
      </w:r>
    </w:p>
    <w:p w14:paraId="732A1140">
      <w:pPr>
        <w:pStyle w:val="221"/>
        <w:spacing w:after="10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进入合同的各项文件及其优先顺序如下：</w:t>
      </w:r>
    </w:p>
    <w:p w14:paraId="0B692344">
      <w:pPr>
        <w:pStyle w:val="221"/>
        <w:numPr>
          <w:ilvl w:val="0"/>
          <w:numId w:val="5"/>
        </w:numPr>
        <w:spacing w:after="100" w:line="360" w:lineRule="auto"/>
        <w:rPr>
          <w:rStyle w:val="223"/>
          <w:rFonts w:hint="eastAsia" w:ascii="宋体" w:hAnsi="宋体" w:eastAsia="宋体" w:cs="宋体"/>
          <w:color w:val="auto"/>
          <w:szCs w:val="21"/>
          <w:lang w:eastAsia="zh-CN"/>
        </w:rPr>
      </w:pPr>
      <w:bookmarkStart w:id="364" w:name="bookmark1589"/>
      <w:bookmarkEnd w:id="364"/>
      <w:r>
        <w:rPr>
          <w:rStyle w:val="223"/>
          <w:rFonts w:hint="eastAsia" w:ascii="宋体" w:hAnsi="宋体" w:eastAsia="宋体" w:cs="宋体"/>
          <w:color w:val="auto"/>
          <w:szCs w:val="21"/>
          <w:lang w:eastAsia="zh-CN"/>
        </w:rPr>
        <w:t>合同协议书(包括补充协议、合同谈判备忘录)；</w:t>
      </w:r>
    </w:p>
    <w:p w14:paraId="05EBE13D">
      <w:pPr>
        <w:pStyle w:val="221"/>
        <w:numPr>
          <w:ilvl w:val="0"/>
          <w:numId w:val="5"/>
        </w:numPr>
        <w:spacing w:after="100" w:line="360" w:lineRule="auto"/>
        <w:rPr>
          <w:rStyle w:val="223"/>
          <w:rFonts w:hint="eastAsia" w:ascii="宋体" w:hAnsi="宋体" w:eastAsia="宋体" w:cs="宋体"/>
          <w:color w:val="auto"/>
          <w:szCs w:val="21"/>
        </w:rPr>
      </w:pPr>
      <w:bookmarkStart w:id="365" w:name="bookmark1590"/>
      <w:bookmarkEnd w:id="365"/>
      <w:r>
        <w:rPr>
          <w:rStyle w:val="223"/>
          <w:rFonts w:hint="eastAsia" w:ascii="宋体" w:hAnsi="宋体" w:eastAsia="宋体" w:cs="宋体"/>
          <w:color w:val="auto"/>
          <w:szCs w:val="21"/>
        </w:rPr>
        <w:t>中标通知书；</w:t>
      </w:r>
    </w:p>
    <w:p w14:paraId="68F2D36E">
      <w:pPr>
        <w:pStyle w:val="221"/>
        <w:numPr>
          <w:ilvl w:val="0"/>
          <w:numId w:val="5"/>
        </w:numPr>
        <w:spacing w:after="100" w:line="360" w:lineRule="auto"/>
        <w:rPr>
          <w:rStyle w:val="223"/>
          <w:rFonts w:hint="eastAsia" w:ascii="宋体" w:hAnsi="宋体" w:eastAsia="宋体" w:cs="宋体"/>
          <w:color w:val="auto"/>
          <w:szCs w:val="21"/>
        </w:rPr>
      </w:pPr>
      <w:bookmarkStart w:id="366" w:name="bookmark1591"/>
      <w:bookmarkEnd w:id="366"/>
      <w:r>
        <w:rPr>
          <w:rStyle w:val="223"/>
          <w:rFonts w:hint="eastAsia" w:ascii="宋体" w:hAnsi="宋体" w:eastAsia="宋体" w:cs="宋体"/>
          <w:color w:val="auto"/>
          <w:szCs w:val="21"/>
        </w:rPr>
        <w:t>投标函及投标函附录；</w:t>
      </w:r>
    </w:p>
    <w:p w14:paraId="0D979107">
      <w:pPr>
        <w:pStyle w:val="221"/>
        <w:numPr>
          <w:ilvl w:val="0"/>
          <w:numId w:val="5"/>
        </w:numPr>
        <w:spacing w:after="100" w:line="360" w:lineRule="auto"/>
        <w:rPr>
          <w:rStyle w:val="223"/>
          <w:rFonts w:hint="eastAsia" w:ascii="宋体" w:hAnsi="宋体" w:eastAsia="宋体" w:cs="宋体"/>
          <w:color w:val="auto"/>
          <w:szCs w:val="21"/>
          <w:lang w:eastAsia="zh-CN"/>
        </w:rPr>
      </w:pPr>
      <w:bookmarkStart w:id="367" w:name="bookmark1592"/>
      <w:bookmarkEnd w:id="367"/>
      <w:r>
        <w:rPr>
          <w:rStyle w:val="223"/>
          <w:rFonts w:hint="eastAsia" w:ascii="宋体" w:hAnsi="宋体" w:eastAsia="宋体" w:cs="宋体"/>
          <w:color w:val="auto"/>
          <w:szCs w:val="21"/>
          <w:lang w:eastAsia="zh-CN"/>
        </w:rPr>
        <w:t>专用合同条款(含附加条款)；</w:t>
      </w:r>
    </w:p>
    <w:p w14:paraId="205A87D6">
      <w:pPr>
        <w:pStyle w:val="221"/>
        <w:numPr>
          <w:ilvl w:val="0"/>
          <w:numId w:val="5"/>
        </w:numPr>
        <w:spacing w:after="100" w:line="360" w:lineRule="auto"/>
        <w:rPr>
          <w:rStyle w:val="223"/>
          <w:rFonts w:hint="eastAsia" w:ascii="宋体" w:hAnsi="宋体" w:eastAsia="宋体" w:cs="宋体"/>
          <w:color w:val="auto"/>
          <w:szCs w:val="21"/>
        </w:rPr>
      </w:pPr>
      <w:bookmarkStart w:id="368" w:name="bookmark1593"/>
      <w:bookmarkEnd w:id="368"/>
      <w:r>
        <w:rPr>
          <w:rStyle w:val="223"/>
          <w:rFonts w:hint="eastAsia" w:ascii="宋体" w:hAnsi="宋体" w:eastAsia="宋体" w:cs="宋体"/>
          <w:color w:val="auto"/>
          <w:szCs w:val="21"/>
        </w:rPr>
        <w:t>通用合同条款；</w:t>
      </w:r>
    </w:p>
    <w:p w14:paraId="1C904FE2">
      <w:pPr>
        <w:pStyle w:val="221"/>
        <w:numPr>
          <w:ilvl w:val="0"/>
          <w:numId w:val="5"/>
        </w:numPr>
        <w:spacing w:after="100" w:line="360" w:lineRule="auto"/>
        <w:rPr>
          <w:rStyle w:val="223"/>
          <w:rFonts w:hint="eastAsia" w:ascii="宋体" w:hAnsi="宋体" w:eastAsia="宋体" w:cs="宋体"/>
          <w:color w:val="auto"/>
          <w:szCs w:val="21"/>
          <w:lang w:eastAsia="zh-CN"/>
        </w:rPr>
      </w:pPr>
      <w:bookmarkStart w:id="369" w:name="bookmark1594"/>
      <w:bookmarkEnd w:id="369"/>
      <w:r>
        <w:rPr>
          <w:rStyle w:val="223"/>
          <w:rFonts w:hint="eastAsia" w:ascii="宋体" w:hAnsi="宋体" w:eastAsia="宋体" w:cs="宋体"/>
          <w:color w:val="auto"/>
          <w:szCs w:val="21"/>
          <w:lang w:eastAsia="zh-CN"/>
        </w:rPr>
        <w:t>技术标准和要求(合同技术条款)；</w:t>
      </w:r>
    </w:p>
    <w:p w14:paraId="287B957F">
      <w:pPr>
        <w:pStyle w:val="221"/>
        <w:numPr>
          <w:ilvl w:val="0"/>
          <w:numId w:val="5"/>
        </w:numPr>
        <w:spacing w:after="100" w:line="360" w:lineRule="auto"/>
        <w:rPr>
          <w:rStyle w:val="223"/>
          <w:rFonts w:hint="eastAsia" w:ascii="宋体" w:hAnsi="宋体" w:eastAsia="宋体" w:cs="宋体"/>
          <w:color w:val="auto"/>
          <w:szCs w:val="21"/>
        </w:rPr>
      </w:pPr>
      <w:bookmarkStart w:id="370" w:name="bookmark1595"/>
      <w:bookmarkEnd w:id="370"/>
      <w:r>
        <w:rPr>
          <w:rStyle w:val="223"/>
          <w:rFonts w:hint="eastAsia" w:ascii="宋体" w:hAnsi="宋体" w:eastAsia="宋体" w:cs="宋体"/>
          <w:color w:val="auto"/>
          <w:szCs w:val="21"/>
        </w:rPr>
        <w:t>图纸；</w:t>
      </w:r>
    </w:p>
    <w:p w14:paraId="7D78C9A9">
      <w:pPr>
        <w:pStyle w:val="221"/>
        <w:numPr>
          <w:ilvl w:val="0"/>
          <w:numId w:val="5"/>
        </w:numPr>
        <w:spacing w:after="100" w:line="360" w:lineRule="auto"/>
        <w:rPr>
          <w:rStyle w:val="223"/>
          <w:rFonts w:hint="eastAsia" w:ascii="宋体" w:hAnsi="宋体" w:eastAsia="宋体" w:cs="宋体"/>
          <w:color w:val="auto"/>
          <w:szCs w:val="21"/>
        </w:rPr>
      </w:pPr>
      <w:bookmarkStart w:id="371" w:name="bookmark1596"/>
      <w:bookmarkEnd w:id="371"/>
      <w:r>
        <w:rPr>
          <w:rStyle w:val="223"/>
          <w:rFonts w:hint="eastAsia" w:ascii="宋体" w:hAnsi="宋体" w:eastAsia="宋体" w:cs="宋体"/>
          <w:color w:val="auto"/>
          <w:szCs w:val="21"/>
        </w:rPr>
        <w:t>已标价工程量清单；</w:t>
      </w:r>
    </w:p>
    <w:p w14:paraId="70CC5588">
      <w:pPr>
        <w:pStyle w:val="221"/>
        <w:numPr>
          <w:ilvl w:val="0"/>
          <w:numId w:val="5"/>
        </w:numPr>
        <w:spacing w:after="100" w:line="360" w:lineRule="auto"/>
        <w:rPr>
          <w:rStyle w:val="223"/>
          <w:rFonts w:hint="eastAsia" w:ascii="宋体" w:hAnsi="宋体" w:eastAsia="宋体" w:cs="宋体"/>
          <w:color w:val="auto"/>
          <w:szCs w:val="21"/>
        </w:rPr>
      </w:pPr>
      <w:bookmarkStart w:id="372" w:name="bookmark1597"/>
      <w:bookmarkEnd w:id="372"/>
      <w:r>
        <w:rPr>
          <w:rStyle w:val="223"/>
          <w:rFonts w:hint="eastAsia" w:ascii="宋体" w:hAnsi="宋体" w:eastAsia="宋体" w:cs="宋体"/>
          <w:color w:val="auto"/>
          <w:szCs w:val="21"/>
        </w:rPr>
        <w:t>投标文件其他内容；</w:t>
      </w:r>
    </w:p>
    <w:p w14:paraId="0F3BD947">
      <w:pPr>
        <w:pStyle w:val="221"/>
        <w:numPr>
          <w:ilvl w:val="0"/>
          <w:numId w:val="5"/>
        </w:numPr>
        <w:spacing w:after="240" w:line="360" w:lineRule="auto"/>
        <w:rPr>
          <w:rStyle w:val="223"/>
          <w:rFonts w:hint="eastAsia" w:ascii="宋体" w:hAnsi="宋体" w:eastAsia="宋体" w:cs="宋体"/>
          <w:color w:val="auto"/>
          <w:szCs w:val="21"/>
        </w:rPr>
      </w:pPr>
      <w:bookmarkStart w:id="373" w:name="bookmark1598"/>
      <w:bookmarkEnd w:id="373"/>
      <w:r>
        <w:rPr>
          <w:rStyle w:val="223"/>
          <w:rFonts w:hint="eastAsia" w:ascii="宋体" w:hAnsi="宋体" w:eastAsia="宋体" w:cs="宋体"/>
          <w:color w:val="auto"/>
          <w:szCs w:val="21"/>
        </w:rPr>
        <w:t>其他合同文件。</w:t>
      </w:r>
    </w:p>
    <w:p w14:paraId="2476557F">
      <w:pPr>
        <w:pStyle w:val="221"/>
        <w:spacing w:line="360" w:lineRule="auto"/>
        <w:rPr>
          <w:rStyle w:val="223"/>
          <w:rFonts w:hint="eastAsia" w:ascii="宋体" w:hAnsi="宋体" w:eastAsia="宋体" w:cs="宋体"/>
          <w:b/>
          <w:color w:val="auto"/>
          <w:szCs w:val="21"/>
        </w:rPr>
      </w:pPr>
      <w:bookmarkStart w:id="374" w:name="bookmark1599"/>
      <w:bookmarkEnd w:id="374"/>
      <w:bookmarkStart w:id="375" w:name="bookmark1601"/>
      <w:bookmarkEnd w:id="375"/>
      <w:bookmarkStart w:id="376" w:name="bookmark1600"/>
      <w:r>
        <w:rPr>
          <w:rStyle w:val="223"/>
          <w:rFonts w:hint="eastAsia" w:ascii="宋体" w:hAnsi="宋体" w:eastAsia="宋体" w:cs="宋体"/>
          <w:b/>
          <w:color w:val="auto"/>
          <w:szCs w:val="21"/>
        </w:rPr>
        <w:t>1.7</w:t>
      </w:r>
      <w:bookmarkEnd w:id="376"/>
      <w:r>
        <w:rPr>
          <w:rStyle w:val="223"/>
          <w:rFonts w:hint="eastAsia" w:ascii="宋体" w:hAnsi="宋体" w:eastAsia="宋体" w:cs="宋体"/>
          <w:b/>
          <w:color w:val="auto"/>
          <w:szCs w:val="21"/>
        </w:rPr>
        <w:t>联络</w:t>
      </w:r>
    </w:p>
    <w:p w14:paraId="6E8C318C">
      <w:pPr>
        <w:pStyle w:val="221"/>
        <w:spacing w:after="180" w:line="360" w:lineRule="auto"/>
        <w:ind w:firstLine="46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1.7.2来往函件均应按技术标准和要求(合同技术条款)约定的期限送</w:t>
      </w:r>
      <w:r>
        <w:rPr>
          <w:rStyle w:val="223"/>
          <w:rFonts w:hint="eastAsia" w:ascii="宋体" w:hAnsi="宋体" w:eastAsia="宋体" w:cs="宋体"/>
          <w:color w:val="auto"/>
          <w:szCs w:val="21"/>
          <w:lang w:eastAsia="zh-CN"/>
        </w:rPr>
        <w:tab/>
      </w:r>
      <w:r>
        <w:rPr>
          <w:rStyle w:val="223"/>
          <w:rFonts w:hint="eastAsia" w:ascii="宋体" w:hAnsi="宋体" w:eastAsia="宋体" w:cs="宋体"/>
          <w:color w:val="auto"/>
          <w:szCs w:val="21"/>
          <w:lang w:eastAsia="zh-CN"/>
        </w:rPr>
        <w:t>达：。</w:t>
      </w:r>
    </w:p>
    <w:p w14:paraId="3AB574E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377" w:name="_Toc7249"/>
      <w:bookmarkEnd w:id="377"/>
      <w:bookmarkStart w:id="378" w:name="bookmark1605"/>
      <w:bookmarkEnd w:id="378"/>
      <w:bookmarkStart w:id="379" w:name="_Toc27866"/>
      <w:bookmarkEnd w:id="379"/>
      <w:bookmarkStart w:id="380" w:name="_Toc82454281"/>
      <w:bookmarkEnd w:id="380"/>
      <w:bookmarkStart w:id="381" w:name="bookmark1604"/>
      <w:bookmarkEnd w:id="381"/>
      <w:bookmarkStart w:id="382" w:name="bookmark1602"/>
      <w:bookmarkEnd w:id="382"/>
      <w:bookmarkStart w:id="383" w:name="bookmark1603"/>
      <w:bookmarkStart w:id="384" w:name="_Toc16667"/>
      <w:r>
        <w:rPr>
          <w:rStyle w:val="223"/>
          <w:rFonts w:hint="eastAsia" w:ascii="宋体" w:hAnsi="宋体" w:eastAsia="宋体" w:cs="宋体"/>
          <w:b/>
          <w:bCs/>
          <w:color w:val="auto"/>
          <w:szCs w:val="21"/>
          <w:lang w:eastAsia="zh-CN"/>
        </w:rPr>
        <w:t xml:space="preserve">2. </w:t>
      </w:r>
      <w:bookmarkEnd w:id="383"/>
      <w:r>
        <w:rPr>
          <w:rStyle w:val="223"/>
          <w:rFonts w:hint="eastAsia" w:ascii="宋体" w:hAnsi="宋体" w:eastAsia="宋体" w:cs="宋体"/>
          <w:b/>
          <w:bCs/>
          <w:color w:val="auto"/>
          <w:szCs w:val="21"/>
          <w:lang w:eastAsia="zh-CN"/>
        </w:rPr>
        <w:t>发包人义务</w:t>
      </w:r>
      <w:bookmarkEnd w:id="384"/>
    </w:p>
    <w:p w14:paraId="30E708A4">
      <w:pPr>
        <w:pStyle w:val="221"/>
        <w:spacing w:after="240" w:line="360" w:lineRule="auto"/>
        <w:outlineLvl w:val="0"/>
        <w:rPr>
          <w:rStyle w:val="223"/>
          <w:rFonts w:hint="eastAsia" w:ascii="宋体" w:hAnsi="宋体" w:eastAsia="宋体" w:cs="宋体"/>
          <w:b/>
          <w:color w:val="auto"/>
          <w:szCs w:val="21"/>
          <w:lang w:eastAsia="zh-CN"/>
        </w:rPr>
      </w:pPr>
      <w:bookmarkStart w:id="385" w:name="bookmark1608"/>
      <w:bookmarkEnd w:id="385"/>
      <w:bookmarkStart w:id="386" w:name="bookmark1606"/>
      <w:bookmarkEnd w:id="386"/>
      <w:bookmarkStart w:id="387" w:name="_Toc82454282"/>
      <w:bookmarkEnd w:id="387"/>
      <w:bookmarkStart w:id="388" w:name="bookmark1607"/>
      <w:bookmarkStart w:id="389" w:name="_Toc13275"/>
      <w:bookmarkStart w:id="390" w:name="_Toc30342"/>
      <w:r>
        <w:rPr>
          <w:rStyle w:val="223"/>
          <w:rFonts w:hint="eastAsia" w:ascii="宋体" w:hAnsi="宋体" w:eastAsia="宋体" w:cs="宋体"/>
          <w:b/>
          <w:color w:val="auto"/>
          <w:szCs w:val="21"/>
          <w:lang w:eastAsia="zh-CN"/>
        </w:rPr>
        <w:t>2. 3</w:t>
      </w:r>
      <w:bookmarkEnd w:id="388"/>
      <w:r>
        <w:rPr>
          <w:rStyle w:val="223"/>
          <w:rFonts w:hint="eastAsia" w:ascii="宋体" w:hAnsi="宋体" w:eastAsia="宋体" w:cs="宋体"/>
          <w:b/>
          <w:color w:val="auto"/>
          <w:szCs w:val="21"/>
          <w:lang w:eastAsia="zh-CN"/>
        </w:rPr>
        <w:t>提供施工场地</w:t>
      </w:r>
      <w:bookmarkEnd w:id="389"/>
      <w:bookmarkEnd w:id="390"/>
    </w:p>
    <w:p w14:paraId="768D2981">
      <w:pPr>
        <w:pStyle w:val="221"/>
        <w:spacing w:line="360" w:lineRule="auto"/>
        <w:ind w:firstLine="459"/>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2.3.2发包人提供的施工场地范围为： </w:t>
      </w:r>
      <w:r>
        <w:rPr>
          <w:rStyle w:val="223"/>
          <w:rFonts w:hint="eastAsia" w:ascii="宋体" w:hAnsi="宋体" w:eastAsia="宋体" w:cs="宋体"/>
          <w:color w:val="auto"/>
          <w:szCs w:val="21"/>
          <w:u w:val="single"/>
          <w:lang w:eastAsia="zh-CN"/>
        </w:rPr>
        <w:t>发包人负责办理工地范围内的征地、拆迁和移民等有关手续，向承包人提供施工期间水、电及施工用地。</w:t>
      </w:r>
    </w:p>
    <w:p w14:paraId="2445DC1D">
      <w:pPr>
        <w:pStyle w:val="221"/>
        <w:spacing w:after="180" w:line="360" w:lineRule="auto"/>
        <w:ind w:firstLine="459"/>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2.3.3承包人自行勘察的施工场地范围为：</w:t>
      </w:r>
      <w:r>
        <w:rPr>
          <w:rStyle w:val="223"/>
          <w:rFonts w:hint="eastAsia" w:ascii="宋体" w:hAnsi="宋体" w:eastAsia="宋体" w:cs="宋体"/>
          <w:color w:val="auto"/>
          <w:szCs w:val="21"/>
          <w:u w:val="single"/>
          <w:lang w:eastAsia="zh-CN"/>
        </w:rPr>
        <w:t>承包人根据完成合同工程施工建设任务所涉及的所有范围需要进行自行勘察，费用由承包人自行承担</w:t>
      </w:r>
      <w:r>
        <w:rPr>
          <w:rStyle w:val="223"/>
          <w:rFonts w:hint="eastAsia" w:ascii="宋体" w:hAnsi="宋体" w:eastAsia="宋体" w:cs="宋体"/>
          <w:color w:val="auto"/>
          <w:szCs w:val="21"/>
          <w:lang w:eastAsia="zh-CN"/>
        </w:rPr>
        <w:t>。</w:t>
      </w:r>
    </w:p>
    <w:p w14:paraId="24E90B01">
      <w:pPr>
        <w:pStyle w:val="221"/>
        <w:spacing w:after="180" w:line="360" w:lineRule="auto"/>
        <w:rPr>
          <w:rStyle w:val="223"/>
          <w:rFonts w:hint="eastAsia" w:ascii="宋体" w:hAnsi="宋体" w:eastAsia="宋体" w:cs="宋体"/>
          <w:color w:val="auto"/>
          <w:szCs w:val="21"/>
          <w:lang w:eastAsia="zh-CN"/>
        </w:rPr>
      </w:pPr>
      <w:r>
        <w:rPr>
          <w:rStyle w:val="223"/>
          <w:rFonts w:hint="eastAsia" w:ascii="宋体" w:hAnsi="宋体" w:eastAsia="宋体" w:cs="宋体"/>
          <w:b/>
          <w:color w:val="auto"/>
          <w:szCs w:val="21"/>
          <w:lang w:eastAsia="zh-CN"/>
        </w:rPr>
        <w:t>2.8其它义务</w:t>
      </w:r>
    </w:p>
    <w:p w14:paraId="61C75AA9">
      <w:pPr>
        <w:pStyle w:val="221"/>
        <w:spacing w:line="360" w:lineRule="auto"/>
        <w:ind w:firstLine="440"/>
        <w:rPr>
          <w:rStyle w:val="223"/>
          <w:rFonts w:hint="eastAsia" w:ascii="宋体" w:hAnsi="宋体" w:eastAsia="宋体" w:cs="宋体"/>
          <w:color w:val="auto"/>
          <w:szCs w:val="21"/>
          <w:lang w:eastAsia="zh-CN"/>
        </w:rPr>
      </w:pPr>
      <w:bookmarkStart w:id="391" w:name="_Toc5847"/>
      <w:bookmarkEnd w:id="391"/>
      <w:bookmarkStart w:id="392" w:name="bookmark1613"/>
      <w:bookmarkEnd w:id="392"/>
      <w:bookmarkStart w:id="393" w:name="_Toc82454283"/>
      <w:bookmarkEnd w:id="393"/>
      <w:bookmarkStart w:id="394" w:name="_Toc6637"/>
      <w:bookmarkEnd w:id="394"/>
      <w:bookmarkStart w:id="395" w:name="bookmark1614"/>
      <w:bookmarkEnd w:id="395"/>
      <w:bookmarkStart w:id="396" w:name="bookmark1615"/>
      <w:bookmarkEnd w:id="396"/>
      <w:bookmarkStart w:id="397" w:name="bookmark1609"/>
      <w:bookmarkEnd w:id="397"/>
      <w:bookmarkStart w:id="398" w:name="bookmark1612"/>
      <w:bookmarkStart w:id="399" w:name="_Toc32577"/>
      <w:r>
        <w:rPr>
          <w:rStyle w:val="223"/>
          <w:rFonts w:hint="eastAsia" w:ascii="宋体" w:hAnsi="宋体" w:eastAsia="宋体" w:cs="宋体"/>
          <w:color w:val="auto"/>
          <w:szCs w:val="21"/>
          <w:lang w:eastAsia="zh-CN"/>
        </w:rPr>
        <w:t>2.8.1</w:t>
      </w:r>
      <w:bookmarkEnd w:id="398"/>
      <w:r>
        <w:rPr>
          <w:rStyle w:val="223"/>
          <w:rFonts w:hint="eastAsia" w:ascii="宋体" w:hAnsi="宋体" w:eastAsia="宋体" w:cs="宋体"/>
          <w:color w:val="auto"/>
          <w:szCs w:val="21"/>
          <w:lang w:eastAsia="zh-CN"/>
        </w:rPr>
        <w:t>执行农民工工资保证金制度，缴纳农民工工资保证金（适用于在本自治区行政区域内施工的所有水利水电工程项目）根据《国务院办公厅关于全面治理拖欠农民工工资问题的意见》（国办发〔2016〕1号）和《广西壮族自治区人民政府办公厅关于全面治理拖欠农民工工资问题的实施意见》（桂政办发〔2016〕113号）精神，承包人在办理工程项目开工手续前必须履行以下义务:</w:t>
      </w:r>
      <w:bookmarkEnd w:id="399"/>
    </w:p>
    <w:p w14:paraId="2472940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资金保障义务</w:t>
      </w:r>
    </w:p>
    <w:p w14:paraId="75B4B1A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本项目建设资金足额落实到位，政府投资项目严禁要求承包人垫资施工。本工程合同约定人工费占工程款比例</w:t>
      </w:r>
      <w:r>
        <w:rPr>
          <w:rStyle w:val="223"/>
          <w:rFonts w:hint="eastAsia" w:ascii="宋体" w:hAnsi="宋体" w:eastAsia="宋体" w:cs="宋体"/>
          <w:color w:val="auto"/>
          <w:sz w:val="24"/>
          <w:szCs w:val="24"/>
          <w:highlight w:val="none"/>
          <w:lang w:val="en-US" w:eastAsia="zh-CN"/>
        </w:rPr>
        <w:t>25%</w:t>
      </w:r>
      <w:r>
        <w:rPr>
          <w:rStyle w:val="223"/>
          <w:rFonts w:hint="eastAsia" w:ascii="宋体" w:hAnsi="宋体" w:eastAsia="宋体" w:cs="宋体"/>
          <w:color w:val="auto"/>
          <w:sz w:val="24"/>
          <w:szCs w:val="24"/>
          <w:highlight w:val="none"/>
          <w:lang w:eastAsia="zh-CN"/>
        </w:rPr>
        <w:t>，人工费拨付周期不超过30日，人工费拨付日期为每月</w:t>
      </w:r>
      <w:r>
        <w:rPr>
          <w:rStyle w:val="223"/>
          <w:rFonts w:hint="eastAsia" w:ascii="宋体" w:hAnsi="宋体" w:eastAsia="宋体" w:cs="宋体"/>
          <w:color w:val="auto"/>
          <w:sz w:val="24"/>
          <w:szCs w:val="24"/>
          <w:highlight w:val="none"/>
          <w:lang w:val="en-US" w:eastAsia="zh-CN"/>
        </w:rPr>
        <w:t>30日前</w:t>
      </w:r>
      <w:r>
        <w:rPr>
          <w:rStyle w:val="223"/>
          <w:rFonts w:hint="eastAsia" w:ascii="宋体" w:hAnsi="宋体" w:eastAsia="宋体" w:cs="宋体"/>
          <w:color w:val="auto"/>
          <w:sz w:val="24"/>
          <w:szCs w:val="24"/>
          <w:highlight w:val="none"/>
          <w:lang w:eastAsia="zh-CN"/>
        </w:rPr>
        <w:t>，随进度款足额拨付至承包人工资专用账户，不得克扣、延迟、拆分人工费拨付；不得以工程质量、变更、签证结算争议为由延迟、扣减人工费。</w:t>
      </w:r>
    </w:p>
    <w:p w14:paraId="6833132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监督核查义务</w:t>
      </w:r>
    </w:p>
    <w:p w14:paraId="1B35106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甲方、监理有权随时核查承包人实名制考勤、工资台账、银行代发流水、专户对账单、保证金缴存凭证，承包人应在3日内完整提供全部资料，不得伪造、隐匿台账资料。收到农民工欠薪投诉、人社部门督办通知后3个工作日内组织各方联合核查，全程配合人社、</w:t>
      </w:r>
      <w:r>
        <w:rPr>
          <w:rStyle w:val="223"/>
          <w:rFonts w:hint="eastAsia" w:ascii="宋体" w:hAnsi="宋体" w:cs="宋体"/>
          <w:color w:val="auto"/>
          <w:sz w:val="24"/>
          <w:szCs w:val="24"/>
          <w:highlight w:val="none"/>
          <w:lang w:eastAsia="zh-CN"/>
        </w:rPr>
        <w:t>水利</w:t>
      </w:r>
      <w:r>
        <w:rPr>
          <w:rStyle w:val="223"/>
          <w:rFonts w:hint="eastAsia" w:ascii="宋体" w:hAnsi="宋体" w:eastAsia="宋体" w:cs="宋体"/>
          <w:color w:val="auto"/>
          <w:sz w:val="24"/>
          <w:szCs w:val="24"/>
          <w:highlight w:val="none"/>
          <w:lang w:eastAsia="zh-CN"/>
        </w:rPr>
        <w:t>、公安等行政部门专项检查。</w:t>
      </w:r>
    </w:p>
    <w:p w14:paraId="0BA0D9C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竣工结算前置核验义务</w:t>
      </w:r>
    </w:p>
    <w:p w14:paraId="03DA3BF2">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工程竣工验收、最终结算审核前，甲方必须核验承包人提交的《农民工工资全部结清确认书》、无欠薪公示照片、完整工资发放档案。未完成工资结清及公示手续的，甲方有权暂缓支付工程尾款、质保金，直至欠薪问题全部清零。</w:t>
      </w:r>
    </w:p>
    <w:p w14:paraId="636C3EA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 兜底垫付与追偿义务</w:t>
      </w:r>
    </w:p>
    <w:p w14:paraId="47A941A5">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如出现承包人失联、分包单位逃逸、恶意拖欠工资情形，甲方可先行垫付全部拖欠农民工工资，垫付款项直接从应付工程款、质保金中全额扣除，同时有权向承包人追偿垫付产生的诉讼费、律师费、维稳赔偿、行政罚款等全部损失。</w:t>
      </w:r>
    </w:p>
    <w:p w14:paraId="4EBE9EBB">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 xml:space="preserve"> 二、承包人（乙方/施工总包单位）其他义务</w:t>
      </w:r>
    </w:p>
    <w:p w14:paraId="6DD22AB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分包管控义务</w:t>
      </w:r>
    </w:p>
    <w:p w14:paraId="577F983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所有劳务分包必须签订书面分包合同，合同中单独约定农民工工资支付责任，分包单位拖欠工资均由总包先行全额清偿，再向分包方追偿；严禁违法分包、层层转包、挂靠施工，一经查实，甲方有权暂停付款、追究违约责任。不得将劳务交由无资质包工头、个人组织施工。</w:t>
      </w:r>
    </w:p>
    <w:p w14:paraId="55211D3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用工管理附加义务</w:t>
      </w:r>
    </w:p>
    <w:p w14:paraId="2202B90C">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所有进场农民工100%实名登记、签订书面劳动合同，采集身份证、本人银行卡信息，严禁扣押农民工银行卡、社保卡；项目配备专职劳资管理员负责劳务、工资台账管理工作。</w:t>
      </w:r>
    </w:p>
    <w:p w14:paraId="6246538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资料归档与公示义务</w:t>
      </w:r>
    </w:p>
    <w:p w14:paraId="66E75653">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按月编制完整工资支付台账，包含工人信息、出勤、计件工程量、应发、代扣、实发金额、银行代发凭证、工人签字确认记录，全套资料工程完工销户后留存不少于3年，竣工时复印全套档案移交甲方存档。施工现场醒目位置长期设置维权信息公示牌，公示参建单位、劳资负责人、投诉举报渠道、根治欠薪平台二维码，公示牌损坏、遗失3日内重新制作张贴。</w:t>
      </w:r>
    </w:p>
    <w:p w14:paraId="30E6B552">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 专户与资金管控义务</w:t>
      </w:r>
    </w:p>
    <w:p w14:paraId="614247F7">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工资专户资金仅用于发放农民工工资，严禁挪用专户资金支付材料款、机械租赁费、分包工程款；按属地规定</w:t>
      </w:r>
      <w:r>
        <w:rPr>
          <w:rStyle w:val="223"/>
          <w:rFonts w:hint="eastAsia" w:ascii="宋体" w:hAnsi="宋体" w:cs="宋体"/>
          <w:color w:val="auto"/>
          <w:sz w:val="24"/>
          <w:szCs w:val="24"/>
          <w:highlight w:val="none"/>
          <w:lang w:eastAsia="zh-CN"/>
        </w:rPr>
        <w:t>办理相关农民工工资保障手续。</w:t>
      </w:r>
    </w:p>
    <w:p w14:paraId="6821203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5. 工资发放特殊约束义务</w:t>
      </w:r>
    </w:p>
    <w:p w14:paraId="61B394D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甲乙双方存在工程量、造价、变更、质量争议时，承包人不得以此为由停发、缓发农民工工资，工资发放义务不受施工合同纠纷影响。严禁班组长、包工头现金代收工资，禁止以实物、购物卡抵扣工资，工资必须足额发放至农民工本人银行卡。</w:t>
      </w:r>
    </w:p>
    <w:p w14:paraId="370709DD">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6. 欠薪应急处置义务</w:t>
      </w:r>
    </w:p>
    <w:p w14:paraId="33B948B7">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发生工资拖欠、工人上访、劳动监察立案的，承包人24小时内到场处置，3日内全额结清全部欠薪，组织工人签署无异议结清证明。因欠薪引发群体性上访、行政处罚、媒体负面曝光，全部责任由承包人承担，并赔偿甲方工期延误、维稳、商誉等全部损失。</w:t>
      </w:r>
    </w:p>
    <w:p w14:paraId="63DE9D5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7. 人员离场结清义务</w:t>
      </w:r>
    </w:p>
    <w:p w14:paraId="58160A1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农民工退场当日完成工资结算并一次性全额结清，出具个人工资结清确认书；项目整体竣工后，在施工现场公示无欠薪公告30日，公示影像、结清签字文件作为竣工结算必备资料。</w:t>
      </w:r>
    </w:p>
    <w:p w14:paraId="0B87A29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三、双方共同义务</w:t>
      </w:r>
    </w:p>
    <w:p w14:paraId="4BA73AF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双方均有义务配合人社、</w:t>
      </w:r>
      <w:r>
        <w:rPr>
          <w:rStyle w:val="223"/>
          <w:rFonts w:hint="eastAsia" w:ascii="宋体" w:hAnsi="宋体" w:cs="宋体"/>
          <w:color w:val="auto"/>
          <w:sz w:val="24"/>
          <w:szCs w:val="24"/>
          <w:highlight w:val="none"/>
          <w:lang w:eastAsia="zh-CN"/>
        </w:rPr>
        <w:t>水利</w:t>
      </w:r>
      <w:r>
        <w:rPr>
          <w:rStyle w:val="223"/>
          <w:rFonts w:hint="eastAsia" w:ascii="宋体" w:hAnsi="宋体" w:eastAsia="宋体" w:cs="宋体"/>
          <w:color w:val="auto"/>
          <w:sz w:val="24"/>
          <w:szCs w:val="24"/>
          <w:highlight w:val="none"/>
          <w:lang w:eastAsia="zh-CN"/>
        </w:rPr>
        <w:t>等行政部门开展欠薪排查、案件调查，按时提交各类用工、工资支付材料。</w:t>
      </w:r>
    </w:p>
    <w:p w14:paraId="4611E23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任何一方收到农民工工资相关投诉线索，应第一时间同步告知对方，协同化解劳资纠纷。</w:t>
      </w:r>
    </w:p>
    <w:p w14:paraId="0557AEA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因违反本条约定产生的劳动仲裁、民事诉讼、行政处罚，全部经济责任由违约方独自承担。</w:t>
      </w:r>
    </w:p>
    <w:p w14:paraId="18F37F3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四、违约责任</w:t>
      </w:r>
    </w:p>
    <w:p w14:paraId="2718FC6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甲方未按期足额拨付人工费、未落实工程款支付担保，造成欠薪群体性事件，乙方可顺延工期，甲方承担全部停工损失。</w:t>
      </w:r>
    </w:p>
    <w:p w14:paraId="74B97B4C">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承包人存在未落实实名制、挪用工资专户资金、拖欠农民工工资、伪造台账、违法分包转包任一违约情形：</w:t>
      </w:r>
    </w:p>
    <w:p w14:paraId="4E2A5D1B">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（1）甲方有权暂停支付全部工程进度款、尾款；</w:t>
      </w:r>
    </w:p>
    <w:p w14:paraId="340AFE4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（2）承包人一次性向甲方支付合同总价3%-5%的违约金；</w:t>
      </w:r>
    </w:p>
    <w:p w14:paraId="2B336ED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（3）人社部门行政处罚、工人索赔、甲方垫付工资、维权律师费、诉讼费、维稳费用全部由承包人承担；</w:t>
      </w:r>
    </w:p>
    <w:p w14:paraId="3A2886F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（4）情节严重造成项目停工、政府通报批评的，甲方有权单方解除施工合同，承包人限期退场并赔偿甲方全部经济损失。</w:t>
      </w:r>
    </w:p>
    <w:p w14:paraId="066E9475">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 xml:space="preserve">3. 违约方被纳入欠薪失信联合惩戒名单的，相关法律、经济后果自行承担，不得向另一方主张补偿。 </w:t>
      </w:r>
      <w:r>
        <w:rPr>
          <w:rStyle w:val="223"/>
          <w:rFonts w:hint="eastAsia" w:ascii="宋体" w:hAnsi="宋体" w:eastAsia="宋体" w:cs="宋体"/>
          <w:color w:val="auto"/>
          <w:sz w:val="24"/>
          <w:szCs w:val="24"/>
          <w:highlight w:val="none"/>
          <w:lang w:val="en-US" w:eastAsia="zh-CN"/>
        </w:rPr>
        <w:t xml:space="preserve">    </w:t>
      </w:r>
    </w:p>
    <w:p w14:paraId="04FD9F09">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00" w:name="_Toc16301"/>
      <w:r>
        <w:rPr>
          <w:rStyle w:val="223"/>
          <w:rFonts w:hint="eastAsia" w:ascii="宋体" w:hAnsi="宋体" w:eastAsia="宋体" w:cs="宋体"/>
          <w:b/>
          <w:bCs/>
          <w:color w:val="auto"/>
          <w:szCs w:val="21"/>
          <w:lang w:eastAsia="zh-CN"/>
        </w:rPr>
        <w:t>3. 监理人</w:t>
      </w:r>
      <w:bookmarkEnd w:id="400"/>
    </w:p>
    <w:p w14:paraId="43CF24CE">
      <w:pPr>
        <w:pStyle w:val="221"/>
        <w:spacing w:after="180" w:line="360" w:lineRule="auto"/>
        <w:rPr>
          <w:rStyle w:val="223"/>
          <w:rFonts w:hint="eastAsia" w:ascii="宋体" w:hAnsi="宋体" w:eastAsia="宋体" w:cs="宋体"/>
          <w:b/>
          <w:color w:val="auto"/>
          <w:szCs w:val="21"/>
          <w:lang w:eastAsia="zh-CN"/>
        </w:rPr>
      </w:pPr>
      <w:bookmarkStart w:id="401" w:name="bookmark1616"/>
      <w:bookmarkEnd w:id="401"/>
      <w:r>
        <w:rPr>
          <w:rStyle w:val="223"/>
          <w:rFonts w:hint="eastAsia" w:ascii="宋体" w:hAnsi="宋体" w:eastAsia="宋体" w:cs="宋体"/>
          <w:b/>
          <w:color w:val="auto"/>
          <w:szCs w:val="21"/>
          <w:lang w:eastAsia="zh-CN"/>
        </w:rPr>
        <w:t>3.1监理人的职责和权力</w:t>
      </w:r>
    </w:p>
    <w:p w14:paraId="360518D0">
      <w:pPr>
        <w:pStyle w:val="221"/>
        <w:spacing w:after="2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3.1.1监理人须根据发包人事先批准的权力范围行使权力，发包人批准的权力范围： 按本工程委托监理合同。</w:t>
      </w:r>
    </w:p>
    <w:p w14:paraId="63AAE60B">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02" w:name="bookmark1619"/>
      <w:bookmarkEnd w:id="402"/>
      <w:bookmarkStart w:id="403" w:name="_Toc82454284"/>
      <w:bookmarkEnd w:id="403"/>
      <w:bookmarkStart w:id="404" w:name="bookmark1618"/>
      <w:bookmarkEnd w:id="404"/>
      <w:bookmarkStart w:id="405" w:name="_Toc23429"/>
      <w:bookmarkEnd w:id="405"/>
      <w:bookmarkStart w:id="406" w:name="_Toc4014"/>
      <w:bookmarkEnd w:id="406"/>
      <w:bookmarkStart w:id="407" w:name="bookmark1620"/>
      <w:bookmarkEnd w:id="407"/>
      <w:bookmarkStart w:id="408" w:name="bookmark1617"/>
      <w:bookmarkStart w:id="409" w:name="_Toc22187"/>
      <w:r>
        <w:rPr>
          <w:rStyle w:val="223"/>
          <w:rFonts w:hint="eastAsia" w:ascii="宋体" w:hAnsi="宋体" w:eastAsia="宋体" w:cs="宋体"/>
          <w:b/>
          <w:bCs/>
          <w:color w:val="auto"/>
          <w:szCs w:val="21"/>
          <w:lang w:eastAsia="zh-CN"/>
        </w:rPr>
        <w:t xml:space="preserve">4. </w:t>
      </w:r>
      <w:bookmarkEnd w:id="408"/>
      <w:r>
        <w:rPr>
          <w:rStyle w:val="223"/>
          <w:rFonts w:hint="eastAsia" w:ascii="宋体" w:hAnsi="宋体" w:eastAsia="宋体" w:cs="宋体"/>
          <w:b/>
          <w:bCs/>
          <w:color w:val="auto"/>
          <w:szCs w:val="21"/>
          <w:lang w:eastAsia="zh-CN"/>
        </w:rPr>
        <w:t>承包人</w:t>
      </w:r>
      <w:bookmarkEnd w:id="409"/>
    </w:p>
    <w:p w14:paraId="57A2F8A5">
      <w:pPr>
        <w:pStyle w:val="221"/>
        <w:spacing w:after="180" w:line="360" w:lineRule="auto"/>
        <w:rPr>
          <w:rStyle w:val="223"/>
          <w:rFonts w:hint="eastAsia" w:ascii="宋体" w:hAnsi="宋体" w:eastAsia="宋体" w:cs="宋体"/>
          <w:b/>
          <w:color w:val="auto"/>
          <w:szCs w:val="21"/>
          <w:lang w:eastAsia="zh-CN"/>
        </w:rPr>
      </w:pPr>
      <w:bookmarkStart w:id="410" w:name="bookmark1621"/>
      <w:bookmarkEnd w:id="410"/>
      <w:r>
        <w:rPr>
          <w:rStyle w:val="223"/>
          <w:rFonts w:hint="eastAsia" w:ascii="宋体" w:hAnsi="宋体" w:eastAsia="宋体" w:cs="宋体"/>
          <w:b/>
          <w:color w:val="auto"/>
          <w:szCs w:val="21"/>
          <w:lang w:eastAsia="zh-CN"/>
        </w:rPr>
        <w:t>4.1承包人的一般义务</w:t>
      </w:r>
    </w:p>
    <w:p w14:paraId="6E7FF58F">
      <w:pPr>
        <w:pStyle w:val="221"/>
        <w:spacing w:line="360" w:lineRule="auto"/>
        <w:ind w:left="420"/>
        <w:outlineLvl w:val="0"/>
        <w:rPr>
          <w:rStyle w:val="223"/>
          <w:rFonts w:hint="eastAsia" w:ascii="宋体" w:hAnsi="宋体" w:eastAsia="宋体" w:cs="宋体"/>
          <w:color w:val="auto"/>
          <w:szCs w:val="21"/>
          <w:lang w:eastAsia="zh-CN"/>
        </w:rPr>
      </w:pPr>
      <w:bookmarkStart w:id="411" w:name="bookmark1622"/>
      <w:bookmarkEnd w:id="411"/>
      <w:bookmarkStart w:id="412" w:name="_Toc82454285"/>
      <w:bookmarkStart w:id="413" w:name="_Toc32558"/>
      <w:bookmarkStart w:id="414" w:name="_Toc6590"/>
      <w:r>
        <w:rPr>
          <w:rStyle w:val="223"/>
          <w:rFonts w:hint="eastAsia" w:ascii="宋体" w:hAnsi="宋体" w:eastAsia="宋体" w:cs="宋体"/>
          <w:color w:val="auto"/>
          <w:szCs w:val="21"/>
          <w:lang w:eastAsia="zh-CN"/>
        </w:rPr>
        <w:t>4.</w:t>
      </w:r>
      <w:bookmarkEnd w:id="412"/>
      <w:r>
        <w:rPr>
          <w:rStyle w:val="223"/>
          <w:rFonts w:hint="eastAsia" w:ascii="宋体" w:hAnsi="宋体" w:eastAsia="宋体" w:cs="宋体"/>
          <w:color w:val="auto"/>
          <w:szCs w:val="21"/>
          <w:lang w:eastAsia="zh-CN"/>
        </w:rPr>
        <w:t>1. 10其他义务</w:t>
      </w:r>
      <w:bookmarkEnd w:id="413"/>
      <w:bookmarkEnd w:id="414"/>
    </w:p>
    <w:p w14:paraId="45C6CE70">
      <w:pPr>
        <w:pStyle w:val="221"/>
        <w:spacing w:line="360" w:lineRule="auto"/>
        <w:ind w:firstLine="440"/>
        <w:rPr>
          <w:rStyle w:val="223"/>
          <w:rFonts w:hint="eastAsia" w:ascii="宋体" w:hAnsi="宋体" w:eastAsia="宋体" w:cs="宋体"/>
          <w:color w:val="auto"/>
          <w:szCs w:val="21"/>
          <w:lang w:eastAsia="zh-CN"/>
        </w:rPr>
      </w:pPr>
      <w:bookmarkStart w:id="415" w:name="bookmark1623"/>
      <w:bookmarkEnd w:id="415"/>
      <w:r>
        <w:rPr>
          <w:rStyle w:val="223"/>
          <w:rFonts w:hint="eastAsia" w:ascii="宋体" w:hAnsi="宋体" w:eastAsia="宋体" w:cs="宋体"/>
          <w:color w:val="auto"/>
          <w:szCs w:val="21"/>
          <w:lang w:eastAsia="zh-CN"/>
        </w:rPr>
        <w:t>(一) 办理有关保险。</w:t>
      </w:r>
    </w:p>
    <w:p w14:paraId="295383CE">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按照《建筑法》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 时间上涵盖施工全过程的任一时段。</w:t>
      </w:r>
    </w:p>
    <w:p w14:paraId="58DA989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按照《建筑法》规定，鼓励为从事危险作业的职工办理意外伤害保险。</w:t>
      </w:r>
    </w:p>
    <w:p w14:paraId="4DDA9310">
      <w:pPr>
        <w:pStyle w:val="221"/>
        <w:numPr>
          <w:ilvl w:val="0"/>
          <w:numId w:val="6"/>
        </w:numPr>
        <w:spacing w:line="360" w:lineRule="auto"/>
        <w:ind w:firstLine="440"/>
        <w:rPr>
          <w:rStyle w:val="223"/>
          <w:rFonts w:hint="eastAsia" w:ascii="宋体" w:hAnsi="宋体" w:eastAsia="宋体" w:cs="宋体"/>
          <w:color w:val="auto"/>
          <w:szCs w:val="21"/>
          <w:lang w:eastAsia="zh-CN"/>
        </w:rPr>
      </w:pPr>
      <w:bookmarkStart w:id="416" w:name="bookmark1624"/>
      <w:bookmarkEnd w:id="416"/>
      <w:r>
        <w:rPr>
          <w:rStyle w:val="223"/>
          <w:rFonts w:hint="eastAsia" w:ascii="宋体" w:hAnsi="宋体" w:eastAsia="宋体" w:cs="宋体"/>
          <w:color w:val="auto"/>
          <w:szCs w:val="21"/>
          <w:lang w:eastAsia="zh-CN"/>
        </w:rPr>
        <w:t>执行广西壮族自治区解决企业拖欠工资问题联席会议关于保障农民工工资支付的有关规定，确保农民工工资无拖欠。</w:t>
      </w:r>
    </w:p>
    <w:p w14:paraId="12C8EFC2">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依法与招用的农民工签订并履行劳动合同，建立职工名册，及时办理劳动用工备案。实行农民工工资专用账户管理、银行代发农民工工资制度和农民工工资保证金制度。</w:t>
      </w:r>
    </w:p>
    <w:p w14:paraId="58267C0D">
      <w:pPr>
        <w:pStyle w:val="221"/>
        <w:numPr>
          <w:ilvl w:val="0"/>
          <w:numId w:val="6"/>
        </w:numPr>
        <w:spacing w:line="360" w:lineRule="auto"/>
        <w:ind w:firstLine="440"/>
        <w:rPr>
          <w:rStyle w:val="223"/>
          <w:rFonts w:hint="eastAsia" w:ascii="宋体" w:hAnsi="宋体" w:eastAsia="宋体" w:cs="宋体"/>
          <w:color w:val="auto"/>
          <w:szCs w:val="21"/>
        </w:rPr>
      </w:pPr>
      <w:bookmarkStart w:id="417" w:name="bookmark1625"/>
      <w:bookmarkEnd w:id="417"/>
      <w:r>
        <w:rPr>
          <w:rStyle w:val="223"/>
          <w:rFonts w:hint="eastAsia" w:ascii="宋体" w:hAnsi="宋体" w:eastAsia="宋体" w:cs="宋体"/>
          <w:color w:val="auto"/>
          <w:szCs w:val="21"/>
        </w:rPr>
        <w:t>工程施工的义务和责任</w:t>
      </w:r>
    </w:p>
    <w:p w14:paraId="14443256">
      <w:pPr>
        <w:pStyle w:val="221"/>
        <w:spacing w:line="360" w:lineRule="auto"/>
        <w:ind w:firstLine="440"/>
        <w:rPr>
          <w:rStyle w:val="223"/>
          <w:rFonts w:hint="eastAsia" w:ascii="宋体" w:hAnsi="宋体" w:eastAsia="宋体" w:cs="宋体"/>
          <w:color w:val="auto"/>
          <w:szCs w:val="21"/>
          <w:lang w:eastAsia="zh-CN"/>
        </w:rPr>
      </w:pPr>
      <w:bookmarkStart w:id="418" w:name="bookmark1626"/>
      <w:bookmarkEnd w:id="418"/>
      <w:r>
        <w:rPr>
          <w:rStyle w:val="223"/>
          <w:rFonts w:hint="eastAsia" w:ascii="宋体" w:hAnsi="宋体" w:eastAsia="宋体" w:cs="宋体"/>
          <w:color w:val="auto"/>
          <w:szCs w:val="21"/>
          <w:lang w:eastAsia="zh-CN"/>
        </w:rPr>
        <w:t>（1）发包人提供的接电点在签订合同时明确。另外，施工通讯及设施由承包人负责并承担费用。</w:t>
      </w:r>
    </w:p>
    <w:p w14:paraId="20B01C78">
      <w:pPr>
        <w:pStyle w:val="221"/>
        <w:spacing w:line="360" w:lineRule="auto"/>
        <w:ind w:firstLine="440"/>
        <w:rPr>
          <w:rStyle w:val="223"/>
          <w:rFonts w:hint="eastAsia" w:ascii="宋体" w:hAnsi="宋体" w:eastAsia="宋体" w:cs="宋体"/>
          <w:color w:val="auto"/>
          <w:szCs w:val="21"/>
          <w:lang w:eastAsia="zh-CN"/>
        </w:rPr>
      </w:pPr>
      <w:bookmarkStart w:id="419" w:name="bookmark1627"/>
      <w:bookmarkEnd w:id="419"/>
      <w:r>
        <w:rPr>
          <w:rStyle w:val="223"/>
          <w:rFonts w:hint="eastAsia" w:ascii="宋体" w:hAnsi="宋体" w:eastAsia="宋体" w:cs="宋体"/>
          <w:color w:val="auto"/>
          <w:szCs w:val="21"/>
          <w:lang w:eastAsia="zh-CN"/>
        </w:rPr>
        <w:t>（2）除民房外，承包人应按监理人的指示负责拆除、清理已征用土地上的杂物、灌木、 树木、树根、杂草等。</w:t>
      </w:r>
    </w:p>
    <w:p w14:paraId="4EF30975">
      <w:pPr>
        <w:pStyle w:val="221"/>
        <w:spacing w:line="360" w:lineRule="auto"/>
        <w:ind w:firstLine="440"/>
        <w:rPr>
          <w:rStyle w:val="223"/>
          <w:rFonts w:hint="eastAsia" w:ascii="宋体" w:hAnsi="宋体" w:eastAsia="宋体" w:cs="宋体"/>
          <w:color w:val="auto"/>
          <w:szCs w:val="21"/>
          <w:lang w:eastAsia="zh-CN"/>
        </w:rPr>
      </w:pPr>
      <w:bookmarkStart w:id="420" w:name="bookmark1628"/>
      <w:bookmarkEnd w:id="420"/>
      <w:r>
        <w:rPr>
          <w:rStyle w:val="223"/>
          <w:rFonts w:hint="eastAsia" w:ascii="宋体" w:hAnsi="宋体" w:eastAsia="宋体" w:cs="宋体"/>
          <w:color w:val="auto"/>
          <w:szCs w:val="21"/>
          <w:lang w:eastAsia="zh-CN"/>
        </w:rPr>
        <w:t>（3）承包人应充分理解有一些设施(如施工道路、桥梁)可能会有其它人和单位使用通行，在使用过程中发生干扰时，应立即通知监理人并服从监理人的决定。</w:t>
      </w:r>
    </w:p>
    <w:p w14:paraId="5F823AAF">
      <w:pPr>
        <w:pStyle w:val="221"/>
        <w:spacing w:line="360" w:lineRule="auto"/>
        <w:ind w:firstLine="440"/>
        <w:rPr>
          <w:rStyle w:val="223"/>
          <w:rFonts w:hint="eastAsia" w:ascii="宋体" w:hAnsi="宋体" w:eastAsia="宋体" w:cs="宋体"/>
          <w:color w:val="auto"/>
          <w:szCs w:val="21"/>
          <w:lang w:eastAsia="zh-CN"/>
        </w:rPr>
      </w:pPr>
      <w:bookmarkStart w:id="421" w:name="bookmark1629"/>
      <w:bookmarkEnd w:id="421"/>
      <w:r>
        <w:rPr>
          <w:rStyle w:val="223"/>
          <w:rFonts w:hint="eastAsia" w:ascii="宋体" w:hAnsi="宋体" w:eastAsia="宋体" w:cs="宋体"/>
          <w:color w:val="auto"/>
          <w:szCs w:val="21"/>
          <w:lang w:eastAsia="zh-CN"/>
        </w:rPr>
        <w:t>（4）承包人应为监理人、发包人现场代表对施工现场的检查监督提供必要的配合，并对这种配合对施工的影响应有充分的考虑。</w:t>
      </w:r>
    </w:p>
    <w:p w14:paraId="718F09B6">
      <w:pPr>
        <w:pStyle w:val="221"/>
        <w:spacing w:line="360" w:lineRule="auto"/>
        <w:ind w:firstLine="440"/>
        <w:rPr>
          <w:rStyle w:val="223"/>
          <w:rFonts w:hint="eastAsia" w:ascii="宋体" w:hAnsi="宋体" w:eastAsia="宋体" w:cs="宋体"/>
          <w:color w:val="auto"/>
          <w:szCs w:val="21"/>
          <w:lang w:eastAsia="zh-CN"/>
        </w:rPr>
      </w:pPr>
      <w:bookmarkStart w:id="422" w:name="bookmark1630"/>
      <w:bookmarkEnd w:id="422"/>
      <w:r>
        <w:rPr>
          <w:rStyle w:val="223"/>
          <w:rFonts w:hint="eastAsia" w:ascii="宋体" w:hAnsi="宋体" w:eastAsia="宋体" w:cs="宋体"/>
          <w:color w:val="auto"/>
          <w:szCs w:val="21"/>
          <w:lang w:eastAsia="zh-CN"/>
        </w:rPr>
        <w:t>（5）工程竣工后，承包人应按监理人的指示清理施工现场直至监理人、发包人满意 为止。</w:t>
      </w:r>
    </w:p>
    <w:p w14:paraId="4EF0F903">
      <w:pPr>
        <w:pStyle w:val="221"/>
        <w:spacing w:line="360" w:lineRule="auto"/>
        <w:ind w:firstLine="440"/>
        <w:rPr>
          <w:rStyle w:val="223"/>
          <w:rFonts w:hint="eastAsia" w:ascii="宋体" w:hAnsi="宋体" w:eastAsia="宋体" w:cs="宋体"/>
          <w:color w:val="auto"/>
          <w:szCs w:val="21"/>
          <w:lang w:eastAsia="zh-CN"/>
        </w:rPr>
      </w:pPr>
      <w:bookmarkStart w:id="423" w:name="bookmark1631"/>
      <w:bookmarkEnd w:id="423"/>
      <w:r>
        <w:rPr>
          <w:rStyle w:val="223"/>
          <w:rFonts w:hint="eastAsia" w:ascii="宋体" w:hAnsi="宋体" w:eastAsia="宋体" w:cs="宋体"/>
          <w:color w:val="auto"/>
          <w:szCs w:val="21"/>
          <w:lang w:eastAsia="zh-CN"/>
        </w:rPr>
        <w:t>（6）对上述(1) ~ (5)项工作，费用已包括在有关单价和总价中，发包人不再另行支付由此所发生的一切费用。</w:t>
      </w:r>
    </w:p>
    <w:p w14:paraId="369ABCAE">
      <w:pPr>
        <w:pStyle w:val="221"/>
        <w:spacing w:line="360" w:lineRule="auto"/>
        <w:ind w:firstLine="440"/>
        <w:rPr>
          <w:rStyle w:val="223"/>
          <w:rFonts w:hint="eastAsia" w:ascii="宋体" w:hAnsi="宋体" w:eastAsia="宋体" w:cs="宋体"/>
          <w:color w:val="auto"/>
          <w:szCs w:val="21"/>
          <w:lang w:eastAsia="zh-CN"/>
        </w:rPr>
      </w:pPr>
      <w:bookmarkStart w:id="424" w:name="bookmark1632"/>
      <w:bookmarkEnd w:id="424"/>
      <w:r>
        <w:rPr>
          <w:rStyle w:val="223"/>
          <w:rFonts w:hint="eastAsia" w:ascii="宋体" w:hAnsi="宋体" w:eastAsia="宋体" w:cs="宋体"/>
          <w:color w:val="auto"/>
          <w:szCs w:val="21"/>
          <w:lang w:eastAsia="zh-CN"/>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35BCD841">
      <w:pPr>
        <w:pStyle w:val="221"/>
        <w:spacing w:line="360" w:lineRule="auto"/>
        <w:ind w:firstLine="440"/>
        <w:rPr>
          <w:rStyle w:val="223"/>
          <w:rFonts w:hint="eastAsia" w:ascii="宋体" w:hAnsi="宋体" w:eastAsia="宋体" w:cs="宋体"/>
          <w:color w:val="auto"/>
          <w:szCs w:val="21"/>
          <w:lang w:eastAsia="zh-CN"/>
        </w:rPr>
      </w:pPr>
      <w:bookmarkStart w:id="425" w:name="bookmark1633"/>
      <w:bookmarkEnd w:id="425"/>
      <w:r>
        <w:rPr>
          <w:rStyle w:val="223"/>
          <w:rFonts w:hint="eastAsia" w:ascii="宋体" w:hAnsi="宋体" w:eastAsia="宋体" w:cs="宋体"/>
          <w:color w:val="auto"/>
          <w:szCs w:val="21"/>
          <w:lang w:eastAsia="zh-CN"/>
        </w:rPr>
        <w:t>（8）承包人必须文明、安全施工，在施工期间发生的一切人员伤亡和财产损失等责任事故和所发生的一切费用概由承包人承担。</w:t>
      </w:r>
    </w:p>
    <w:p w14:paraId="758B9946">
      <w:pPr>
        <w:pStyle w:val="221"/>
        <w:spacing w:line="360" w:lineRule="auto"/>
        <w:ind w:firstLine="440"/>
        <w:rPr>
          <w:rStyle w:val="223"/>
          <w:rFonts w:hint="eastAsia" w:ascii="宋体" w:hAnsi="宋体" w:eastAsia="宋体" w:cs="宋体"/>
          <w:color w:val="auto"/>
          <w:szCs w:val="21"/>
          <w:lang w:eastAsia="zh-CN"/>
        </w:rPr>
      </w:pPr>
      <w:bookmarkStart w:id="426" w:name="bookmark1634"/>
      <w:bookmarkEnd w:id="426"/>
      <w:r>
        <w:rPr>
          <w:rStyle w:val="223"/>
          <w:rFonts w:hint="eastAsia" w:ascii="宋体" w:hAnsi="宋体" w:eastAsia="宋体" w:cs="宋体"/>
          <w:color w:val="auto"/>
          <w:szCs w:val="21"/>
          <w:lang w:eastAsia="zh-CN"/>
        </w:rPr>
        <w:t>（9）按照发包人的要求做好安全文明宣传、监督检查宣传等工作，相关费用由承包人承担。</w:t>
      </w:r>
    </w:p>
    <w:p w14:paraId="14EE2A66">
      <w:pPr>
        <w:pStyle w:val="221"/>
        <w:spacing w:line="360" w:lineRule="auto"/>
        <w:ind w:firstLine="440"/>
        <w:rPr>
          <w:rStyle w:val="223"/>
          <w:rFonts w:hint="eastAsia" w:ascii="宋体" w:hAnsi="宋体" w:eastAsia="宋体" w:cs="宋体"/>
          <w:color w:val="auto"/>
          <w:szCs w:val="21"/>
          <w:lang w:eastAsia="zh-CN"/>
        </w:rPr>
      </w:pPr>
      <w:bookmarkStart w:id="427" w:name="bookmark1635"/>
      <w:bookmarkEnd w:id="427"/>
      <w:r>
        <w:rPr>
          <w:rStyle w:val="223"/>
          <w:rFonts w:hint="eastAsia" w:ascii="宋体" w:hAnsi="宋体" w:eastAsia="宋体" w:cs="宋体"/>
          <w:color w:val="auto"/>
          <w:szCs w:val="21"/>
          <w:lang w:eastAsia="zh-CN"/>
        </w:rPr>
        <w:t>（10）承包人应按约定时间和要求，完成以下工作：</w:t>
      </w:r>
    </w:p>
    <w:p w14:paraId="4F32317C">
      <w:pPr>
        <w:pStyle w:val="221"/>
        <w:spacing w:line="360" w:lineRule="auto"/>
        <w:ind w:firstLine="440"/>
        <w:rPr>
          <w:rStyle w:val="223"/>
          <w:rFonts w:hint="eastAsia" w:ascii="宋体" w:hAnsi="宋体" w:eastAsia="宋体" w:cs="宋体"/>
          <w:color w:val="auto"/>
          <w:szCs w:val="21"/>
          <w:lang w:eastAsia="zh-CN"/>
        </w:rPr>
      </w:pPr>
      <w:bookmarkStart w:id="428" w:name="bookmark1636"/>
      <w:bookmarkEnd w:id="428"/>
      <w:r>
        <w:rPr>
          <w:rStyle w:val="223"/>
          <w:rFonts w:hint="eastAsia" w:ascii="宋体" w:hAnsi="宋体" w:eastAsia="宋体" w:cs="宋体"/>
          <w:color w:val="auto"/>
          <w:szCs w:val="21"/>
          <w:lang w:eastAsia="zh-CN"/>
        </w:rPr>
        <w:t>1按时提交施工组织设计、单位工程的施工方案。</w:t>
      </w:r>
    </w:p>
    <w:p w14:paraId="6A9FC87A">
      <w:pPr>
        <w:pStyle w:val="221"/>
        <w:spacing w:line="360" w:lineRule="auto"/>
        <w:ind w:firstLine="440"/>
        <w:rPr>
          <w:rStyle w:val="223"/>
          <w:rFonts w:hint="eastAsia" w:ascii="宋体" w:hAnsi="宋体" w:eastAsia="宋体" w:cs="宋体"/>
          <w:color w:val="auto"/>
          <w:szCs w:val="21"/>
          <w:lang w:eastAsia="zh-CN"/>
        </w:rPr>
      </w:pPr>
      <w:bookmarkStart w:id="429" w:name="bookmark1637"/>
      <w:bookmarkEnd w:id="429"/>
      <w:r>
        <w:rPr>
          <w:rStyle w:val="223"/>
          <w:rFonts w:hint="eastAsia" w:ascii="宋体" w:hAnsi="宋体" w:eastAsia="宋体" w:cs="宋体"/>
          <w:color w:val="auto"/>
          <w:szCs w:val="21"/>
          <w:lang w:eastAsia="zh-CN"/>
        </w:rPr>
        <w:t>2每月25日向监理人提交当月工程进度报表及下月进度计划。</w:t>
      </w:r>
    </w:p>
    <w:p w14:paraId="7D500D9A">
      <w:pPr>
        <w:pStyle w:val="221"/>
        <w:spacing w:line="360" w:lineRule="auto"/>
        <w:ind w:firstLine="440"/>
        <w:rPr>
          <w:rStyle w:val="223"/>
          <w:rFonts w:hint="eastAsia" w:ascii="宋体" w:hAnsi="宋体" w:eastAsia="宋体" w:cs="宋体"/>
          <w:color w:val="auto"/>
          <w:szCs w:val="21"/>
          <w:lang w:eastAsia="zh-CN"/>
        </w:rPr>
      </w:pPr>
      <w:bookmarkStart w:id="430" w:name="bookmark1638"/>
      <w:bookmarkEnd w:id="430"/>
      <w:r>
        <w:rPr>
          <w:rStyle w:val="223"/>
          <w:rFonts w:hint="eastAsia" w:ascii="宋体" w:hAnsi="宋体" w:eastAsia="宋体" w:cs="宋体"/>
          <w:color w:val="auto"/>
          <w:szCs w:val="21"/>
          <w:lang w:eastAsia="zh-CN"/>
        </w:rPr>
        <w:t>3承包人自行负责施工安全保卫工作及夜间施工照明。</w:t>
      </w:r>
    </w:p>
    <w:p w14:paraId="388D483B">
      <w:pPr>
        <w:pStyle w:val="221"/>
        <w:spacing w:line="360" w:lineRule="auto"/>
        <w:ind w:firstLine="440"/>
        <w:rPr>
          <w:rStyle w:val="223"/>
          <w:rFonts w:hint="eastAsia" w:ascii="宋体" w:hAnsi="宋体" w:eastAsia="宋体" w:cs="宋体"/>
          <w:color w:val="auto"/>
          <w:szCs w:val="21"/>
          <w:lang w:eastAsia="zh-CN"/>
        </w:rPr>
      </w:pPr>
      <w:bookmarkStart w:id="431" w:name="bookmark1639"/>
      <w:bookmarkEnd w:id="431"/>
      <w:r>
        <w:rPr>
          <w:rStyle w:val="223"/>
          <w:rFonts w:hint="eastAsia" w:ascii="宋体" w:hAnsi="宋体" w:eastAsia="宋体" w:cs="宋体"/>
          <w:color w:val="auto"/>
          <w:szCs w:val="21"/>
          <w:lang w:eastAsia="zh-CN"/>
        </w:rPr>
        <w:t>4需承包人办理的有关施工场地交通、环卫和施工噪音降尘管理等手续：遵守有关部门对施工现场交通、环卫和施工噪音降尘管理规定，如有发生，费用由承包人承担。</w:t>
      </w:r>
    </w:p>
    <w:p w14:paraId="51E0DB76">
      <w:pPr>
        <w:pStyle w:val="221"/>
        <w:spacing w:line="360" w:lineRule="auto"/>
        <w:ind w:firstLine="440"/>
        <w:rPr>
          <w:rStyle w:val="223"/>
          <w:rFonts w:hint="eastAsia" w:ascii="宋体" w:hAnsi="宋体" w:eastAsia="宋体" w:cs="宋体"/>
          <w:color w:val="auto"/>
          <w:szCs w:val="21"/>
          <w:lang w:eastAsia="zh-CN"/>
        </w:rPr>
      </w:pPr>
      <w:bookmarkStart w:id="432" w:name="bookmark1640"/>
      <w:bookmarkEnd w:id="432"/>
      <w:r>
        <w:rPr>
          <w:rStyle w:val="223"/>
          <w:rFonts w:hint="eastAsia" w:ascii="宋体" w:hAnsi="宋体" w:eastAsia="宋体" w:cs="宋体"/>
          <w:color w:val="auto"/>
          <w:szCs w:val="21"/>
          <w:lang w:eastAsia="zh-CN"/>
        </w:rPr>
        <w:t>5已完工程成品保护的特殊要求及费用承担：已完工工程未交付发包人之前，承包人按协议条款约定负责已完成工程的成品保护工作，保护期间发生损坏，承包人自费予以修复。</w:t>
      </w:r>
    </w:p>
    <w:p w14:paraId="3D251C08">
      <w:pPr>
        <w:pStyle w:val="221"/>
        <w:spacing w:line="360" w:lineRule="auto"/>
        <w:ind w:firstLine="440"/>
        <w:rPr>
          <w:rStyle w:val="223"/>
          <w:rFonts w:hint="eastAsia" w:ascii="宋体" w:hAnsi="宋体" w:eastAsia="宋体" w:cs="宋体"/>
          <w:color w:val="auto"/>
          <w:szCs w:val="21"/>
          <w:lang w:eastAsia="zh-CN"/>
        </w:rPr>
      </w:pPr>
      <w:bookmarkStart w:id="433" w:name="bookmark1641"/>
      <w:bookmarkEnd w:id="433"/>
      <w:r>
        <w:rPr>
          <w:rStyle w:val="223"/>
          <w:rFonts w:hint="eastAsia" w:ascii="宋体" w:hAnsi="宋体" w:eastAsia="宋体" w:cs="宋体"/>
          <w:color w:val="auto"/>
          <w:szCs w:val="21"/>
          <w:lang w:eastAsia="zh-CN"/>
        </w:rPr>
        <w:t>6承包人有义务对施工场地周围管线(含地上及地下)和邻近建筑物、构筑物(含文物保护建筑)、古树名木等进行探明并负责保护。</w:t>
      </w:r>
    </w:p>
    <w:p w14:paraId="2EA7159D">
      <w:pPr>
        <w:pStyle w:val="221"/>
        <w:spacing w:line="360" w:lineRule="auto"/>
        <w:ind w:firstLine="440"/>
        <w:rPr>
          <w:rStyle w:val="223"/>
          <w:rFonts w:hint="eastAsia" w:ascii="宋体" w:hAnsi="宋体" w:eastAsia="宋体" w:cs="宋体"/>
          <w:color w:val="auto"/>
          <w:szCs w:val="21"/>
          <w:lang w:eastAsia="zh-CN"/>
        </w:rPr>
      </w:pPr>
      <w:bookmarkStart w:id="434" w:name="bookmark1642"/>
      <w:bookmarkEnd w:id="434"/>
      <w:r>
        <w:rPr>
          <w:rStyle w:val="223"/>
          <w:rFonts w:hint="eastAsia" w:ascii="宋体" w:hAnsi="宋体" w:eastAsia="宋体" w:cs="宋体"/>
          <w:color w:val="auto"/>
          <w:szCs w:val="21"/>
          <w:lang w:eastAsia="zh-CN"/>
        </w:rPr>
        <w:t>7施工场地清洁卫生的要求：按城建卫生有关规定执行，由承包人负责，费用由承包人承担。</w:t>
      </w:r>
    </w:p>
    <w:p w14:paraId="5787CC97">
      <w:pPr>
        <w:pStyle w:val="221"/>
        <w:spacing w:line="360" w:lineRule="auto"/>
        <w:ind w:firstLine="440"/>
        <w:rPr>
          <w:rStyle w:val="223"/>
          <w:rFonts w:hint="eastAsia" w:ascii="宋体" w:hAnsi="宋体" w:eastAsia="宋体" w:cs="宋体"/>
          <w:color w:val="auto"/>
          <w:szCs w:val="21"/>
          <w:lang w:eastAsia="zh-CN"/>
        </w:rPr>
      </w:pPr>
      <w:bookmarkStart w:id="435" w:name="bookmark1643"/>
      <w:bookmarkEnd w:id="435"/>
      <w:r>
        <w:rPr>
          <w:rStyle w:val="223"/>
          <w:rFonts w:hint="eastAsia" w:ascii="宋体" w:hAnsi="宋体" w:eastAsia="宋体" w:cs="宋体"/>
          <w:color w:val="auto"/>
          <w:szCs w:val="21"/>
          <w:lang w:eastAsia="zh-CN"/>
        </w:rPr>
        <w:t>8承包人承担施工场地、水电及运输通道的修建和维护、清场等费用。</w:t>
      </w:r>
    </w:p>
    <w:p w14:paraId="64F360AC">
      <w:pPr>
        <w:pStyle w:val="221"/>
        <w:spacing w:line="360" w:lineRule="auto"/>
        <w:ind w:firstLine="440"/>
        <w:rPr>
          <w:rStyle w:val="223"/>
          <w:rFonts w:hint="eastAsia" w:ascii="宋体" w:hAnsi="宋体" w:eastAsia="宋体" w:cs="宋体"/>
          <w:color w:val="auto"/>
          <w:szCs w:val="21"/>
          <w:lang w:eastAsia="zh-CN"/>
        </w:rPr>
      </w:pPr>
      <w:bookmarkStart w:id="436" w:name="bookmark1644"/>
      <w:bookmarkEnd w:id="436"/>
      <w:r>
        <w:rPr>
          <w:rStyle w:val="223"/>
          <w:rFonts w:hint="eastAsia" w:ascii="宋体" w:hAnsi="宋体" w:eastAsia="宋体" w:cs="宋体"/>
          <w:color w:val="auto"/>
          <w:szCs w:val="21"/>
          <w:lang w:eastAsia="zh-CN"/>
        </w:rPr>
        <w:t>（11）双方约定承包人应做的其他工作：</w:t>
      </w:r>
    </w:p>
    <w:p w14:paraId="04CEC761">
      <w:pPr>
        <w:pStyle w:val="221"/>
        <w:spacing w:line="360" w:lineRule="auto"/>
        <w:ind w:firstLine="440"/>
        <w:rPr>
          <w:rStyle w:val="223"/>
          <w:rFonts w:hint="eastAsia" w:ascii="宋体" w:hAnsi="宋体" w:eastAsia="宋体" w:cs="宋体"/>
          <w:color w:val="auto"/>
          <w:szCs w:val="21"/>
          <w:lang w:eastAsia="zh-CN"/>
        </w:rPr>
      </w:pPr>
      <w:bookmarkStart w:id="437" w:name="bookmark1645"/>
      <w:bookmarkEnd w:id="437"/>
      <w:r>
        <w:rPr>
          <w:rStyle w:val="223"/>
          <w:rFonts w:hint="eastAsia" w:ascii="宋体" w:hAnsi="宋体" w:eastAsia="宋体" w:cs="宋体"/>
          <w:color w:val="auto"/>
          <w:szCs w:val="21"/>
          <w:lang w:eastAsia="zh-CN"/>
        </w:rPr>
        <w:t>1凡属于需要承包人交付给其他承包人的工作面以及与其他承包人交叉作业的工作面, 承包人必须服从监理人的决定，按规定的完工日期完成并将清理好的工作面移交给发包人, 并取得监理人的同意。</w:t>
      </w:r>
    </w:p>
    <w:p w14:paraId="6D091CF6">
      <w:pPr>
        <w:pStyle w:val="221"/>
        <w:spacing w:line="360" w:lineRule="auto"/>
        <w:ind w:firstLine="440"/>
        <w:rPr>
          <w:rStyle w:val="223"/>
          <w:rFonts w:hint="eastAsia" w:ascii="宋体" w:hAnsi="宋体" w:eastAsia="宋体" w:cs="宋体"/>
          <w:color w:val="auto"/>
          <w:szCs w:val="21"/>
          <w:lang w:eastAsia="zh-CN"/>
        </w:rPr>
      </w:pPr>
      <w:bookmarkStart w:id="438" w:name="bookmark1646"/>
      <w:bookmarkEnd w:id="438"/>
      <w:r>
        <w:rPr>
          <w:rStyle w:val="223"/>
          <w:rFonts w:hint="eastAsia" w:ascii="宋体" w:hAnsi="宋体" w:eastAsia="宋体" w:cs="宋体"/>
          <w:color w:val="auto"/>
          <w:szCs w:val="21"/>
          <w:lang w:eastAsia="zh-CN"/>
        </w:rPr>
        <w:t>2工程完工后，承包人应按监理人的指示清理施工现场。并在工程完工后6个月内完成并提交工程竣工资料和工程结算资料。承包人逾期提交，发包人将对承包人的拖延行为视为违约，并按100</w:t>
      </w:r>
      <w:r>
        <w:rPr>
          <w:rStyle w:val="223"/>
          <w:rFonts w:hint="eastAsia" w:ascii="宋体" w:hAnsi="宋体" w:eastAsia="宋体" w:cs="宋体"/>
          <w:color w:val="auto"/>
          <w:szCs w:val="21"/>
          <w:lang w:val="en-US" w:eastAsia="zh-CN"/>
        </w:rPr>
        <w:t>0</w:t>
      </w:r>
      <w:r>
        <w:rPr>
          <w:rStyle w:val="223"/>
          <w:rFonts w:hint="eastAsia" w:ascii="宋体" w:hAnsi="宋体" w:eastAsia="宋体" w:cs="宋体"/>
          <w:color w:val="auto"/>
          <w:szCs w:val="21"/>
          <w:lang w:eastAsia="zh-CN"/>
        </w:rPr>
        <w:t>元/天计算违约金，违约金从承包人应得的工程款中扣除，但其最终的累计总金额与各项逾期完工违约金合计不超过合同价格的5%。</w:t>
      </w:r>
    </w:p>
    <w:p w14:paraId="230F6271">
      <w:pPr>
        <w:pStyle w:val="221"/>
        <w:spacing w:line="360" w:lineRule="auto"/>
        <w:ind w:firstLine="440"/>
        <w:rPr>
          <w:rStyle w:val="223"/>
          <w:rFonts w:hint="eastAsia" w:ascii="宋体" w:hAnsi="宋体" w:eastAsia="宋体" w:cs="宋体"/>
          <w:color w:val="auto"/>
          <w:szCs w:val="21"/>
          <w:lang w:eastAsia="zh-CN"/>
        </w:rPr>
      </w:pPr>
      <w:bookmarkStart w:id="439" w:name="bookmark1647"/>
      <w:bookmarkEnd w:id="439"/>
      <w:r>
        <w:rPr>
          <w:rStyle w:val="223"/>
          <w:rFonts w:hint="eastAsia" w:ascii="宋体" w:hAnsi="宋体" w:eastAsia="宋体" w:cs="宋体"/>
          <w:color w:val="auto"/>
          <w:szCs w:val="21"/>
          <w:lang w:eastAsia="zh-CN"/>
        </w:rPr>
        <w:t>（12）其他未尽事宜待签订施工合同时双方再协商。</w:t>
      </w:r>
    </w:p>
    <w:p w14:paraId="5E79DF16">
      <w:pPr>
        <w:pStyle w:val="221"/>
        <w:spacing w:line="360" w:lineRule="auto"/>
        <w:ind w:firstLine="440"/>
        <w:rPr>
          <w:rStyle w:val="223"/>
          <w:rFonts w:hint="eastAsia" w:ascii="宋体" w:hAnsi="宋体" w:eastAsia="宋体" w:cs="宋体"/>
          <w:color w:val="auto"/>
          <w:szCs w:val="21"/>
          <w:lang w:eastAsia="zh-CN"/>
        </w:rPr>
      </w:pPr>
      <w:bookmarkStart w:id="440" w:name="bookmark1648"/>
      <w:bookmarkEnd w:id="440"/>
      <w:r>
        <w:rPr>
          <w:rStyle w:val="223"/>
          <w:rFonts w:hint="eastAsia" w:ascii="宋体" w:hAnsi="宋体" w:eastAsia="宋体" w:cs="宋体"/>
          <w:color w:val="auto"/>
          <w:szCs w:val="21"/>
          <w:lang w:eastAsia="zh-CN"/>
        </w:rPr>
        <w:t>（四） 鼓励承包人根据工程建设实际，吸纳建档立卡贫困劳动力参加工程建设。</w:t>
      </w:r>
    </w:p>
    <w:p w14:paraId="42687421">
      <w:pPr>
        <w:pStyle w:val="221"/>
        <w:spacing w:line="360" w:lineRule="auto"/>
        <w:ind w:firstLine="440"/>
        <w:rPr>
          <w:rStyle w:val="223"/>
          <w:rFonts w:hint="eastAsia" w:ascii="宋体" w:hAnsi="宋体" w:eastAsia="宋体" w:cs="宋体"/>
          <w:color w:val="auto"/>
          <w:szCs w:val="21"/>
          <w:lang w:eastAsia="zh-CN"/>
        </w:rPr>
      </w:pPr>
      <w:bookmarkStart w:id="441" w:name="bookmark1649"/>
      <w:bookmarkEnd w:id="441"/>
      <w:r>
        <w:rPr>
          <w:rStyle w:val="223"/>
          <w:rFonts w:hint="eastAsia" w:ascii="宋体" w:hAnsi="宋体" w:eastAsia="宋体" w:cs="宋体"/>
          <w:color w:val="auto"/>
          <w:szCs w:val="21"/>
          <w:lang w:eastAsia="zh-CN"/>
        </w:rPr>
        <w:t>（五） 执行自治区关于松材线虫病防控工作的有关规定，工程建设采用的模板、支撑及脚手架以钢模板、钢支撑为主，木质模板及仿材尽量就地采购，避免长途转运。</w:t>
      </w:r>
    </w:p>
    <w:p w14:paraId="2FD42DE0">
      <w:pPr>
        <w:widowControl/>
        <w:spacing w:line="360" w:lineRule="auto"/>
        <w:jc w:val="left"/>
        <w:rPr>
          <w:rFonts w:hint="eastAsia" w:ascii="宋体" w:hAnsi="宋体" w:cs="宋体"/>
          <w:b/>
          <w:bCs/>
          <w:color w:val="auto"/>
          <w:kern w:val="0"/>
          <w:szCs w:val="21"/>
        </w:rPr>
      </w:pPr>
    </w:p>
    <w:p w14:paraId="31A3013D">
      <w:pPr>
        <w:pStyle w:val="221"/>
        <w:spacing w:after="180" w:line="360" w:lineRule="auto"/>
        <w:rPr>
          <w:rStyle w:val="223"/>
          <w:rFonts w:hint="eastAsia" w:ascii="宋体" w:hAnsi="宋体" w:eastAsia="宋体" w:cs="宋体"/>
          <w:b/>
          <w:color w:val="auto"/>
          <w:szCs w:val="21"/>
          <w:lang w:eastAsia="zh-CN"/>
        </w:rPr>
      </w:pPr>
      <w:bookmarkStart w:id="442" w:name="bookmark1652"/>
      <w:bookmarkEnd w:id="442"/>
      <w:bookmarkStart w:id="443" w:name="bookmark1650"/>
      <w:bookmarkEnd w:id="443"/>
      <w:bookmarkStart w:id="444" w:name="bookmark1651"/>
      <w:r>
        <w:rPr>
          <w:rStyle w:val="223"/>
          <w:rFonts w:hint="eastAsia" w:ascii="宋体" w:hAnsi="宋体" w:eastAsia="宋体" w:cs="宋体"/>
          <w:b/>
          <w:color w:val="auto"/>
          <w:szCs w:val="21"/>
          <w:lang w:eastAsia="zh-CN"/>
        </w:rPr>
        <w:t>4.</w:t>
      </w:r>
      <w:bookmarkEnd w:id="444"/>
      <w:r>
        <w:rPr>
          <w:rStyle w:val="223"/>
          <w:rFonts w:hint="eastAsia" w:ascii="宋体" w:hAnsi="宋体" w:eastAsia="宋体" w:cs="宋体"/>
          <w:b/>
          <w:color w:val="auto"/>
          <w:szCs w:val="21"/>
          <w:lang w:eastAsia="zh-CN"/>
        </w:rPr>
        <w:t>3分包</w:t>
      </w:r>
    </w:p>
    <w:p w14:paraId="08112C75">
      <w:pPr>
        <w:pStyle w:val="221"/>
        <w:spacing w:line="360" w:lineRule="auto"/>
        <w:ind w:firstLine="420"/>
        <w:outlineLvl w:val="0"/>
        <w:rPr>
          <w:rStyle w:val="223"/>
          <w:rFonts w:hint="eastAsia" w:ascii="宋体" w:hAnsi="宋体" w:eastAsia="宋体" w:cs="宋体"/>
          <w:color w:val="auto"/>
          <w:szCs w:val="21"/>
          <w:lang w:eastAsia="zh-CN"/>
        </w:rPr>
      </w:pPr>
      <w:bookmarkStart w:id="445" w:name="_Toc82454286"/>
      <w:bookmarkEnd w:id="445"/>
      <w:bookmarkStart w:id="446" w:name="_Toc25419"/>
      <w:bookmarkStart w:id="447" w:name="_Toc28283"/>
      <w:r>
        <w:rPr>
          <w:rStyle w:val="223"/>
          <w:rFonts w:hint="eastAsia" w:ascii="宋体" w:hAnsi="宋体" w:eastAsia="宋体" w:cs="宋体"/>
          <w:color w:val="auto"/>
          <w:szCs w:val="21"/>
          <w:lang w:eastAsia="zh-CN"/>
        </w:rPr>
        <w:t>4.3.2允许承包人分包的工程项目、工作内容与分包金额限额为：</w:t>
      </w:r>
      <w:bookmarkEnd w:id="446"/>
      <w:bookmarkEnd w:id="447"/>
    </w:p>
    <w:p w14:paraId="21EADC6A">
      <w:pPr>
        <w:pStyle w:val="221"/>
        <w:spacing w:line="360" w:lineRule="auto"/>
        <w:ind w:firstLine="420" w:firstLineChars="200"/>
        <w:rPr>
          <w:rStyle w:val="223"/>
          <w:rFonts w:hint="eastAsia" w:ascii="宋体" w:hAnsi="宋体" w:eastAsia="宋体" w:cs="宋体"/>
          <w:color w:val="auto"/>
          <w:szCs w:val="21"/>
          <w:lang w:eastAsia="zh-CN"/>
        </w:rPr>
      </w:pPr>
      <w:bookmarkStart w:id="448" w:name="bookmark1653"/>
      <w:bookmarkEnd w:id="448"/>
      <w:r>
        <w:rPr>
          <w:rStyle w:val="223"/>
          <w:rFonts w:hint="eastAsia" w:ascii="宋体" w:hAnsi="宋体" w:eastAsia="宋体" w:cs="宋体"/>
          <w:color w:val="auto"/>
          <w:szCs w:val="21"/>
          <w:lang w:eastAsia="zh-CN"/>
        </w:rPr>
        <w:t>（1）工程项目：</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3A93DAD6">
      <w:pPr>
        <w:pStyle w:val="221"/>
        <w:spacing w:line="360" w:lineRule="auto"/>
        <w:ind w:firstLine="420" w:firstLineChars="200"/>
        <w:rPr>
          <w:rStyle w:val="223"/>
          <w:rFonts w:hint="eastAsia" w:ascii="宋体" w:hAnsi="宋体" w:eastAsia="宋体" w:cs="宋体"/>
          <w:color w:val="auto"/>
          <w:szCs w:val="21"/>
          <w:lang w:eastAsia="zh-CN"/>
        </w:rPr>
      </w:pPr>
      <w:bookmarkStart w:id="449" w:name="bookmark1654"/>
      <w:bookmarkEnd w:id="449"/>
      <w:r>
        <w:rPr>
          <w:rStyle w:val="223"/>
          <w:rFonts w:hint="eastAsia" w:ascii="宋体" w:hAnsi="宋体" w:eastAsia="宋体" w:cs="宋体"/>
          <w:color w:val="auto"/>
          <w:szCs w:val="21"/>
          <w:lang w:eastAsia="zh-CN"/>
        </w:rPr>
        <w:t>（2）工作内容：</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691C21B2">
      <w:pPr>
        <w:pStyle w:val="221"/>
        <w:spacing w:after="120" w:line="360" w:lineRule="auto"/>
        <w:ind w:firstLine="420" w:firstLineChars="200"/>
        <w:rPr>
          <w:rStyle w:val="223"/>
          <w:rFonts w:hint="eastAsia" w:ascii="宋体" w:hAnsi="宋体" w:eastAsia="宋体" w:cs="宋体"/>
          <w:color w:val="auto"/>
          <w:szCs w:val="21"/>
          <w:lang w:eastAsia="zh-CN"/>
        </w:rPr>
      </w:pPr>
      <w:bookmarkStart w:id="450" w:name="bookmark1655"/>
      <w:bookmarkEnd w:id="450"/>
      <w:r>
        <w:rPr>
          <w:rStyle w:val="223"/>
          <w:rFonts w:hint="eastAsia" w:ascii="宋体" w:hAnsi="宋体" w:eastAsia="宋体" w:cs="宋体"/>
          <w:color w:val="auto"/>
          <w:szCs w:val="21"/>
          <w:lang w:eastAsia="zh-CN"/>
        </w:rPr>
        <w:t>（3）分包金额限额：</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0641A9B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4.3.10 分包人项目管理机构的设立：</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3D8F2904">
      <w:pPr>
        <w:pStyle w:val="221"/>
        <w:spacing w:after="180" w:line="360" w:lineRule="auto"/>
        <w:rPr>
          <w:rStyle w:val="223"/>
          <w:rFonts w:hint="eastAsia" w:ascii="宋体" w:hAnsi="宋体" w:eastAsia="宋体" w:cs="宋体"/>
          <w:b/>
          <w:color w:val="auto"/>
          <w:szCs w:val="21"/>
          <w:lang w:eastAsia="zh-CN"/>
        </w:rPr>
      </w:pPr>
      <w:bookmarkStart w:id="451" w:name="bookmark1656"/>
      <w:bookmarkEnd w:id="451"/>
      <w:bookmarkStart w:id="452" w:name="bookmark1658"/>
      <w:bookmarkEnd w:id="452"/>
      <w:bookmarkStart w:id="453" w:name="bookmark1657"/>
      <w:r>
        <w:rPr>
          <w:rStyle w:val="223"/>
          <w:rFonts w:hint="eastAsia" w:ascii="宋体" w:hAnsi="宋体" w:eastAsia="宋体" w:cs="宋体"/>
          <w:b/>
          <w:color w:val="auto"/>
          <w:szCs w:val="21"/>
          <w:lang w:eastAsia="zh-CN"/>
        </w:rPr>
        <w:t>4.7</w:t>
      </w:r>
      <w:bookmarkEnd w:id="453"/>
      <w:r>
        <w:rPr>
          <w:rStyle w:val="223"/>
          <w:rFonts w:hint="eastAsia" w:ascii="宋体" w:hAnsi="宋体" w:eastAsia="宋体" w:cs="宋体"/>
          <w:b/>
          <w:color w:val="auto"/>
          <w:szCs w:val="21"/>
          <w:lang w:eastAsia="zh-CN"/>
        </w:rPr>
        <w:t>撤换承包人项目经理和其他人员</w:t>
      </w:r>
    </w:p>
    <w:p w14:paraId="0C003865">
      <w:pPr>
        <w:pStyle w:val="221"/>
        <w:spacing w:line="360" w:lineRule="auto"/>
        <w:ind w:firstLine="630" w:firstLineChars="30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4.7.1中标人根据投标文件的承诺，投入本项目的项目经理、技术负责人、质量管理员、安全管理员等主要管理人员中标后不得更换(除因故去世、调离本单位外)。</w:t>
      </w:r>
    </w:p>
    <w:p w14:paraId="36CE101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4.7.1投入本项目的项目经理、技术负责人、质量检查员、专职安全员等主要管理人员中标后，经中标人申请、监理机构审核允许、招标人同意和水行政主管部门同意备案后方可变更为不低于同等条件的人员，不能按工期完成的，报告水行政主管部门，将其列工期完成的，报告水行政主管部门，将其列入不守信誉名单。</w:t>
      </w:r>
    </w:p>
    <w:p w14:paraId="7722F1EF">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4.7.2项目经理每月在工地时间少于</w:t>
      </w:r>
      <w:r>
        <w:rPr>
          <w:rStyle w:val="223"/>
          <w:rFonts w:hint="eastAsia" w:ascii="宋体" w:hAnsi="宋体" w:eastAsia="宋体" w:cs="宋体"/>
          <w:color w:val="auto"/>
          <w:szCs w:val="21"/>
          <w:u w:val="single"/>
          <w:lang w:eastAsia="zh-CN"/>
        </w:rPr>
        <w:t xml:space="preserve"> 22 </w:t>
      </w:r>
      <w:r>
        <w:rPr>
          <w:rStyle w:val="223"/>
          <w:rFonts w:hint="eastAsia" w:ascii="宋体" w:hAnsi="宋体" w:eastAsia="宋体" w:cs="宋体"/>
          <w:color w:val="auto"/>
          <w:szCs w:val="21"/>
          <w:lang w:eastAsia="zh-CN"/>
        </w:rPr>
        <w:t>日，且未经招标人同意的，按未履职处理，由有关行政监督部门处理后报请自治区有关行政监督部门将结果记入市场主体信用档案，公布不良行为记录。</w:t>
      </w:r>
    </w:p>
    <w:p w14:paraId="3508C0CE">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4.7.3建立参建单位现场主要管理人员考勤制度。承包人现场主要管理人员，包括项目经理、技术负责人、质量管理员、安全管理员、施工员、材料员等，每月必须在项目所在地进行考勤管理。每月必须投入相关人员不得少于22天（法定节假日除外），未按要求投入相关参建人员的每人每天扣500元/天，同时将不良信息报送相关部门。</w:t>
      </w:r>
    </w:p>
    <w:p w14:paraId="0DA0C402">
      <w:pPr>
        <w:pStyle w:val="221"/>
        <w:spacing w:after="180" w:line="360" w:lineRule="auto"/>
        <w:outlineLvl w:val="0"/>
        <w:rPr>
          <w:rStyle w:val="223"/>
          <w:rFonts w:hint="eastAsia" w:ascii="宋体" w:hAnsi="宋体" w:eastAsia="宋体" w:cs="宋体"/>
          <w:b/>
          <w:color w:val="auto"/>
          <w:szCs w:val="21"/>
          <w:lang w:eastAsia="zh-CN"/>
        </w:rPr>
      </w:pPr>
      <w:bookmarkStart w:id="454" w:name="bookmark1659"/>
      <w:bookmarkEnd w:id="454"/>
      <w:bookmarkStart w:id="455" w:name="bookmark1660"/>
      <w:bookmarkEnd w:id="455"/>
      <w:bookmarkStart w:id="456" w:name="bookmark1661"/>
      <w:bookmarkEnd w:id="456"/>
      <w:bookmarkStart w:id="457" w:name="_Toc82454287"/>
      <w:bookmarkStart w:id="458" w:name="_Toc6649"/>
      <w:bookmarkStart w:id="459" w:name="_Toc3458"/>
      <w:r>
        <w:rPr>
          <w:rStyle w:val="223"/>
          <w:rFonts w:hint="eastAsia" w:ascii="宋体" w:hAnsi="宋体" w:eastAsia="宋体" w:cs="宋体"/>
          <w:b/>
          <w:color w:val="auto"/>
          <w:szCs w:val="21"/>
          <w:lang w:eastAsia="zh-CN"/>
        </w:rPr>
        <w:t>4.11</w:t>
      </w:r>
      <w:bookmarkEnd w:id="457"/>
      <w:r>
        <w:rPr>
          <w:rStyle w:val="223"/>
          <w:rFonts w:hint="eastAsia" w:ascii="宋体" w:hAnsi="宋体" w:eastAsia="宋体" w:cs="宋体"/>
          <w:b/>
          <w:color w:val="auto"/>
          <w:szCs w:val="21"/>
          <w:lang w:eastAsia="zh-CN"/>
        </w:rPr>
        <w:t>不利物质条件</w:t>
      </w:r>
      <w:bookmarkEnd w:id="458"/>
      <w:bookmarkEnd w:id="459"/>
    </w:p>
    <w:p w14:paraId="6813CF8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4.11.1不利物质条件的范围：</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360144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60" w:name="bookmark1664"/>
      <w:bookmarkEnd w:id="460"/>
      <w:bookmarkStart w:id="461" w:name="bookmark1662"/>
      <w:bookmarkEnd w:id="461"/>
      <w:bookmarkStart w:id="462" w:name="_Toc82454288"/>
      <w:bookmarkEnd w:id="462"/>
      <w:bookmarkStart w:id="463" w:name="bookmark1663"/>
      <w:bookmarkEnd w:id="463"/>
      <w:bookmarkStart w:id="464" w:name="bookmark1665"/>
      <w:bookmarkStart w:id="465" w:name="_Toc31924"/>
      <w:r>
        <w:rPr>
          <w:rStyle w:val="223"/>
          <w:rFonts w:hint="eastAsia" w:ascii="宋体" w:hAnsi="宋体" w:eastAsia="宋体" w:cs="宋体"/>
          <w:b/>
          <w:bCs/>
          <w:color w:val="auto"/>
          <w:szCs w:val="21"/>
          <w:lang w:eastAsia="zh-CN"/>
        </w:rPr>
        <w:t xml:space="preserve">5. </w:t>
      </w:r>
      <w:bookmarkEnd w:id="464"/>
      <w:r>
        <w:rPr>
          <w:rStyle w:val="223"/>
          <w:rFonts w:hint="eastAsia" w:ascii="宋体" w:hAnsi="宋体" w:eastAsia="宋体" w:cs="宋体"/>
          <w:b/>
          <w:bCs/>
          <w:color w:val="auto"/>
          <w:szCs w:val="21"/>
          <w:lang w:eastAsia="zh-CN"/>
        </w:rPr>
        <w:t>材料和工程设备</w:t>
      </w:r>
      <w:bookmarkEnd w:id="465"/>
    </w:p>
    <w:p w14:paraId="5415AD88">
      <w:pPr>
        <w:pStyle w:val="221"/>
        <w:spacing w:after="180" w:line="360" w:lineRule="auto"/>
        <w:rPr>
          <w:rStyle w:val="223"/>
          <w:rFonts w:hint="eastAsia" w:ascii="宋体" w:hAnsi="宋体" w:eastAsia="宋体" w:cs="宋体"/>
          <w:b/>
          <w:color w:val="auto"/>
          <w:szCs w:val="21"/>
          <w:lang w:eastAsia="zh-CN"/>
        </w:rPr>
      </w:pPr>
      <w:bookmarkStart w:id="466" w:name="bookmark1667"/>
      <w:bookmarkEnd w:id="466"/>
      <w:bookmarkStart w:id="467" w:name="bookmark1668"/>
      <w:bookmarkEnd w:id="467"/>
      <w:bookmarkStart w:id="468" w:name="bookmark1666"/>
      <w:r>
        <w:rPr>
          <w:rStyle w:val="223"/>
          <w:rFonts w:hint="eastAsia" w:ascii="宋体" w:hAnsi="宋体" w:eastAsia="宋体" w:cs="宋体"/>
          <w:b/>
          <w:color w:val="auto"/>
          <w:szCs w:val="21"/>
          <w:lang w:eastAsia="zh-CN"/>
        </w:rPr>
        <w:t>5.2</w:t>
      </w:r>
      <w:bookmarkEnd w:id="468"/>
      <w:r>
        <w:rPr>
          <w:rStyle w:val="223"/>
          <w:rFonts w:hint="eastAsia" w:ascii="宋体" w:hAnsi="宋体" w:eastAsia="宋体" w:cs="宋体"/>
          <w:b/>
          <w:color w:val="auto"/>
          <w:szCs w:val="21"/>
          <w:lang w:eastAsia="zh-CN"/>
        </w:rPr>
        <w:t>发包人提供的材料和工程设备</w:t>
      </w:r>
    </w:p>
    <w:p w14:paraId="4B45D2AC">
      <w:pPr>
        <w:pStyle w:val="221"/>
        <w:spacing w:line="360" w:lineRule="auto"/>
        <w:ind w:left="420"/>
        <w:outlineLvl w:val="0"/>
        <w:rPr>
          <w:rStyle w:val="223"/>
          <w:rFonts w:hint="eastAsia" w:ascii="宋体" w:hAnsi="宋体" w:eastAsia="宋体" w:cs="宋体"/>
          <w:color w:val="auto"/>
          <w:szCs w:val="21"/>
          <w:lang w:eastAsia="zh-CN"/>
        </w:rPr>
      </w:pPr>
      <w:bookmarkStart w:id="469" w:name="bookmark1669"/>
      <w:bookmarkEnd w:id="469"/>
      <w:bookmarkStart w:id="470" w:name="_Toc82454289"/>
      <w:bookmarkStart w:id="471" w:name="_Toc7755"/>
      <w:bookmarkStart w:id="472" w:name="_Toc11198"/>
      <w:r>
        <w:rPr>
          <w:rStyle w:val="223"/>
          <w:rFonts w:hint="eastAsia" w:ascii="宋体" w:hAnsi="宋体" w:eastAsia="宋体" w:cs="宋体"/>
          <w:color w:val="auto"/>
          <w:szCs w:val="21"/>
          <w:lang w:eastAsia="zh-CN"/>
        </w:rPr>
        <w:t>5.</w:t>
      </w:r>
      <w:bookmarkEnd w:id="470"/>
      <w:r>
        <w:rPr>
          <w:rStyle w:val="223"/>
          <w:rFonts w:hint="eastAsia" w:ascii="宋体" w:hAnsi="宋体" w:eastAsia="宋体" w:cs="宋体"/>
          <w:color w:val="auto"/>
          <w:szCs w:val="21"/>
          <w:lang w:eastAsia="zh-CN"/>
        </w:rPr>
        <w:t>2. 1发包人与承包人签订的施工合同中约定是否提供材料和工程设备：</w:t>
      </w:r>
      <w:r>
        <w:rPr>
          <w:rStyle w:val="223"/>
          <w:rFonts w:hint="eastAsia" w:ascii="宋体" w:hAnsi="宋体" w:eastAsia="宋体" w:cs="宋体"/>
          <w:color w:val="auto"/>
          <w:szCs w:val="21"/>
          <w:u w:val="single"/>
          <w:lang w:eastAsia="zh-CN"/>
        </w:rPr>
        <w:t>不提供</w:t>
      </w:r>
      <w:r>
        <w:rPr>
          <w:rStyle w:val="223"/>
          <w:rFonts w:hint="eastAsia" w:ascii="宋体" w:hAnsi="宋体" w:eastAsia="宋体" w:cs="宋体"/>
          <w:color w:val="auto"/>
          <w:szCs w:val="21"/>
          <w:lang w:eastAsia="zh-CN"/>
        </w:rPr>
        <w:t>。</w:t>
      </w:r>
      <w:bookmarkEnd w:id="471"/>
      <w:bookmarkEnd w:id="472"/>
    </w:p>
    <w:p w14:paraId="3E36E2C2">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73" w:name="bookmark1672"/>
      <w:bookmarkEnd w:id="473"/>
      <w:bookmarkStart w:id="474" w:name="_Toc82454290"/>
      <w:bookmarkEnd w:id="474"/>
      <w:bookmarkStart w:id="475" w:name="_Toc453"/>
      <w:bookmarkEnd w:id="475"/>
      <w:bookmarkStart w:id="476" w:name="_Toc6599"/>
      <w:bookmarkEnd w:id="476"/>
      <w:bookmarkStart w:id="477" w:name="bookmark1673"/>
      <w:bookmarkEnd w:id="477"/>
      <w:bookmarkStart w:id="478" w:name="bookmark1671"/>
      <w:bookmarkEnd w:id="478"/>
      <w:bookmarkStart w:id="479" w:name="bookmark1670"/>
      <w:bookmarkStart w:id="480" w:name="_Toc497"/>
      <w:r>
        <w:rPr>
          <w:rStyle w:val="223"/>
          <w:rFonts w:hint="eastAsia" w:ascii="宋体" w:hAnsi="宋体" w:eastAsia="宋体" w:cs="宋体"/>
          <w:b/>
          <w:bCs/>
          <w:color w:val="auto"/>
          <w:szCs w:val="21"/>
          <w:lang w:eastAsia="zh-CN"/>
        </w:rPr>
        <w:t xml:space="preserve">6. </w:t>
      </w:r>
      <w:bookmarkEnd w:id="479"/>
      <w:r>
        <w:rPr>
          <w:rStyle w:val="223"/>
          <w:rFonts w:hint="eastAsia" w:ascii="宋体" w:hAnsi="宋体" w:eastAsia="宋体" w:cs="宋体"/>
          <w:b/>
          <w:bCs/>
          <w:color w:val="auto"/>
          <w:szCs w:val="21"/>
          <w:lang w:eastAsia="zh-CN"/>
        </w:rPr>
        <w:t>施工设备和临时设施</w:t>
      </w:r>
      <w:bookmarkEnd w:id="480"/>
    </w:p>
    <w:p w14:paraId="5BCEE7CA">
      <w:pPr>
        <w:pStyle w:val="221"/>
        <w:spacing w:after="180" w:line="360" w:lineRule="auto"/>
        <w:rPr>
          <w:rStyle w:val="223"/>
          <w:rFonts w:hint="eastAsia" w:ascii="宋体" w:hAnsi="宋体" w:eastAsia="宋体" w:cs="宋体"/>
          <w:b/>
          <w:color w:val="auto"/>
          <w:szCs w:val="21"/>
          <w:lang w:eastAsia="zh-CN"/>
        </w:rPr>
      </w:pPr>
      <w:bookmarkStart w:id="481" w:name="bookmark1676"/>
      <w:bookmarkEnd w:id="481"/>
      <w:bookmarkStart w:id="482" w:name="bookmark1675"/>
      <w:bookmarkEnd w:id="482"/>
      <w:bookmarkStart w:id="483" w:name="bookmark1674"/>
      <w:r>
        <w:rPr>
          <w:rStyle w:val="223"/>
          <w:rFonts w:hint="eastAsia" w:ascii="宋体" w:hAnsi="宋体" w:eastAsia="宋体" w:cs="宋体"/>
          <w:b/>
          <w:color w:val="auto"/>
          <w:szCs w:val="21"/>
          <w:lang w:eastAsia="zh-CN"/>
        </w:rPr>
        <w:t>6.1</w:t>
      </w:r>
      <w:bookmarkEnd w:id="483"/>
      <w:r>
        <w:rPr>
          <w:rStyle w:val="223"/>
          <w:rFonts w:hint="eastAsia" w:ascii="宋体" w:hAnsi="宋体" w:eastAsia="宋体" w:cs="宋体"/>
          <w:b/>
          <w:color w:val="auto"/>
          <w:szCs w:val="21"/>
          <w:lang w:eastAsia="zh-CN"/>
        </w:rPr>
        <w:t>承包人提供的施工设备和临时设施</w:t>
      </w:r>
    </w:p>
    <w:p w14:paraId="25856734">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6.1.2承包人自行承担修建临时设施的费用，需要临时占地的，由承包人办理相关申请手续，发包人予以协助，发生的相关费用由承包人承担。</w:t>
      </w:r>
    </w:p>
    <w:p w14:paraId="624D9AEF">
      <w:pPr>
        <w:pStyle w:val="221"/>
        <w:spacing w:after="180" w:line="360" w:lineRule="auto"/>
        <w:rPr>
          <w:rStyle w:val="223"/>
          <w:rFonts w:hint="eastAsia" w:ascii="宋体" w:hAnsi="宋体" w:eastAsia="宋体" w:cs="宋体"/>
          <w:b/>
          <w:color w:val="auto"/>
          <w:szCs w:val="21"/>
          <w:lang w:eastAsia="zh-CN"/>
        </w:rPr>
      </w:pPr>
      <w:bookmarkStart w:id="484" w:name="bookmark1678"/>
      <w:bookmarkEnd w:id="484"/>
      <w:bookmarkStart w:id="485" w:name="bookmark1677"/>
      <w:bookmarkEnd w:id="485"/>
      <w:bookmarkStart w:id="486" w:name="bookmark1679"/>
      <w:r>
        <w:rPr>
          <w:rStyle w:val="223"/>
          <w:rFonts w:hint="eastAsia" w:ascii="宋体" w:hAnsi="宋体" w:eastAsia="宋体" w:cs="宋体"/>
          <w:b/>
          <w:color w:val="auto"/>
          <w:szCs w:val="21"/>
          <w:lang w:eastAsia="zh-CN"/>
        </w:rPr>
        <w:t>6.2</w:t>
      </w:r>
      <w:bookmarkEnd w:id="486"/>
      <w:r>
        <w:rPr>
          <w:rStyle w:val="223"/>
          <w:rFonts w:hint="eastAsia" w:ascii="宋体" w:hAnsi="宋体" w:eastAsia="宋体" w:cs="宋体"/>
          <w:b/>
          <w:color w:val="auto"/>
          <w:szCs w:val="21"/>
          <w:lang w:eastAsia="zh-CN"/>
        </w:rPr>
        <w:t>发包人提供的施工设备和临时设施</w:t>
      </w:r>
    </w:p>
    <w:p w14:paraId="0725976F">
      <w:pPr>
        <w:pStyle w:val="221"/>
        <w:spacing w:line="360" w:lineRule="auto"/>
        <w:ind w:firstLine="420" w:firstLineChars="200"/>
        <w:rPr>
          <w:rStyle w:val="223"/>
          <w:rFonts w:hint="eastAsia" w:ascii="宋体" w:hAnsi="宋体" w:eastAsia="宋体" w:cs="宋体"/>
          <w:color w:val="auto"/>
          <w:szCs w:val="21"/>
          <w:lang w:eastAsia="zh-CN"/>
        </w:rPr>
      </w:pPr>
      <w:bookmarkStart w:id="487" w:name="bookmark1680"/>
      <w:bookmarkEnd w:id="487"/>
      <w:r>
        <w:rPr>
          <w:rStyle w:val="223"/>
          <w:rFonts w:hint="eastAsia" w:ascii="宋体" w:hAnsi="宋体" w:eastAsia="宋体" w:cs="宋体"/>
          <w:color w:val="auto"/>
          <w:szCs w:val="21"/>
          <w:lang w:eastAsia="zh-CN"/>
        </w:rPr>
        <w:t>（1）发包人提供的的施工设备：</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10FC226">
      <w:pPr>
        <w:pStyle w:val="221"/>
        <w:spacing w:after="20" w:line="360" w:lineRule="auto"/>
        <w:ind w:firstLine="420" w:firstLineChars="200"/>
        <w:rPr>
          <w:rStyle w:val="223"/>
          <w:rFonts w:hint="eastAsia" w:ascii="宋体" w:hAnsi="宋体" w:eastAsia="宋体" w:cs="宋体"/>
          <w:color w:val="auto"/>
          <w:szCs w:val="21"/>
          <w:lang w:eastAsia="zh-CN"/>
        </w:rPr>
      </w:pPr>
      <w:bookmarkStart w:id="488" w:name="bookmark1681"/>
      <w:bookmarkEnd w:id="488"/>
      <w:r>
        <w:rPr>
          <w:rStyle w:val="223"/>
          <w:rFonts w:hint="eastAsia" w:ascii="宋体" w:hAnsi="宋体" w:eastAsia="宋体" w:cs="宋体"/>
          <w:color w:val="auto"/>
          <w:szCs w:val="21"/>
          <w:lang w:eastAsia="zh-CN"/>
        </w:rPr>
        <w:t>（2）发包人提供的临时设施：</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6E4B31BD">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89" w:name="bookmark1683"/>
      <w:bookmarkEnd w:id="489"/>
      <w:bookmarkStart w:id="490" w:name="bookmark1685"/>
      <w:bookmarkEnd w:id="490"/>
      <w:bookmarkStart w:id="491" w:name="_Toc82454291"/>
      <w:bookmarkEnd w:id="491"/>
      <w:bookmarkStart w:id="492" w:name="_Toc8746"/>
      <w:bookmarkEnd w:id="492"/>
      <w:bookmarkStart w:id="493" w:name="bookmark1684"/>
      <w:bookmarkEnd w:id="493"/>
      <w:bookmarkStart w:id="494" w:name="bookmark1682"/>
      <w:bookmarkEnd w:id="494"/>
      <w:bookmarkStart w:id="495" w:name="bookmark1688"/>
      <w:bookmarkEnd w:id="495"/>
      <w:bookmarkStart w:id="496" w:name="bookmark1687"/>
      <w:bookmarkEnd w:id="496"/>
      <w:bookmarkStart w:id="497" w:name="_Toc18798"/>
      <w:bookmarkEnd w:id="497"/>
      <w:bookmarkStart w:id="498" w:name="bookmark1686"/>
      <w:bookmarkStart w:id="499" w:name="_Toc31729"/>
      <w:r>
        <w:rPr>
          <w:rStyle w:val="223"/>
          <w:rFonts w:hint="eastAsia" w:ascii="宋体" w:hAnsi="宋体" w:eastAsia="宋体" w:cs="宋体"/>
          <w:b/>
          <w:bCs/>
          <w:color w:val="auto"/>
          <w:szCs w:val="21"/>
          <w:lang w:eastAsia="zh-CN"/>
        </w:rPr>
        <w:t xml:space="preserve">7. </w:t>
      </w:r>
      <w:bookmarkEnd w:id="498"/>
      <w:r>
        <w:rPr>
          <w:rStyle w:val="223"/>
          <w:rFonts w:hint="eastAsia" w:ascii="宋体" w:hAnsi="宋体" w:eastAsia="宋体" w:cs="宋体"/>
          <w:b/>
          <w:bCs/>
          <w:color w:val="auto"/>
          <w:szCs w:val="21"/>
          <w:lang w:eastAsia="zh-CN"/>
        </w:rPr>
        <w:t>交通运输</w:t>
      </w:r>
      <w:bookmarkEnd w:id="499"/>
    </w:p>
    <w:p w14:paraId="5213EB7D">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7.1道路通行权和场外设施</w:t>
      </w:r>
    </w:p>
    <w:p w14:paraId="183267C4">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道路通行权和场外设施的约定：</w:t>
      </w:r>
      <w:r>
        <w:rPr>
          <w:rStyle w:val="223"/>
          <w:rFonts w:hint="eastAsia" w:ascii="宋体" w:hAnsi="宋体" w:eastAsia="宋体" w:cs="宋体"/>
          <w:color w:val="auto"/>
          <w:szCs w:val="21"/>
          <w:u w:val="single"/>
          <w:lang w:eastAsia="zh-CN"/>
        </w:rPr>
        <w:t>承包人应根据合同工程的施工需要，负责办理取得出入施工场地的专用和临时道路的通行权，以及取得为工程建设所需修建场外设施的权利。</w:t>
      </w:r>
    </w:p>
    <w:p w14:paraId="27645DA2">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00" w:name="bookmark1692"/>
      <w:bookmarkEnd w:id="500"/>
      <w:bookmarkStart w:id="501" w:name="_Toc28858"/>
      <w:bookmarkEnd w:id="501"/>
      <w:bookmarkStart w:id="502" w:name="bookmark1694"/>
      <w:bookmarkEnd w:id="502"/>
      <w:bookmarkStart w:id="503" w:name="_Toc82454292"/>
      <w:bookmarkEnd w:id="503"/>
      <w:bookmarkStart w:id="504" w:name="bookmark1693"/>
      <w:bookmarkEnd w:id="504"/>
      <w:bookmarkStart w:id="505" w:name="_Toc976"/>
      <w:bookmarkEnd w:id="505"/>
      <w:bookmarkStart w:id="506" w:name="bookmark1690"/>
      <w:bookmarkEnd w:id="506"/>
      <w:bookmarkStart w:id="507" w:name="bookmark1689"/>
      <w:bookmarkEnd w:id="507"/>
      <w:bookmarkStart w:id="508" w:name="bookmark1695"/>
      <w:bookmarkStart w:id="509" w:name="_Toc25736"/>
      <w:r>
        <w:rPr>
          <w:rStyle w:val="223"/>
          <w:rFonts w:hint="eastAsia" w:ascii="宋体" w:hAnsi="宋体" w:eastAsia="宋体" w:cs="宋体"/>
          <w:b/>
          <w:bCs/>
          <w:color w:val="auto"/>
          <w:szCs w:val="21"/>
          <w:lang w:eastAsia="zh-CN"/>
        </w:rPr>
        <w:t xml:space="preserve">8. </w:t>
      </w:r>
      <w:bookmarkEnd w:id="508"/>
      <w:r>
        <w:rPr>
          <w:rStyle w:val="223"/>
          <w:rFonts w:hint="eastAsia" w:ascii="宋体" w:hAnsi="宋体" w:eastAsia="宋体" w:cs="宋体"/>
          <w:b/>
          <w:bCs/>
          <w:color w:val="auto"/>
          <w:szCs w:val="21"/>
          <w:lang w:eastAsia="zh-CN"/>
        </w:rPr>
        <w:t>测量放线</w:t>
      </w:r>
      <w:bookmarkEnd w:id="509"/>
    </w:p>
    <w:p w14:paraId="7CB6D5D1">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8.1施工控制网</w:t>
      </w:r>
    </w:p>
    <w:p w14:paraId="0F0F615A">
      <w:pPr>
        <w:pStyle w:val="221"/>
        <w:spacing w:line="360" w:lineRule="auto"/>
        <w:ind w:firstLine="420"/>
        <w:rPr>
          <w:rStyle w:val="223"/>
          <w:rFonts w:hint="eastAsia" w:ascii="宋体" w:hAnsi="宋体" w:eastAsia="宋体" w:cs="宋体"/>
          <w:color w:val="auto"/>
          <w:szCs w:val="21"/>
          <w:u w:val="single"/>
          <w:lang w:eastAsia="zh-CN"/>
        </w:rPr>
      </w:pPr>
      <w:bookmarkStart w:id="510" w:name="bookmark1696"/>
      <w:bookmarkEnd w:id="510"/>
      <w:r>
        <w:rPr>
          <w:rStyle w:val="223"/>
          <w:rFonts w:hint="eastAsia" w:ascii="宋体" w:hAnsi="宋体" w:eastAsia="宋体" w:cs="宋体"/>
          <w:color w:val="auto"/>
          <w:szCs w:val="21"/>
          <w:lang w:eastAsia="zh-CN"/>
        </w:rPr>
        <w:t>8.1.1施工控制网的约定：</w:t>
      </w:r>
      <w:r>
        <w:rPr>
          <w:rStyle w:val="223"/>
          <w:rFonts w:hint="eastAsia" w:ascii="宋体" w:hAnsi="宋体" w:eastAsia="宋体" w:cs="宋体"/>
          <w:color w:val="auto"/>
          <w:szCs w:val="21"/>
          <w:u w:val="single"/>
          <w:lang w:eastAsia="zh-CN"/>
        </w:rPr>
        <w:t>由承包人负责测设，并报监理人审批，相关费用由承包人承担。</w:t>
      </w:r>
    </w:p>
    <w:p w14:paraId="674251FD">
      <w:pPr>
        <w:pStyle w:val="221"/>
        <w:spacing w:after="140" w:line="360" w:lineRule="auto"/>
        <w:ind w:left="420"/>
        <w:rPr>
          <w:rStyle w:val="223"/>
          <w:rFonts w:hint="eastAsia" w:ascii="宋体" w:hAnsi="宋体" w:eastAsia="宋体" w:cs="宋体"/>
          <w:color w:val="auto"/>
          <w:szCs w:val="21"/>
          <w:lang w:eastAsia="zh-CN"/>
        </w:rPr>
      </w:pPr>
    </w:p>
    <w:p w14:paraId="3B0E5B9E">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11" w:name="_Toc82454293"/>
      <w:bookmarkEnd w:id="511"/>
      <w:bookmarkStart w:id="512" w:name="_Toc5804"/>
      <w:bookmarkStart w:id="513" w:name="_Toc15272"/>
      <w:r>
        <w:rPr>
          <w:rStyle w:val="223"/>
          <w:rFonts w:hint="eastAsia" w:ascii="宋体" w:hAnsi="宋体" w:eastAsia="宋体" w:cs="宋体"/>
          <w:b/>
          <w:bCs/>
          <w:color w:val="auto"/>
          <w:szCs w:val="21"/>
          <w:lang w:eastAsia="zh-CN"/>
        </w:rPr>
        <w:t>9. 施工安全、治安保卫和环境保护</w:t>
      </w:r>
      <w:bookmarkEnd w:id="512"/>
      <w:bookmarkEnd w:id="513"/>
    </w:p>
    <w:p w14:paraId="58C53653">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9.2承包人的施工安全责任</w:t>
      </w:r>
    </w:p>
    <w:p w14:paraId="4AC8BE09">
      <w:pPr>
        <w:pStyle w:val="221"/>
        <w:spacing w:line="360" w:lineRule="auto"/>
        <w:ind w:left="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9.2. 8安全施工措施所需费用在投标时不得做竞争调整。</w:t>
      </w:r>
    </w:p>
    <w:p w14:paraId="058BB999">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 2. 12下列工程应编制专项施工方案：</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。其中应组织专家论证 和审查的专项施工方案：</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08D1062E">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9.7文明工地</w:t>
      </w:r>
    </w:p>
    <w:p w14:paraId="56F6C7BE">
      <w:pPr>
        <w:pStyle w:val="221"/>
        <w:spacing w:after="14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 7. 1本合同文明工地的约定：</w:t>
      </w:r>
      <w:r>
        <w:rPr>
          <w:rStyle w:val="223"/>
          <w:rFonts w:hint="eastAsia" w:ascii="宋体" w:hAnsi="宋体" w:eastAsia="宋体" w:cs="宋体"/>
          <w:color w:val="auto"/>
          <w:szCs w:val="21"/>
          <w:u w:val="single"/>
          <w:lang w:eastAsia="zh-CN"/>
        </w:rPr>
        <w:t>按水利部《水利系统文明建设工地评审管理办法》创建文明建设工地</w:t>
      </w:r>
      <w:r>
        <w:rPr>
          <w:rStyle w:val="223"/>
          <w:rFonts w:hint="eastAsia" w:ascii="宋体" w:hAnsi="宋体" w:eastAsia="宋体" w:cs="宋体"/>
          <w:color w:val="auto"/>
          <w:szCs w:val="21"/>
          <w:lang w:eastAsia="zh-CN"/>
        </w:rPr>
        <w:t>。</w:t>
      </w:r>
      <w:bookmarkStart w:id="514" w:name="_Toc8738"/>
      <w:bookmarkEnd w:id="514"/>
      <w:bookmarkStart w:id="515" w:name="bookmark1708"/>
      <w:bookmarkEnd w:id="515"/>
      <w:bookmarkStart w:id="516" w:name="bookmark1709"/>
      <w:bookmarkEnd w:id="516"/>
      <w:bookmarkStart w:id="517" w:name="_Toc845"/>
      <w:bookmarkEnd w:id="517"/>
      <w:bookmarkStart w:id="518" w:name="bookmark1710"/>
      <w:bookmarkEnd w:id="518"/>
    </w:p>
    <w:p w14:paraId="2C3BE70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19" w:name="_Toc82454294"/>
      <w:bookmarkEnd w:id="519"/>
      <w:bookmarkStart w:id="520" w:name="_Toc11641"/>
      <w:r>
        <w:rPr>
          <w:rStyle w:val="223"/>
          <w:rFonts w:hint="eastAsia" w:ascii="宋体" w:hAnsi="宋体" w:eastAsia="宋体" w:cs="宋体"/>
          <w:b/>
          <w:bCs/>
          <w:color w:val="auto"/>
          <w:szCs w:val="21"/>
          <w:lang w:eastAsia="zh-CN"/>
        </w:rPr>
        <w:t>11.开工和竣工（完工）</w:t>
      </w:r>
      <w:bookmarkEnd w:id="520"/>
    </w:p>
    <w:p w14:paraId="09C11AA0">
      <w:pPr>
        <w:pStyle w:val="221"/>
        <w:spacing w:after="100" w:line="360" w:lineRule="auto"/>
        <w:ind w:firstLine="420"/>
        <w:rPr>
          <w:rStyle w:val="223"/>
          <w:rFonts w:hint="eastAsia" w:ascii="宋体" w:hAnsi="宋体" w:eastAsia="宋体" w:cs="宋体"/>
          <w:b/>
          <w:color w:val="auto"/>
          <w:szCs w:val="21"/>
          <w:lang w:eastAsia="zh-CN"/>
        </w:rPr>
      </w:pPr>
      <w:bookmarkStart w:id="521" w:name="bookmark1712"/>
      <w:bookmarkEnd w:id="521"/>
      <w:bookmarkStart w:id="522" w:name="bookmark1711"/>
      <w:bookmarkEnd w:id="522"/>
      <w:bookmarkStart w:id="523" w:name="bookmark1713"/>
      <w:r>
        <w:rPr>
          <w:rStyle w:val="223"/>
          <w:rFonts w:hint="eastAsia" w:ascii="宋体" w:hAnsi="宋体" w:eastAsia="宋体" w:cs="宋体"/>
          <w:b/>
          <w:color w:val="auto"/>
          <w:szCs w:val="21"/>
          <w:lang w:eastAsia="zh-CN"/>
        </w:rPr>
        <w:t>11.2本工程主体工程完工时间为：</w:t>
      </w:r>
      <w:bookmarkEnd w:id="523"/>
      <w:r>
        <w:rPr>
          <w:rStyle w:val="223"/>
          <w:rFonts w:hint="eastAsia" w:ascii="宋体" w:hAnsi="宋体" w:eastAsia="宋体" w:cs="宋体"/>
          <w:b/>
          <w:color w:val="auto"/>
          <w:szCs w:val="21"/>
          <w:u w:val="single"/>
          <w:lang w:eastAsia="zh-CN"/>
        </w:rPr>
        <w:tab/>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年</w:t>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月</w:t>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日。</w:t>
      </w:r>
    </w:p>
    <w:p w14:paraId="58C13498">
      <w:pPr>
        <w:pStyle w:val="221"/>
        <w:spacing w:after="100" w:line="360" w:lineRule="auto"/>
        <w:ind w:firstLine="420"/>
        <w:rPr>
          <w:rStyle w:val="223"/>
          <w:rFonts w:hint="eastAsia" w:ascii="宋体" w:hAnsi="宋体" w:eastAsia="宋体" w:cs="宋体"/>
          <w:b/>
          <w:color w:val="auto"/>
          <w:szCs w:val="21"/>
          <w:lang w:eastAsia="zh-CN"/>
        </w:rPr>
      </w:pPr>
      <w:bookmarkStart w:id="524" w:name="bookmark1716"/>
      <w:bookmarkEnd w:id="524"/>
      <w:bookmarkStart w:id="525" w:name="bookmark1714"/>
      <w:bookmarkEnd w:id="525"/>
      <w:bookmarkStart w:id="526" w:name="bookmark1715"/>
      <w:r>
        <w:rPr>
          <w:rStyle w:val="223"/>
          <w:rFonts w:hint="eastAsia" w:ascii="宋体" w:hAnsi="宋体" w:eastAsia="宋体" w:cs="宋体"/>
          <w:b/>
          <w:color w:val="auto"/>
          <w:szCs w:val="21"/>
          <w:lang w:eastAsia="zh-CN"/>
        </w:rPr>
        <w:t>11.3发包人的工期延误</w:t>
      </w:r>
      <w:bookmarkEnd w:id="526"/>
    </w:p>
    <w:p w14:paraId="28DDEC7D">
      <w:pPr>
        <w:pStyle w:val="221"/>
        <w:spacing w:after="100" w:line="360" w:lineRule="auto"/>
        <w:ind w:firstLine="420"/>
        <w:rPr>
          <w:rStyle w:val="223"/>
          <w:rFonts w:hint="eastAsia" w:ascii="宋体" w:hAnsi="宋体" w:eastAsia="宋体" w:cs="宋体"/>
          <w:b/>
          <w:color w:val="auto"/>
          <w:szCs w:val="21"/>
          <w:lang w:eastAsia="zh-CN"/>
        </w:rPr>
      </w:pPr>
      <w:bookmarkStart w:id="527" w:name="bookmark1717"/>
      <w:bookmarkEnd w:id="527"/>
      <w:bookmarkStart w:id="528" w:name="bookmark1719"/>
      <w:bookmarkEnd w:id="528"/>
      <w:bookmarkStart w:id="529" w:name="bookmark1718"/>
      <w:r>
        <w:rPr>
          <w:rStyle w:val="223"/>
          <w:rFonts w:hint="eastAsia" w:ascii="宋体" w:hAnsi="宋体" w:eastAsia="宋体" w:cs="宋体"/>
          <w:b/>
          <w:color w:val="auto"/>
          <w:szCs w:val="21"/>
          <w:lang w:eastAsia="zh-CN"/>
        </w:rPr>
        <w:t>11.4异常恶劣的气候条件</w:t>
      </w:r>
      <w:bookmarkEnd w:id="529"/>
    </w:p>
    <w:p w14:paraId="3C0D1731">
      <w:pPr>
        <w:pStyle w:val="221"/>
        <w:spacing w:after="10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11.4.3本合同工程界定异常恶劣气候条件的范围为：</w:t>
      </w:r>
    </w:p>
    <w:p w14:paraId="25529E81">
      <w:pPr>
        <w:pStyle w:val="221"/>
        <w:spacing w:after="100" w:line="360" w:lineRule="auto"/>
        <w:ind w:firstLine="420" w:firstLineChars="200"/>
        <w:rPr>
          <w:rStyle w:val="223"/>
          <w:rFonts w:hint="eastAsia" w:ascii="宋体" w:hAnsi="宋体" w:eastAsia="宋体" w:cs="宋体"/>
          <w:color w:val="auto"/>
          <w:szCs w:val="21"/>
          <w:lang w:eastAsia="zh-CN"/>
        </w:rPr>
      </w:pPr>
      <w:bookmarkStart w:id="530" w:name="bookmark1720"/>
      <w:bookmarkEnd w:id="530"/>
      <w:r>
        <w:rPr>
          <w:rStyle w:val="223"/>
          <w:rFonts w:hint="eastAsia" w:ascii="宋体" w:hAnsi="宋体" w:eastAsia="宋体" w:cs="宋体"/>
          <w:color w:val="auto"/>
          <w:szCs w:val="21"/>
          <w:lang w:eastAsia="zh-CN"/>
        </w:rPr>
        <w:t>（1）日降雨量大于</w:t>
      </w:r>
      <w:r>
        <w:rPr>
          <w:rStyle w:val="223"/>
          <w:rFonts w:hint="eastAsia" w:ascii="宋体" w:hAnsi="宋体" w:eastAsia="宋体" w:cs="宋体"/>
          <w:color w:val="auto"/>
          <w:szCs w:val="21"/>
          <w:u w:val="single"/>
          <w:lang w:eastAsia="zh-CN"/>
        </w:rPr>
        <w:t>200</w:t>
      </w:r>
      <w:r>
        <w:rPr>
          <w:rStyle w:val="223"/>
          <w:rFonts w:hint="eastAsia" w:ascii="宋体" w:hAnsi="宋体" w:eastAsia="宋体" w:cs="宋体"/>
          <w:color w:val="auto"/>
          <w:szCs w:val="21"/>
          <w:lang w:eastAsia="zh-CN"/>
        </w:rPr>
        <w:t>mm的雨日超过</w:t>
      </w:r>
      <w:r>
        <w:rPr>
          <w:rStyle w:val="223"/>
          <w:rFonts w:hint="eastAsia" w:ascii="宋体" w:hAnsi="宋体" w:eastAsia="宋体" w:cs="宋体"/>
          <w:color w:val="auto"/>
          <w:szCs w:val="21"/>
          <w:u w:val="single"/>
          <w:lang w:eastAsia="zh-CN"/>
        </w:rPr>
        <w:t>1</w:t>
      </w:r>
      <w:r>
        <w:rPr>
          <w:rStyle w:val="223"/>
          <w:rFonts w:hint="eastAsia" w:ascii="宋体" w:hAnsi="宋体" w:eastAsia="宋体" w:cs="宋体"/>
          <w:color w:val="auto"/>
          <w:szCs w:val="21"/>
          <w:lang w:eastAsia="zh-CN"/>
        </w:rPr>
        <w:t>天；</w:t>
      </w:r>
    </w:p>
    <w:p w14:paraId="1E62B361">
      <w:pPr>
        <w:pStyle w:val="221"/>
        <w:spacing w:after="100" w:line="360" w:lineRule="auto"/>
        <w:ind w:firstLine="420" w:firstLineChars="200"/>
        <w:rPr>
          <w:rStyle w:val="223"/>
          <w:rFonts w:hint="eastAsia" w:ascii="宋体" w:hAnsi="宋体" w:eastAsia="宋体" w:cs="宋体"/>
          <w:color w:val="auto"/>
          <w:szCs w:val="21"/>
          <w:lang w:eastAsia="zh-CN"/>
        </w:rPr>
      </w:pPr>
      <w:bookmarkStart w:id="531" w:name="bookmark1721"/>
      <w:bookmarkEnd w:id="531"/>
      <w:r>
        <w:rPr>
          <w:rStyle w:val="223"/>
          <w:rFonts w:hint="eastAsia" w:ascii="宋体" w:hAnsi="宋体" w:eastAsia="宋体" w:cs="宋体"/>
          <w:color w:val="auto"/>
          <w:szCs w:val="21"/>
          <w:lang w:eastAsia="zh-CN"/>
        </w:rPr>
        <w:t>（2）风速大于</w:t>
      </w:r>
      <w:r>
        <w:rPr>
          <w:rStyle w:val="223"/>
          <w:rFonts w:hint="eastAsia" w:ascii="宋体" w:hAnsi="宋体" w:eastAsia="宋体" w:cs="宋体"/>
          <w:color w:val="auto"/>
          <w:szCs w:val="21"/>
          <w:u w:val="single"/>
          <w:lang w:eastAsia="zh-CN"/>
        </w:rPr>
        <w:t xml:space="preserve">24.5 </w:t>
      </w:r>
      <w:r>
        <w:rPr>
          <w:rStyle w:val="223"/>
          <w:rFonts w:hint="eastAsia" w:ascii="宋体" w:hAnsi="宋体" w:eastAsia="宋体" w:cs="宋体"/>
          <w:color w:val="auto"/>
          <w:szCs w:val="21"/>
          <w:lang w:eastAsia="zh-CN"/>
        </w:rPr>
        <w:t>m/s的</w:t>
      </w:r>
      <w:r>
        <w:rPr>
          <w:rStyle w:val="223"/>
          <w:rFonts w:hint="eastAsia" w:ascii="宋体" w:hAnsi="宋体" w:eastAsia="宋体" w:cs="宋体"/>
          <w:color w:val="auto"/>
          <w:szCs w:val="21"/>
          <w:u w:val="single"/>
          <w:lang w:eastAsia="zh-CN"/>
        </w:rPr>
        <w:t>10</w:t>
      </w:r>
      <w:r>
        <w:rPr>
          <w:rStyle w:val="223"/>
          <w:rFonts w:hint="eastAsia" w:ascii="宋体" w:hAnsi="宋体" w:eastAsia="宋体" w:cs="宋体"/>
          <w:color w:val="auto"/>
          <w:szCs w:val="21"/>
          <w:lang w:eastAsia="zh-CN"/>
        </w:rPr>
        <w:t>级以上台风灾害；</w:t>
      </w:r>
    </w:p>
    <w:p w14:paraId="33E143FA">
      <w:pPr>
        <w:pStyle w:val="221"/>
        <w:spacing w:after="100" w:line="360" w:lineRule="auto"/>
        <w:ind w:firstLine="420" w:firstLineChars="200"/>
        <w:rPr>
          <w:rStyle w:val="223"/>
          <w:rFonts w:hint="eastAsia" w:ascii="宋体" w:hAnsi="宋体" w:eastAsia="宋体" w:cs="宋体"/>
          <w:color w:val="auto"/>
          <w:szCs w:val="21"/>
          <w:lang w:eastAsia="zh-CN"/>
        </w:rPr>
      </w:pPr>
      <w:bookmarkStart w:id="532" w:name="bookmark1722"/>
      <w:bookmarkEnd w:id="532"/>
      <w:r>
        <w:rPr>
          <w:rStyle w:val="223"/>
          <w:rFonts w:hint="eastAsia" w:ascii="宋体" w:hAnsi="宋体" w:eastAsia="宋体" w:cs="宋体"/>
          <w:color w:val="auto"/>
          <w:szCs w:val="21"/>
          <w:lang w:eastAsia="zh-CN"/>
        </w:rPr>
        <w:t>（3）日气温超过</w:t>
      </w:r>
      <w:r>
        <w:rPr>
          <w:rStyle w:val="223"/>
          <w:rFonts w:hint="eastAsia" w:ascii="宋体" w:hAnsi="宋体" w:eastAsia="宋体" w:cs="宋体"/>
          <w:color w:val="auto"/>
          <w:szCs w:val="21"/>
          <w:u w:val="single"/>
          <w:lang w:eastAsia="zh-CN"/>
        </w:rPr>
        <w:t>40</w:t>
      </w:r>
      <w:r>
        <w:rPr>
          <w:rStyle w:val="223"/>
          <w:rFonts w:hint="eastAsia" w:ascii="宋体" w:hAnsi="宋体" w:eastAsia="宋体" w:cs="宋体"/>
          <w:color w:val="auto"/>
          <w:szCs w:val="21"/>
          <w:lang w:eastAsia="zh-CN"/>
        </w:rPr>
        <w:t>℃的高温大于</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lang w:eastAsia="zh-CN"/>
        </w:rPr>
        <w:t>天；</w:t>
      </w:r>
    </w:p>
    <w:p w14:paraId="600B1004">
      <w:pPr>
        <w:pStyle w:val="221"/>
        <w:spacing w:after="100" w:line="360" w:lineRule="auto"/>
        <w:ind w:firstLine="420" w:firstLineChars="200"/>
        <w:rPr>
          <w:rStyle w:val="223"/>
          <w:rFonts w:hint="eastAsia" w:ascii="宋体" w:hAnsi="宋体" w:eastAsia="宋体" w:cs="宋体"/>
          <w:color w:val="auto"/>
          <w:szCs w:val="21"/>
          <w:lang w:eastAsia="zh-CN"/>
        </w:rPr>
      </w:pPr>
      <w:bookmarkStart w:id="533" w:name="bookmark1723"/>
      <w:bookmarkEnd w:id="533"/>
      <w:r>
        <w:rPr>
          <w:rStyle w:val="223"/>
          <w:rFonts w:hint="eastAsia" w:ascii="宋体" w:hAnsi="宋体" w:eastAsia="宋体" w:cs="宋体"/>
          <w:color w:val="auto"/>
          <w:szCs w:val="21"/>
          <w:lang w:eastAsia="zh-CN"/>
        </w:rPr>
        <w:t>（4）日气温低于</w:t>
      </w:r>
      <w:r>
        <w:rPr>
          <w:rStyle w:val="223"/>
          <w:rFonts w:hint="eastAsia" w:ascii="宋体" w:hAnsi="宋体" w:eastAsia="宋体" w:cs="宋体"/>
          <w:color w:val="auto"/>
          <w:szCs w:val="21"/>
          <w:u w:val="single"/>
          <w:lang w:eastAsia="zh-CN"/>
        </w:rPr>
        <w:t>-10</w:t>
      </w:r>
      <w:r>
        <w:rPr>
          <w:rStyle w:val="223"/>
          <w:rFonts w:hint="eastAsia" w:ascii="宋体" w:hAnsi="宋体" w:eastAsia="宋体" w:cs="宋体"/>
          <w:color w:val="auto"/>
          <w:szCs w:val="21"/>
          <w:lang w:eastAsia="zh-CN"/>
        </w:rPr>
        <w:t>℃的严寒大于</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lang w:eastAsia="zh-CN"/>
        </w:rPr>
        <w:t>天。</w:t>
      </w:r>
    </w:p>
    <w:p w14:paraId="3E9DAE3F">
      <w:pPr>
        <w:pStyle w:val="221"/>
        <w:spacing w:after="100" w:line="360" w:lineRule="auto"/>
        <w:ind w:firstLine="420" w:firstLineChars="200"/>
        <w:rPr>
          <w:rStyle w:val="223"/>
          <w:rFonts w:hint="eastAsia" w:ascii="宋体" w:hAnsi="宋体" w:eastAsia="宋体" w:cs="宋体"/>
          <w:color w:val="auto"/>
          <w:szCs w:val="21"/>
          <w:lang w:eastAsia="zh-CN"/>
        </w:rPr>
      </w:pPr>
      <w:bookmarkStart w:id="534" w:name="bookmark1724"/>
      <w:bookmarkEnd w:id="534"/>
      <w:r>
        <w:rPr>
          <w:rStyle w:val="223"/>
          <w:rFonts w:hint="eastAsia" w:ascii="宋体" w:hAnsi="宋体" w:eastAsia="宋体" w:cs="宋体"/>
          <w:color w:val="auto"/>
          <w:szCs w:val="21"/>
          <w:lang w:eastAsia="zh-CN"/>
        </w:rPr>
        <w:t>（5）造成工程损坏的冰雹和大雪灾害；</w:t>
      </w:r>
    </w:p>
    <w:p w14:paraId="533516A2">
      <w:pPr>
        <w:pStyle w:val="221"/>
        <w:spacing w:after="100" w:line="360" w:lineRule="auto"/>
        <w:ind w:firstLine="420" w:firstLineChars="200"/>
        <w:rPr>
          <w:rStyle w:val="223"/>
          <w:rFonts w:hint="eastAsia" w:ascii="宋体" w:hAnsi="宋体" w:eastAsia="宋体" w:cs="宋体"/>
          <w:color w:val="auto"/>
          <w:szCs w:val="21"/>
          <w:lang w:eastAsia="zh-CN"/>
        </w:rPr>
      </w:pPr>
      <w:bookmarkStart w:id="535" w:name="bookmark1725"/>
      <w:bookmarkEnd w:id="535"/>
      <w:r>
        <w:rPr>
          <w:rStyle w:val="223"/>
          <w:rFonts w:hint="eastAsia" w:ascii="宋体" w:hAnsi="宋体" w:eastAsia="宋体" w:cs="宋体"/>
          <w:color w:val="auto"/>
          <w:szCs w:val="21"/>
          <w:lang w:eastAsia="zh-CN"/>
        </w:rPr>
        <w:t>（6）</w:t>
      </w:r>
      <w:r>
        <w:rPr>
          <w:rStyle w:val="223"/>
          <w:rFonts w:hint="eastAsia" w:ascii="宋体" w:hAnsi="宋体" w:eastAsia="宋体" w:cs="宋体"/>
          <w:color w:val="auto"/>
          <w:szCs w:val="21"/>
          <w:u w:val="single"/>
          <w:lang w:eastAsia="zh-CN"/>
        </w:rPr>
        <w:t>6</w:t>
      </w:r>
      <w:r>
        <w:rPr>
          <w:rStyle w:val="223"/>
          <w:rFonts w:hint="eastAsia" w:ascii="宋体" w:hAnsi="宋体" w:eastAsia="宋体" w:cs="宋体"/>
          <w:color w:val="auto"/>
          <w:szCs w:val="21"/>
          <w:lang w:eastAsia="zh-CN"/>
        </w:rPr>
        <w:t>级以上的地震；</w:t>
      </w:r>
    </w:p>
    <w:p w14:paraId="089D31AF">
      <w:pPr>
        <w:pStyle w:val="221"/>
        <w:spacing w:after="100" w:line="360" w:lineRule="auto"/>
        <w:ind w:firstLine="420" w:firstLineChars="200"/>
        <w:rPr>
          <w:rStyle w:val="223"/>
          <w:rFonts w:hint="eastAsia" w:ascii="宋体" w:hAnsi="宋体" w:eastAsia="宋体" w:cs="宋体"/>
          <w:color w:val="auto"/>
          <w:szCs w:val="21"/>
          <w:lang w:eastAsia="zh-CN"/>
        </w:rPr>
      </w:pPr>
      <w:bookmarkStart w:id="536" w:name="bookmark1726"/>
      <w:bookmarkEnd w:id="536"/>
      <w:r>
        <w:rPr>
          <w:rStyle w:val="223"/>
          <w:rFonts w:hint="eastAsia" w:ascii="宋体" w:hAnsi="宋体" w:eastAsia="宋体" w:cs="宋体"/>
          <w:color w:val="auto"/>
          <w:szCs w:val="21"/>
          <w:lang w:eastAsia="zh-CN"/>
        </w:rPr>
        <w:t>（7）</w:t>
      </w:r>
      <w:r>
        <w:rPr>
          <w:rStyle w:val="223"/>
          <w:rFonts w:hint="eastAsia" w:ascii="宋体" w:hAnsi="宋体" w:eastAsia="宋体" w:cs="宋体"/>
          <w:color w:val="auto"/>
          <w:szCs w:val="21"/>
          <w:u w:val="single"/>
          <w:lang w:eastAsia="zh-CN"/>
        </w:rPr>
        <w:t>50</w:t>
      </w:r>
      <w:r>
        <w:rPr>
          <w:rStyle w:val="223"/>
          <w:rFonts w:hint="eastAsia" w:ascii="宋体" w:hAnsi="宋体" w:eastAsia="宋体" w:cs="宋体"/>
          <w:color w:val="auto"/>
          <w:szCs w:val="21"/>
          <w:lang w:eastAsia="zh-CN"/>
        </w:rPr>
        <w:t>年一遇及以上的洪水；</w:t>
      </w:r>
    </w:p>
    <w:p w14:paraId="2C5AB2AB">
      <w:pPr>
        <w:pStyle w:val="221"/>
        <w:spacing w:after="160" w:line="360" w:lineRule="auto"/>
        <w:ind w:firstLine="420" w:firstLineChars="200"/>
        <w:rPr>
          <w:rStyle w:val="223"/>
          <w:rFonts w:hint="eastAsia" w:ascii="宋体" w:hAnsi="宋体" w:eastAsia="宋体" w:cs="宋体"/>
          <w:color w:val="auto"/>
          <w:szCs w:val="21"/>
          <w:lang w:eastAsia="zh-CN"/>
        </w:rPr>
      </w:pPr>
      <w:bookmarkStart w:id="537" w:name="bookmark1727"/>
      <w:bookmarkEnd w:id="537"/>
      <w:r>
        <w:rPr>
          <w:rStyle w:val="223"/>
          <w:rFonts w:hint="eastAsia" w:ascii="宋体" w:hAnsi="宋体" w:eastAsia="宋体" w:cs="宋体"/>
          <w:color w:val="auto"/>
          <w:szCs w:val="21"/>
          <w:lang w:eastAsia="zh-CN"/>
        </w:rPr>
        <w:t>（8）其他异常恶劣气候灾害。</w:t>
      </w:r>
    </w:p>
    <w:p w14:paraId="0FCD89A3">
      <w:pPr>
        <w:pStyle w:val="221"/>
        <w:spacing w:after="100" w:line="360" w:lineRule="auto"/>
        <w:ind w:firstLine="420"/>
        <w:rPr>
          <w:rStyle w:val="223"/>
          <w:rFonts w:hint="eastAsia" w:ascii="宋体" w:hAnsi="宋体" w:eastAsia="宋体" w:cs="宋体"/>
          <w:b/>
          <w:color w:val="auto"/>
          <w:szCs w:val="21"/>
          <w:lang w:eastAsia="zh-CN"/>
        </w:rPr>
      </w:pPr>
      <w:bookmarkStart w:id="538" w:name="bookmark1729"/>
      <w:bookmarkEnd w:id="538"/>
      <w:bookmarkStart w:id="539" w:name="bookmark1730"/>
      <w:bookmarkEnd w:id="539"/>
      <w:bookmarkStart w:id="540" w:name="bookmark1728"/>
      <w:r>
        <w:rPr>
          <w:rStyle w:val="223"/>
          <w:rFonts w:hint="eastAsia" w:ascii="宋体" w:hAnsi="宋体" w:eastAsia="宋体" w:cs="宋体"/>
          <w:b/>
          <w:color w:val="auto"/>
          <w:szCs w:val="21"/>
          <w:lang w:eastAsia="zh-CN"/>
        </w:rPr>
        <w:t>11.5承包人工期延误</w:t>
      </w:r>
      <w:bookmarkEnd w:id="540"/>
    </w:p>
    <w:p w14:paraId="551219F2">
      <w:pPr>
        <w:pStyle w:val="221"/>
        <w:spacing w:after="10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(1)逾期完工违约金表(参考格式)</w:t>
      </w:r>
    </w:p>
    <w:tbl>
      <w:tblPr>
        <w:tblStyle w:val="44"/>
        <w:tblW w:w="0" w:type="auto"/>
        <w:jc w:val="center"/>
        <w:tblLayout w:type="fixed"/>
        <w:tblCellMar>
          <w:top w:w="0" w:type="dxa"/>
          <w:left w:w="10" w:type="dxa"/>
          <w:bottom w:w="0" w:type="dxa"/>
          <w:right w:w="10" w:type="dxa"/>
        </w:tblCellMar>
      </w:tblPr>
      <w:tblGrid>
        <w:gridCol w:w="576"/>
        <w:gridCol w:w="4536"/>
        <w:gridCol w:w="1699"/>
        <w:gridCol w:w="1541"/>
      </w:tblGrid>
      <w:tr w14:paraId="4A9436E2">
        <w:tblPrEx>
          <w:tblCellMar>
            <w:top w:w="0" w:type="dxa"/>
            <w:left w:w="10" w:type="dxa"/>
            <w:bottom w:w="0" w:type="dxa"/>
            <w:right w:w="10" w:type="dxa"/>
          </w:tblCellMar>
        </w:tblPrEx>
        <w:trPr>
          <w:trHeight w:val="461" w:hRule="atLeast"/>
          <w:jc w:val="center"/>
        </w:trPr>
        <w:tc>
          <w:tcPr>
            <w:tcW w:w="576" w:type="dxa"/>
            <w:tcBorders>
              <w:top w:val="single" w:color="auto" w:sz="4" w:space="0"/>
              <w:left w:val="single" w:color="auto" w:sz="4" w:space="0"/>
              <w:bottom w:val="nil"/>
              <w:right w:val="nil"/>
            </w:tcBorders>
            <w:shd w:val="clear" w:color="auto" w:fill="FFFFFF"/>
            <w:noWrap/>
            <w:vAlign w:val="center"/>
          </w:tcPr>
          <w:p w14:paraId="5915AE37">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序号</w:t>
            </w:r>
          </w:p>
        </w:tc>
        <w:tc>
          <w:tcPr>
            <w:tcW w:w="4536" w:type="dxa"/>
            <w:tcBorders>
              <w:top w:val="single" w:color="auto" w:sz="4" w:space="0"/>
              <w:left w:val="single" w:color="auto" w:sz="4" w:space="0"/>
              <w:bottom w:val="nil"/>
              <w:right w:val="nil"/>
            </w:tcBorders>
            <w:shd w:val="clear" w:color="auto" w:fill="FFFFFF"/>
            <w:noWrap/>
            <w:vAlign w:val="center"/>
          </w:tcPr>
          <w:p w14:paraId="70B65DB4">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项目及其说明</w:t>
            </w:r>
          </w:p>
        </w:tc>
        <w:tc>
          <w:tcPr>
            <w:tcW w:w="1699" w:type="dxa"/>
            <w:tcBorders>
              <w:top w:val="single" w:color="auto" w:sz="4" w:space="0"/>
              <w:left w:val="single" w:color="auto" w:sz="4" w:space="0"/>
              <w:bottom w:val="nil"/>
              <w:right w:val="nil"/>
            </w:tcBorders>
            <w:shd w:val="clear" w:color="auto" w:fill="FFFFFF"/>
            <w:noWrap/>
            <w:vAlign w:val="center"/>
          </w:tcPr>
          <w:p w14:paraId="07B9608E">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要求完工日期</w:t>
            </w:r>
          </w:p>
        </w:tc>
        <w:tc>
          <w:tcPr>
            <w:tcW w:w="1541" w:type="dxa"/>
            <w:tcBorders>
              <w:top w:val="single" w:color="auto" w:sz="4" w:space="0"/>
              <w:left w:val="single" w:color="auto" w:sz="4" w:space="0"/>
              <w:bottom w:val="nil"/>
              <w:right w:val="single" w:color="auto" w:sz="4" w:space="0"/>
            </w:tcBorders>
            <w:shd w:val="clear" w:color="auto" w:fill="FFFFFF"/>
            <w:noWrap/>
            <w:vAlign w:val="center"/>
          </w:tcPr>
          <w:p w14:paraId="4689E6CF">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违约金(元/天)</w:t>
            </w:r>
          </w:p>
        </w:tc>
      </w:tr>
      <w:tr w14:paraId="1459595C">
        <w:tblPrEx>
          <w:tblCellMar>
            <w:top w:w="0" w:type="dxa"/>
            <w:left w:w="10" w:type="dxa"/>
            <w:bottom w:w="0" w:type="dxa"/>
            <w:right w:w="10" w:type="dxa"/>
          </w:tblCellMar>
        </w:tblPrEx>
        <w:trPr>
          <w:trHeight w:val="611"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6D9DEE82">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1CCD0F80">
            <w:pPr>
              <w:pStyle w:val="221"/>
              <w:spacing w:line="360" w:lineRule="auto"/>
              <w:jc w:val="left"/>
              <w:rPr>
                <w:rStyle w:val="223"/>
                <w:rFonts w:hint="eastAsia" w:ascii="宋体" w:hAnsi="宋体" w:eastAsia="宋体" w:cs="宋体"/>
                <w:color w:val="auto"/>
                <w:szCs w:val="21"/>
              </w:rPr>
            </w:pPr>
            <w:r>
              <w:rPr>
                <w:rStyle w:val="223"/>
                <w:rFonts w:hint="eastAsia" w:ascii="宋体" w:hAnsi="宋体" w:eastAsia="宋体" w:cs="宋体"/>
                <w:color w:val="auto"/>
                <w:szCs w:val="21"/>
              </w:rPr>
              <w:t>全部工程</w:t>
            </w:r>
          </w:p>
        </w:tc>
        <w:tc>
          <w:tcPr>
            <w:tcW w:w="1699" w:type="dxa"/>
            <w:tcBorders>
              <w:top w:val="single" w:color="auto" w:sz="4" w:space="0"/>
              <w:left w:val="single" w:color="auto" w:sz="4" w:space="0"/>
              <w:bottom w:val="nil"/>
              <w:right w:val="nil"/>
            </w:tcBorders>
            <w:shd w:val="clear" w:color="auto" w:fill="FFFFFF"/>
            <w:noWrap/>
            <w:vAlign w:val="top"/>
          </w:tcPr>
          <w:p w14:paraId="1C1E2565">
            <w:pPr>
              <w:pStyle w:val="221"/>
              <w:spacing w:line="360" w:lineRule="auto"/>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招标文件约定的完工时间</w:t>
            </w: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3DA32591">
            <w:pPr>
              <w:pStyle w:val="221"/>
              <w:spacing w:line="360" w:lineRule="auto"/>
              <w:rPr>
                <w:rStyle w:val="223"/>
                <w:rFonts w:hint="eastAsia" w:ascii="宋体" w:hAnsi="宋体" w:eastAsia="宋体" w:cs="宋体"/>
                <w:color w:val="auto"/>
                <w:szCs w:val="21"/>
              </w:rPr>
            </w:pPr>
            <w:r>
              <w:rPr>
                <w:rStyle w:val="223"/>
                <w:rFonts w:hint="eastAsia" w:ascii="宋体" w:hAnsi="宋体" w:eastAsia="宋体" w:cs="宋体"/>
                <w:color w:val="auto"/>
                <w:szCs w:val="21"/>
              </w:rPr>
              <w:t>1000</w:t>
            </w:r>
          </w:p>
        </w:tc>
      </w:tr>
      <w:tr w14:paraId="1D04AFAD">
        <w:tblPrEx>
          <w:tblCellMar>
            <w:top w:w="0" w:type="dxa"/>
            <w:left w:w="10" w:type="dxa"/>
            <w:bottom w:w="0" w:type="dxa"/>
            <w:right w:w="10" w:type="dxa"/>
          </w:tblCellMar>
        </w:tblPrEx>
        <w:trPr>
          <w:trHeight w:val="456"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2E5DBA1B">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7E5D98E2">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nil"/>
              <w:right w:val="nil"/>
            </w:tcBorders>
            <w:shd w:val="clear" w:color="auto" w:fill="FFFFFF"/>
            <w:noWrap/>
            <w:vAlign w:val="top"/>
          </w:tcPr>
          <w:p w14:paraId="7990CB95">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5A60D50B">
            <w:pPr>
              <w:pStyle w:val="221"/>
              <w:spacing w:line="360" w:lineRule="auto"/>
              <w:rPr>
                <w:rStyle w:val="223"/>
                <w:rFonts w:hint="eastAsia" w:ascii="宋体" w:hAnsi="宋体" w:eastAsia="宋体" w:cs="宋体"/>
                <w:color w:val="auto"/>
                <w:szCs w:val="21"/>
              </w:rPr>
            </w:pPr>
          </w:p>
        </w:tc>
      </w:tr>
      <w:tr w14:paraId="0854BF01">
        <w:tblPrEx>
          <w:tblCellMar>
            <w:top w:w="0" w:type="dxa"/>
            <w:left w:w="10" w:type="dxa"/>
            <w:bottom w:w="0" w:type="dxa"/>
            <w:right w:w="10" w:type="dxa"/>
          </w:tblCellMar>
        </w:tblPrEx>
        <w:trPr>
          <w:trHeight w:val="451"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1395CE5B">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79C941F1">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nil"/>
              <w:right w:val="nil"/>
            </w:tcBorders>
            <w:shd w:val="clear" w:color="auto" w:fill="FFFFFF"/>
            <w:noWrap/>
            <w:vAlign w:val="top"/>
          </w:tcPr>
          <w:p w14:paraId="4E07D624">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749C34FA">
            <w:pPr>
              <w:pStyle w:val="221"/>
              <w:spacing w:line="360" w:lineRule="auto"/>
              <w:rPr>
                <w:rStyle w:val="223"/>
                <w:rFonts w:hint="eastAsia" w:ascii="宋体" w:hAnsi="宋体" w:eastAsia="宋体" w:cs="宋体"/>
                <w:color w:val="auto"/>
                <w:szCs w:val="21"/>
              </w:rPr>
            </w:pPr>
          </w:p>
        </w:tc>
      </w:tr>
      <w:tr w14:paraId="29103A4B">
        <w:tblPrEx>
          <w:tblCellMar>
            <w:top w:w="0" w:type="dxa"/>
            <w:left w:w="10" w:type="dxa"/>
            <w:bottom w:w="0" w:type="dxa"/>
            <w:right w:w="10" w:type="dxa"/>
          </w:tblCellMar>
        </w:tblPrEx>
        <w:trPr>
          <w:trHeight w:val="466" w:hRule="atLeast"/>
          <w:jc w:val="center"/>
        </w:trPr>
        <w:tc>
          <w:tcPr>
            <w:tcW w:w="576" w:type="dxa"/>
            <w:tcBorders>
              <w:top w:val="single" w:color="auto" w:sz="4" w:space="0"/>
              <w:left w:val="single" w:color="auto" w:sz="4" w:space="0"/>
              <w:bottom w:val="single" w:color="auto" w:sz="4" w:space="0"/>
              <w:right w:val="nil"/>
            </w:tcBorders>
            <w:shd w:val="clear" w:color="auto" w:fill="FFFFFF"/>
            <w:noWrap/>
            <w:vAlign w:val="top"/>
          </w:tcPr>
          <w:p w14:paraId="11CB795E">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single" w:color="auto" w:sz="4" w:space="0"/>
              <w:right w:val="nil"/>
            </w:tcBorders>
            <w:shd w:val="clear" w:color="auto" w:fill="FFFFFF"/>
            <w:noWrap/>
            <w:vAlign w:val="top"/>
          </w:tcPr>
          <w:p w14:paraId="6E89D7CF">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single" w:color="auto" w:sz="4" w:space="0"/>
              <w:right w:val="nil"/>
            </w:tcBorders>
            <w:shd w:val="clear" w:color="auto" w:fill="FFFFFF"/>
            <w:noWrap/>
            <w:vAlign w:val="top"/>
          </w:tcPr>
          <w:p w14:paraId="470BC45F">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ign w:val="top"/>
          </w:tcPr>
          <w:p w14:paraId="35569FF7">
            <w:pPr>
              <w:pStyle w:val="221"/>
              <w:spacing w:line="360" w:lineRule="auto"/>
              <w:rPr>
                <w:rStyle w:val="223"/>
                <w:rFonts w:hint="eastAsia" w:ascii="宋体" w:hAnsi="宋体" w:eastAsia="宋体" w:cs="宋体"/>
                <w:color w:val="auto"/>
                <w:szCs w:val="21"/>
              </w:rPr>
            </w:pPr>
          </w:p>
        </w:tc>
      </w:tr>
    </w:tbl>
    <w:p w14:paraId="53C19326">
      <w:pPr>
        <w:pStyle w:val="221"/>
        <w:spacing w:after="279" w:line="360" w:lineRule="auto"/>
        <w:rPr>
          <w:rStyle w:val="223"/>
          <w:rFonts w:hint="eastAsia" w:ascii="宋体" w:hAnsi="宋体" w:eastAsia="宋体" w:cs="宋体"/>
          <w:color w:val="auto"/>
          <w:szCs w:val="21"/>
        </w:rPr>
      </w:pPr>
    </w:p>
    <w:p w14:paraId="5FF0CCE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承包人如未能按上表各节点要求的完工日期前完工，逾期完工违约金按</w:t>
      </w:r>
      <w:r>
        <w:rPr>
          <w:rStyle w:val="223"/>
          <w:rFonts w:hint="eastAsia" w:ascii="宋体" w:hAnsi="宋体" w:eastAsia="宋体" w:cs="宋体"/>
          <w:color w:val="auto"/>
          <w:szCs w:val="21"/>
          <w:u w:val="single"/>
          <w:lang w:eastAsia="zh-CN"/>
        </w:rPr>
        <w:t>1000</w:t>
      </w:r>
      <w:r>
        <w:rPr>
          <w:rStyle w:val="223"/>
          <w:rFonts w:hint="eastAsia" w:ascii="宋体" w:hAnsi="宋体" w:eastAsia="宋体" w:cs="宋体"/>
          <w:color w:val="auto"/>
          <w:szCs w:val="21"/>
          <w:lang w:eastAsia="zh-CN"/>
        </w:rPr>
        <w:t>元/ 天</w:t>
      </w:r>
      <w:r>
        <w:rPr>
          <w:rStyle w:val="223"/>
          <w:rFonts w:hint="eastAsia" w:ascii="宋体" w:hAnsi="宋体" w:eastAsia="宋体" w:cs="宋体"/>
          <w:i/>
          <w:iCs/>
          <w:color w:val="auto"/>
          <w:szCs w:val="21"/>
          <w:lang w:eastAsia="zh-CN"/>
        </w:rPr>
        <w:t>”</w:t>
      </w:r>
      <w:r>
        <w:rPr>
          <w:rStyle w:val="223"/>
          <w:rFonts w:hint="eastAsia" w:ascii="宋体" w:hAnsi="宋体" w:eastAsia="宋体" w:cs="宋体"/>
          <w:color w:val="auto"/>
          <w:szCs w:val="21"/>
          <w:lang w:eastAsia="zh-CN"/>
        </w:rPr>
        <w:t>计算。</w:t>
      </w:r>
    </w:p>
    <w:p w14:paraId="3B4D2727">
      <w:pPr>
        <w:pStyle w:val="221"/>
        <w:spacing w:after="160" w:line="360" w:lineRule="auto"/>
        <w:ind w:firstLine="420" w:firstLineChars="200"/>
        <w:rPr>
          <w:rStyle w:val="223"/>
          <w:rFonts w:hint="eastAsia" w:ascii="宋体" w:hAnsi="宋体" w:eastAsia="宋体" w:cs="宋体"/>
          <w:color w:val="auto"/>
          <w:szCs w:val="21"/>
          <w:lang w:eastAsia="zh-CN"/>
        </w:rPr>
      </w:pPr>
      <w:bookmarkStart w:id="541" w:name="bookmark1731"/>
      <w:bookmarkEnd w:id="541"/>
      <w:r>
        <w:rPr>
          <w:rStyle w:val="223"/>
          <w:rFonts w:hint="eastAsia" w:ascii="宋体" w:hAnsi="宋体" w:eastAsia="宋体" w:cs="宋体"/>
          <w:color w:val="auto"/>
          <w:szCs w:val="21"/>
          <w:lang w:eastAsia="zh-CN"/>
        </w:rPr>
        <w:t>（2）全部逾期完工违约金的总限额不超过合同总价的</w:t>
      </w:r>
      <w:r>
        <w:rPr>
          <w:rStyle w:val="223"/>
          <w:rFonts w:hint="eastAsia" w:ascii="宋体" w:hAnsi="宋体" w:eastAsia="宋体" w:cs="宋体"/>
          <w:color w:val="auto"/>
          <w:szCs w:val="21"/>
          <w:u w:val="single"/>
          <w:lang w:eastAsia="zh-CN"/>
        </w:rPr>
        <w:t xml:space="preserve"> 2 </w:t>
      </w:r>
      <w:r>
        <w:rPr>
          <w:rStyle w:val="223"/>
          <w:rFonts w:hint="eastAsia" w:ascii="宋体" w:hAnsi="宋体" w:eastAsia="宋体" w:cs="宋体"/>
          <w:color w:val="auto"/>
          <w:szCs w:val="21"/>
          <w:lang w:eastAsia="zh-CN"/>
        </w:rPr>
        <w:t>%,发包人可从应向承包人支付的任何金额中扣除此项违约金或以其他方式收回此款，此违约金的支付并不能解除承包人应完成工程的责任或合同规定的其他责任。</w:t>
      </w:r>
    </w:p>
    <w:p w14:paraId="43D86678">
      <w:pPr>
        <w:pStyle w:val="221"/>
        <w:spacing w:after="100" w:line="360" w:lineRule="auto"/>
        <w:ind w:firstLine="420"/>
        <w:rPr>
          <w:rStyle w:val="223"/>
          <w:rFonts w:hint="eastAsia" w:ascii="宋体" w:hAnsi="宋体" w:eastAsia="宋体" w:cs="宋体"/>
          <w:b/>
          <w:color w:val="auto"/>
          <w:szCs w:val="21"/>
          <w:lang w:eastAsia="zh-CN"/>
        </w:rPr>
      </w:pPr>
      <w:bookmarkStart w:id="542" w:name="bookmark1734"/>
      <w:bookmarkEnd w:id="542"/>
      <w:bookmarkStart w:id="543" w:name="bookmark1733"/>
      <w:bookmarkEnd w:id="543"/>
      <w:bookmarkStart w:id="544" w:name="bookmark1732"/>
      <w:r>
        <w:rPr>
          <w:rStyle w:val="223"/>
          <w:rFonts w:hint="eastAsia" w:ascii="宋体" w:hAnsi="宋体" w:eastAsia="宋体" w:cs="宋体"/>
          <w:b/>
          <w:color w:val="auto"/>
          <w:szCs w:val="21"/>
          <w:lang w:eastAsia="zh-CN"/>
        </w:rPr>
        <w:t>11.6工期提前</w:t>
      </w:r>
      <w:bookmarkEnd w:id="544"/>
    </w:p>
    <w:p w14:paraId="1B83B468">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工期提前的资金约定：</w:t>
      </w:r>
      <w:r>
        <w:rPr>
          <w:rStyle w:val="223"/>
          <w:rFonts w:hint="eastAsia" w:ascii="宋体" w:hAnsi="宋体" w:eastAsia="宋体" w:cs="宋体"/>
          <w:color w:val="auto"/>
          <w:szCs w:val="21"/>
          <w:u w:val="single"/>
          <w:lang w:eastAsia="zh-CN"/>
        </w:rPr>
        <w:t>在保证工程质量的前提下，发包人鼓励承包人提前完工，但本合同工程无提前工期奖金</w:t>
      </w:r>
      <w:r>
        <w:rPr>
          <w:rStyle w:val="223"/>
          <w:rFonts w:hint="eastAsia" w:ascii="宋体" w:hAnsi="宋体" w:eastAsia="宋体" w:cs="宋体"/>
          <w:color w:val="auto"/>
          <w:szCs w:val="21"/>
          <w:lang w:eastAsia="zh-CN"/>
        </w:rPr>
        <w:t>。</w:t>
      </w:r>
    </w:p>
    <w:p w14:paraId="4110410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45" w:name="_Toc82454295"/>
      <w:bookmarkEnd w:id="545"/>
      <w:bookmarkStart w:id="546" w:name="bookmark1737"/>
      <w:bookmarkEnd w:id="546"/>
      <w:bookmarkStart w:id="547" w:name="_Toc6849"/>
      <w:bookmarkEnd w:id="547"/>
      <w:bookmarkStart w:id="548" w:name="_Toc23224"/>
      <w:bookmarkEnd w:id="548"/>
      <w:bookmarkStart w:id="549" w:name="bookmark1735"/>
      <w:bookmarkEnd w:id="549"/>
      <w:bookmarkStart w:id="550" w:name="_Toc20116"/>
      <w:bookmarkStart w:id="551" w:name="bookmark1736"/>
      <w:r>
        <w:rPr>
          <w:rStyle w:val="223"/>
          <w:rFonts w:hint="eastAsia" w:ascii="宋体" w:hAnsi="宋体" w:eastAsia="宋体" w:cs="宋体"/>
          <w:b/>
          <w:bCs/>
          <w:color w:val="auto"/>
          <w:szCs w:val="21"/>
          <w:lang w:eastAsia="zh-CN"/>
        </w:rPr>
        <w:t>12.暂停施工</w:t>
      </w:r>
      <w:bookmarkEnd w:id="550"/>
      <w:bookmarkEnd w:id="551"/>
    </w:p>
    <w:p w14:paraId="5C20F2AF">
      <w:pPr>
        <w:pStyle w:val="221"/>
        <w:spacing w:line="360" w:lineRule="auto"/>
        <w:ind w:left="440"/>
        <w:rPr>
          <w:rStyle w:val="223"/>
          <w:rFonts w:hint="eastAsia" w:ascii="宋体" w:hAnsi="宋体" w:eastAsia="宋体" w:cs="宋体"/>
          <w:b/>
          <w:color w:val="auto"/>
          <w:szCs w:val="21"/>
          <w:lang w:eastAsia="zh-CN"/>
        </w:rPr>
      </w:pPr>
      <w:bookmarkStart w:id="552" w:name="bookmark1738"/>
      <w:bookmarkEnd w:id="552"/>
      <w:bookmarkStart w:id="553" w:name="bookmark1740"/>
      <w:bookmarkEnd w:id="553"/>
      <w:bookmarkStart w:id="554" w:name="bookmark1739"/>
      <w:r>
        <w:rPr>
          <w:rStyle w:val="223"/>
          <w:rFonts w:hint="eastAsia" w:ascii="宋体" w:hAnsi="宋体" w:eastAsia="宋体" w:cs="宋体"/>
          <w:b/>
          <w:color w:val="auto"/>
          <w:szCs w:val="21"/>
          <w:lang w:eastAsia="zh-CN"/>
        </w:rPr>
        <w:t>12.1承包人暂停施工的责任</w:t>
      </w:r>
      <w:bookmarkEnd w:id="554"/>
    </w:p>
    <w:p w14:paraId="6CE3319B">
      <w:pPr>
        <w:pStyle w:val="221"/>
        <w:spacing w:line="360" w:lineRule="auto"/>
        <w:ind w:left="440"/>
        <w:rPr>
          <w:rStyle w:val="223"/>
          <w:rFonts w:hint="eastAsia" w:ascii="宋体" w:hAnsi="宋体" w:eastAsia="宋体" w:cs="宋体"/>
          <w:color w:val="auto"/>
          <w:szCs w:val="21"/>
          <w:lang w:eastAsia="zh-CN"/>
        </w:rPr>
      </w:pPr>
      <w:bookmarkStart w:id="555" w:name="bookmark1741"/>
      <w:bookmarkEnd w:id="555"/>
      <w:r>
        <w:rPr>
          <w:rStyle w:val="223"/>
          <w:rFonts w:hint="eastAsia" w:ascii="宋体" w:hAnsi="宋体" w:eastAsia="宋体" w:cs="宋体"/>
          <w:color w:val="auto"/>
          <w:szCs w:val="21"/>
          <w:lang w:eastAsia="zh-CN"/>
        </w:rPr>
        <w:t>承包人承担暂停施工责任的其它情形：</w:t>
      </w:r>
      <w:r>
        <w:rPr>
          <w:rStyle w:val="223"/>
          <w:rFonts w:hint="eastAsia" w:ascii="宋体" w:hAnsi="宋体" w:eastAsia="宋体" w:cs="宋体"/>
          <w:color w:val="auto"/>
          <w:szCs w:val="21"/>
          <w:u w:val="single"/>
          <w:lang w:eastAsia="zh-CN"/>
        </w:rPr>
        <w:t>属于下列任何一种情况引起的暂停施工，承包人不能提出增加费用和延长工期的要求：</w:t>
      </w:r>
      <w:r>
        <w:rPr>
          <w:rStyle w:val="223"/>
          <w:rFonts w:hint="eastAsia" w:ascii="宋体" w:hAnsi="宋体" w:eastAsia="宋体" w:cs="宋体"/>
          <w:color w:val="auto"/>
          <w:szCs w:val="21"/>
          <w:lang w:eastAsia="zh-CN"/>
        </w:rPr>
        <w:t>。</w:t>
      </w:r>
    </w:p>
    <w:p w14:paraId="25AB735D">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①合同中另有规定的。</w:t>
      </w:r>
    </w:p>
    <w:p w14:paraId="4E126526">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②由于承包人违约引起的暂停施工。</w:t>
      </w:r>
    </w:p>
    <w:p w14:paraId="0E6D3372">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③由于现场非异常恶劣气候条件引起的正常停工。</w:t>
      </w:r>
    </w:p>
    <w:p w14:paraId="25A54983">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④由于承包人为工程的合理施工和保证安全所必须的暂停施工。</w:t>
      </w:r>
    </w:p>
    <w:p w14:paraId="7444F9DA">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⑤未得到监理人许可的承包人擅自停工。</w:t>
      </w:r>
    </w:p>
    <w:p w14:paraId="024D0A0F">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⑥其它由于承包人原因引起的暂停施工。</w:t>
      </w:r>
    </w:p>
    <w:p w14:paraId="7937552F">
      <w:pPr>
        <w:pStyle w:val="221"/>
        <w:spacing w:line="360" w:lineRule="auto"/>
        <w:ind w:left="440"/>
        <w:rPr>
          <w:rStyle w:val="223"/>
          <w:rFonts w:hint="eastAsia" w:ascii="宋体" w:hAnsi="宋体" w:eastAsia="宋体" w:cs="宋体"/>
          <w:color w:val="auto"/>
          <w:szCs w:val="21"/>
          <w:lang w:eastAsia="zh-CN"/>
        </w:rPr>
      </w:pPr>
      <w:r>
        <w:rPr>
          <w:rStyle w:val="223"/>
          <w:rFonts w:hint="eastAsia" w:ascii="宋体" w:hAnsi="宋体" w:eastAsia="宋体" w:cs="宋体"/>
          <w:b/>
          <w:color w:val="auto"/>
          <w:szCs w:val="21"/>
          <w:lang w:eastAsia="zh-CN"/>
        </w:rPr>
        <w:t>12.2发包人暂停施工的责任</w:t>
      </w:r>
    </w:p>
    <w:p w14:paraId="77D31F92">
      <w:pPr>
        <w:pStyle w:val="221"/>
        <w:spacing w:after="140" w:line="360" w:lineRule="auto"/>
        <w:ind w:firstLine="420" w:firstLineChars="200"/>
        <w:rPr>
          <w:rStyle w:val="223"/>
          <w:rFonts w:hint="eastAsia" w:ascii="宋体" w:hAnsi="宋体" w:eastAsia="宋体" w:cs="宋体"/>
          <w:color w:val="auto"/>
          <w:szCs w:val="21"/>
          <w:lang w:eastAsia="zh-CN"/>
        </w:rPr>
      </w:pPr>
      <w:bookmarkStart w:id="556" w:name="bookmark1742"/>
      <w:bookmarkEnd w:id="556"/>
      <w:r>
        <w:rPr>
          <w:rStyle w:val="223"/>
          <w:rFonts w:hint="eastAsia" w:ascii="宋体" w:hAnsi="宋体" w:eastAsia="宋体" w:cs="宋体"/>
          <w:color w:val="auto"/>
          <w:szCs w:val="21"/>
          <w:lang w:eastAsia="zh-CN"/>
        </w:rPr>
        <w:t>（2）发包人承担暂停施工责任的其它情形：</w:t>
      </w:r>
      <w:r>
        <w:rPr>
          <w:rStyle w:val="223"/>
          <w:rFonts w:hint="eastAsia" w:ascii="宋体" w:hAnsi="宋体" w:eastAsia="宋体" w:cs="宋体"/>
          <w:color w:val="auto"/>
          <w:szCs w:val="21"/>
          <w:u w:val="single"/>
          <w:lang w:eastAsia="zh-CN"/>
        </w:rPr>
        <w:t>发包人可以根据资金到位情况暂停部分项目的施工，发包人只延长因该部分暂停施工增加的工期，但不增加投资</w:t>
      </w:r>
      <w:r>
        <w:rPr>
          <w:rStyle w:val="223"/>
          <w:rFonts w:hint="eastAsia" w:ascii="宋体" w:hAnsi="宋体" w:eastAsia="宋体" w:cs="宋体"/>
          <w:color w:val="auto"/>
          <w:szCs w:val="21"/>
          <w:lang w:eastAsia="zh-CN"/>
        </w:rPr>
        <w:t>。</w:t>
      </w:r>
    </w:p>
    <w:p w14:paraId="32135C2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57" w:name="bookmark1744"/>
      <w:bookmarkEnd w:id="557"/>
      <w:bookmarkStart w:id="558" w:name="_Toc4631"/>
      <w:bookmarkEnd w:id="558"/>
      <w:bookmarkStart w:id="559" w:name="bookmark1743"/>
      <w:bookmarkEnd w:id="559"/>
      <w:bookmarkStart w:id="560" w:name="_Toc82454296"/>
      <w:bookmarkEnd w:id="560"/>
      <w:bookmarkStart w:id="561" w:name="_Toc26672"/>
      <w:bookmarkEnd w:id="561"/>
      <w:bookmarkStart w:id="562" w:name="bookmark1745"/>
      <w:bookmarkStart w:id="563" w:name="_Toc13097"/>
      <w:r>
        <w:rPr>
          <w:rStyle w:val="223"/>
          <w:rFonts w:hint="eastAsia" w:ascii="宋体" w:hAnsi="宋体" w:eastAsia="宋体" w:cs="宋体"/>
          <w:b/>
          <w:bCs/>
          <w:color w:val="auto"/>
          <w:szCs w:val="21"/>
          <w:lang w:eastAsia="zh-CN"/>
        </w:rPr>
        <w:t>13.工程质量</w:t>
      </w:r>
      <w:bookmarkEnd w:id="562"/>
      <w:bookmarkEnd w:id="563"/>
    </w:p>
    <w:p w14:paraId="226F9791">
      <w:pPr>
        <w:pStyle w:val="221"/>
        <w:spacing w:line="360" w:lineRule="auto"/>
        <w:ind w:left="440"/>
        <w:rPr>
          <w:rStyle w:val="223"/>
          <w:rFonts w:hint="eastAsia" w:ascii="宋体" w:hAnsi="宋体" w:eastAsia="宋体" w:cs="宋体"/>
          <w:b/>
          <w:color w:val="auto"/>
          <w:szCs w:val="21"/>
          <w:lang w:eastAsia="zh-CN"/>
        </w:rPr>
      </w:pPr>
      <w:bookmarkStart w:id="564" w:name="bookmark1746"/>
      <w:bookmarkEnd w:id="564"/>
      <w:bookmarkStart w:id="565" w:name="bookmark1747"/>
      <w:bookmarkEnd w:id="565"/>
      <w:bookmarkStart w:id="566" w:name="bookmark1748"/>
      <w:r>
        <w:rPr>
          <w:rStyle w:val="223"/>
          <w:rFonts w:hint="eastAsia" w:ascii="宋体" w:hAnsi="宋体" w:eastAsia="宋体" w:cs="宋体"/>
          <w:b/>
          <w:color w:val="auto"/>
          <w:szCs w:val="21"/>
          <w:lang w:eastAsia="zh-CN"/>
        </w:rPr>
        <w:t>13.7质量评定</w:t>
      </w:r>
      <w:bookmarkEnd w:id="566"/>
    </w:p>
    <w:p w14:paraId="7CC89F1B">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13.7.4重要隐蔽单元工程和关键部位单元工程质量评定的约定：</w:t>
      </w:r>
      <w:r>
        <w:rPr>
          <w:rStyle w:val="223"/>
          <w:rFonts w:hint="eastAsia" w:ascii="宋体" w:hAnsi="宋体" w:eastAsia="宋体" w:cs="宋体"/>
          <w:color w:val="auto"/>
          <w:szCs w:val="21"/>
          <w:u w:val="single"/>
          <w:lang w:eastAsia="zh-CN"/>
        </w:rPr>
        <w:t xml:space="preserve"> 合格 </w:t>
      </w:r>
      <w:r>
        <w:rPr>
          <w:rStyle w:val="223"/>
          <w:rFonts w:hint="eastAsia" w:ascii="宋体" w:hAnsi="宋体" w:eastAsia="宋体" w:cs="宋体"/>
          <w:color w:val="auto"/>
          <w:szCs w:val="21"/>
          <w:lang w:eastAsia="zh-CN"/>
        </w:rPr>
        <w:t>。</w:t>
      </w:r>
    </w:p>
    <w:p w14:paraId="66249342">
      <w:pPr>
        <w:pStyle w:val="221"/>
        <w:spacing w:after="2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13.7.7 工程合格标准为：</w:t>
      </w:r>
      <w:r>
        <w:rPr>
          <w:rStyle w:val="223"/>
          <w:rFonts w:hint="eastAsia" w:ascii="宋体" w:hAnsi="宋体" w:eastAsia="宋体" w:cs="宋体"/>
          <w:color w:val="auto"/>
          <w:szCs w:val="21"/>
          <w:u w:val="single"/>
          <w:lang w:eastAsia="zh-CN"/>
        </w:rPr>
        <w:t>执行《水利水电建设工程验收规程》（SL</w:t>
      </w:r>
      <w:r>
        <w:rPr>
          <w:rStyle w:val="223"/>
          <w:rFonts w:hint="eastAsia" w:ascii="宋体" w:hAnsi="宋体" w:eastAsia="宋体" w:cs="宋体"/>
          <w:color w:val="auto"/>
          <w:szCs w:val="21"/>
          <w:u w:val="single"/>
          <w:lang w:val="en-US" w:eastAsia="zh-CN"/>
        </w:rPr>
        <w:t>/223</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u w:val="single"/>
          <w:lang w:val="en-US" w:eastAsia="zh-CN"/>
        </w:rPr>
        <w:t>025</w:t>
      </w:r>
      <w:r>
        <w:rPr>
          <w:rStyle w:val="223"/>
          <w:rFonts w:hint="eastAsia" w:ascii="宋体" w:hAnsi="宋体" w:eastAsia="宋体" w:cs="宋体"/>
          <w:color w:val="auto"/>
          <w:szCs w:val="21"/>
          <w:u w:val="single"/>
          <w:lang w:eastAsia="zh-CN"/>
        </w:rPr>
        <w:t>）</w:t>
      </w:r>
      <w:r>
        <w:rPr>
          <w:rStyle w:val="223"/>
          <w:rFonts w:hint="eastAsia" w:ascii="宋体" w:hAnsi="宋体" w:eastAsia="宋体" w:cs="宋体"/>
          <w:color w:val="auto"/>
          <w:szCs w:val="21"/>
          <w:lang w:eastAsia="zh-CN"/>
        </w:rPr>
        <w:t>，施工质量达到合格等级；优良标准为：</w:t>
      </w:r>
      <w:r>
        <w:rPr>
          <w:rStyle w:val="223"/>
          <w:rFonts w:hint="eastAsia" w:ascii="宋体" w:hAnsi="宋体" w:eastAsia="宋体" w:cs="宋体"/>
          <w:color w:val="auto"/>
          <w:szCs w:val="21"/>
          <w:u w:val="single"/>
          <w:lang w:eastAsia="zh-CN"/>
        </w:rPr>
        <w:t>执行《水利水电建设工程验收规程》（SL</w:t>
      </w:r>
      <w:r>
        <w:rPr>
          <w:rStyle w:val="223"/>
          <w:rFonts w:hint="eastAsia" w:ascii="宋体" w:hAnsi="宋体" w:eastAsia="宋体" w:cs="宋体"/>
          <w:color w:val="auto"/>
          <w:szCs w:val="21"/>
          <w:u w:val="single"/>
          <w:lang w:val="en-US" w:eastAsia="zh-CN"/>
        </w:rPr>
        <w:t>/223</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u w:val="single"/>
          <w:lang w:val="en-US" w:eastAsia="zh-CN"/>
        </w:rPr>
        <w:t>025</w:t>
      </w:r>
      <w:r>
        <w:rPr>
          <w:rStyle w:val="223"/>
          <w:rFonts w:hint="eastAsia" w:ascii="宋体" w:hAnsi="宋体" w:eastAsia="宋体" w:cs="宋体"/>
          <w:color w:val="auto"/>
          <w:szCs w:val="21"/>
          <w:u w:val="single"/>
          <w:lang w:eastAsia="zh-CN"/>
        </w:rPr>
        <w:t>）</w:t>
      </w:r>
      <w:r>
        <w:rPr>
          <w:rStyle w:val="223"/>
          <w:rFonts w:hint="eastAsia" w:ascii="宋体" w:hAnsi="宋体" w:eastAsia="宋体" w:cs="宋体"/>
          <w:color w:val="auto"/>
          <w:szCs w:val="21"/>
          <w:lang w:eastAsia="zh-CN"/>
        </w:rPr>
        <w:t>，施工质量达到优良等级。达到优良的奖金为：</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5489110C">
      <w:pPr>
        <w:pStyle w:val="221"/>
        <w:spacing w:line="360" w:lineRule="auto"/>
        <w:ind w:left="440"/>
        <w:rPr>
          <w:rStyle w:val="223"/>
          <w:rFonts w:hint="eastAsia" w:ascii="宋体" w:hAnsi="宋体" w:eastAsia="宋体" w:cs="宋体"/>
          <w:b/>
          <w:color w:val="auto"/>
          <w:szCs w:val="21"/>
          <w:lang w:eastAsia="zh-CN"/>
        </w:rPr>
      </w:pPr>
      <w:bookmarkStart w:id="567" w:name="bookmark1751"/>
      <w:bookmarkEnd w:id="567"/>
      <w:bookmarkStart w:id="568" w:name="bookmark1749"/>
      <w:bookmarkEnd w:id="568"/>
      <w:bookmarkStart w:id="569" w:name="bookmark1750"/>
      <w:r>
        <w:rPr>
          <w:rStyle w:val="223"/>
          <w:rFonts w:hint="eastAsia" w:ascii="宋体" w:hAnsi="宋体" w:eastAsia="宋体" w:cs="宋体"/>
          <w:b/>
          <w:color w:val="auto"/>
          <w:szCs w:val="21"/>
          <w:lang w:eastAsia="zh-CN"/>
        </w:rPr>
        <w:t>13.8质量事故处理</w:t>
      </w:r>
      <w:bookmarkEnd w:id="569"/>
    </w:p>
    <w:p w14:paraId="42D096DA">
      <w:pPr>
        <w:pStyle w:val="221"/>
        <w:spacing w:after="1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13.8.4工程竣工验收时，</w:t>
      </w:r>
      <w:r>
        <w:rPr>
          <w:rStyle w:val="223"/>
          <w:rFonts w:hint="eastAsia" w:ascii="宋体" w:hAnsi="宋体" w:eastAsia="宋体" w:cs="宋体"/>
          <w:color w:val="auto"/>
          <w:szCs w:val="21"/>
          <w:u w:val="single"/>
          <w:lang w:eastAsia="zh-CN"/>
        </w:rPr>
        <w:t>承包人及监理人</w:t>
      </w:r>
      <w:r>
        <w:rPr>
          <w:rStyle w:val="223"/>
          <w:rFonts w:hint="eastAsia" w:ascii="宋体" w:hAnsi="宋体" w:eastAsia="宋体" w:cs="宋体"/>
          <w:color w:val="auto"/>
          <w:szCs w:val="21"/>
          <w:lang w:eastAsia="zh-CN"/>
        </w:rPr>
        <w:t>向竣工验收委员会汇报并提交历次质量缺陷处理的备案资料。</w:t>
      </w:r>
    </w:p>
    <w:p w14:paraId="59B1EA95">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70" w:name="bookmark1753"/>
      <w:bookmarkEnd w:id="570"/>
      <w:bookmarkStart w:id="571" w:name="_Toc6407"/>
      <w:bookmarkEnd w:id="571"/>
      <w:bookmarkStart w:id="572" w:name="bookmark1752"/>
      <w:bookmarkEnd w:id="572"/>
      <w:bookmarkStart w:id="573" w:name="_Toc20650"/>
      <w:bookmarkEnd w:id="573"/>
      <w:bookmarkStart w:id="574" w:name="bookmark1754"/>
      <w:bookmarkEnd w:id="574"/>
      <w:bookmarkStart w:id="575" w:name="_Toc1129"/>
      <w:bookmarkStart w:id="576" w:name="_Toc82454297"/>
      <w:r>
        <w:rPr>
          <w:rStyle w:val="223"/>
          <w:rFonts w:hint="eastAsia" w:ascii="宋体" w:hAnsi="宋体" w:eastAsia="宋体" w:cs="宋体"/>
          <w:b/>
          <w:bCs/>
          <w:color w:val="auto"/>
          <w:szCs w:val="21"/>
          <w:lang w:eastAsia="zh-CN"/>
        </w:rPr>
        <w:t>14 .试验和检验</w:t>
      </w:r>
      <w:bookmarkEnd w:id="575"/>
      <w:bookmarkEnd w:id="576"/>
    </w:p>
    <w:p w14:paraId="28815006">
      <w:pPr>
        <w:pStyle w:val="221"/>
        <w:spacing w:line="360" w:lineRule="auto"/>
        <w:ind w:left="440"/>
        <w:rPr>
          <w:rStyle w:val="223"/>
          <w:rFonts w:hint="eastAsia" w:ascii="宋体" w:hAnsi="宋体" w:eastAsia="宋体" w:cs="宋体"/>
          <w:b/>
          <w:color w:val="auto"/>
          <w:szCs w:val="21"/>
          <w:lang w:eastAsia="zh-CN"/>
        </w:rPr>
      </w:pPr>
      <w:bookmarkStart w:id="577" w:name="bookmark1757"/>
      <w:bookmarkEnd w:id="577"/>
      <w:bookmarkStart w:id="578" w:name="bookmark1755"/>
      <w:bookmarkEnd w:id="578"/>
      <w:bookmarkStart w:id="579" w:name="bookmark1756"/>
      <w:r>
        <w:rPr>
          <w:rStyle w:val="223"/>
          <w:rFonts w:hint="eastAsia" w:ascii="宋体" w:hAnsi="宋体" w:eastAsia="宋体" w:cs="宋体"/>
          <w:b/>
          <w:color w:val="auto"/>
          <w:szCs w:val="21"/>
          <w:lang w:eastAsia="zh-CN"/>
        </w:rPr>
        <w:t>14.1材料、工程设备和工程的试验和检验</w:t>
      </w:r>
      <w:bookmarkEnd w:id="579"/>
    </w:p>
    <w:p w14:paraId="05D52EAC">
      <w:pPr>
        <w:pStyle w:val="221"/>
        <w:spacing w:line="360" w:lineRule="auto"/>
        <w:ind w:firstLine="44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lang w:eastAsia="zh-CN"/>
        </w:rPr>
        <w:t>14.1.5水工金属结构、启闭机及机电产品进场后的交货检查和验收中，承包人负责</w:t>
      </w:r>
      <w:r>
        <w:rPr>
          <w:rStyle w:val="223"/>
          <w:rFonts w:hint="eastAsia" w:ascii="宋体" w:hAnsi="宋体" w:eastAsia="宋体" w:cs="宋体"/>
          <w:color w:val="auto"/>
          <w:szCs w:val="21"/>
          <w:u w:val="single"/>
          <w:lang w:eastAsia="zh-CN"/>
        </w:rPr>
        <w:t>全部工作，并保证质量和进度。</w:t>
      </w:r>
    </w:p>
    <w:p w14:paraId="1495B056">
      <w:pPr>
        <w:pStyle w:val="221"/>
        <w:spacing w:after="1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14.1.6本工程实行见证取样的试块、试件及有关材料：</w:t>
      </w:r>
      <w:r>
        <w:rPr>
          <w:rStyle w:val="223"/>
          <w:rFonts w:hint="eastAsia" w:ascii="宋体" w:hAnsi="宋体" w:eastAsia="宋体" w:cs="宋体"/>
          <w:color w:val="auto"/>
          <w:szCs w:val="21"/>
          <w:u w:val="single"/>
          <w:lang w:eastAsia="zh-CN"/>
        </w:rPr>
        <w:t>砼试块、砂浆试块和土、水泥、砂、碎石、钢筋等原材料，砂浆配合比、砼配合比、塑性砼配合比等</w:t>
      </w:r>
      <w:r>
        <w:rPr>
          <w:rStyle w:val="223"/>
          <w:rFonts w:hint="eastAsia" w:ascii="宋体" w:hAnsi="宋体" w:eastAsia="宋体" w:cs="宋体"/>
          <w:color w:val="auto"/>
          <w:szCs w:val="21"/>
          <w:lang w:eastAsia="zh-CN"/>
        </w:rPr>
        <w:t>。</w:t>
      </w:r>
    </w:p>
    <w:p w14:paraId="2B77F71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80" w:name="bookmark1760"/>
      <w:bookmarkEnd w:id="580"/>
      <w:bookmarkStart w:id="581" w:name="_Toc82454298"/>
      <w:bookmarkEnd w:id="581"/>
      <w:bookmarkStart w:id="582" w:name="bookmark1758"/>
      <w:bookmarkEnd w:id="582"/>
      <w:bookmarkStart w:id="583" w:name="_Toc2879"/>
      <w:bookmarkEnd w:id="583"/>
      <w:bookmarkStart w:id="584" w:name="_Toc217"/>
      <w:bookmarkEnd w:id="584"/>
      <w:bookmarkStart w:id="585" w:name="bookmark1759"/>
      <w:bookmarkStart w:id="586" w:name="_Toc20383"/>
      <w:r>
        <w:rPr>
          <w:rStyle w:val="223"/>
          <w:rFonts w:hint="eastAsia" w:ascii="宋体" w:hAnsi="宋体" w:eastAsia="宋体" w:cs="宋体"/>
          <w:b/>
          <w:bCs/>
          <w:color w:val="auto"/>
          <w:szCs w:val="21"/>
          <w:lang w:eastAsia="zh-CN"/>
        </w:rPr>
        <w:t>15.变更</w:t>
      </w:r>
      <w:bookmarkEnd w:id="585"/>
      <w:bookmarkEnd w:id="586"/>
    </w:p>
    <w:p w14:paraId="32E48657">
      <w:pPr>
        <w:pStyle w:val="221"/>
        <w:spacing w:line="360" w:lineRule="auto"/>
        <w:ind w:left="440"/>
        <w:rPr>
          <w:rStyle w:val="223"/>
          <w:rFonts w:hint="eastAsia" w:ascii="宋体" w:hAnsi="宋体" w:eastAsia="宋体" w:cs="宋体"/>
          <w:b/>
          <w:color w:val="auto"/>
          <w:szCs w:val="21"/>
          <w:lang w:eastAsia="zh-CN"/>
        </w:rPr>
      </w:pPr>
      <w:bookmarkStart w:id="587" w:name="bookmark1761"/>
      <w:bookmarkEnd w:id="587"/>
      <w:r>
        <w:rPr>
          <w:rStyle w:val="223"/>
          <w:rFonts w:hint="eastAsia" w:ascii="宋体" w:hAnsi="宋体" w:eastAsia="宋体" w:cs="宋体"/>
          <w:b/>
          <w:color w:val="auto"/>
          <w:szCs w:val="21"/>
          <w:lang w:eastAsia="zh-CN"/>
        </w:rPr>
        <w:t>15.1变更的范围和内容</w:t>
      </w:r>
      <w:bookmarkStart w:id="588" w:name="bookmark1762"/>
      <w:bookmarkEnd w:id="588"/>
    </w:p>
    <w:p w14:paraId="6102DF20">
      <w:pPr>
        <w:widowControl/>
        <w:spacing w:line="360" w:lineRule="auto"/>
        <w:jc w:val="left"/>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（6）增加或减少合同中关键项目的工程量超过其项目工程总量的</w:t>
      </w:r>
      <w:r>
        <w:rPr>
          <w:rStyle w:val="223"/>
          <w:rFonts w:hint="eastAsia" w:ascii="宋体" w:hAnsi="宋体" w:eastAsia="宋体" w:cs="宋体"/>
          <w:color w:val="auto"/>
          <w:szCs w:val="21"/>
          <w:u w:val="single"/>
          <w:lang w:eastAsia="zh-CN"/>
        </w:rPr>
        <w:t xml:space="preserve"> 10 </w:t>
      </w:r>
      <w:r>
        <w:rPr>
          <w:rStyle w:val="223"/>
          <w:rFonts w:hint="eastAsia" w:ascii="宋体" w:hAnsi="宋体" w:eastAsia="宋体" w:cs="宋体"/>
          <w:color w:val="auto"/>
          <w:szCs w:val="21"/>
          <w:lang w:eastAsia="zh-CN"/>
        </w:rPr>
        <w:t>%,关键项目：</w:t>
      </w:r>
      <w:r>
        <w:rPr>
          <w:rFonts w:hint="eastAsia" w:ascii="宋体" w:hAnsi="宋体" w:cs="宋体"/>
          <w:color w:val="auto"/>
          <w:kern w:val="0"/>
          <w:szCs w:val="21"/>
          <w:u w:val="single"/>
        </w:rPr>
        <w:t>质量监督站核定的项目划分表确定关键项目</w:t>
      </w:r>
      <w:r>
        <w:rPr>
          <w:rStyle w:val="223"/>
          <w:rFonts w:hint="eastAsia" w:ascii="宋体" w:hAnsi="宋体" w:eastAsia="宋体" w:cs="宋体"/>
          <w:color w:val="auto"/>
          <w:szCs w:val="21"/>
          <w:lang w:eastAsia="zh-CN"/>
        </w:rPr>
        <w:t>,单价调整方式：</w:t>
      </w:r>
      <w:r>
        <w:rPr>
          <w:rStyle w:val="223"/>
          <w:rFonts w:hint="eastAsia" w:ascii="宋体" w:hAnsi="宋体" w:eastAsia="宋体" w:cs="宋体"/>
          <w:color w:val="auto"/>
          <w:szCs w:val="21"/>
          <w:u w:val="single"/>
          <w:lang w:eastAsia="zh-CN"/>
        </w:rPr>
        <w:t>不调整</w:t>
      </w:r>
      <w:r>
        <w:rPr>
          <w:rStyle w:val="223"/>
          <w:rFonts w:hint="eastAsia" w:ascii="宋体" w:hAnsi="宋体" w:eastAsia="宋体" w:cs="宋体"/>
          <w:color w:val="auto"/>
          <w:szCs w:val="21"/>
          <w:lang w:eastAsia="zh-CN"/>
        </w:rPr>
        <w:t>。</w:t>
      </w:r>
    </w:p>
    <w:p w14:paraId="057116AE">
      <w:pPr>
        <w:pStyle w:val="221"/>
        <w:spacing w:line="360" w:lineRule="auto"/>
        <w:ind w:left="440"/>
        <w:rPr>
          <w:rStyle w:val="223"/>
          <w:rFonts w:hint="eastAsia" w:ascii="宋体" w:hAnsi="宋体" w:eastAsia="宋体" w:cs="宋体"/>
          <w:b/>
          <w:color w:val="auto"/>
          <w:szCs w:val="21"/>
          <w:lang w:eastAsia="zh-CN"/>
        </w:rPr>
      </w:pPr>
      <w:bookmarkStart w:id="589" w:name="bookmark1764"/>
      <w:bookmarkEnd w:id="589"/>
      <w:bookmarkStart w:id="590" w:name="bookmark1763"/>
      <w:bookmarkEnd w:id="590"/>
      <w:bookmarkStart w:id="591" w:name="bookmark1765"/>
      <w:r>
        <w:rPr>
          <w:rStyle w:val="223"/>
          <w:rFonts w:hint="eastAsia" w:ascii="宋体" w:hAnsi="宋体" w:eastAsia="宋体" w:cs="宋体"/>
          <w:b/>
          <w:color w:val="auto"/>
          <w:szCs w:val="21"/>
          <w:lang w:eastAsia="zh-CN"/>
        </w:rPr>
        <w:t>15.4变更的估价原则</w:t>
      </w:r>
      <w:bookmarkEnd w:id="591"/>
    </w:p>
    <w:p w14:paraId="1A73639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15.4.3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 承包人、监理人市场询价确定。②无定额可套的，由发包人、承包人、监理人市场询价确定。</w:t>
      </w:r>
    </w:p>
    <w:p w14:paraId="244D4E2E">
      <w:pPr>
        <w:pStyle w:val="221"/>
        <w:spacing w:line="360" w:lineRule="auto"/>
        <w:ind w:left="440"/>
        <w:rPr>
          <w:rStyle w:val="223"/>
          <w:rFonts w:hint="eastAsia" w:ascii="宋体" w:hAnsi="宋体" w:eastAsia="宋体" w:cs="宋体"/>
          <w:b/>
          <w:color w:val="auto"/>
          <w:szCs w:val="21"/>
          <w:lang w:eastAsia="zh-CN"/>
        </w:rPr>
      </w:pPr>
      <w:bookmarkStart w:id="592" w:name="bookmark1766"/>
      <w:bookmarkEnd w:id="592"/>
      <w:bookmarkStart w:id="593" w:name="bookmark1767"/>
      <w:bookmarkEnd w:id="593"/>
      <w:bookmarkStart w:id="594" w:name="bookmark1768"/>
      <w:r>
        <w:rPr>
          <w:rStyle w:val="223"/>
          <w:rFonts w:hint="eastAsia" w:ascii="宋体" w:hAnsi="宋体" w:eastAsia="宋体" w:cs="宋体"/>
          <w:b/>
          <w:color w:val="auto"/>
          <w:szCs w:val="21"/>
          <w:lang w:eastAsia="zh-CN"/>
        </w:rPr>
        <w:t>15.5承包人的合理化建议</w:t>
      </w:r>
      <w:bookmarkEnd w:id="594"/>
    </w:p>
    <w:p w14:paraId="5199BE88">
      <w:pPr>
        <w:pStyle w:val="221"/>
        <w:spacing w:after="180" w:line="360" w:lineRule="auto"/>
        <w:ind w:left="420"/>
        <w:rPr>
          <w:rStyle w:val="223"/>
          <w:rFonts w:hint="eastAsia" w:ascii="宋体" w:hAnsi="宋体" w:eastAsia="宋体" w:cs="宋体"/>
          <w:color w:val="auto"/>
          <w:szCs w:val="21"/>
          <w:lang w:eastAsia="zh-CN"/>
        </w:rPr>
      </w:pPr>
      <w:bookmarkStart w:id="595" w:name="bookmark1769"/>
      <w:bookmarkEnd w:id="595"/>
      <w:r>
        <w:rPr>
          <w:rStyle w:val="223"/>
          <w:rFonts w:hint="eastAsia" w:ascii="宋体" w:hAnsi="宋体" w:eastAsia="宋体" w:cs="宋体"/>
          <w:color w:val="auto"/>
          <w:szCs w:val="21"/>
          <w:lang w:eastAsia="zh-CN"/>
        </w:rPr>
        <w:t>15.5. 2承包人实现合理化建议的奖励金额为：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432A1FE1">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96" w:name="bookmark1770"/>
      <w:bookmarkEnd w:id="596"/>
      <w:bookmarkStart w:id="597" w:name="_Toc13554"/>
      <w:bookmarkEnd w:id="597"/>
      <w:bookmarkStart w:id="598" w:name="bookmark1772"/>
      <w:bookmarkEnd w:id="598"/>
      <w:bookmarkStart w:id="599" w:name="bookmark1771"/>
      <w:bookmarkEnd w:id="599"/>
      <w:bookmarkStart w:id="600" w:name="_Toc24486"/>
      <w:bookmarkEnd w:id="600"/>
      <w:bookmarkStart w:id="601" w:name="_Toc82454299"/>
      <w:bookmarkStart w:id="602" w:name="_Toc15693"/>
      <w:r>
        <w:rPr>
          <w:rStyle w:val="223"/>
          <w:rFonts w:hint="eastAsia" w:ascii="宋体" w:hAnsi="宋体" w:eastAsia="宋体" w:cs="宋体"/>
          <w:b/>
          <w:bCs/>
          <w:color w:val="auto"/>
          <w:szCs w:val="21"/>
          <w:lang w:eastAsia="zh-CN"/>
        </w:rPr>
        <w:t>16 .价格调整</w:t>
      </w:r>
      <w:bookmarkEnd w:id="601"/>
      <w:bookmarkEnd w:id="602"/>
    </w:p>
    <w:p w14:paraId="20CBA8E1">
      <w:pPr>
        <w:pStyle w:val="221"/>
        <w:spacing w:line="360" w:lineRule="auto"/>
        <w:ind w:left="440"/>
        <w:rPr>
          <w:rStyle w:val="223"/>
          <w:rFonts w:hint="eastAsia" w:ascii="宋体" w:hAnsi="宋体" w:eastAsia="宋体" w:cs="宋体"/>
          <w:b/>
          <w:color w:val="auto"/>
          <w:szCs w:val="21"/>
          <w:lang w:eastAsia="zh-CN"/>
        </w:rPr>
      </w:pPr>
      <w:bookmarkStart w:id="603" w:name="bookmark1773"/>
      <w:bookmarkEnd w:id="603"/>
      <w:bookmarkStart w:id="604" w:name="bookmark1775"/>
      <w:bookmarkEnd w:id="604"/>
      <w:bookmarkStart w:id="605" w:name="bookmark1774"/>
      <w:r>
        <w:rPr>
          <w:rStyle w:val="223"/>
          <w:rFonts w:hint="eastAsia" w:ascii="宋体" w:hAnsi="宋体" w:eastAsia="宋体" w:cs="宋体"/>
          <w:b/>
          <w:color w:val="auto"/>
          <w:szCs w:val="21"/>
          <w:lang w:eastAsia="zh-CN"/>
        </w:rPr>
        <w:t>16.1物价波动引起的价格调整</w:t>
      </w:r>
      <w:bookmarkEnd w:id="605"/>
    </w:p>
    <w:p w14:paraId="5EA18C6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☑本项目不因为物价波动原因引起合同价格变动而调整。</w:t>
      </w:r>
    </w:p>
    <w:p w14:paraId="41088E1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□本项目由于物价波动原因引起合同价格变动时，对其价格按下列方式进行调整。</w:t>
      </w:r>
    </w:p>
    <w:p w14:paraId="340C8B9A">
      <w:pPr>
        <w:pStyle w:val="221"/>
        <w:spacing w:line="360" w:lineRule="auto"/>
        <w:ind w:left="420"/>
        <w:rPr>
          <w:rStyle w:val="223"/>
          <w:rFonts w:hint="eastAsia" w:ascii="宋体" w:hAnsi="宋体" w:eastAsia="宋体" w:cs="宋体"/>
          <w:color w:val="auto"/>
          <w:szCs w:val="21"/>
          <w:lang w:eastAsia="zh-CN"/>
        </w:rPr>
      </w:pPr>
      <w:bookmarkStart w:id="606" w:name="bookmark1776"/>
      <w:bookmarkEnd w:id="606"/>
      <w:r>
        <w:rPr>
          <w:rStyle w:val="223"/>
          <w:rFonts w:hint="eastAsia" w:ascii="宋体" w:hAnsi="宋体" w:eastAsia="宋体" w:cs="宋体"/>
          <w:color w:val="auto"/>
          <w:szCs w:val="21"/>
          <w:lang w:eastAsia="zh-CN"/>
        </w:rPr>
        <w:t>16.1. 1物价波动引起的价格调整方式：</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C43F69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16. 1.2调整价格的主要材料：</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16240277">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16.1.3主要材料补差的计算方法：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712AFBE1">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16.1.4采用造价信息调整价格差额：</w:t>
      </w:r>
    </w:p>
    <w:p w14:paraId="0855BB62">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工程造价信息的来源：</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2F7B2E9">
      <w:pPr>
        <w:pStyle w:val="221"/>
        <w:spacing w:after="26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价格调整的项目和系数：</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3217E46E">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07" w:name="bookmark1777"/>
      <w:bookmarkEnd w:id="607"/>
      <w:bookmarkStart w:id="608" w:name="bookmark1778"/>
      <w:bookmarkEnd w:id="608"/>
      <w:bookmarkStart w:id="609" w:name="_Toc13939"/>
      <w:bookmarkEnd w:id="609"/>
      <w:bookmarkStart w:id="610" w:name="_Toc12454"/>
      <w:bookmarkEnd w:id="610"/>
      <w:bookmarkStart w:id="611" w:name="_Toc82454300"/>
      <w:bookmarkEnd w:id="611"/>
      <w:bookmarkStart w:id="612" w:name="bookmark1779"/>
      <w:bookmarkEnd w:id="612"/>
      <w:bookmarkStart w:id="613" w:name="bookmark1780"/>
      <w:bookmarkStart w:id="614" w:name="_Toc8642"/>
      <w:r>
        <w:rPr>
          <w:rStyle w:val="223"/>
          <w:rFonts w:hint="eastAsia" w:ascii="宋体" w:hAnsi="宋体" w:eastAsia="宋体" w:cs="宋体"/>
          <w:b/>
          <w:bCs/>
          <w:color w:val="auto"/>
          <w:szCs w:val="21"/>
          <w:lang w:eastAsia="zh-CN"/>
        </w:rPr>
        <w:t xml:space="preserve">17. </w:t>
      </w:r>
      <w:bookmarkEnd w:id="613"/>
      <w:r>
        <w:rPr>
          <w:rStyle w:val="223"/>
          <w:rFonts w:hint="eastAsia" w:ascii="宋体" w:hAnsi="宋体" w:eastAsia="宋体" w:cs="宋体"/>
          <w:b/>
          <w:bCs/>
          <w:color w:val="auto"/>
          <w:szCs w:val="21"/>
          <w:lang w:eastAsia="zh-CN"/>
        </w:rPr>
        <w:t>计量与支付</w:t>
      </w:r>
      <w:bookmarkEnd w:id="614"/>
    </w:p>
    <w:p w14:paraId="39019E2B">
      <w:pPr>
        <w:pStyle w:val="221"/>
        <w:spacing w:line="360" w:lineRule="auto"/>
        <w:ind w:left="440"/>
        <w:rPr>
          <w:rStyle w:val="223"/>
          <w:rFonts w:hint="eastAsia" w:ascii="宋体" w:hAnsi="宋体" w:eastAsia="宋体" w:cs="宋体"/>
          <w:b/>
          <w:color w:val="auto"/>
          <w:szCs w:val="21"/>
          <w:lang w:eastAsia="zh-CN"/>
        </w:rPr>
      </w:pPr>
      <w:bookmarkStart w:id="615" w:name="bookmark1783"/>
      <w:bookmarkEnd w:id="615"/>
      <w:bookmarkStart w:id="616" w:name="bookmark1781"/>
      <w:bookmarkEnd w:id="616"/>
      <w:bookmarkStart w:id="617" w:name="bookmark1782"/>
      <w:r>
        <w:rPr>
          <w:rStyle w:val="223"/>
          <w:rFonts w:hint="eastAsia" w:ascii="宋体" w:hAnsi="宋体" w:eastAsia="宋体" w:cs="宋体"/>
          <w:b/>
          <w:color w:val="auto"/>
          <w:szCs w:val="21"/>
          <w:lang w:eastAsia="zh-CN"/>
        </w:rPr>
        <w:t>17.2预付款</w:t>
      </w:r>
      <w:bookmarkEnd w:id="617"/>
    </w:p>
    <w:p w14:paraId="1864883D">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17.2.1预付款</w:t>
      </w:r>
    </w:p>
    <w:p w14:paraId="235854C5">
      <w:pPr>
        <w:pStyle w:val="221"/>
        <w:spacing w:after="120" w:line="360" w:lineRule="auto"/>
        <w:ind w:left="420"/>
        <w:rPr>
          <w:rStyle w:val="223"/>
          <w:rFonts w:hint="eastAsia" w:ascii="宋体" w:hAnsi="宋体" w:eastAsia="宋体" w:cs="宋体"/>
          <w:color w:val="auto"/>
          <w:szCs w:val="21"/>
          <w:lang w:eastAsia="zh-CN"/>
        </w:rPr>
      </w:pPr>
      <w:bookmarkStart w:id="618" w:name="bookmark1784"/>
      <w:bookmarkEnd w:id="618"/>
      <w:r>
        <w:rPr>
          <w:rStyle w:val="223"/>
          <w:rFonts w:hint="eastAsia" w:ascii="宋体" w:hAnsi="宋体" w:cs="宋体"/>
          <w:color w:val="auto"/>
          <w:szCs w:val="21"/>
          <w:lang w:eastAsia="zh-CN"/>
        </w:rPr>
        <w:t>（</w:t>
      </w:r>
      <w:r>
        <w:rPr>
          <w:rStyle w:val="223"/>
          <w:rFonts w:hint="eastAsia" w:ascii="宋体" w:hAnsi="宋体" w:cs="宋体"/>
          <w:color w:val="auto"/>
          <w:szCs w:val="21"/>
          <w:lang w:val="en-US" w:eastAsia="zh-CN"/>
        </w:rPr>
        <w:t>1</w:t>
      </w:r>
      <w:r>
        <w:rPr>
          <w:rStyle w:val="223"/>
          <w:rFonts w:hint="eastAsia" w:ascii="宋体" w:hAnsi="宋体" w:cs="宋体"/>
          <w:color w:val="auto"/>
          <w:szCs w:val="21"/>
          <w:lang w:eastAsia="zh-CN"/>
        </w:rPr>
        <w:t>）</w:t>
      </w:r>
      <w:r>
        <w:rPr>
          <w:rStyle w:val="223"/>
          <w:rFonts w:hint="eastAsia" w:ascii="宋体" w:hAnsi="宋体" w:eastAsia="宋体" w:cs="宋体"/>
          <w:color w:val="auto"/>
          <w:szCs w:val="21"/>
          <w:lang w:eastAsia="zh-CN"/>
        </w:rPr>
        <w:t>工程材料预付款的额度和预付办法约定为：</w:t>
      </w:r>
      <w:r>
        <w:rPr>
          <w:rStyle w:val="223"/>
          <w:rFonts w:hint="eastAsia" w:ascii="宋体" w:hAnsi="宋体" w:eastAsia="宋体" w:cs="宋体"/>
          <w:color w:val="auto"/>
          <w:szCs w:val="21"/>
          <w:u w:val="single"/>
          <w:lang w:eastAsia="zh-CN"/>
        </w:rPr>
        <w:t>本工程无材料预付款</w:t>
      </w:r>
      <w:r>
        <w:rPr>
          <w:rStyle w:val="223"/>
          <w:rFonts w:hint="eastAsia" w:ascii="宋体" w:hAnsi="宋体" w:eastAsia="宋体" w:cs="宋体"/>
          <w:color w:val="auto"/>
          <w:szCs w:val="21"/>
          <w:lang w:eastAsia="zh-CN"/>
        </w:rPr>
        <w:t>。</w:t>
      </w:r>
    </w:p>
    <w:p w14:paraId="71C1E06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17.2.2预付款保函(担保)</w:t>
      </w:r>
    </w:p>
    <w:p w14:paraId="75C49A88">
      <w:pPr>
        <w:pStyle w:val="221"/>
        <w:spacing w:after="12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(2)工程材料预付款的担保约定为：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F7C2530">
      <w:pPr>
        <w:pStyle w:val="221"/>
        <w:spacing w:line="360" w:lineRule="auto"/>
        <w:ind w:left="440"/>
        <w:rPr>
          <w:rStyle w:val="223"/>
          <w:rFonts w:hint="eastAsia" w:ascii="宋体" w:hAnsi="宋体" w:eastAsia="宋体" w:cs="宋体"/>
          <w:b/>
          <w:color w:val="auto"/>
          <w:szCs w:val="21"/>
          <w:lang w:eastAsia="zh-CN"/>
        </w:rPr>
      </w:pPr>
      <w:bookmarkStart w:id="619" w:name="bookmark1791"/>
      <w:bookmarkEnd w:id="619"/>
      <w:bookmarkStart w:id="620" w:name="bookmark1789"/>
      <w:bookmarkEnd w:id="620"/>
      <w:bookmarkStart w:id="621" w:name="bookmark1790"/>
      <w:r>
        <w:rPr>
          <w:rStyle w:val="223"/>
          <w:rFonts w:hint="eastAsia" w:ascii="宋体" w:hAnsi="宋体" w:eastAsia="宋体" w:cs="宋体"/>
          <w:b/>
          <w:color w:val="auto"/>
          <w:szCs w:val="21"/>
          <w:lang w:eastAsia="zh-CN"/>
        </w:rPr>
        <w:t>17.3工程进度付款</w:t>
      </w:r>
      <w:bookmarkEnd w:id="621"/>
    </w:p>
    <w:p w14:paraId="1D62E48D">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17.3.2进度付款申请单</w:t>
      </w:r>
    </w:p>
    <w:p w14:paraId="33819053">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承包人提交进度付款申请单的份数：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483F3762">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17.3.3进度付款证书和支付时间</w:t>
      </w:r>
    </w:p>
    <w:p w14:paraId="1010F3B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(2)本款“专用合同条款的约定支付逾期付款违约金”为按中国人民银行规定的同期贷款利率计算的逾期付款金额的利息。</w:t>
      </w:r>
    </w:p>
    <w:p w14:paraId="5118369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17.3.5工程进度付款的支付比例</w:t>
      </w:r>
    </w:p>
    <w:p w14:paraId="67A96ED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u w:val="single"/>
          <w:lang w:eastAsia="zh-CN"/>
        </w:rPr>
        <w:t>工程款原则上按月支付，合同内进度款支付限额为已完成工程量的80%，工程变更部分进度款支付限额为已完成工程量的60%；工程完工验收达到质量要求，结算经钦北区财政部门或审计部门审定后，工程款支付至结算总价的97% (含已支付的)；发包人按工程价款结算总额的3%预留工程质量保修金，待工程质量保修期满后返还(无息）</w:t>
      </w:r>
      <w:r>
        <w:rPr>
          <w:rStyle w:val="223"/>
          <w:rFonts w:hint="eastAsia" w:ascii="宋体" w:hAnsi="宋体" w:eastAsia="宋体" w:cs="宋体"/>
          <w:color w:val="auto"/>
          <w:szCs w:val="21"/>
          <w:lang w:eastAsia="zh-CN"/>
        </w:rPr>
        <w:t>。</w:t>
      </w:r>
    </w:p>
    <w:p w14:paraId="2507846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每次付款前，承包人应按甲方的要求提供符合相关法律法规的增值税发票，如发票不符合要求，甲方有权拒收，乙方应承担因不合格发票产生的所有责任。</w:t>
      </w:r>
    </w:p>
    <w:p w14:paraId="2306259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发包人最终向承包人支付的工程款，以财政部门、审计部门或其委托的审价机构审定的款项为准（如设备款不需财政或审计部门审定，即以发包人与承包人确认的款项为准）。发包人向承包人支付进度款、质保金等所有款项都是通过财政支付程序支付，在上述约定时间内发包人办理了付款给承包人的手续，如果因为财政支付程序造成款项有延迟到达承包人账户的情形，不视为发包人违约，承包人不因此要求发包人承担违约责任。</w:t>
      </w:r>
    </w:p>
    <w:p w14:paraId="53B07A1F">
      <w:pPr>
        <w:pStyle w:val="221"/>
        <w:spacing w:line="360" w:lineRule="auto"/>
        <w:ind w:left="440"/>
        <w:rPr>
          <w:rStyle w:val="223"/>
          <w:rFonts w:hint="eastAsia" w:ascii="宋体" w:hAnsi="宋体" w:eastAsia="宋体" w:cs="宋体"/>
          <w:b/>
          <w:color w:val="auto"/>
          <w:szCs w:val="21"/>
          <w:lang w:eastAsia="zh-CN"/>
        </w:rPr>
      </w:pPr>
      <w:bookmarkStart w:id="622" w:name="bookmark1794"/>
      <w:bookmarkEnd w:id="622"/>
      <w:bookmarkStart w:id="623" w:name="bookmark1792"/>
      <w:bookmarkEnd w:id="623"/>
      <w:bookmarkStart w:id="624" w:name="bookmark1793"/>
      <w:r>
        <w:rPr>
          <w:rStyle w:val="223"/>
          <w:rFonts w:hint="eastAsia" w:ascii="宋体" w:hAnsi="宋体" w:eastAsia="宋体" w:cs="宋体"/>
          <w:b/>
          <w:color w:val="auto"/>
          <w:szCs w:val="21"/>
          <w:lang w:eastAsia="zh-CN"/>
        </w:rPr>
        <w:t>17.4质量保证金</w:t>
      </w:r>
      <w:bookmarkEnd w:id="624"/>
    </w:p>
    <w:p w14:paraId="478731BC">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□17.4.1.1每个付款周期扣留的质量保证金为工程进度付款的3%，扣留的质量保证金总额为工程价款结算总额的3% 。</w:t>
      </w:r>
    </w:p>
    <w:p w14:paraId="35FA5F76">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☑17.4.1.2工程完工验收后，一次性扣留的质量保证金总额为工程价款结算总额的3%。</w:t>
      </w:r>
    </w:p>
    <w:p w14:paraId="7E559099">
      <w:pPr>
        <w:pStyle w:val="221"/>
        <w:spacing w:after="2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17.4.1.3在工程项目完工前，已经缴纳履约保证金的，发包人不得同时扣留工程质量保证金。</w:t>
      </w:r>
    </w:p>
    <w:p w14:paraId="7A325154">
      <w:pPr>
        <w:pStyle w:val="221"/>
        <w:spacing w:line="360" w:lineRule="auto"/>
        <w:ind w:left="440"/>
        <w:rPr>
          <w:rStyle w:val="223"/>
          <w:rFonts w:hint="eastAsia" w:ascii="宋体" w:hAnsi="宋体" w:eastAsia="宋体" w:cs="宋体"/>
          <w:b/>
          <w:color w:val="auto"/>
          <w:szCs w:val="21"/>
          <w:lang w:eastAsia="zh-CN"/>
        </w:rPr>
      </w:pPr>
      <w:bookmarkStart w:id="625" w:name="bookmark1796"/>
      <w:bookmarkEnd w:id="625"/>
      <w:bookmarkStart w:id="626" w:name="bookmark1795"/>
      <w:bookmarkEnd w:id="626"/>
      <w:bookmarkStart w:id="627" w:name="bookmark1797"/>
      <w:r>
        <w:rPr>
          <w:rStyle w:val="223"/>
          <w:rFonts w:hint="eastAsia" w:ascii="宋体" w:hAnsi="宋体" w:eastAsia="宋体" w:cs="宋体"/>
          <w:b/>
          <w:color w:val="auto"/>
          <w:szCs w:val="21"/>
          <w:lang w:eastAsia="zh-CN"/>
        </w:rPr>
        <w:t>17.5竣工（完工）结算</w:t>
      </w:r>
      <w:bookmarkEnd w:id="627"/>
    </w:p>
    <w:p w14:paraId="4DCCEF0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17.5.1竣工（完工）付款申请单</w:t>
      </w:r>
    </w:p>
    <w:p w14:paraId="78E678A6">
      <w:pPr>
        <w:pStyle w:val="221"/>
        <w:spacing w:line="360" w:lineRule="auto"/>
        <w:ind w:firstLine="420"/>
        <w:rPr>
          <w:rStyle w:val="223"/>
          <w:rFonts w:hint="eastAsia" w:ascii="宋体" w:hAnsi="宋体" w:eastAsia="宋体" w:cs="宋体"/>
          <w:color w:val="auto"/>
          <w:szCs w:val="21"/>
          <w:lang w:eastAsia="zh-CN"/>
        </w:rPr>
      </w:pPr>
      <w:bookmarkStart w:id="628" w:name="bookmark1798"/>
      <w:bookmarkEnd w:id="628"/>
      <w:r>
        <w:rPr>
          <w:rStyle w:val="223"/>
          <w:rFonts w:hint="eastAsia" w:ascii="宋体" w:hAnsi="宋体" w:eastAsia="宋体" w:cs="宋体"/>
          <w:color w:val="auto"/>
          <w:szCs w:val="21"/>
          <w:lang w:eastAsia="zh-CN"/>
        </w:rPr>
        <w:t>（1）承包人应提交竣工付款申请单份数：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7B6A173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17.5.3除按通用合同条款所说的内容外，增加以下内容：最终结算以财政评审结果为准。</w:t>
      </w:r>
    </w:p>
    <w:p w14:paraId="024A9F1B">
      <w:pPr>
        <w:pStyle w:val="221"/>
        <w:spacing w:line="360" w:lineRule="auto"/>
        <w:ind w:left="440"/>
        <w:rPr>
          <w:rStyle w:val="223"/>
          <w:rFonts w:hint="eastAsia" w:ascii="宋体" w:hAnsi="宋体" w:eastAsia="宋体" w:cs="宋体"/>
          <w:b/>
          <w:color w:val="auto"/>
          <w:szCs w:val="21"/>
          <w:lang w:eastAsia="zh-CN"/>
        </w:rPr>
      </w:pPr>
      <w:bookmarkStart w:id="629" w:name="bookmark1800"/>
      <w:bookmarkEnd w:id="629"/>
      <w:bookmarkStart w:id="630" w:name="bookmark1801"/>
      <w:bookmarkEnd w:id="630"/>
      <w:bookmarkStart w:id="631" w:name="bookmark1802"/>
      <w:bookmarkEnd w:id="631"/>
      <w:bookmarkStart w:id="632" w:name="bookmark1799"/>
      <w:r>
        <w:rPr>
          <w:rStyle w:val="223"/>
          <w:rFonts w:hint="eastAsia" w:ascii="宋体" w:hAnsi="宋体" w:eastAsia="宋体" w:cs="宋体"/>
          <w:b/>
          <w:color w:val="auto"/>
          <w:szCs w:val="21"/>
          <w:lang w:eastAsia="zh-CN"/>
        </w:rPr>
        <w:t>17.</w:t>
      </w:r>
      <w:bookmarkEnd w:id="632"/>
      <w:r>
        <w:rPr>
          <w:rStyle w:val="223"/>
          <w:rFonts w:hint="eastAsia" w:ascii="宋体" w:hAnsi="宋体" w:eastAsia="宋体" w:cs="宋体"/>
          <w:b/>
          <w:color w:val="auto"/>
          <w:szCs w:val="21"/>
          <w:lang w:eastAsia="zh-CN"/>
        </w:rPr>
        <w:t>6最终结清</w:t>
      </w:r>
    </w:p>
    <w:p w14:paraId="3C120E18">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17.6.1最终结清申请单</w:t>
      </w:r>
    </w:p>
    <w:p w14:paraId="3D417E02">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（1）承包人应提交最终结清申请单份数：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09E89454">
      <w:pPr>
        <w:pStyle w:val="221"/>
        <w:spacing w:line="360" w:lineRule="auto"/>
        <w:ind w:left="440"/>
        <w:rPr>
          <w:rStyle w:val="223"/>
          <w:rFonts w:hint="eastAsia" w:ascii="宋体" w:hAnsi="宋体" w:eastAsia="宋体" w:cs="宋体"/>
          <w:b/>
          <w:color w:val="auto"/>
          <w:szCs w:val="21"/>
          <w:lang w:eastAsia="zh-CN"/>
        </w:rPr>
      </w:pPr>
      <w:bookmarkStart w:id="633" w:name="bookmark1803"/>
      <w:bookmarkEnd w:id="633"/>
      <w:bookmarkStart w:id="634" w:name="bookmark1805"/>
      <w:bookmarkEnd w:id="634"/>
      <w:bookmarkStart w:id="635" w:name="bookmark1804"/>
      <w:r>
        <w:rPr>
          <w:rStyle w:val="223"/>
          <w:rFonts w:hint="eastAsia" w:ascii="宋体" w:hAnsi="宋体" w:eastAsia="宋体" w:cs="宋体"/>
          <w:b/>
          <w:color w:val="auto"/>
          <w:szCs w:val="21"/>
          <w:lang w:eastAsia="zh-CN"/>
        </w:rPr>
        <w:t>17.7竣工财务决算</w:t>
      </w:r>
      <w:bookmarkEnd w:id="635"/>
    </w:p>
    <w:p w14:paraId="37CCC542">
      <w:pPr>
        <w:pStyle w:val="221"/>
        <w:spacing w:after="18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承包人应为竣工财务决算编制提供的资料：</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69C582A1">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36" w:name="bookmark1808"/>
      <w:bookmarkEnd w:id="636"/>
      <w:bookmarkStart w:id="637" w:name="_Toc797"/>
      <w:bookmarkEnd w:id="637"/>
      <w:bookmarkStart w:id="638" w:name="bookmark1809"/>
      <w:bookmarkEnd w:id="638"/>
      <w:bookmarkStart w:id="639" w:name="_Toc82454301"/>
      <w:bookmarkEnd w:id="639"/>
      <w:bookmarkStart w:id="640" w:name="bookmark1806"/>
      <w:bookmarkEnd w:id="640"/>
      <w:bookmarkStart w:id="641" w:name="_Toc30479"/>
      <w:bookmarkEnd w:id="641"/>
      <w:bookmarkStart w:id="642" w:name="bookmark1807"/>
      <w:bookmarkStart w:id="643" w:name="_Toc22932"/>
      <w:r>
        <w:rPr>
          <w:rStyle w:val="223"/>
          <w:rFonts w:hint="eastAsia" w:ascii="宋体" w:hAnsi="宋体" w:eastAsia="宋体" w:cs="宋体"/>
          <w:b/>
          <w:bCs/>
          <w:color w:val="auto"/>
          <w:szCs w:val="21"/>
          <w:lang w:eastAsia="zh-CN"/>
        </w:rPr>
        <w:t xml:space="preserve">18. </w:t>
      </w:r>
      <w:bookmarkEnd w:id="642"/>
      <w:r>
        <w:rPr>
          <w:rStyle w:val="223"/>
          <w:rFonts w:hint="eastAsia" w:ascii="宋体" w:hAnsi="宋体" w:eastAsia="宋体" w:cs="宋体"/>
          <w:b/>
          <w:bCs/>
          <w:color w:val="auto"/>
          <w:szCs w:val="21"/>
          <w:lang w:eastAsia="zh-CN"/>
        </w:rPr>
        <w:t>竣工验收（验收）</w:t>
      </w:r>
      <w:bookmarkEnd w:id="643"/>
    </w:p>
    <w:p w14:paraId="2E8EE3A9">
      <w:pPr>
        <w:pStyle w:val="221"/>
        <w:spacing w:line="360" w:lineRule="auto"/>
        <w:ind w:firstLine="440"/>
        <w:rPr>
          <w:rStyle w:val="223"/>
          <w:rFonts w:hint="eastAsia" w:ascii="宋体" w:hAnsi="宋体" w:eastAsia="宋体" w:cs="宋体"/>
          <w:color w:val="auto"/>
          <w:szCs w:val="21"/>
          <w:lang w:eastAsia="zh-CN"/>
        </w:rPr>
      </w:pPr>
      <w:bookmarkStart w:id="644" w:name="bookmark1812"/>
      <w:bookmarkEnd w:id="644"/>
      <w:bookmarkStart w:id="645" w:name="bookmark1811"/>
      <w:bookmarkEnd w:id="645"/>
      <w:bookmarkStart w:id="646" w:name="bookmark1810"/>
      <w:r>
        <w:rPr>
          <w:rStyle w:val="223"/>
          <w:rFonts w:hint="eastAsia" w:ascii="宋体" w:hAnsi="宋体" w:eastAsia="宋体" w:cs="宋体"/>
          <w:b/>
          <w:color w:val="auto"/>
          <w:szCs w:val="21"/>
          <w:lang w:eastAsia="zh-CN"/>
        </w:rPr>
        <w:t>18.1验收工作分类</w:t>
      </w:r>
      <w:bookmarkEnd w:id="646"/>
    </w:p>
    <w:p w14:paraId="06DCA793">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根据《水利工程建设项目验收管理规定》（水利部令第30号）和《水利水电建设工程验收规程》（SL</w:t>
      </w:r>
      <w:r>
        <w:rPr>
          <w:rStyle w:val="223"/>
          <w:rFonts w:hint="eastAsia" w:ascii="宋体" w:hAnsi="宋体" w:eastAsia="宋体" w:cs="宋体"/>
          <w:color w:val="auto"/>
          <w:szCs w:val="21"/>
          <w:lang w:val="en-US" w:eastAsia="zh-CN"/>
        </w:rPr>
        <w:t>/T</w:t>
      </w:r>
      <w:r>
        <w:rPr>
          <w:rStyle w:val="223"/>
          <w:rFonts w:hint="eastAsia" w:ascii="宋体" w:hAnsi="宋体" w:eastAsia="宋体" w:cs="宋体"/>
          <w:color w:val="auto"/>
          <w:szCs w:val="21"/>
          <w:lang w:eastAsia="zh-CN"/>
        </w:rPr>
        <w:t>223</w:t>
      </w:r>
      <w:r>
        <w:rPr>
          <w:rStyle w:val="223"/>
          <w:rFonts w:hint="eastAsia" w:ascii="宋体" w:hAnsi="宋体" w:eastAsia="宋体" w:cs="宋体"/>
          <w:color w:val="auto"/>
          <w:szCs w:val="21"/>
          <w:lang w:val="en-US" w:eastAsia="zh-CN"/>
        </w:rPr>
        <w:t>-</w:t>
      </w:r>
      <w:r>
        <w:rPr>
          <w:rStyle w:val="223"/>
          <w:rFonts w:hint="eastAsia" w:ascii="宋体" w:hAnsi="宋体" w:eastAsia="宋体" w:cs="宋体"/>
          <w:color w:val="auto"/>
          <w:szCs w:val="21"/>
          <w:lang w:eastAsia="zh-CN"/>
        </w:rPr>
        <w:t>20</w:t>
      </w:r>
      <w:r>
        <w:rPr>
          <w:rStyle w:val="223"/>
          <w:rFonts w:hint="eastAsia" w:ascii="宋体" w:hAnsi="宋体" w:eastAsia="宋体" w:cs="宋体"/>
          <w:color w:val="auto"/>
          <w:szCs w:val="21"/>
          <w:lang w:val="en-US" w:eastAsia="zh-CN"/>
        </w:rPr>
        <w:t>25</w:t>
      </w:r>
      <w:r>
        <w:rPr>
          <w:rStyle w:val="223"/>
          <w:rFonts w:hint="eastAsia" w:ascii="宋体" w:hAnsi="宋体" w:eastAsia="宋体" w:cs="宋体"/>
          <w:color w:val="auto"/>
          <w:szCs w:val="21"/>
          <w:lang w:eastAsia="zh-CN"/>
        </w:rPr>
        <w:t>）的相关规定执行。</w:t>
      </w:r>
    </w:p>
    <w:p w14:paraId="4D92F444">
      <w:pPr>
        <w:pStyle w:val="221"/>
        <w:spacing w:line="360" w:lineRule="auto"/>
        <w:ind w:left="440"/>
        <w:rPr>
          <w:rStyle w:val="223"/>
          <w:rFonts w:hint="eastAsia" w:ascii="宋体" w:hAnsi="宋体" w:eastAsia="宋体" w:cs="宋体"/>
          <w:b/>
          <w:color w:val="auto"/>
          <w:szCs w:val="21"/>
          <w:lang w:eastAsia="zh-CN"/>
        </w:rPr>
      </w:pPr>
      <w:bookmarkStart w:id="647" w:name="bookmark1814"/>
      <w:bookmarkEnd w:id="647"/>
      <w:bookmarkStart w:id="648" w:name="bookmark1813"/>
      <w:bookmarkEnd w:id="648"/>
      <w:bookmarkStart w:id="649" w:name="bookmark1815"/>
      <w:r>
        <w:rPr>
          <w:rStyle w:val="223"/>
          <w:rFonts w:hint="eastAsia" w:ascii="宋体" w:hAnsi="宋体" w:eastAsia="宋体" w:cs="宋体"/>
          <w:b/>
          <w:color w:val="auto"/>
          <w:szCs w:val="21"/>
          <w:lang w:eastAsia="zh-CN"/>
        </w:rPr>
        <w:t>18.2分部工程验收</w:t>
      </w:r>
      <w:bookmarkEnd w:id="649"/>
    </w:p>
    <w:p w14:paraId="3E81BB3C">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18.2.2本工程由发包人主持的分部工程验收为：</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,其余由监理主持。</w:t>
      </w:r>
    </w:p>
    <w:p w14:paraId="7C0D3A48">
      <w:pPr>
        <w:pStyle w:val="221"/>
        <w:spacing w:line="360" w:lineRule="auto"/>
        <w:ind w:left="440"/>
        <w:rPr>
          <w:rStyle w:val="223"/>
          <w:rFonts w:hint="eastAsia" w:ascii="宋体" w:hAnsi="宋体" w:eastAsia="宋体" w:cs="宋体"/>
          <w:b/>
          <w:color w:val="auto"/>
          <w:szCs w:val="21"/>
          <w:lang w:eastAsia="zh-CN"/>
        </w:rPr>
      </w:pPr>
      <w:bookmarkStart w:id="650" w:name="bookmark1818"/>
      <w:bookmarkEnd w:id="650"/>
      <w:bookmarkStart w:id="651" w:name="bookmark1816"/>
      <w:bookmarkEnd w:id="651"/>
      <w:bookmarkStart w:id="652" w:name="bookmark1817"/>
      <w:r>
        <w:rPr>
          <w:rStyle w:val="223"/>
          <w:rFonts w:hint="eastAsia" w:ascii="宋体" w:hAnsi="宋体" w:eastAsia="宋体" w:cs="宋体"/>
          <w:b/>
          <w:color w:val="auto"/>
          <w:szCs w:val="21"/>
          <w:lang w:eastAsia="zh-CN"/>
        </w:rPr>
        <w:t>18.3单位工程验收</w:t>
      </w:r>
      <w:bookmarkEnd w:id="652"/>
    </w:p>
    <w:p w14:paraId="19F97F1E">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18.3.4提前投入使用的单位工程包括：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04D40248">
      <w:pPr>
        <w:pStyle w:val="221"/>
        <w:spacing w:line="360" w:lineRule="auto"/>
        <w:ind w:left="440"/>
        <w:rPr>
          <w:rStyle w:val="223"/>
          <w:rFonts w:hint="eastAsia" w:ascii="宋体" w:hAnsi="宋体" w:eastAsia="宋体" w:cs="宋体"/>
          <w:b/>
          <w:color w:val="auto"/>
          <w:szCs w:val="21"/>
          <w:lang w:eastAsia="zh-CN"/>
        </w:rPr>
      </w:pPr>
      <w:bookmarkStart w:id="653" w:name="bookmark1820"/>
      <w:bookmarkEnd w:id="653"/>
      <w:bookmarkStart w:id="654" w:name="bookmark1819"/>
      <w:bookmarkEnd w:id="654"/>
      <w:bookmarkStart w:id="655" w:name="bookmark1821"/>
      <w:r>
        <w:rPr>
          <w:rStyle w:val="223"/>
          <w:rFonts w:hint="eastAsia" w:ascii="宋体" w:hAnsi="宋体" w:eastAsia="宋体" w:cs="宋体"/>
          <w:b/>
          <w:color w:val="auto"/>
          <w:szCs w:val="21"/>
          <w:lang w:eastAsia="zh-CN"/>
        </w:rPr>
        <w:t>18.5阶段验收</w:t>
      </w:r>
      <w:bookmarkEnd w:id="655"/>
    </w:p>
    <w:p w14:paraId="278C3C29">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18.5.1本合同工程阶段验收类别包括：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7F412A36">
      <w:pPr>
        <w:pStyle w:val="221"/>
        <w:spacing w:line="360" w:lineRule="auto"/>
        <w:ind w:left="440"/>
        <w:rPr>
          <w:rStyle w:val="223"/>
          <w:rFonts w:hint="eastAsia" w:ascii="宋体" w:hAnsi="宋体" w:eastAsia="宋体" w:cs="宋体"/>
          <w:b/>
          <w:color w:val="auto"/>
          <w:szCs w:val="21"/>
          <w:lang w:eastAsia="zh-CN"/>
        </w:rPr>
      </w:pPr>
      <w:bookmarkStart w:id="656" w:name="bookmark1823"/>
      <w:bookmarkEnd w:id="656"/>
      <w:bookmarkStart w:id="657" w:name="bookmark1824"/>
      <w:bookmarkEnd w:id="657"/>
      <w:bookmarkStart w:id="658" w:name="bookmark1822"/>
      <w:r>
        <w:rPr>
          <w:rStyle w:val="223"/>
          <w:rFonts w:hint="eastAsia" w:ascii="宋体" w:hAnsi="宋体" w:eastAsia="宋体" w:cs="宋体"/>
          <w:b/>
          <w:color w:val="auto"/>
          <w:szCs w:val="21"/>
          <w:lang w:eastAsia="zh-CN"/>
        </w:rPr>
        <w:t>18.6专项验收</w:t>
      </w:r>
      <w:bookmarkEnd w:id="658"/>
    </w:p>
    <w:p w14:paraId="17B528E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18.6.2本合同工程专项验收类别包括：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6EBA5648">
      <w:pPr>
        <w:pStyle w:val="221"/>
        <w:spacing w:line="360" w:lineRule="auto"/>
        <w:ind w:left="440"/>
        <w:rPr>
          <w:rStyle w:val="223"/>
          <w:rFonts w:hint="eastAsia" w:ascii="宋体" w:hAnsi="宋体" w:eastAsia="宋体" w:cs="宋体"/>
          <w:b/>
          <w:color w:val="auto"/>
          <w:szCs w:val="21"/>
          <w:lang w:eastAsia="zh-CN"/>
        </w:rPr>
      </w:pPr>
      <w:bookmarkStart w:id="659" w:name="bookmark1827"/>
      <w:bookmarkEnd w:id="659"/>
      <w:bookmarkStart w:id="660" w:name="bookmark1826"/>
      <w:bookmarkEnd w:id="660"/>
      <w:bookmarkStart w:id="661" w:name="bookmark1825"/>
      <w:r>
        <w:rPr>
          <w:rStyle w:val="223"/>
          <w:rFonts w:hint="eastAsia" w:ascii="宋体" w:hAnsi="宋体" w:eastAsia="宋体" w:cs="宋体"/>
          <w:b/>
          <w:color w:val="auto"/>
          <w:szCs w:val="21"/>
          <w:lang w:eastAsia="zh-CN"/>
        </w:rPr>
        <w:t>18.8施工期运行</w:t>
      </w:r>
      <w:bookmarkEnd w:id="661"/>
    </w:p>
    <w:p w14:paraId="1B7308F5">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18.8.1需要在施工期运行的单位工程或工程设备为：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0403AE76">
      <w:pPr>
        <w:pStyle w:val="221"/>
        <w:spacing w:line="360" w:lineRule="auto"/>
        <w:ind w:left="440"/>
        <w:rPr>
          <w:rStyle w:val="223"/>
          <w:rFonts w:hint="eastAsia" w:ascii="宋体" w:hAnsi="宋体" w:eastAsia="宋体" w:cs="宋体"/>
          <w:b/>
          <w:color w:val="auto"/>
          <w:szCs w:val="21"/>
          <w:lang w:eastAsia="zh-CN"/>
        </w:rPr>
      </w:pPr>
      <w:bookmarkStart w:id="662" w:name="bookmark1828"/>
      <w:bookmarkEnd w:id="662"/>
      <w:bookmarkStart w:id="663" w:name="bookmark1830"/>
      <w:bookmarkEnd w:id="663"/>
      <w:bookmarkStart w:id="664" w:name="bookmark1829"/>
      <w:r>
        <w:rPr>
          <w:rStyle w:val="223"/>
          <w:rFonts w:hint="eastAsia" w:ascii="宋体" w:hAnsi="宋体" w:eastAsia="宋体" w:cs="宋体"/>
          <w:b/>
          <w:color w:val="auto"/>
          <w:szCs w:val="21"/>
          <w:lang w:eastAsia="zh-CN"/>
        </w:rPr>
        <w:t>18.9试运行</w:t>
      </w:r>
      <w:bookmarkEnd w:id="664"/>
    </w:p>
    <w:p w14:paraId="5FEE702F">
      <w:pPr>
        <w:pStyle w:val="221"/>
        <w:spacing w:after="26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 9.1试运行的组织：</w:t>
      </w:r>
      <w:r>
        <w:rPr>
          <w:rStyle w:val="223"/>
          <w:rFonts w:hint="eastAsia" w:ascii="宋体" w:hAnsi="宋体" w:eastAsia="宋体" w:cs="宋体"/>
          <w:color w:val="auto"/>
          <w:szCs w:val="21"/>
          <w:u w:val="single"/>
          <w:lang w:eastAsia="zh-CN"/>
        </w:rPr>
        <w:t>由发包人组织</w:t>
      </w:r>
      <w:r>
        <w:rPr>
          <w:rStyle w:val="223"/>
          <w:rFonts w:hint="eastAsia" w:ascii="宋体" w:hAnsi="宋体" w:eastAsia="宋体" w:cs="宋体"/>
          <w:color w:val="auto"/>
          <w:szCs w:val="21"/>
          <w:lang w:eastAsia="zh-CN"/>
        </w:rPr>
        <w:t>；费用承担：</w:t>
      </w:r>
      <w:bookmarkStart w:id="665" w:name="_Toc24047"/>
      <w:bookmarkEnd w:id="665"/>
      <w:bookmarkStart w:id="666" w:name="bookmark1834"/>
      <w:bookmarkEnd w:id="666"/>
      <w:bookmarkStart w:id="667" w:name="bookmark1833"/>
      <w:bookmarkEnd w:id="667"/>
      <w:bookmarkStart w:id="668" w:name="_Toc21054"/>
      <w:bookmarkEnd w:id="668"/>
      <w:bookmarkStart w:id="669" w:name="bookmark1831"/>
      <w:bookmarkEnd w:id="669"/>
      <w:bookmarkStart w:id="670" w:name="bookmark1832"/>
      <w:r>
        <w:rPr>
          <w:rStyle w:val="223"/>
          <w:rFonts w:hint="eastAsia" w:ascii="宋体" w:hAnsi="宋体" w:eastAsia="宋体" w:cs="宋体"/>
          <w:color w:val="auto"/>
          <w:szCs w:val="21"/>
          <w:u w:val="single"/>
          <w:lang w:eastAsia="zh-CN"/>
        </w:rPr>
        <w:t>承包人承担</w:t>
      </w:r>
      <w:bookmarkEnd w:id="670"/>
      <w:r>
        <w:rPr>
          <w:rStyle w:val="223"/>
          <w:rFonts w:hint="eastAsia" w:ascii="宋体" w:hAnsi="宋体" w:eastAsia="宋体" w:cs="宋体"/>
          <w:color w:val="auto"/>
          <w:szCs w:val="21"/>
          <w:lang w:eastAsia="zh-CN"/>
        </w:rPr>
        <w:t>。</w:t>
      </w:r>
    </w:p>
    <w:p w14:paraId="1A18A2BB">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71" w:name="_Toc82454302"/>
      <w:bookmarkEnd w:id="671"/>
      <w:bookmarkStart w:id="672" w:name="_Toc31101"/>
      <w:r>
        <w:rPr>
          <w:rStyle w:val="223"/>
          <w:rFonts w:hint="eastAsia" w:ascii="宋体" w:hAnsi="宋体" w:eastAsia="宋体" w:cs="宋体"/>
          <w:b/>
          <w:bCs/>
          <w:color w:val="auto"/>
          <w:szCs w:val="21"/>
          <w:lang w:eastAsia="zh-CN"/>
        </w:rPr>
        <w:t>19. 缺陷责任与保修责任</w:t>
      </w:r>
      <w:bookmarkEnd w:id="672"/>
    </w:p>
    <w:p w14:paraId="0B624AE2">
      <w:pPr>
        <w:pStyle w:val="221"/>
        <w:spacing w:line="360" w:lineRule="auto"/>
        <w:ind w:left="440"/>
        <w:rPr>
          <w:rStyle w:val="223"/>
          <w:rFonts w:hint="eastAsia" w:ascii="宋体" w:hAnsi="宋体" w:eastAsia="宋体" w:cs="宋体"/>
          <w:b/>
          <w:color w:val="auto"/>
          <w:szCs w:val="21"/>
          <w:lang w:eastAsia="zh-CN"/>
        </w:rPr>
      </w:pPr>
      <w:bookmarkStart w:id="673" w:name="bookmark1835"/>
      <w:bookmarkEnd w:id="673"/>
      <w:bookmarkStart w:id="674" w:name="bookmark1836"/>
      <w:bookmarkEnd w:id="674"/>
      <w:bookmarkStart w:id="675" w:name="bookmark1837"/>
      <w:r>
        <w:rPr>
          <w:rStyle w:val="223"/>
          <w:rFonts w:hint="eastAsia" w:ascii="宋体" w:hAnsi="宋体" w:eastAsia="宋体" w:cs="宋体"/>
          <w:b/>
          <w:color w:val="auto"/>
          <w:szCs w:val="21"/>
          <w:lang w:eastAsia="zh-CN"/>
        </w:rPr>
        <w:t>19.1缺陷责任期（工程质量保修期）的起算时间</w:t>
      </w:r>
      <w:bookmarkEnd w:id="675"/>
    </w:p>
    <w:p w14:paraId="1FBB6EA3">
      <w:pPr>
        <w:pStyle w:val="221"/>
        <w:spacing w:after="260" w:line="348" w:lineRule="exact"/>
        <w:ind w:firstLine="440"/>
        <w:rPr>
          <w:rStyle w:val="223"/>
          <w:rFonts w:hint="default" w:ascii="宋体" w:hAnsi="宋体" w:eastAsia="宋体" w:cs="宋体"/>
          <w:color w:val="auto"/>
          <w:szCs w:val="21"/>
          <w:lang w:val="en-US" w:eastAsia="zh-CN"/>
        </w:rPr>
      </w:pPr>
      <w:r>
        <w:rPr>
          <w:rStyle w:val="223"/>
          <w:rFonts w:hint="eastAsia" w:ascii="宋体" w:hAnsi="宋体" w:eastAsia="宋体" w:cs="宋体"/>
          <w:color w:val="auto"/>
          <w:szCs w:val="21"/>
          <w:lang w:eastAsia="zh-CN"/>
        </w:rPr>
        <w:t>本工程缺陷责任期（工程质量保修）按工程完工验收通过日起算</w:t>
      </w:r>
      <w:r>
        <w:rPr>
          <w:rStyle w:val="223"/>
          <w:rFonts w:hint="eastAsia" w:ascii="宋体" w:hAnsi="宋体" w:cs="宋体"/>
          <w:color w:val="auto"/>
          <w:szCs w:val="21"/>
          <w:lang w:val="en-US" w:eastAsia="zh-CN"/>
        </w:rPr>
        <w:t>.</w:t>
      </w:r>
    </w:p>
    <w:p w14:paraId="43501AF6">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76" w:name="bookmark1840"/>
      <w:bookmarkEnd w:id="676"/>
      <w:bookmarkStart w:id="677" w:name="_Toc82454303"/>
      <w:bookmarkEnd w:id="677"/>
      <w:bookmarkStart w:id="678" w:name="bookmark1841"/>
      <w:bookmarkEnd w:id="678"/>
      <w:bookmarkStart w:id="679" w:name="bookmark1839"/>
      <w:bookmarkEnd w:id="679"/>
      <w:bookmarkStart w:id="680" w:name="_Toc5968"/>
      <w:bookmarkEnd w:id="680"/>
      <w:bookmarkStart w:id="681" w:name="bookmark1838"/>
      <w:bookmarkStart w:id="682" w:name="_Toc7898"/>
      <w:r>
        <w:rPr>
          <w:rStyle w:val="223"/>
          <w:rFonts w:hint="eastAsia" w:ascii="宋体" w:hAnsi="宋体" w:eastAsia="宋体" w:cs="宋体"/>
          <w:b/>
          <w:bCs/>
          <w:color w:val="auto"/>
          <w:szCs w:val="21"/>
          <w:lang w:eastAsia="zh-CN"/>
        </w:rPr>
        <w:t xml:space="preserve">20. </w:t>
      </w:r>
      <w:bookmarkEnd w:id="681"/>
      <w:r>
        <w:rPr>
          <w:rStyle w:val="223"/>
          <w:rFonts w:hint="eastAsia" w:ascii="宋体" w:hAnsi="宋体" w:eastAsia="宋体" w:cs="宋体"/>
          <w:b/>
          <w:bCs/>
          <w:color w:val="auto"/>
          <w:szCs w:val="21"/>
          <w:lang w:eastAsia="zh-CN"/>
        </w:rPr>
        <w:t>保险</w:t>
      </w:r>
      <w:bookmarkEnd w:id="682"/>
    </w:p>
    <w:p w14:paraId="0FE4A64F">
      <w:pPr>
        <w:pStyle w:val="221"/>
        <w:spacing w:line="360" w:lineRule="auto"/>
        <w:ind w:left="440"/>
        <w:rPr>
          <w:rStyle w:val="223"/>
          <w:rFonts w:hint="eastAsia" w:ascii="宋体" w:hAnsi="宋体" w:eastAsia="宋体" w:cs="宋体"/>
          <w:b/>
          <w:color w:val="auto"/>
          <w:szCs w:val="21"/>
          <w:lang w:eastAsia="zh-CN"/>
        </w:rPr>
      </w:pPr>
      <w:bookmarkStart w:id="683" w:name="bookmark1842"/>
      <w:bookmarkEnd w:id="683"/>
      <w:r>
        <w:rPr>
          <w:rStyle w:val="223"/>
          <w:rFonts w:hint="eastAsia" w:ascii="宋体" w:hAnsi="宋体" w:eastAsia="宋体" w:cs="宋体"/>
          <w:b/>
          <w:color w:val="auto"/>
          <w:szCs w:val="21"/>
          <w:lang w:eastAsia="zh-CN"/>
        </w:rPr>
        <w:t>20.1工程保险</w:t>
      </w:r>
    </w:p>
    <w:p w14:paraId="41A88C45">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建筑工程一切险和（或）安装工程一切险投保人：</w:t>
      </w:r>
      <w:r>
        <w:rPr>
          <w:rStyle w:val="223"/>
          <w:rFonts w:hint="eastAsia" w:ascii="宋体" w:hAnsi="宋体" w:eastAsia="宋体" w:cs="宋体"/>
          <w:color w:val="auto"/>
          <w:szCs w:val="21"/>
          <w:u w:val="single"/>
          <w:lang w:eastAsia="zh-CN"/>
        </w:rPr>
        <w:t>以承包人名义投保</w:t>
      </w:r>
      <w:r>
        <w:rPr>
          <w:rStyle w:val="223"/>
          <w:rFonts w:hint="eastAsia" w:ascii="宋体" w:hAnsi="宋体" w:eastAsia="宋体" w:cs="宋体"/>
          <w:color w:val="auto"/>
          <w:szCs w:val="21"/>
          <w:lang w:eastAsia="zh-CN"/>
        </w:rPr>
        <w:t xml:space="preserve">； </w:t>
      </w:r>
    </w:p>
    <w:p w14:paraId="3B081590">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投保内容：</w:t>
      </w:r>
      <w:r>
        <w:rPr>
          <w:rStyle w:val="223"/>
          <w:rFonts w:hint="eastAsia" w:ascii="宋体" w:hAnsi="宋体" w:eastAsia="宋体" w:cs="宋体"/>
          <w:color w:val="auto"/>
          <w:szCs w:val="21"/>
          <w:u w:val="single"/>
          <w:lang w:eastAsia="zh-CN"/>
        </w:rPr>
        <w:t>建筑工程人身意外保险</w:t>
      </w:r>
      <w:r>
        <w:rPr>
          <w:rStyle w:val="223"/>
          <w:rFonts w:hint="eastAsia" w:ascii="宋体" w:hAnsi="宋体" w:eastAsia="宋体" w:cs="宋体"/>
          <w:color w:val="auto"/>
          <w:szCs w:val="21"/>
          <w:lang w:eastAsia="zh-CN"/>
        </w:rPr>
        <w:t xml:space="preserve">； </w:t>
      </w:r>
    </w:p>
    <w:p w14:paraId="6F5513E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保险金额、保险费率和保险期限:</w:t>
      </w:r>
      <w:r>
        <w:rPr>
          <w:rStyle w:val="223"/>
          <w:rFonts w:hint="eastAsia" w:ascii="宋体" w:hAnsi="宋体" w:eastAsia="宋体" w:cs="宋体"/>
          <w:color w:val="auto"/>
          <w:szCs w:val="21"/>
          <w:u w:val="single"/>
          <w:lang w:eastAsia="zh-CN"/>
        </w:rPr>
        <w:t>建筑工程人身意外伤害保险为中标金额*保险费率3‰，保险期限为自开工之日起至工程完工</w:t>
      </w:r>
      <w:r>
        <w:rPr>
          <w:rStyle w:val="223"/>
          <w:rFonts w:hint="eastAsia" w:ascii="宋体" w:hAnsi="宋体" w:eastAsia="宋体" w:cs="宋体"/>
          <w:color w:val="auto"/>
          <w:szCs w:val="21"/>
          <w:lang w:eastAsia="zh-CN"/>
        </w:rPr>
        <w:t>。</w:t>
      </w:r>
    </w:p>
    <w:p w14:paraId="21DEF51C">
      <w:pPr>
        <w:pStyle w:val="221"/>
        <w:spacing w:line="360" w:lineRule="auto"/>
        <w:ind w:left="440"/>
        <w:outlineLvl w:val="0"/>
        <w:rPr>
          <w:rStyle w:val="223"/>
          <w:rFonts w:hint="eastAsia" w:ascii="宋体" w:hAnsi="宋体" w:eastAsia="宋体" w:cs="宋体"/>
          <w:b/>
          <w:color w:val="auto"/>
          <w:szCs w:val="21"/>
          <w:lang w:eastAsia="zh-CN"/>
        </w:rPr>
      </w:pPr>
      <w:bookmarkStart w:id="684" w:name="_Toc82454304"/>
      <w:bookmarkEnd w:id="684"/>
      <w:bookmarkStart w:id="685" w:name="bookmark1843"/>
      <w:bookmarkEnd w:id="685"/>
      <w:bookmarkStart w:id="686" w:name="bookmark1844"/>
      <w:bookmarkEnd w:id="686"/>
      <w:bookmarkStart w:id="687" w:name="_Toc19945"/>
      <w:bookmarkStart w:id="688" w:name="_Toc30816"/>
      <w:bookmarkStart w:id="689" w:name="bookmark1845"/>
      <w:r>
        <w:rPr>
          <w:rStyle w:val="223"/>
          <w:rFonts w:hint="eastAsia" w:ascii="宋体" w:hAnsi="宋体" w:eastAsia="宋体" w:cs="宋体"/>
          <w:b/>
          <w:color w:val="auto"/>
          <w:szCs w:val="21"/>
          <w:lang w:eastAsia="zh-CN"/>
        </w:rPr>
        <w:t>20.4第三者责任险</w:t>
      </w:r>
      <w:bookmarkEnd w:id="687"/>
      <w:bookmarkEnd w:id="688"/>
      <w:bookmarkEnd w:id="689"/>
    </w:p>
    <w:p w14:paraId="772CF9A8">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20.4.2 第三者责任险保险费率：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39539AD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第三者责任险保险金额：</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4650670C">
      <w:pPr>
        <w:pStyle w:val="221"/>
        <w:spacing w:line="360" w:lineRule="auto"/>
        <w:ind w:left="440"/>
        <w:rPr>
          <w:rStyle w:val="223"/>
          <w:rFonts w:hint="eastAsia" w:ascii="宋体" w:hAnsi="宋体" w:eastAsia="宋体" w:cs="宋体"/>
          <w:b/>
          <w:color w:val="auto"/>
          <w:szCs w:val="21"/>
          <w:lang w:eastAsia="zh-CN"/>
        </w:rPr>
      </w:pPr>
      <w:bookmarkStart w:id="690" w:name="bookmark1846"/>
      <w:bookmarkEnd w:id="690"/>
      <w:bookmarkStart w:id="691" w:name="bookmark1847"/>
      <w:bookmarkEnd w:id="691"/>
      <w:bookmarkStart w:id="692" w:name="bookmark1848"/>
      <w:r>
        <w:rPr>
          <w:rStyle w:val="223"/>
          <w:rFonts w:hint="eastAsia" w:ascii="宋体" w:hAnsi="宋体" w:eastAsia="宋体" w:cs="宋体"/>
          <w:b/>
          <w:color w:val="auto"/>
          <w:szCs w:val="21"/>
          <w:lang w:eastAsia="zh-CN"/>
        </w:rPr>
        <w:t>20.5其他保险</w:t>
      </w:r>
      <w:bookmarkEnd w:id="692"/>
    </w:p>
    <w:p w14:paraId="0C12547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需要投保的其他内容：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16DC756D">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保险金额、保险费率和保险期限：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36CEF179">
      <w:pPr>
        <w:pStyle w:val="221"/>
        <w:spacing w:line="360" w:lineRule="auto"/>
        <w:ind w:left="440"/>
        <w:outlineLvl w:val="0"/>
        <w:rPr>
          <w:rStyle w:val="223"/>
          <w:rFonts w:hint="eastAsia" w:ascii="宋体" w:hAnsi="宋体" w:eastAsia="宋体" w:cs="宋体"/>
          <w:b/>
          <w:color w:val="auto"/>
          <w:szCs w:val="21"/>
          <w:lang w:eastAsia="zh-CN"/>
        </w:rPr>
      </w:pPr>
      <w:bookmarkStart w:id="693" w:name="bookmark1849"/>
      <w:bookmarkEnd w:id="693"/>
      <w:bookmarkStart w:id="694" w:name="bookmark1850"/>
      <w:bookmarkEnd w:id="694"/>
      <w:bookmarkStart w:id="695" w:name="_Toc82454305"/>
      <w:bookmarkEnd w:id="695"/>
      <w:bookmarkStart w:id="696" w:name="bookmark1851"/>
      <w:bookmarkStart w:id="697" w:name="_Toc4250"/>
      <w:bookmarkStart w:id="698" w:name="_Toc6140"/>
      <w:r>
        <w:rPr>
          <w:rStyle w:val="223"/>
          <w:rFonts w:hint="eastAsia" w:ascii="宋体" w:hAnsi="宋体" w:eastAsia="宋体" w:cs="宋体"/>
          <w:b/>
          <w:color w:val="auto"/>
          <w:szCs w:val="21"/>
          <w:lang w:eastAsia="zh-CN"/>
        </w:rPr>
        <w:t>20.6对各项保险的一般要求</w:t>
      </w:r>
      <w:bookmarkEnd w:id="696"/>
      <w:bookmarkEnd w:id="697"/>
      <w:bookmarkEnd w:id="698"/>
    </w:p>
    <w:p w14:paraId="06566978">
      <w:pPr>
        <w:pStyle w:val="221"/>
        <w:spacing w:line="360" w:lineRule="auto"/>
        <w:ind w:firstLine="420"/>
        <w:outlineLvl w:val="0"/>
        <w:rPr>
          <w:rStyle w:val="223"/>
          <w:rFonts w:hint="eastAsia" w:ascii="宋体" w:hAnsi="宋体" w:eastAsia="宋体" w:cs="宋体"/>
          <w:color w:val="auto"/>
          <w:szCs w:val="21"/>
          <w:lang w:eastAsia="zh-CN"/>
        </w:rPr>
      </w:pPr>
      <w:bookmarkStart w:id="699" w:name="_Toc82454306"/>
      <w:bookmarkEnd w:id="699"/>
      <w:bookmarkStart w:id="700" w:name="_Toc444"/>
      <w:bookmarkStart w:id="701" w:name="_Toc22004"/>
      <w:r>
        <w:rPr>
          <w:rStyle w:val="223"/>
          <w:rFonts w:hint="eastAsia" w:ascii="宋体" w:hAnsi="宋体" w:eastAsia="宋体" w:cs="宋体"/>
          <w:color w:val="auto"/>
          <w:szCs w:val="21"/>
          <w:lang w:eastAsia="zh-CN"/>
        </w:rPr>
        <w:t>20. 6.1保险凭证</w:t>
      </w:r>
      <w:bookmarkEnd w:id="700"/>
      <w:bookmarkEnd w:id="701"/>
    </w:p>
    <w:p w14:paraId="2CEC0FB9">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承包人提交保险凭证的期限：</w:t>
      </w:r>
      <w:r>
        <w:rPr>
          <w:rStyle w:val="223"/>
          <w:rFonts w:hint="eastAsia" w:ascii="宋体" w:hAnsi="宋体" w:eastAsia="宋体" w:cs="宋体"/>
          <w:color w:val="auto"/>
          <w:szCs w:val="21"/>
          <w:u w:val="single"/>
          <w:lang w:eastAsia="zh-CN"/>
        </w:rPr>
        <w:t>项目开工前</w:t>
      </w:r>
      <w:r>
        <w:rPr>
          <w:rStyle w:val="223"/>
          <w:rFonts w:hint="eastAsia" w:ascii="宋体" w:hAnsi="宋体" w:eastAsia="宋体" w:cs="宋体"/>
          <w:color w:val="auto"/>
          <w:szCs w:val="21"/>
          <w:lang w:eastAsia="zh-CN"/>
        </w:rPr>
        <w:t>；</w:t>
      </w:r>
    </w:p>
    <w:p w14:paraId="186E91F8">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保险条件：</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000F54F9">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20. 6.4保险金不足的补偿</w:t>
      </w:r>
    </w:p>
    <w:p w14:paraId="6E7D3D4B">
      <w:pPr>
        <w:pStyle w:val="221"/>
        <w:spacing w:after="26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承包人负责补偿的范围与金额：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 xml:space="preserve">； </w:t>
      </w:r>
    </w:p>
    <w:p w14:paraId="2EAC2E74">
      <w:pPr>
        <w:pStyle w:val="221"/>
        <w:spacing w:after="26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发包人负责补偿的范围与金额：</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782371B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02" w:name="bookmark1855"/>
      <w:bookmarkEnd w:id="702"/>
      <w:bookmarkStart w:id="703" w:name="_Toc82454307"/>
      <w:bookmarkEnd w:id="703"/>
      <w:bookmarkStart w:id="704" w:name="bookmark1854"/>
      <w:bookmarkEnd w:id="704"/>
      <w:bookmarkStart w:id="705" w:name="_Toc13643"/>
      <w:bookmarkEnd w:id="705"/>
      <w:bookmarkStart w:id="706" w:name="_Toc31045"/>
      <w:bookmarkEnd w:id="706"/>
      <w:bookmarkStart w:id="707" w:name="bookmark1853"/>
      <w:bookmarkEnd w:id="707"/>
      <w:bookmarkStart w:id="708" w:name="bookmark1852"/>
      <w:bookmarkStart w:id="709" w:name="_Toc8617"/>
      <w:r>
        <w:rPr>
          <w:rStyle w:val="223"/>
          <w:rFonts w:hint="eastAsia" w:ascii="宋体" w:hAnsi="宋体" w:eastAsia="宋体" w:cs="宋体"/>
          <w:b/>
          <w:bCs/>
          <w:color w:val="auto"/>
          <w:szCs w:val="21"/>
          <w:lang w:eastAsia="zh-CN"/>
        </w:rPr>
        <w:t xml:space="preserve">21. </w:t>
      </w:r>
      <w:bookmarkEnd w:id="708"/>
      <w:r>
        <w:rPr>
          <w:rStyle w:val="223"/>
          <w:rFonts w:hint="eastAsia" w:ascii="宋体" w:hAnsi="宋体" w:eastAsia="宋体" w:cs="宋体"/>
          <w:b/>
          <w:bCs/>
          <w:color w:val="auto"/>
          <w:szCs w:val="21"/>
          <w:lang w:eastAsia="zh-CN"/>
        </w:rPr>
        <w:t>不可抗力</w:t>
      </w:r>
      <w:bookmarkEnd w:id="709"/>
    </w:p>
    <w:p w14:paraId="09B2DF93">
      <w:pPr>
        <w:pStyle w:val="221"/>
        <w:spacing w:line="360" w:lineRule="auto"/>
        <w:ind w:left="440"/>
        <w:rPr>
          <w:rStyle w:val="223"/>
          <w:rFonts w:hint="eastAsia" w:ascii="宋体" w:hAnsi="宋体" w:eastAsia="宋体" w:cs="宋体"/>
          <w:b/>
          <w:color w:val="auto"/>
          <w:szCs w:val="21"/>
          <w:lang w:eastAsia="zh-CN"/>
        </w:rPr>
      </w:pPr>
      <w:bookmarkStart w:id="710" w:name="bookmark1856"/>
      <w:bookmarkEnd w:id="710"/>
      <w:r>
        <w:rPr>
          <w:rStyle w:val="223"/>
          <w:rFonts w:hint="eastAsia" w:ascii="宋体" w:hAnsi="宋体" w:eastAsia="宋体" w:cs="宋体"/>
          <w:b/>
          <w:color w:val="auto"/>
          <w:szCs w:val="21"/>
          <w:lang w:eastAsia="zh-CN"/>
        </w:rPr>
        <w:t>21.1不可抗力的确认</w:t>
      </w:r>
    </w:p>
    <w:p w14:paraId="630B6985">
      <w:pPr>
        <w:pStyle w:val="221"/>
        <w:spacing w:after="26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21.1.1不可抗力是指承包人和发包人在订立合同时不可预见，在工程施工过程中不可避免发生并不能克服的自然灾害和社会性突发事件，如地震、海啸、瘟疫、水灾、骚乱、 暴动、战争和本合同专用合同条款第11. 4款的约定。</w:t>
      </w:r>
    </w:p>
    <w:p w14:paraId="2BE5148A">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11" w:name="_Toc2281"/>
      <w:bookmarkEnd w:id="711"/>
      <w:bookmarkStart w:id="712" w:name="bookmark1858"/>
      <w:bookmarkEnd w:id="712"/>
      <w:bookmarkStart w:id="713" w:name="bookmark1859"/>
      <w:bookmarkEnd w:id="713"/>
      <w:bookmarkStart w:id="714" w:name="bookmark1857"/>
      <w:bookmarkEnd w:id="714"/>
      <w:bookmarkStart w:id="715" w:name="_Toc82454308"/>
      <w:bookmarkEnd w:id="715"/>
      <w:bookmarkStart w:id="716" w:name="_Toc24353"/>
      <w:bookmarkStart w:id="717" w:name="_Toc17737"/>
      <w:r>
        <w:rPr>
          <w:rStyle w:val="223"/>
          <w:rFonts w:hint="eastAsia" w:ascii="宋体" w:hAnsi="宋体" w:eastAsia="宋体" w:cs="宋体"/>
          <w:b/>
          <w:bCs/>
          <w:color w:val="auto"/>
          <w:szCs w:val="21"/>
          <w:lang w:eastAsia="zh-CN"/>
        </w:rPr>
        <w:t>24.争议的解决</w:t>
      </w:r>
      <w:bookmarkEnd w:id="716"/>
      <w:bookmarkEnd w:id="717"/>
    </w:p>
    <w:p w14:paraId="7B2696C7">
      <w:pPr>
        <w:pStyle w:val="221"/>
        <w:spacing w:line="360" w:lineRule="auto"/>
        <w:ind w:left="440"/>
        <w:rPr>
          <w:rStyle w:val="223"/>
          <w:rFonts w:hint="eastAsia" w:ascii="宋体" w:hAnsi="宋体" w:eastAsia="宋体" w:cs="宋体"/>
          <w:b/>
          <w:color w:val="auto"/>
          <w:szCs w:val="21"/>
          <w:lang w:eastAsia="zh-CN"/>
        </w:rPr>
      </w:pPr>
      <w:bookmarkStart w:id="718" w:name="bookmark1862"/>
      <w:bookmarkEnd w:id="718"/>
      <w:bookmarkStart w:id="719" w:name="bookmark1861"/>
      <w:bookmarkEnd w:id="719"/>
      <w:bookmarkStart w:id="720" w:name="bookmark1860"/>
      <w:r>
        <w:rPr>
          <w:rStyle w:val="223"/>
          <w:rFonts w:hint="eastAsia" w:ascii="宋体" w:hAnsi="宋体" w:eastAsia="宋体" w:cs="宋体"/>
          <w:b/>
          <w:color w:val="auto"/>
          <w:szCs w:val="21"/>
          <w:lang w:eastAsia="zh-CN"/>
        </w:rPr>
        <w:t>24.1争议的解决方式</w:t>
      </w:r>
      <w:bookmarkEnd w:id="720"/>
    </w:p>
    <w:p w14:paraId="3FB882F7">
      <w:pPr>
        <w:pStyle w:val="221"/>
        <w:spacing w:after="12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合同当事人友好协商解决不成、不愿提请争议评审或不接受争议评审组意见的，约定的合同争议解决方式：</w:t>
      </w:r>
      <w:r>
        <w:rPr>
          <w:rStyle w:val="223"/>
          <w:rFonts w:hint="eastAsia" w:ascii="宋体" w:hAnsi="宋体" w:eastAsia="宋体" w:cs="宋体"/>
          <w:color w:val="auto"/>
          <w:szCs w:val="21"/>
          <w:u w:val="single"/>
          <w:lang w:eastAsia="zh-CN"/>
        </w:rPr>
        <w:t>向有管辖权的人民法院提起诉讼</w:t>
      </w:r>
      <w:r>
        <w:rPr>
          <w:rStyle w:val="223"/>
          <w:rFonts w:hint="eastAsia" w:ascii="宋体" w:hAnsi="宋体" w:eastAsia="宋体" w:cs="宋体"/>
          <w:color w:val="auto"/>
          <w:szCs w:val="21"/>
          <w:lang w:eastAsia="zh-CN"/>
        </w:rPr>
        <w:t>。</w:t>
      </w:r>
    </w:p>
    <w:p w14:paraId="3F45AEAF">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21" w:name="_Toc26089"/>
      <w:bookmarkEnd w:id="721"/>
      <w:bookmarkStart w:id="722" w:name="bookmark1865"/>
      <w:bookmarkEnd w:id="722"/>
      <w:bookmarkStart w:id="723" w:name="_Toc82454309"/>
      <w:bookmarkEnd w:id="723"/>
      <w:bookmarkStart w:id="724" w:name="bookmark1863"/>
      <w:bookmarkEnd w:id="724"/>
      <w:bookmarkStart w:id="725" w:name="_Toc30466"/>
      <w:bookmarkEnd w:id="725"/>
      <w:bookmarkStart w:id="726" w:name="_Toc28835"/>
      <w:bookmarkStart w:id="727" w:name="bookmark1864"/>
      <w:r>
        <w:rPr>
          <w:rStyle w:val="223"/>
          <w:rFonts w:hint="eastAsia" w:ascii="宋体" w:hAnsi="宋体" w:eastAsia="宋体" w:cs="宋体"/>
          <w:b/>
          <w:bCs/>
          <w:color w:val="auto"/>
          <w:szCs w:val="21"/>
          <w:lang w:eastAsia="zh-CN"/>
        </w:rPr>
        <w:t>25.附加条款</w:t>
      </w:r>
      <w:bookmarkEnd w:id="726"/>
      <w:bookmarkEnd w:id="727"/>
    </w:p>
    <w:p w14:paraId="5F981B3F">
      <w:pPr>
        <w:pStyle w:val="221"/>
        <w:spacing w:line="360" w:lineRule="auto"/>
        <w:ind w:left="440"/>
        <w:rPr>
          <w:rStyle w:val="223"/>
          <w:rFonts w:hint="eastAsia" w:ascii="宋体" w:hAnsi="宋体" w:eastAsia="宋体" w:cs="宋体"/>
          <w:b/>
          <w:color w:val="auto"/>
          <w:szCs w:val="21"/>
          <w:lang w:eastAsia="zh-CN"/>
        </w:rPr>
      </w:pPr>
      <w:bookmarkStart w:id="728" w:name="bookmark1868"/>
      <w:bookmarkEnd w:id="728"/>
      <w:bookmarkStart w:id="729" w:name="bookmark1867"/>
      <w:bookmarkEnd w:id="729"/>
      <w:bookmarkStart w:id="730" w:name="bookmark1866"/>
      <w:r>
        <w:rPr>
          <w:rStyle w:val="223"/>
          <w:rFonts w:hint="eastAsia" w:ascii="宋体" w:hAnsi="宋体" w:eastAsia="宋体" w:cs="宋体"/>
          <w:b/>
          <w:color w:val="auto"/>
          <w:szCs w:val="21"/>
          <w:lang w:eastAsia="zh-CN"/>
        </w:rPr>
        <w:t>25.1对承包人的要求</w:t>
      </w:r>
      <w:bookmarkEnd w:id="730"/>
    </w:p>
    <w:p w14:paraId="7BB642BA">
      <w:pPr>
        <w:pStyle w:val="221"/>
        <w:spacing w:line="360" w:lineRule="auto"/>
        <w:ind w:firstLine="420" w:firstLineChars="200"/>
        <w:rPr>
          <w:rStyle w:val="223"/>
          <w:rFonts w:hint="eastAsia" w:ascii="宋体" w:hAnsi="宋体" w:eastAsia="宋体" w:cs="宋体"/>
          <w:color w:val="auto"/>
          <w:szCs w:val="21"/>
          <w:lang w:eastAsia="zh-CN"/>
        </w:rPr>
      </w:pPr>
      <w:bookmarkStart w:id="731" w:name="bookmark1869"/>
      <w:bookmarkEnd w:id="731"/>
      <w:r>
        <w:rPr>
          <w:rStyle w:val="223"/>
          <w:rFonts w:hint="eastAsia" w:ascii="宋体" w:hAnsi="宋体" w:eastAsia="宋体" w:cs="宋体"/>
          <w:color w:val="auto"/>
          <w:szCs w:val="21"/>
          <w:lang w:eastAsia="zh-CN"/>
        </w:rPr>
        <w:t>1.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4F676D6F">
      <w:pPr>
        <w:pStyle w:val="221"/>
        <w:spacing w:line="360" w:lineRule="auto"/>
        <w:ind w:firstLine="420" w:firstLineChars="200"/>
        <w:rPr>
          <w:rStyle w:val="223"/>
          <w:rFonts w:hint="eastAsia" w:ascii="宋体" w:hAnsi="宋体" w:eastAsia="宋体" w:cs="宋体"/>
          <w:color w:val="auto"/>
          <w:szCs w:val="21"/>
          <w:lang w:eastAsia="zh-CN"/>
        </w:rPr>
      </w:pPr>
      <w:bookmarkStart w:id="732" w:name="bookmark1870"/>
      <w:bookmarkEnd w:id="732"/>
      <w:r>
        <w:rPr>
          <w:rStyle w:val="223"/>
          <w:rFonts w:hint="eastAsia" w:ascii="宋体" w:hAnsi="宋体" w:eastAsia="宋体" w:cs="宋体"/>
          <w:color w:val="auto"/>
          <w:szCs w:val="21"/>
          <w:lang w:eastAsia="zh-CN"/>
        </w:rPr>
        <w:t>2.遵守国务院《建设工程质量管理条例》，根据水利部、自治区和水利厅的有关质量管理规定，建立健全质量管理机构，结合工程实际制定完善的可操作性强的质量管理制度，施工质量等级达到合同约定等级。</w:t>
      </w:r>
    </w:p>
    <w:p w14:paraId="5E54CB26">
      <w:pPr>
        <w:pStyle w:val="221"/>
        <w:spacing w:line="360" w:lineRule="auto"/>
        <w:ind w:firstLine="420" w:firstLineChars="200"/>
        <w:rPr>
          <w:rStyle w:val="223"/>
          <w:rFonts w:hint="eastAsia" w:ascii="宋体" w:hAnsi="宋体" w:eastAsia="宋体" w:cs="宋体"/>
          <w:color w:val="auto"/>
          <w:szCs w:val="21"/>
          <w:lang w:eastAsia="zh-CN"/>
        </w:rPr>
      </w:pPr>
      <w:bookmarkStart w:id="733" w:name="bookmark1871"/>
      <w:bookmarkEnd w:id="733"/>
      <w:r>
        <w:rPr>
          <w:rStyle w:val="223"/>
          <w:rFonts w:hint="eastAsia" w:ascii="宋体" w:hAnsi="宋体" w:eastAsia="宋体" w:cs="宋体"/>
          <w:color w:val="auto"/>
          <w:szCs w:val="21"/>
          <w:lang w:eastAsia="zh-CN"/>
        </w:rPr>
        <w:t>3.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4DD4C3D3">
      <w:pPr>
        <w:pStyle w:val="221"/>
        <w:spacing w:line="360" w:lineRule="auto"/>
        <w:ind w:firstLine="420" w:firstLineChars="200"/>
        <w:rPr>
          <w:rStyle w:val="223"/>
          <w:rFonts w:hint="eastAsia" w:ascii="宋体" w:hAnsi="宋体" w:eastAsia="宋体" w:cs="宋体"/>
          <w:color w:val="auto"/>
          <w:szCs w:val="21"/>
          <w:lang w:eastAsia="zh-CN"/>
        </w:rPr>
      </w:pPr>
      <w:bookmarkStart w:id="734" w:name="bookmark1872"/>
      <w:bookmarkEnd w:id="734"/>
      <w:r>
        <w:rPr>
          <w:rStyle w:val="223"/>
          <w:rFonts w:hint="eastAsia" w:ascii="宋体" w:hAnsi="宋体" w:eastAsia="宋体" w:cs="宋体"/>
          <w:color w:val="auto"/>
          <w:szCs w:val="21"/>
          <w:lang w:eastAsia="zh-CN"/>
        </w:rPr>
        <w:t>4.按有关施工规程规范及本招标文件技术条款进行组织施工并实施施工过程和移交前工程保护措施。</w:t>
      </w:r>
    </w:p>
    <w:p w14:paraId="2D060104">
      <w:pPr>
        <w:pStyle w:val="221"/>
        <w:spacing w:line="360" w:lineRule="auto"/>
        <w:ind w:firstLine="420" w:firstLineChars="200"/>
        <w:rPr>
          <w:rStyle w:val="223"/>
          <w:rFonts w:hint="eastAsia" w:ascii="宋体" w:hAnsi="宋体" w:eastAsia="宋体" w:cs="宋体"/>
          <w:color w:val="auto"/>
          <w:szCs w:val="21"/>
          <w:lang w:eastAsia="zh-CN"/>
        </w:rPr>
      </w:pPr>
      <w:bookmarkStart w:id="735" w:name="bookmark1873"/>
      <w:bookmarkEnd w:id="735"/>
      <w:r>
        <w:rPr>
          <w:rStyle w:val="223"/>
          <w:rFonts w:hint="eastAsia" w:ascii="宋体" w:hAnsi="宋体" w:eastAsia="宋体" w:cs="宋体"/>
          <w:color w:val="auto"/>
          <w:szCs w:val="21"/>
          <w:lang w:eastAsia="zh-CN"/>
        </w:rPr>
        <w:t>5.承包人违约有以下情况之一者，发包人有权采取合同规定的以下措施处理，并视情节轻重处予违约金。</w:t>
      </w:r>
    </w:p>
    <w:p w14:paraId="16B98CA3">
      <w:pPr>
        <w:pStyle w:val="221"/>
        <w:spacing w:line="360" w:lineRule="auto"/>
        <w:ind w:firstLine="420" w:firstLineChars="200"/>
        <w:rPr>
          <w:rStyle w:val="223"/>
          <w:rFonts w:hint="eastAsia" w:ascii="宋体" w:hAnsi="宋体" w:eastAsia="宋体" w:cs="宋体"/>
          <w:color w:val="auto"/>
          <w:szCs w:val="21"/>
          <w:lang w:eastAsia="zh-CN"/>
        </w:rPr>
      </w:pPr>
      <w:bookmarkStart w:id="736" w:name="bookmark1874"/>
      <w:bookmarkEnd w:id="736"/>
      <w:r>
        <w:rPr>
          <w:rStyle w:val="223"/>
          <w:rFonts w:hint="eastAsia" w:ascii="宋体" w:hAnsi="宋体" w:eastAsia="宋体" w:cs="宋体"/>
          <w:color w:val="auto"/>
          <w:szCs w:val="21"/>
          <w:lang w:eastAsia="zh-CN"/>
        </w:rPr>
        <w:t>（1）未经发包人批准，施工期内承包人调走主要施工技术人员(包括建造师、专业工程师)，经发现不及时调回的，违约金额为履约保证金金额的5% ~20% (视情节严重而 定)。</w:t>
      </w:r>
    </w:p>
    <w:p w14:paraId="33A1E3BA">
      <w:pPr>
        <w:pStyle w:val="221"/>
        <w:spacing w:line="360" w:lineRule="auto"/>
        <w:ind w:firstLine="420" w:firstLineChars="200"/>
        <w:rPr>
          <w:rStyle w:val="223"/>
          <w:rFonts w:hint="eastAsia" w:ascii="宋体" w:hAnsi="宋体" w:eastAsia="宋体" w:cs="宋体"/>
          <w:color w:val="auto"/>
          <w:szCs w:val="21"/>
          <w:lang w:eastAsia="zh-CN"/>
        </w:rPr>
      </w:pPr>
      <w:bookmarkStart w:id="737" w:name="bookmark1875"/>
      <w:bookmarkEnd w:id="737"/>
      <w:r>
        <w:rPr>
          <w:rStyle w:val="223"/>
          <w:rFonts w:hint="eastAsia" w:ascii="宋体" w:hAnsi="宋体" w:eastAsia="宋体" w:cs="宋体"/>
          <w:color w:val="auto"/>
          <w:szCs w:val="21"/>
          <w:lang w:eastAsia="zh-CN"/>
        </w:rPr>
        <w:t>（2）未经发包人批准，施工期内自行调走主要施工机械，经发现不及时调回的，违约金额为履约保证金金额的5% ~ 20% (视情节严重而定)。</w:t>
      </w:r>
    </w:p>
    <w:p w14:paraId="3E32A8D6">
      <w:pPr>
        <w:pStyle w:val="221"/>
        <w:spacing w:line="360" w:lineRule="auto"/>
        <w:ind w:firstLine="420" w:firstLineChars="200"/>
        <w:rPr>
          <w:rStyle w:val="223"/>
          <w:rFonts w:hint="eastAsia" w:ascii="宋体" w:hAnsi="宋体" w:eastAsia="宋体" w:cs="宋体"/>
          <w:color w:val="auto"/>
          <w:szCs w:val="21"/>
          <w:lang w:eastAsia="zh-CN"/>
        </w:rPr>
      </w:pPr>
      <w:bookmarkStart w:id="738" w:name="bookmark1876"/>
      <w:bookmarkEnd w:id="738"/>
      <w:r>
        <w:rPr>
          <w:rStyle w:val="223"/>
          <w:rFonts w:hint="eastAsia" w:ascii="宋体" w:hAnsi="宋体" w:eastAsia="宋体" w:cs="宋体"/>
          <w:color w:val="auto"/>
          <w:szCs w:val="21"/>
          <w:lang w:eastAsia="zh-CN"/>
        </w:rPr>
        <w:t>（3）所有以上违约金额均在承包人的履约保证金(包括银行利息)及计量支付款内扣 除，承包人履约保证金被扣除后，由发包人从最后一次计量支付时扣相应金额补足履约保证金。</w:t>
      </w:r>
    </w:p>
    <w:p w14:paraId="7AFCB65B">
      <w:pPr>
        <w:pStyle w:val="221"/>
        <w:spacing w:line="360" w:lineRule="auto"/>
        <w:ind w:firstLine="420" w:firstLineChars="200"/>
        <w:rPr>
          <w:rStyle w:val="223"/>
          <w:rFonts w:hint="eastAsia" w:ascii="宋体" w:hAnsi="宋体" w:eastAsia="宋体" w:cs="宋体"/>
          <w:color w:val="auto"/>
          <w:szCs w:val="21"/>
          <w:lang w:eastAsia="zh-CN"/>
        </w:rPr>
      </w:pPr>
      <w:bookmarkStart w:id="739" w:name="bookmark1877"/>
      <w:bookmarkEnd w:id="739"/>
      <w:r>
        <w:rPr>
          <w:rStyle w:val="223"/>
          <w:rFonts w:hint="eastAsia" w:ascii="宋体" w:hAnsi="宋体" w:eastAsia="宋体" w:cs="宋体"/>
          <w:color w:val="auto"/>
          <w:szCs w:val="21"/>
          <w:lang w:eastAsia="zh-CN"/>
        </w:rPr>
        <w:t>（4）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6F025140">
      <w:pPr>
        <w:pStyle w:val="221"/>
        <w:spacing w:line="360" w:lineRule="auto"/>
        <w:ind w:firstLine="420" w:firstLineChars="200"/>
        <w:rPr>
          <w:rStyle w:val="223"/>
          <w:rFonts w:hint="eastAsia" w:ascii="宋体" w:hAnsi="宋体" w:eastAsia="宋体" w:cs="宋体"/>
          <w:color w:val="auto"/>
          <w:szCs w:val="21"/>
          <w:lang w:eastAsia="zh-CN"/>
        </w:rPr>
      </w:pPr>
      <w:bookmarkStart w:id="740" w:name="bookmark1878"/>
      <w:bookmarkEnd w:id="740"/>
      <w:r>
        <w:rPr>
          <w:rStyle w:val="223"/>
          <w:rFonts w:hint="eastAsia" w:ascii="宋体" w:hAnsi="宋体" w:eastAsia="宋体" w:cs="宋体"/>
          <w:color w:val="auto"/>
          <w:szCs w:val="21"/>
          <w:lang w:eastAsia="zh-CN"/>
        </w:rPr>
        <w:t>（5）合同签订之日起15日内，承包人无法按合同规定进场全部人员和机械时，作为承包人违约，发包人可解除合同，没收其全部履约保证金，另行发包工程。</w:t>
      </w:r>
    </w:p>
    <w:p w14:paraId="624A63F4">
      <w:pPr>
        <w:pStyle w:val="221"/>
        <w:spacing w:line="360" w:lineRule="auto"/>
        <w:ind w:firstLine="420" w:firstLineChars="200"/>
        <w:rPr>
          <w:rStyle w:val="223"/>
          <w:rFonts w:hint="eastAsia" w:ascii="宋体" w:hAnsi="宋体" w:eastAsia="宋体" w:cs="宋体"/>
          <w:color w:val="auto"/>
          <w:szCs w:val="21"/>
          <w:lang w:eastAsia="zh-CN"/>
        </w:rPr>
      </w:pPr>
      <w:bookmarkStart w:id="741" w:name="bookmark1879"/>
      <w:bookmarkEnd w:id="741"/>
      <w:r>
        <w:rPr>
          <w:rStyle w:val="223"/>
          <w:rFonts w:hint="eastAsia" w:ascii="宋体" w:hAnsi="宋体" w:eastAsia="宋体" w:cs="宋体"/>
          <w:color w:val="auto"/>
          <w:szCs w:val="21"/>
          <w:lang w:eastAsia="zh-CN"/>
        </w:rPr>
        <w:t>（6）合同履行过程中，承包人未按规定要求落实安全生产措施费用专款专用，挪用、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34D43EB2">
      <w:pPr>
        <w:pStyle w:val="221"/>
        <w:spacing w:line="360" w:lineRule="auto"/>
        <w:ind w:firstLine="420" w:firstLineChars="200"/>
        <w:rPr>
          <w:rStyle w:val="223"/>
          <w:rFonts w:hint="eastAsia" w:ascii="宋体" w:hAnsi="宋体" w:eastAsia="宋体" w:cs="宋体"/>
          <w:color w:val="auto"/>
          <w:szCs w:val="21"/>
          <w:lang w:eastAsia="zh-CN"/>
        </w:rPr>
      </w:pPr>
      <w:bookmarkStart w:id="742" w:name="bookmark1880"/>
      <w:bookmarkEnd w:id="742"/>
      <w:r>
        <w:rPr>
          <w:rStyle w:val="223"/>
          <w:rFonts w:hint="eastAsia" w:ascii="宋体" w:hAnsi="宋体" w:eastAsia="宋体" w:cs="宋体"/>
          <w:color w:val="auto"/>
          <w:szCs w:val="21"/>
          <w:lang w:eastAsia="zh-CN"/>
        </w:rPr>
        <w:t>6.承包人生活设施及施工场地，应自费配备消防设备，防止火灾发生。</w:t>
      </w:r>
    </w:p>
    <w:p w14:paraId="66E85448">
      <w:pPr>
        <w:pStyle w:val="221"/>
        <w:spacing w:line="360" w:lineRule="auto"/>
        <w:ind w:firstLine="420" w:firstLineChars="200"/>
        <w:rPr>
          <w:rStyle w:val="223"/>
          <w:rFonts w:hint="eastAsia" w:ascii="宋体" w:hAnsi="宋体" w:eastAsia="宋体" w:cs="宋体"/>
          <w:color w:val="auto"/>
          <w:szCs w:val="21"/>
          <w:lang w:eastAsia="zh-CN"/>
        </w:rPr>
      </w:pPr>
      <w:bookmarkStart w:id="743" w:name="bookmark1881"/>
      <w:bookmarkEnd w:id="743"/>
      <w:r>
        <w:rPr>
          <w:rStyle w:val="223"/>
          <w:rFonts w:hint="eastAsia" w:ascii="宋体" w:hAnsi="宋体" w:eastAsia="宋体" w:cs="宋体"/>
          <w:color w:val="auto"/>
          <w:szCs w:val="21"/>
          <w:lang w:eastAsia="zh-CN"/>
        </w:rPr>
        <w:t>7.承包人使用的劳动力均应进行保险，否则不准安排工作，禁止使用童工。</w:t>
      </w:r>
    </w:p>
    <w:p w14:paraId="60A72D39">
      <w:pPr>
        <w:pStyle w:val="221"/>
        <w:spacing w:line="360" w:lineRule="auto"/>
        <w:ind w:firstLine="447" w:firstLineChars="213"/>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6BAB7F26">
      <w:pPr>
        <w:pStyle w:val="221"/>
        <w:spacing w:line="360" w:lineRule="auto"/>
        <w:ind w:firstLine="420" w:firstLineChars="200"/>
        <w:rPr>
          <w:rStyle w:val="223"/>
          <w:rFonts w:hint="eastAsia" w:ascii="宋体" w:hAnsi="宋体" w:eastAsia="宋体" w:cs="宋体"/>
          <w:color w:val="auto"/>
          <w:szCs w:val="21"/>
          <w:lang w:eastAsia="zh-CN"/>
        </w:rPr>
      </w:pPr>
      <w:bookmarkStart w:id="744" w:name="bookmark1883"/>
      <w:bookmarkEnd w:id="744"/>
      <w:r>
        <w:rPr>
          <w:rStyle w:val="223"/>
          <w:rFonts w:hint="eastAsia" w:ascii="宋体" w:hAnsi="宋体" w:eastAsia="宋体" w:cs="宋体"/>
          <w:color w:val="auto"/>
          <w:szCs w:val="21"/>
          <w:lang w:eastAsia="zh-CN"/>
        </w:rPr>
        <w:t>9. 承包人未能按时完成当月合同进度计划70% 工程量的，发包人有权自行组织施工， 以不超过投标报价的2倍单价扣减承包人的进度款，支付自行组织施工完成的工程款。也 有权终止本合同并清退承包人，承包人须在10天内离场，否则发包人将强行撤出所有施工 设备，所造成的全部损失由承包人承担。</w:t>
      </w:r>
    </w:p>
    <w:p w14:paraId="65FA5CC6">
      <w:pPr>
        <w:pStyle w:val="221"/>
        <w:spacing w:line="360" w:lineRule="auto"/>
        <w:ind w:firstLine="400"/>
        <w:rPr>
          <w:rStyle w:val="223"/>
          <w:rFonts w:hint="eastAsia" w:ascii="宋体" w:hAnsi="宋体" w:eastAsia="宋体" w:cs="宋体"/>
          <w:color w:val="auto"/>
          <w:szCs w:val="21"/>
          <w:lang w:eastAsia="zh-CN"/>
        </w:rPr>
      </w:pPr>
      <w:bookmarkStart w:id="745" w:name="bookmark1884"/>
      <w:bookmarkEnd w:id="745"/>
      <w:r>
        <w:rPr>
          <w:rStyle w:val="223"/>
          <w:rFonts w:hint="eastAsia" w:ascii="宋体" w:hAnsi="宋体" w:eastAsia="宋体" w:cs="宋体"/>
          <w:color w:val="auto"/>
          <w:szCs w:val="21"/>
          <w:lang w:eastAsia="zh-CN"/>
        </w:rPr>
        <w:t>10. 有关主管部门及发包人检查发现问题时，承包人应按要求整改。在规定时间内不进 行整改或整改无效的，发包人有权终止本施工合同并清退承包人。承包人须在10天内离 场，否则发包人将强行撤出所有施工设备，所造成的全部损失由承包人承担。</w:t>
      </w:r>
    </w:p>
    <w:p w14:paraId="1229FEBD">
      <w:pPr>
        <w:pStyle w:val="221"/>
        <w:spacing w:line="360" w:lineRule="auto"/>
        <w:rPr>
          <w:rStyle w:val="223"/>
          <w:rFonts w:hint="eastAsia" w:ascii="宋体" w:hAnsi="宋体" w:eastAsia="宋体" w:cs="宋体"/>
          <w:b/>
          <w:color w:val="auto"/>
          <w:szCs w:val="21"/>
          <w:lang w:eastAsia="zh-CN"/>
        </w:rPr>
      </w:pPr>
      <w:bookmarkStart w:id="746" w:name="bookmark1887"/>
      <w:bookmarkEnd w:id="746"/>
      <w:bookmarkStart w:id="747" w:name="bookmark1885"/>
      <w:bookmarkEnd w:id="747"/>
      <w:bookmarkStart w:id="748" w:name="bookmark1886"/>
      <w:r>
        <w:rPr>
          <w:rStyle w:val="223"/>
          <w:rFonts w:hint="eastAsia" w:ascii="宋体" w:hAnsi="宋体" w:eastAsia="宋体" w:cs="宋体"/>
          <w:b/>
          <w:color w:val="auto"/>
          <w:szCs w:val="21"/>
          <w:lang w:eastAsia="zh-CN"/>
        </w:rPr>
        <w:t>25.2</w:t>
      </w:r>
      <w:bookmarkEnd w:id="748"/>
      <w:r>
        <w:rPr>
          <w:rStyle w:val="223"/>
          <w:rFonts w:hint="eastAsia" w:ascii="宋体" w:hAnsi="宋体" w:eastAsia="宋体" w:cs="宋体"/>
          <w:color w:val="auto"/>
          <w:szCs w:val="21"/>
          <w:lang w:eastAsia="zh-CN"/>
        </w:rPr>
        <w:t>发包人所有付款（含预付款）均转入如下承包人单位基本账户</w:t>
      </w:r>
      <w:r>
        <w:rPr>
          <w:rStyle w:val="223"/>
          <w:rFonts w:hint="eastAsia" w:ascii="宋体" w:hAnsi="宋体" w:eastAsia="宋体" w:cs="宋体"/>
          <w:color w:val="auto"/>
          <w:szCs w:val="21"/>
          <w:lang w:eastAsia="zh-CN"/>
        </w:rPr>
        <w:tab/>
      </w:r>
      <w:r>
        <w:rPr>
          <w:rStyle w:val="223"/>
          <w:rFonts w:hint="eastAsia" w:ascii="宋体" w:hAnsi="宋体" w:eastAsia="宋体" w:cs="宋体"/>
          <w:color w:val="auto"/>
          <w:szCs w:val="21"/>
          <w:lang w:eastAsia="zh-CN"/>
        </w:rPr>
        <w:t>（签订施工合同时标明），承包人单位基本账户发生改变时，承包人应书面通知（法定代表人签字并加盖单位公章）发包人。</w:t>
      </w:r>
    </w:p>
    <w:p w14:paraId="7DA08C0A">
      <w:pPr>
        <w:pStyle w:val="221"/>
        <w:spacing w:line="360" w:lineRule="auto"/>
        <w:rPr>
          <w:rStyle w:val="223"/>
          <w:rFonts w:hint="eastAsia" w:ascii="宋体" w:hAnsi="宋体" w:eastAsia="宋体" w:cs="宋体"/>
          <w:color w:val="auto"/>
          <w:szCs w:val="21"/>
          <w:lang w:eastAsia="zh-CN"/>
        </w:rPr>
      </w:pPr>
      <w:bookmarkStart w:id="749" w:name="bookmark1889"/>
      <w:bookmarkEnd w:id="749"/>
      <w:bookmarkStart w:id="750" w:name="bookmark1888"/>
      <w:bookmarkEnd w:id="750"/>
      <w:bookmarkStart w:id="751" w:name="bookmark1890"/>
      <w:r>
        <w:rPr>
          <w:rStyle w:val="223"/>
          <w:rFonts w:hint="eastAsia" w:ascii="宋体" w:hAnsi="宋体" w:eastAsia="宋体" w:cs="宋体"/>
          <w:b/>
          <w:color w:val="auto"/>
          <w:szCs w:val="21"/>
          <w:lang w:eastAsia="zh-CN"/>
        </w:rPr>
        <w:t>25.3</w:t>
      </w:r>
      <w:bookmarkEnd w:id="751"/>
      <w:r>
        <w:rPr>
          <w:rStyle w:val="223"/>
          <w:rFonts w:hint="eastAsia" w:ascii="宋体" w:hAnsi="宋体" w:eastAsia="宋体" w:cs="宋体"/>
          <w:color w:val="auto"/>
          <w:szCs w:val="21"/>
          <w:lang w:eastAsia="zh-CN"/>
        </w:rPr>
        <w:t>专用合同条款中未尽事宜，在签订施工合同时双方再商定。</w:t>
      </w:r>
    </w:p>
    <w:p w14:paraId="087DA5F0">
      <w:pPr>
        <w:pStyle w:val="180"/>
        <w:numPr>
          <w:ilvl w:val="0"/>
          <w:numId w:val="0"/>
        </w:numPr>
        <w:tabs>
          <w:tab w:val="left" w:pos="716"/>
        </w:tabs>
        <w:spacing w:after="340" w:line="372" w:lineRule="auto"/>
        <w:jc w:val="both"/>
        <w:rPr>
          <w:rFonts w:hint="eastAsia"/>
          <w:b/>
          <w:color w:val="auto"/>
          <w:sz w:val="32"/>
          <w:szCs w:val="32"/>
          <w:highlight w:val="none"/>
          <w:lang w:val="en-US" w:eastAsia="zh-CN"/>
        </w:rPr>
      </w:pPr>
    </w:p>
    <w:sectPr>
      <w:footerReference r:id="rId29" w:type="first"/>
      <w:headerReference r:id="rId27" w:type="default"/>
      <w:footerReference r:id="rId28"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B9818A4-A84E-4182-811A-911E9529C22A}"/>
  </w:font>
  <w:font w:name="黑体">
    <w:panose1 w:val="02010609060101010101"/>
    <w:charset w:val="86"/>
    <w:family w:val="auto"/>
    <w:pitch w:val="default"/>
    <w:sig w:usb0="800002BF" w:usb1="38CF7CFA" w:usb2="00000016" w:usb3="00000000" w:csb0="00040001" w:csb1="00000000"/>
    <w:embedRegular r:id="rId2" w:fontKey="{51F5BB01-FE08-4FAD-87A9-CA33FDE210CA}"/>
  </w:font>
  <w:font w:name="Courier New">
    <w:panose1 w:val="02070309020205020404"/>
    <w:charset w:val="01"/>
    <w:family w:val="modern"/>
    <w:pitch w:val="default"/>
    <w:sig w:usb0="E0002AFF" w:usb1="C0007843" w:usb2="00000009" w:usb3="00000000" w:csb0="400001FF" w:csb1="FFFF0000"/>
    <w:embedRegular r:id="rId3" w:fontKey="{BEE3B3DB-EFEF-4EBE-8AC2-F6A3BCC6B68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8F5E14D0-2FD2-46CD-8FD3-A1625571D48F}"/>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6D4EAD83-D24A-433B-9F44-BD1BFAFDF336}"/>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Wingdings 2">
    <w:panose1 w:val="05020102010507070707"/>
    <w:charset w:val="02"/>
    <w:family w:val="roman"/>
    <w:pitch w:val="default"/>
    <w:sig w:usb0="00000000" w:usb1="00000000" w:usb2="00000000" w:usb3="00000000" w:csb0="80000000" w:csb1="00000000"/>
    <w:embedRegular r:id="rId6" w:fontKey="{5151A5FD-2C66-4224-A8BA-3985A3081DB7}"/>
  </w:font>
  <w:font w:name="方正小标宋简体">
    <w:panose1 w:val="02000000000000000000"/>
    <w:charset w:val="86"/>
    <w:family w:val="script"/>
    <w:pitch w:val="default"/>
    <w:sig w:usb0="00000001" w:usb1="08000000" w:usb2="00000000" w:usb3="00000000" w:csb0="00040000" w:csb1="00000000"/>
    <w:embedRegular r:id="rId7" w:fontKey="{A3B84927-1EAE-4D4E-A9E6-EAFA05404C79}"/>
  </w:font>
  <w:font w:name="Arial Unicode MS">
    <w:altName w:val="宋体"/>
    <w:panose1 w:val="020B0604020202020204"/>
    <w:charset w:val="86"/>
    <w:family w:val="auto"/>
    <w:pitch w:val="default"/>
    <w:sig w:usb0="00000000" w:usb1="00000000" w:usb2="0000003F" w:usb3="00000000" w:csb0="603F01FF" w:csb1="FFFF0000"/>
    <w:embedRegular r:id="rId8" w:fontKey="{6037A77D-4831-493C-9D7B-3052D68AD6EE}"/>
  </w:font>
  <w:font w:name="楷体_GB2312">
    <w:panose1 w:val="02010609030101010101"/>
    <w:charset w:val="86"/>
    <w:family w:val="modern"/>
    <w:pitch w:val="default"/>
    <w:sig w:usb0="00000001" w:usb1="080E0000" w:usb2="00000000" w:usb3="00000000" w:csb0="00040000" w:csb1="00000000"/>
    <w:embedRegular r:id="rId9" w:fontKey="{A5AB34FD-5A83-452A-AC26-21A43191EA52}"/>
  </w:font>
  <w:font w:name="WPSEMBED6">
    <w:panose1 w:val="05020102010507070707"/>
    <w:charset w:val="00"/>
    <w:family w:val="auto"/>
    <w:pitch w:val="default"/>
    <w:sig w:usb0="00000000" w:usb1="00000000" w:usb2="00000000" w:usb3="00000000" w:csb0="80000000" w:csb1="00000000"/>
  </w:font>
  <w:font w:name="WPSEMBED5">
    <w:panose1 w:val="02010609030101010101"/>
    <w:charset w:val="86"/>
    <w:family w:val="auto"/>
    <w:pitch w:val="default"/>
    <w:sig w:usb0="00000001" w:usb1="080E0000" w:usb2="00000000" w:usb3="00000000" w:csb0="00040000" w:csb1="00000000"/>
  </w:font>
  <w:font w:name="WPSEMBED7">
    <w:panose1 w:val="02000000000000000000"/>
    <w:charset w:val="86"/>
    <w:family w:val="auto"/>
    <w:pitch w:val="default"/>
    <w:sig w:usb0="00000001" w:usb1="08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WPSEMBED8">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A6346">
    <w:pPr>
      <w:pStyle w:val="30"/>
      <w:framePr w:wrap="around" w:vAnchor="text" w:hAnchor="margin" w:xAlign="center" w:y="1"/>
      <w:rPr>
        <w:rStyle w:val="49"/>
      </w:rPr>
    </w:pPr>
    <w:r>
      <w:fldChar w:fldCharType="begin"/>
    </w:r>
    <w:r>
      <w:rPr>
        <w:rStyle w:val="49"/>
      </w:rPr>
      <w:instrText xml:space="preserve">PAGE  </w:instrText>
    </w:r>
    <w:r>
      <w:fldChar w:fldCharType="separate"/>
    </w:r>
    <w:r>
      <w:rPr>
        <w:rStyle w:val="49"/>
      </w:rPr>
      <w:t>5</w:t>
    </w:r>
    <w:r>
      <w:fldChar w:fldCharType="end"/>
    </w:r>
  </w:p>
  <w:p w14:paraId="3996E7B0">
    <w:pPr>
      <w:pStyle w:val="3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4059">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4012">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JglpzHMAQAAmgMAAA4AAAAAAAAAAQAgAAAAIwEAAGRy&#10;cy9lMm9Eb2MueG1sUEsFBgAAAAAGAAYAWQEAAGEFAAAAAA==&#10;">
              <v:fill on="f" focussize="0,0"/>
              <v:stroke on="f"/>
              <v:imagedata o:title=""/>
              <o:lock v:ext="edit" aspectratio="f"/>
              <v:textbox inset="0mm,0mm,0mm,0mm" style="mso-fit-shape-to-text:t;">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89AE">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81C50">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3360;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01334">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FB179C">
                          <w:pPr>
                            <w:pStyle w:val="30"/>
                            <w:jc w:val="center"/>
                          </w:pPr>
                          <w:r>
                            <w:fldChar w:fldCharType="begin"/>
                          </w:r>
                          <w:r>
                            <w:instrText xml:space="preserve"> PAGE  \* MERGEFORMAT </w:instrText>
                          </w:r>
                          <w:r>
                            <w:fldChar w:fldCharType="separate"/>
                          </w:r>
                          <w:r>
                            <w:t>96</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8sLxZyQEAAJ4DAAAOAAAAAAAAAAEAIAAAAB4BAABkcnMvZTJvRG9j&#10;LnhtbFBLBQYAAAAABgAGAFkBAABZBQAAAAA=&#10;">
              <v:fill on="f" focussize="0,0"/>
              <v:stroke on="f"/>
              <v:imagedata o:title=""/>
              <o:lock v:ext="edit" aspectratio="f"/>
              <v:textbox inset="0mm,0mm,0mm,0mm" style="mso-fit-shape-to-text:t;">
                <w:txbxContent>
                  <w:p w14:paraId="6BFB179C">
                    <w:pPr>
                      <w:pStyle w:val="30"/>
                      <w:jc w:val="center"/>
                    </w:pPr>
                    <w:r>
                      <w:fldChar w:fldCharType="begin"/>
                    </w:r>
                    <w:r>
                      <w:instrText xml:space="preserve"> PAGE  \* MERGEFORMAT </w:instrText>
                    </w:r>
                    <w:r>
                      <w:fldChar w:fldCharType="separate"/>
                    </w:r>
                    <w:r>
                      <w:t>96</w:t>
                    </w:r>
                    <w:r>
                      <w:fldChar w:fldCharType="end"/>
                    </w:r>
                  </w:p>
                </w:txbxContent>
              </v:textbox>
            </v:shape>
          </w:pict>
        </mc:Fallback>
      </mc:AlternateContent>
    </w:r>
  </w:p>
  <w:p w14:paraId="2847D72F">
    <w:pPr>
      <w:pStyle w:val="3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CCF0">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394DC1">
                          <w:pPr>
                            <w:pStyle w:val="3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5Ric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J2&#10;WVV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arlGJyQEAAJ4DAAAOAAAAAAAAAAEAIAAAAB4BAABkcnMvZTJvRG9j&#10;LnhtbFBLBQYAAAAABgAGAFkBAABZBQAAAAA=&#10;">
              <v:fill on="f" focussize="0,0"/>
              <v:stroke on="f"/>
              <v:imagedata o:title=""/>
              <o:lock v:ext="edit" aspectratio="f"/>
              <v:textbox inset="0mm,0mm,0mm,0mm" style="mso-fit-shape-to-text:t;">
                <w:txbxContent>
                  <w:p w14:paraId="5C394DC1">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8F8E">
    <w:pPr>
      <w:pStyle w:val="30"/>
      <w:framePr w:wrap="around" w:vAnchor="text" w:hAnchor="margin" w:xAlign="center" w:y="1"/>
      <w:rPr>
        <w:rStyle w:val="49"/>
      </w:rPr>
    </w:pPr>
    <w:r>
      <w:fldChar w:fldCharType="begin"/>
    </w:r>
    <w:r>
      <w:rPr>
        <w:rStyle w:val="49"/>
      </w:rPr>
      <w:instrText xml:space="preserve">PAGE  </w:instrText>
    </w:r>
    <w:r>
      <w:fldChar w:fldCharType="separate"/>
    </w:r>
    <w:r>
      <w:fldChar w:fldCharType="end"/>
    </w:r>
  </w:p>
  <w:p w14:paraId="41B1A6B1">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123C">
    <w:pPr>
      <w:pStyle w:val="30"/>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1632">
    <w:pPr>
      <w:pStyle w:val="3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F94109">
                          <w:pPr>
                            <w:pStyle w:val="3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v1xsgBAACeAwAADgAAAGRycy9lMm9Eb2MueG1srVPNjtMwEL4j8Q6W&#10;7zRpV6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hb9cbIAQAAngMAAA4AAAAAAAAAAQAgAAAAHgEAAGRycy9lMm9Eb2Mu&#10;eG1sUEsFBgAAAAAGAAYAWQEAAFgFAAAAAA==&#10;">
              <v:fill on="f" focussize="0,0"/>
              <v:stroke on="f"/>
              <v:imagedata o:title=""/>
              <o:lock v:ext="edit" aspectratio="f"/>
              <v:textbox inset="0mm,0mm,0mm,0mm" style="mso-fit-shape-to-text:t;">
                <w:txbxContent>
                  <w:p w14:paraId="4AF94109">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5F406A3C">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6CAF9">
    <w:pPr>
      <w:pStyle w:val="30"/>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BF0A59"/>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5T688gBAACeAwAADgAAAGRycy9lMm9Eb2MueG1srVPNjtMwEL4j8Q6W&#10;7zRpta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eU+vPIAQAAngMAAA4AAAAAAAAAAQAgAAAAHgEAAGRycy9lMm9Eb2Mu&#10;eG1sUEsFBgAAAAAGAAYAWQEAAFgFAAAAAA==&#10;">
              <v:fill on="f" focussize="0,0"/>
              <v:stroke on="f"/>
              <v:imagedata o:title=""/>
              <o:lock v:ext="edit" aspectratio="f"/>
              <v:textbox inset="0mm,0mm,0mm,0mm" style="mso-fit-shape-to-text:t;">
                <w:txbxContent>
                  <w:p w14:paraId="1ABF0A59"/>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2D6C1">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05C9E">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2v0N1AAAAAkBAAAPAAAAAAAAAAEAIAAAACIAAABkcnMvZG93&#10;bnJldi54bWxQSwECFAAUAAAACACHTuJAJuY1hMsBAACYAwAADgAAAAAAAAABACAAAAAjAQAAZHJz&#10;L2Uyb0RvYy54bWxQSwUGAAAAAAYABgBZAQAAYAUAAAAA&#10;">
              <v:fill on="f" focussize="0,0"/>
              <v:stroke on="f"/>
              <v:imagedata o:title=""/>
              <o:lock v:ext="edit" aspectratio="f"/>
              <v:textbox inset="0mm,0mm,0mm,0mm" style="mso-fit-shape-to-text:t;">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F479">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A72D">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ElFxxLMAQAAmgMAAA4AAAAAAAAAAQAgAAAAIwEAAGRy&#10;cy9lMm9Eb2MueG1sUEsFBgAAAAAGAAYAWQEAAGEFAAAAAA==&#10;">
              <v:fill on="f" focussize="0,0"/>
              <v:stroke on="f"/>
              <v:imagedata o:title=""/>
              <o:lock v:ext="edit" aspectratio="f"/>
              <v:textbox inset="0mm,0mm,0mm,0mm" style="mso-fit-shape-to-text:t;">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81A8">
    <w:pPr>
      <w:pStyle w:val="3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5E8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556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E4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68F6F">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3A2E">
    <w:pPr>
      <w:pStyle w:val="3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93F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DE9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7F8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75C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512E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C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24FF3"/>
    <w:multiLevelType w:val="singleLevel"/>
    <w:tmpl w:val="89A24FF3"/>
    <w:lvl w:ilvl="0" w:tentative="0">
      <w:start w:val="2"/>
      <w:numFmt w:val="chineseCounting"/>
      <w:suff w:val="space"/>
      <w:lvlText w:val="第%1部分"/>
      <w:lvlJc w:val="left"/>
      <w:rPr>
        <w:rFonts w:hint="eastAsia"/>
      </w:rPr>
    </w:lvl>
  </w:abstractNum>
  <w:abstractNum w:abstractNumId="1">
    <w:nsid w:val="C0283A65"/>
    <w:multiLevelType w:val="singleLevel"/>
    <w:tmpl w:val="C028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3B1B6F0F"/>
    <w:multiLevelType w:val="singleLevel"/>
    <w:tmpl w:val="3B1B6F0F"/>
    <w:lvl w:ilvl="0" w:tentative="0">
      <w:start w:val="1"/>
      <w:numFmt w:val="decimal"/>
      <w:lvlText w:val="%1."/>
      <w:lvlJc w:val="left"/>
      <w:pPr>
        <w:tabs>
          <w:tab w:val="left" w:pos="312"/>
        </w:tabs>
      </w:pPr>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
    <w:nsid w:val="77633239"/>
    <w:multiLevelType w:val="multilevel"/>
    <w:tmpl w:val="77633239"/>
    <w:lvl w:ilvl="0" w:tentative="0">
      <w:start w:val="1"/>
      <w:numFmt w:val="decimal"/>
      <w:lvlText w:val="(%1)"/>
      <w:lvlJc w:val="left"/>
      <w:pPr>
        <w:ind w:left="0" w:firstLine="0"/>
      </w:pPr>
      <w:rPr>
        <w:rFonts w:hint="default" w:ascii="Times New Roman" w:hAnsi="Times New Roman" w:cs="Times New Roman"/>
        <w:b w:val="0"/>
        <w:bCs w:val="0"/>
        <w:i w:val="0"/>
        <w:iCs w:val="0"/>
        <w:smallCaps w:val="0"/>
        <w:color w:val="000000"/>
        <w:spacing w:val="0"/>
        <w:sz w:val="20"/>
        <w:szCs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763323A"/>
    <w:multiLevelType w:val="multilevel"/>
    <w:tmpl w:val="7763323A"/>
    <w:lvl w:ilvl="0" w:tentative="0">
      <w:start w:val="2"/>
      <w:numFmt w:val="chineseCounting"/>
      <w:suff w:val="space"/>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3"/>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5111"/>
    <w:rsid w:val="00015B63"/>
    <w:rsid w:val="0001657F"/>
    <w:rsid w:val="00016ABC"/>
    <w:rsid w:val="000177DB"/>
    <w:rsid w:val="000179C9"/>
    <w:rsid w:val="00017CCC"/>
    <w:rsid w:val="00020227"/>
    <w:rsid w:val="00020263"/>
    <w:rsid w:val="00020455"/>
    <w:rsid w:val="00020813"/>
    <w:rsid w:val="00020E11"/>
    <w:rsid w:val="000215D0"/>
    <w:rsid w:val="00021F52"/>
    <w:rsid w:val="00021FCF"/>
    <w:rsid w:val="000220B2"/>
    <w:rsid w:val="0002264C"/>
    <w:rsid w:val="00022731"/>
    <w:rsid w:val="00022792"/>
    <w:rsid w:val="00023287"/>
    <w:rsid w:val="00024061"/>
    <w:rsid w:val="00024463"/>
    <w:rsid w:val="00025461"/>
    <w:rsid w:val="00025636"/>
    <w:rsid w:val="00025E36"/>
    <w:rsid w:val="000260F7"/>
    <w:rsid w:val="00026855"/>
    <w:rsid w:val="00026886"/>
    <w:rsid w:val="0002754F"/>
    <w:rsid w:val="0002785D"/>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57F"/>
    <w:rsid w:val="00046B5E"/>
    <w:rsid w:val="000470CB"/>
    <w:rsid w:val="000506DE"/>
    <w:rsid w:val="000509D9"/>
    <w:rsid w:val="00051006"/>
    <w:rsid w:val="00051165"/>
    <w:rsid w:val="000512AF"/>
    <w:rsid w:val="00051ACB"/>
    <w:rsid w:val="000533E7"/>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6DA"/>
    <w:rsid w:val="00091AAB"/>
    <w:rsid w:val="00092442"/>
    <w:rsid w:val="0009288D"/>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FE"/>
    <w:rsid w:val="000C1EE3"/>
    <w:rsid w:val="000C3AE7"/>
    <w:rsid w:val="000C3CC9"/>
    <w:rsid w:val="000C3DBC"/>
    <w:rsid w:val="000C5823"/>
    <w:rsid w:val="000C59C6"/>
    <w:rsid w:val="000C6DE4"/>
    <w:rsid w:val="000C7202"/>
    <w:rsid w:val="000C7432"/>
    <w:rsid w:val="000C7926"/>
    <w:rsid w:val="000D0A89"/>
    <w:rsid w:val="000D10F1"/>
    <w:rsid w:val="000D1389"/>
    <w:rsid w:val="000D1798"/>
    <w:rsid w:val="000D2626"/>
    <w:rsid w:val="000D264F"/>
    <w:rsid w:val="000D2BEF"/>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DC7"/>
    <w:rsid w:val="000E4E04"/>
    <w:rsid w:val="000E592E"/>
    <w:rsid w:val="000E693B"/>
    <w:rsid w:val="000E6D5C"/>
    <w:rsid w:val="000E6EC9"/>
    <w:rsid w:val="000E6FB6"/>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C7B"/>
    <w:rsid w:val="000F73AD"/>
    <w:rsid w:val="000F7AF4"/>
    <w:rsid w:val="000F7C33"/>
    <w:rsid w:val="000F7F0C"/>
    <w:rsid w:val="001004D6"/>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30217"/>
    <w:rsid w:val="00130641"/>
    <w:rsid w:val="00130783"/>
    <w:rsid w:val="00130A47"/>
    <w:rsid w:val="00130FB0"/>
    <w:rsid w:val="001315BE"/>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25AA"/>
    <w:rsid w:val="00152A87"/>
    <w:rsid w:val="00152AC1"/>
    <w:rsid w:val="00153A84"/>
    <w:rsid w:val="00153BB5"/>
    <w:rsid w:val="00154518"/>
    <w:rsid w:val="00154D26"/>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308A"/>
    <w:rsid w:val="001E38EC"/>
    <w:rsid w:val="001E3B63"/>
    <w:rsid w:val="001E57B2"/>
    <w:rsid w:val="001E5A94"/>
    <w:rsid w:val="001E5CBB"/>
    <w:rsid w:val="001E5CDC"/>
    <w:rsid w:val="001E6CE9"/>
    <w:rsid w:val="001E7416"/>
    <w:rsid w:val="001F13FD"/>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4DB"/>
    <w:rsid w:val="0020150B"/>
    <w:rsid w:val="00201E12"/>
    <w:rsid w:val="00202295"/>
    <w:rsid w:val="00202977"/>
    <w:rsid w:val="002033B5"/>
    <w:rsid w:val="0020382C"/>
    <w:rsid w:val="002042E9"/>
    <w:rsid w:val="0020437A"/>
    <w:rsid w:val="0020454C"/>
    <w:rsid w:val="00204740"/>
    <w:rsid w:val="00205129"/>
    <w:rsid w:val="0020521F"/>
    <w:rsid w:val="0020532C"/>
    <w:rsid w:val="00206AE8"/>
    <w:rsid w:val="002114C7"/>
    <w:rsid w:val="00211A7B"/>
    <w:rsid w:val="0021302C"/>
    <w:rsid w:val="002139F1"/>
    <w:rsid w:val="00213B1C"/>
    <w:rsid w:val="00213F1E"/>
    <w:rsid w:val="00214202"/>
    <w:rsid w:val="002148E3"/>
    <w:rsid w:val="00214C1A"/>
    <w:rsid w:val="0021552D"/>
    <w:rsid w:val="002156AE"/>
    <w:rsid w:val="0021577B"/>
    <w:rsid w:val="00215DC7"/>
    <w:rsid w:val="00215E99"/>
    <w:rsid w:val="00217B07"/>
    <w:rsid w:val="00217C26"/>
    <w:rsid w:val="00220043"/>
    <w:rsid w:val="0022054D"/>
    <w:rsid w:val="0022107B"/>
    <w:rsid w:val="00221805"/>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34A"/>
    <w:rsid w:val="0022755B"/>
    <w:rsid w:val="00227C56"/>
    <w:rsid w:val="00227F2D"/>
    <w:rsid w:val="00227F52"/>
    <w:rsid w:val="00231851"/>
    <w:rsid w:val="002319FB"/>
    <w:rsid w:val="00231B89"/>
    <w:rsid w:val="00231F11"/>
    <w:rsid w:val="00231F5E"/>
    <w:rsid w:val="00233395"/>
    <w:rsid w:val="002346B4"/>
    <w:rsid w:val="00234F6E"/>
    <w:rsid w:val="002351FA"/>
    <w:rsid w:val="002355BE"/>
    <w:rsid w:val="002358EA"/>
    <w:rsid w:val="0023609B"/>
    <w:rsid w:val="00236578"/>
    <w:rsid w:val="00236A10"/>
    <w:rsid w:val="00236DE9"/>
    <w:rsid w:val="00237342"/>
    <w:rsid w:val="002373D4"/>
    <w:rsid w:val="00237D5A"/>
    <w:rsid w:val="00237E0F"/>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C19"/>
    <w:rsid w:val="00244308"/>
    <w:rsid w:val="002448E7"/>
    <w:rsid w:val="00244AE8"/>
    <w:rsid w:val="00244DC9"/>
    <w:rsid w:val="00244EF3"/>
    <w:rsid w:val="0024531F"/>
    <w:rsid w:val="00245587"/>
    <w:rsid w:val="00245D37"/>
    <w:rsid w:val="00245F2B"/>
    <w:rsid w:val="002460E2"/>
    <w:rsid w:val="002466CD"/>
    <w:rsid w:val="0024729B"/>
    <w:rsid w:val="00247F3A"/>
    <w:rsid w:val="00250122"/>
    <w:rsid w:val="0025024D"/>
    <w:rsid w:val="00250755"/>
    <w:rsid w:val="00251043"/>
    <w:rsid w:val="002518A8"/>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6A28"/>
    <w:rsid w:val="00286FB5"/>
    <w:rsid w:val="00287763"/>
    <w:rsid w:val="00290606"/>
    <w:rsid w:val="002908D0"/>
    <w:rsid w:val="002909B2"/>
    <w:rsid w:val="00291D6D"/>
    <w:rsid w:val="00291FF1"/>
    <w:rsid w:val="00292AA2"/>
    <w:rsid w:val="00293361"/>
    <w:rsid w:val="00293B47"/>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03E"/>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6AB"/>
    <w:rsid w:val="002D4AC6"/>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FD0"/>
    <w:rsid w:val="002F16DD"/>
    <w:rsid w:val="002F199D"/>
    <w:rsid w:val="002F213C"/>
    <w:rsid w:val="002F2453"/>
    <w:rsid w:val="002F2607"/>
    <w:rsid w:val="002F30BD"/>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23E"/>
    <w:rsid w:val="00315569"/>
    <w:rsid w:val="00315A65"/>
    <w:rsid w:val="003165D7"/>
    <w:rsid w:val="0031666B"/>
    <w:rsid w:val="00316ABE"/>
    <w:rsid w:val="00317601"/>
    <w:rsid w:val="00317BA7"/>
    <w:rsid w:val="00317EB1"/>
    <w:rsid w:val="00320BE2"/>
    <w:rsid w:val="0032188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69E"/>
    <w:rsid w:val="0033481F"/>
    <w:rsid w:val="00335EA1"/>
    <w:rsid w:val="0033691E"/>
    <w:rsid w:val="00336A6A"/>
    <w:rsid w:val="00336CCB"/>
    <w:rsid w:val="003411D1"/>
    <w:rsid w:val="003416BA"/>
    <w:rsid w:val="00342148"/>
    <w:rsid w:val="00342658"/>
    <w:rsid w:val="003427BE"/>
    <w:rsid w:val="003429F5"/>
    <w:rsid w:val="00342F99"/>
    <w:rsid w:val="00343AEA"/>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5527"/>
    <w:rsid w:val="00355C0D"/>
    <w:rsid w:val="003560A6"/>
    <w:rsid w:val="0035657D"/>
    <w:rsid w:val="003566A9"/>
    <w:rsid w:val="00356988"/>
    <w:rsid w:val="003569D3"/>
    <w:rsid w:val="00356CE9"/>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01A"/>
    <w:rsid w:val="003667B0"/>
    <w:rsid w:val="003667DD"/>
    <w:rsid w:val="00366B48"/>
    <w:rsid w:val="00366D71"/>
    <w:rsid w:val="003674FB"/>
    <w:rsid w:val="00367721"/>
    <w:rsid w:val="00367764"/>
    <w:rsid w:val="00370316"/>
    <w:rsid w:val="00370DC7"/>
    <w:rsid w:val="003713D7"/>
    <w:rsid w:val="003714AC"/>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B19"/>
    <w:rsid w:val="003A2D25"/>
    <w:rsid w:val="003A2DB1"/>
    <w:rsid w:val="003A5101"/>
    <w:rsid w:val="003A51BE"/>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68A3"/>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14B"/>
    <w:rsid w:val="003D2D1B"/>
    <w:rsid w:val="003D3558"/>
    <w:rsid w:val="003D36C0"/>
    <w:rsid w:val="003D40E5"/>
    <w:rsid w:val="003D48C7"/>
    <w:rsid w:val="003D4C27"/>
    <w:rsid w:val="003D6D5E"/>
    <w:rsid w:val="003D7109"/>
    <w:rsid w:val="003D7CE8"/>
    <w:rsid w:val="003E0514"/>
    <w:rsid w:val="003E0BAA"/>
    <w:rsid w:val="003E1032"/>
    <w:rsid w:val="003E1904"/>
    <w:rsid w:val="003E285E"/>
    <w:rsid w:val="003E2BD8"/>
    <w:rsid w:val="003E3124"/>
    <w:rsid w:val="003E3300"/>
    <w:rsid w:val="003E3BC7"/>
    <w:rsid w:val="003E43D3"/>
    <w:rsid w:val="003E4511"/>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1257"/>
    <w:rsid w:val="00422193"/>
    <w:rsid w:val="004223DE"/>
    <w:rsid w:val="00422645"/>
    <w:rsid w:val="00422A10"/>
    <w:rsid w:val="00424D17"/>
    <w:rsid w:val="004259FC"/>
    <w:rsid w:val="00425DFD"/>
    <w:rsid w:val="00425EA9"/>
    <w:rsid w:val="004263A3"/>
    <w:rsid w:val="0042711B"/>
    <w:rsid w:val="00427713"/>
    <w:rsid w:val="00427B57"/>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42F"/>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3E"/>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15FA"/>
    <w:rsid w:val="00491FA1"/>
    <w:rsid w:val="00492A25"/>
    <w:rsid w:val="004938A3"/>
    <w:rsid w:val="004950A6"/>
    <w:rsid w:val="0049558B"/>
    <w:rsid w:val="00496254"/>
    <w:rsid w:val="00496350"/>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E54"/>
    <w:rsid w:val="004B722E"/>
    <w:rsid w:val="004B72E8"/>
    <w:rsid w:val="004B74AB"/>
    <w:rsid w:val="004B771A"/>
    <w:rsid w:val="004C01A5"/>
    <w:rsid w:val="004C0412"/>
    <w:rsid w:val="004C0882"/>
    <w:rsid w:val="004C0D7C"/>
    <w:rsid w:val="004C2138"/>
    <w:rsid w:val="004C2B69"/>
    <w:rsid w:val="004C302E"/>
    <w:rsid w:val="004C3093"/>
    <w:rsid w:val="004C3940"/>
    <w:rsid w:val="004C51FD"/>
    <w:rsid w:val="004C5ED7"/>
    <w:rsid w:val="004C65A8"/>
    <w:rsid w:val="004C6689"/>
    <w:rsid w:val="004C6BF3"/>
    <w:rsid w:val="004C7408"/>
    <w:rsid w:val="004C7850"/>
    <w:rsid w:val="004D107E"/>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6D3"/>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500258"/>
    <w:rsid w:val="00500B2D"/>
    <w:rsid w:val="0050130B"/>
    <w:rsid w:val="00501A99"/>
    <w:rsid w:val="00502456"/>
    <w:rsid w:val="00503180"/>
    <w:rsid w:val="005038A4"/>
    <w:rsid w:val="00504C56"/>
    <w:rsid w:val="00504CD4"/>
    <w:rsid w:val="0050524B"/>
    <w:rsid w:val="0050538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338"/>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AD8"/>
    <w:rsid w:val="00554C43"/>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7B5D"/>
    <w:rsid w:val="00570593"/>
    <w:rsid w:val="00570757"/>
    <w:rsid w:val="0057257D"/>
    <w:rsid w:val="00573293"/>
    <w:rsid w:val="00573733"/>
    <w:rsid w:val="00573E08"/>
    <w:rsid w:val="00573F8B"/>
    <w:rsid w:val="005743E0"/>
    <w:rsid w:val="00574554"/>
    <w:rsid w:val="00574862"/>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E"/>
    <w:rsid w:val="00595D90"/>
    <w:rsid w:val="00596A6F"/>
    <w:rsid w:val="00596D11"/>
    <w:rsid w:val="00596FCE"/>
    <w:rsid w:val="005A0300"/>
    <w:rsid w:val="005A11BC"/>
    <w:rsid w:val="005A1525"/>
    <w:rsid w:val="005A188D"/>
    <w:rsid w:val="005A1E17"/>
    <w:rsid w:val="005A252B"/>
    <w:rsid w:val="005A2A8F"/>
    <w:rsid w:val="005A3008"/>
    <w:rsid w:val="005A3204"/>
    <w:rsid w:val="005A3341"/>
    <w:rsid w:val="005A3C3D"/>
    <w:rsid w:val="005A46EC"/>
    <w:rsid w:val="005A5EAE"/>
    <w:rsid w:val="005A5EB8"/>
    <w:rsid w:val="005A6407"/>
    <w:rsid w:val="005A726C"/>
    <w:rsid w:val="005A7920"/>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66"/>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C77D5"/>
    <w:rsid w:val="005D02E3"/>
    <w:rsid w:val="005D1F34"/>
    <w:rsid w:val="005D2C1F"/>
    <w:rsid w:val="005D34B2"/>
    <w:rsid w:val="005D3587"/>
    <w:rsid w:val="005D3B54"/>
    <w:rsid w:val="005D3E28"/>
    <w:rsid w:val="005D40CD"/>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1F58"/>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2"/>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65C4"/>
    <w:rsid w:val="0062678A"/>
    <w:rsid w:val="00626AF1"/>
    <w:rsid w:val="00626FCA"/>
    <w:rsid w:val="006270AF"/>
    <w:rsid w:val="00632F83"/>
    <w:rsid w:val="00634367"/>
    <w:rsid w:val="00635E8A"/>
    <w:rsid w:val="006364D7"/>
    <w:rsid w:val="00636554"/>
    <w:rsid w:val="006365AE"/>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7A8"/>
    <w:rsid w:val="00672CA5"/>
    <w:rsid w:val="006735A2"/>
    <w:rsid w:val="00673711"/>
    <w:rsid w:val="00673CDA"/>
    <w:rsid w:val="00673F82"/>
    <w:rsid w:val="00674F74"/>
    <w:rsid w:val="0067508F"/>
    <w:rsid w:val="00676B25"/>
    <w:rsid w:val="00677576"/>
    <w:rsid w:val="0068051E"/>
    <w:rsid w:val="00680B9D"/>
    <w:rsid w:val="00680DF1"/>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6AE0"/>
    <w:rsid w:val="006C71A2"/>
    <w:rsid w:val="006C73EC"/>
    <w:rsid w:val="006D0997"/>
    <w:rsid w:val="006D0C1D"/>
    <w:rsid w:val="006D1BB1"/>
    <w:rsid w:val="006D28F3"/>
    <w:rsid w:val="006D2E9D"/>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2574"/>
    <w:rsid w:val="006F3126"/>
    <w:rsid w:val="006F3231"/>
    <w:rsid w:val="006F3BEF"/>
    <w:rsid w:val="006F3DE3"/>
    <w:rsid w:val="006F4787"/>
    <w:rsid w:val="006F57E6"/>
    <w:rsid w:val="006F61D8"/>
    <w:rsid w:val="006F62B7"/>
    <w:rsid w:val="006F63E7"/>
    <w:rsid w:val="006F70BC"/>
    <w:rsid w:val="006F726C"/>
    <w:rsid w:val="006F7A22"/>
    <w:rsid w:val="006F7E7C"/>
    <w:rsid w:val="00700FF4"/>
    <w:rsid w:val="0070174E"/>
    <w:rsid w:val="007018DB"/>
    <w:rsid w:val="00701DE6"/>
    <w:rsid w:val="00702740"/>
    <w:rsid w:val="007028E3"/>
    <w:rsid w:val="00703407"/>
    <w:rsid w:val="0070381B"/>
    <w:rsid w:val="00706759"/>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9D4"/>
    <w:rsid w:val="00722E35"/>
    <w:rsid w:val="007230F8"/>
    <w:rsid w:val="007233F4"/>
    <w:rsid w:val="007235E3"/>
    <w:rsid w:val="0072381D"/>
    <w:rsid w:val="00723A10"/>
    <w:rsid w:val="00724044"/>
    <w:rsid w:val="00724120"/>
    <w:rsid w:val="007243F2"/>
    <w:rsid w:val="007248D3"/>
    <w:rsid w:val="00724DF8"/>
    <w:rsid w:val="00725137"/>
    <w:rsid w:val="00725378"/>
    <w:rsid w:val="00725C31"/>
    <w:rsid w:val="00727408"/>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87"/>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6FA"/>
    <w:rsid w:val="007648AD"/>
    <w:rsid w:val="0076504E"/>
    <w:rsid w:val="0076721D"/>
    <w:rsid w:val="0076767E"/>
    <w:rsid w:val="00767BFD"/>
    <w:rsid w:val="00767EA0"/>
    <w:rsid w:val="0077068F"/>
    <w:rsid w:val="00771EDF"/>
    <w:rsid w:val="00772530"/>
    <w:rsid w:val="00772A90"/>
    <w:rsid w:val="00772F8D"/>
    <w:rsid w:val="0077301A"/>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2811"/>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57E7"/>
    <w:rsid w:val="00796C05"/>
    <w:rsid w:val="00796F65"/>
    <w:rsid w:val="007A11C2"/>
    <w:rsid w:val="007A1781"/>
    <w:rsid w:val="007A18BB"/>
    <w:rsid w:val="007A2489"/>
    <w:rsid w:val="007A27DD"/>
    <w:rsid w:val="007A41BF"/>
    <w:rsid w:val="007A490A"/>
    <w:rsid w:val="007A5820"/>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9A5"/>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4DB"/>
    <w:rsid w:val="007E194F"/>
    <w:rsid w:val="007E201B"/>
    <w:rsid w:val="007E250B"/>
    <w:rsid w:val="007E2EE9"/>
    <w:rsid w:val="007E32A3"/>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47DBB"/>
    <w:rsid w:val="00850272"/>
    <w:rsid w:val="008506B9"/>
    <w:rsid w:val="0085086F"/>
    <w:rsid w:val="00850B42"/>
    <w:rsid w:val="00851822"/>
    <w:rsid w:val="00851C16"/>
    <w:rsid w:val="008532BF"/>
    <w:rsid w:val="008539B2"/>
    <w:rsid w:val="00853BF4"/>
    <w:rsid w:val="00854294"/>
    <w:rsid w:val="00854295"/>
    <w:rsid w:val="008545CE"/>
    <w:rsid w:val="0085572E"/>
    <w:rsid w:val="00857295"/>
    <w:rsid w:val="0085788B"/>
    <w:rsid w:val="00857A9E"/>
    <w:rsid w:val="00857D1F"/>
    <w:rsid w:val="00857DE2"/>
    <w:rsid w:val="0086003D"/>
    <w:rsid w:val="00860F07"/>
    <w:rsid w:val="00860F11"/>
    <w:rsid w:val="00861D63"/>
    <w:rsid w:val="0086358C"/>
    <w:rsid w:val="0086359A"/>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653"/>
    <w:rsid w:val="00874911"/>
    <w:rsid w:val="008754E4"/>
    <w:rsid w:val="00875ECC"/>
    <w:rsid w:val="00876EAE"/>
    <w:rsid w:val="00877305"/>
    <w:rsid w:val="00877983"/>
    <w:rsid w:val="00880106"/>
    <w:rsid w:val="00880F95"/>
    <w:rsid w:val="00881EC0"/>
    <w:rsid w:val="00881EE2"/>
    <w:rsid w:val="00882910"/>
    <w:rsid w:val="00882B44"/>
    <w:rsid w:val="008838AD"/>
    <w:rsid w:val="00885381"/>
    <w:rsid w:val="0088572B"/>
    <w:rsid w:val="00885BC9"/>
    <w:rsid w:val="008864B3"/>
    <w:rsid w:val="008865E5"/>
    <w:rsid w:val="0088682F"/>
    <w:rsid w:val="00886900"/>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7C8"/>
    <w:rsid w:val="008E5FB9"/>
    <w:rsid w:val="008E6540"/>
    <w:rsid w:val="008E6A1C"/>
    <w:rsid w:val="008E6FBE"/>
    <w:rsid w:val="008E77D4"/>
    <w:rsid w:val="008E7ADD"/>
    <w:rsid w:val="008F091F"/>
    <w:rsid w:val="008F1548"/>
    <w:rsid w:val="008F17B2"/>
    <w:rsid w:val="008F22B3"/>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456C"/>
    <w:rsid w:val="00914C58"/>
    <w:rsid w:val="00914D78"/>
    <w:rsid w:val="009151FC"/>
    <w:rsid w:val="009153D3"/>
    <w:rsid w:val="0091564D"/>
    <w:rsid w:val="009156DA"/>
    <w:rsid w:val="00915774"/>
    <w:rsid w:val="00916BC5"/>
    <w:rsid w:val="0091726A"/>
    <w:rsid w:val="00917C01"/>
    <w:rsid w:val="00920184"/>
    <w:rsid w:val="00920421"/>
    <w:rsid w:val="00920EA4"/>
    <w:rsid w:val="00921792"/>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6BA"/>
    <w:rsid w:val="0094286B"/>
    <w:rsid w:val="009432E2"/>
    <w:rsid w:val="00944668"/>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24C9"/>
    <w:rsid w:val="00973772"/>
    <w:rsid w:val="0097560A"/>
    <w:rsid w:val="009759A3"/>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90225"/>
    <w:rsid w:val="00991307"/>
    <w:rsid w:val="00991FAA"/>
    <w:rsid w:val="00992A13"/>
    <w:rsid w:val="00993DB1"/>
    <w:rsid w:val="00994AAD"/>
    <w:rsid w:val="00995150"/>
    <w:rsid w:val="00995D67"/>
    <w:rsid w:val="00997613"/>
    <w:rsid w:val="009A013B"/>
    <w:rsid w:val="009A02F4"/>
    <w:rsid w:val="009A06BF"/>
    <w:rsid w:val="009A0D17"/>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471"/>
    <w:rsid w:val="009B314F"/>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3EE6"/>
    <w:rsid w:val="009C5314"/>
    <w:rsid w:val="009C5AFE"/>
    <w:rsid w:val="009C6606"/>
    <w:rsid w:val="009C6CE5"/>
    <w:rsid w:val="009C6D50"/>
    <w:rsid w:val="009C72B2"/>
    <w:rsid w:val="009C7547"/>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A"/>
    <w:rsid w:val="009E3483"/>
    <w:rsid w:val="009E393E"/>
    <w:rsid w:val="009E444E"/>
    <w:rsid w:val="009E454D"/>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3D8"/>
    <w:rsid w:val="00A13553"/>
    <w:rsid w:val="00A13F58"/>
    <w:rsid w:val="00A14382"/>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6D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3FE9"/>
    <w:rsid w:val="00A6410C"/>
    <w:rsid w:val="00A647B1"/>
    <w:rsid w:val="00A64DEF"/>
    <w:rsid w:val="00A65311"/>
    <w:rsid w:val="00A654D2"/>
    <w:rsid w:val="00A665DF"/>
    <w:rsid w:val="00A671B4"/>
    <w:rsid w:val="00A673F1"/>
    <w:rsid w:val="00A674DB"/>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CBC"/>
    <w:rsid w:val="00A75EF9"/>
    <w:rsid w:val="00A7642C"/>
    <w:rsid w:val="00A7657C"/>
    <w:rsid w:val="00A76B5E"/>
    <w:rsid w:val="00A76E4E"/>
    <w:rsid w:val="00A80A5D"/>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5A5"/>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40"/>
    <w:rsid w:val="00AB2000"/>
    <w:rsid w:val="00AB21CC"/>
    <w:rsid w:val="00AB2C06"/>
    <w:rsid w:val="00AB3147"/>
    <w:rsid w:val="00AB38CB"/>
    <w:rsid w:val="00AB3BEC"/>
    <w:rsid w:val="00AB4080"/>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72"/>
    <w:rsid w:val="00AF01FA"/>
    <w:rsid w:val="00AF033A"/>
    <w:rsid w:val="00AF0516"/>
    <w:rsid w:val="00AF118E"/>
    <w:rsid w:val="00AF1658"/>
    <w:rsid w:val="00AF1699"/>
    <w:rsid w:val="00AF18D1"/>
    <w:rsid w:val="00AF1BA4"/>
    <w:rsid w:val="00AF1FD3"/>
    <w:rsid w:val="00AF2775"/>
    <w:rsid w:val="00AF2910"/>
    <w:rsid w:val="00AF34B8"/>
    <w:rsid w:val="00AF3896"/>
    <w:rsid w:val="00AF39C9"/>
    <w:rsid w:val="00AF3F97"/>
    <w:rsid w:val="00AF3FC2"/>
    <w:rsid w:val="00AF4DEC"/>
    <w:rsid w:val="00AF6B57"/>
    <w:rsid w:val="00B003FF"/>
    <w:rsid w:val="00B0098A"/>
    <w:rsid w:val="00B00A5F"/>
    <w:rsid w:val="00B00F37"/>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02D6"/>
    <w:rsid w:val="00B11AE5"/>
    <w:rsid w:val="00B120F3"/>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1531"/>
    <w:rsid w:val="00B419EA"/>
    <w:rsid w:val="00B42264"/>
    <w:rsid w:val="00B434B2"/>
    <w:rsid w:val="00B43B9E"/>
    <w:rsid w:val="00B43D45"/>
    <w:rsid w:val="00B459AF"/>
    <w:rsid w:val="00B468F2"/>
    <w:rsid w:val="00B469DE"/>
    <w:rsid w:val="00B47286"/>
    <w:rsid w:val="00B47EB4"/>
    <w:rsid w:val="00B50234"/>
    <w:rsid w:val="00B5052F"/>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1274"/>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70145"/>
    <w:rsid w:val="00B701C9"/>
    <w:rsid w:val="00B710AD"/>
    <w:rsid w:val="00B71288"/>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1B9C"/>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575"/>
    <w:rsid w:val="00B902A5"/>
    <w:rsid w:val="00B90420"/>
    <w:rsid w:val="00B90848"/>
    <w:rsid w:val="00B90BC1"/>
    <w:rsid w:val="00B91146"/>
    <w:rsid w:val="00B913E4"/>
    <w:rsid w:val="00B91DB9"/>
    <w:rsid w:val="00B91FF3"/>
    <w:rsid w:val="00B925F8"/>
    <w:rsid w:val="00B9330A"/>
    <w:rsid w:val="00B93EFE"/>
    <w:rsid w:val="00B944B9"/>
    <w:rsid w:val="00B94956"/>
    <w:rsid w:val="00B94C7F"/>
    <w:rsid w:val="00B94E93"/>
    <w:rsid w:val="00B956B5"/>
    <w:rsid w:val="00B95956"/>
    <w:rsid w:val="00B95ABC"/>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577D"/>
    <w:rsid w:val="00BC588C"/>
    <w:rsid w:val="00BC6E73"/>
    <w:rsid w:val="00BC74D3"/>
    <w:rsid w:val="00BC7AC5"/>
    <w:rsid w:val="00BD0014"/>
    <w:rsid w:val="00BD01D8"/>
    <w:rsid w:val="00BD255F"/>
    <w:rsid w:val="00BD2895"/>
    <w:rsid w:val="00BD3194"/>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C00366"/>
    <w:rsid w:val="00C01427"/>
    <w:rsid w:val="00C014C7"/>
    <w:rsid w:val="00C031CF"/>
    <w:rsid w:val="00C047AB"/>
    <w:rsid w:val="00C058AF"/>
    <w:rsid w:val="00C075B6"/>
    <w:rsid w:val="00C10027"/>
    <w:rsid w:val="00C124C1"/>
    <w:rsid w:val="00C128AE"/>
    <w:rsid w:val="00C12BA8"/>
    <w:rsid w:val="00C13094"/>
    <w:rsid w:val="00C136D6"/>
    <w:rsid w:val="00C13D5B"/>
    <w:rsid w:val="00C141D7"/>
    <w:rsid w:val="00C1711B"/>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2752"/>
    <w:rsid w:val="00C42973"/>
    <w:rsid w:val="00C43426"/>
    <w:rsid w:val="00C4443A"/>
    <w:rsid w:val="00C4554E"/>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2FF7"/>
    <w:rsid w:val="00C74035"/>
    <w:rsid w:val="00C748EA"/>
    <w:rsid w:val="00C76FB0"/>
    <w:rsid w:val="00C77818"/>
    <w:rsid w:val="00C8063F"/>
    <w:rsid w:val="00C81282"/>
    <w:rsid w:val="00C8155F"/>
    <w:rsid w:val="00C8198D"/>
    <w:rsid w:val="00C82167"/>
    <w:rsid w:val="00C827B4"/>
    <w:rsid w:val="00C831FE"/>
    <w:rsid w:val="00C83214"/>
    <w:rsid w:val="00C8329F"/>
    <w:rsid w:val="00C84E65"/>
    <w:rsid w:val="00C84F8A"/>
    <w:rsid w:val="00C85BA4"/>
    <w:rsid w:val="00C8618F"/>
    <w:rsid w:val="00C8625D"/>
    <w:rsid w:val="00C865AD"/>
    <w:rsid w:val="00C86612"/>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CA7"/>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979"/>
    <w:rsid w:val="00CB7A04"/>
    <w:rsid w:val="00CB7DDE"/>
    <w:rsid w:val="00CC0A3D"/>
    <w:rsid w:val="00CC2FF0"/>
    <w:rsid w:val="00CC313F"/>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962"/>
    <w:rsid w:val="00CE3E57"/>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6A3"/>
    <w:rsid w:val="00CF2BE2"/>
    <w:rsid w:val="00CF371A"/>
    <w:rsid w:val="00CF3791"/>
    <w:rsid w:val="00CF37C2"/>
    <w:rsid w:val="00CF3DE4"/>
    <w:rsid w:val="00CF3DEB"/>
    <w:rsid w:val="00CF55F9"/>
    <w:rsid w:val="00CF578D"/>
    <w:rsid w:val="00CF7074"/>
    <w:rsid w:val="00CF7495"/>
    <w:rsid w:val="00CF76D6"/>
    <w:rsid w:val="00D01CF9"/>
    <w:rsid w:val="00D021E8"/>
    <w:rsid w:val="00D0334D"/>
    <w:rsid w:val="00D0374D"/>
    <w:rsid w:val="00D06312"/>
    <w:rsid w:val="00D06D7B"/>
    <w:rsid w:val="00D06DA5"/>
    <w:rsid w:val="00D07191"/>
    <w:rsid w:val="00D07319"/>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85D"/>
    <w:rsid w:val="00D23FF4"/>
    <w:rsid w:val="00D2438C"/>
    <w:rsid w:val="00D2585A"/>
    <w:rsid w:val="00D25920"/>
    <w:rsid w:val="00D259B0"/>
    <w:rsid w:val="00D259C2"/>
    <w:rsid w:val="00D267B6"/>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1191"/>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4C"/>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B0C"/>
    <w:rsid w:val="00D94CA4"/>
    <w:rsid w:val="00D95E99"/>
    <w:rsid w:val="00D965D5"/>
    <w:rsid w:val="00D96F7C"/>
    <w:rsid w:val="00D9714B"/>
    <w:rsid w:val="00D97DA2"/>
    <w:rsid w:val="00DA0485"/>
    <w:rsid w:val="00DA19AA"/>
    <w:rsid w:val="00DA1A3A"/>
    <w:rsid w:val="00DA1FC3"/>
    <w:rsid w:val="00DA2351"/>
    <w:rsid w:val="00DA249E"/>
    <w:rsid w:val="00DA2D3D"/>
    <w:rsid w:val="00DA35D9"/>
    <w:rsid w:val="00DA3855"/>
    <w:rsid w:val="00DA39BA"/>
    <w:rsid w:val="00DA4C30"/>
    <w:rsid w:val="00DA538E"/>
    <w:rsid w:val="00DA5FB3"/>
    <w:rsid w:val="00DA6980"/>
    <w:rsid w:val="00DA6A44"/>
    <w:rsid w:val="00DA7A3C"/>
    <w:rsid w:val="00DB145E"/>
    <w:rsid w:val="00DB1A94"/>
    <w:rsid w:val="00DB1BE8"/>
    <w:rsid w:val="00DB1D52"/>
    <w:rsid w:val="00DB1E2B"/>
    <w:rsid w:val="00DB1F62"/>
    <w:rsid w:val="00DB21E7"/>
    <w:rsid w:val="00DB2E03"/>
    <w:rsid w:val="00DB3742"/>
    <w:rsid w:val="00DB3C5A"/>
    <w:rsid w:val="00DB3E9B"/>
    <w:rsid w:val="00DB3F4B"/>
    <w:rsid w:val="00DB5375"/>
    <w:rsid w:val="00DB6003"/>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22F5"/>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C87"/>
    <w:rsid w:val="00E009B0"/>
    <w:rsid w:val="00E00A12"/>
    <w:rsid w:val="00E00B39"/>
    <w:rsid w:val="00E00C49"/>
    <w:rsid w:val="00E01B9A"/>
    <w:rsid w:val="00E01C9C"/>
    <w:rsid w:val="00E01FF4"/>
    <w:rsid w:val="00E0219D"/>
    <w:rsid w:val="00E032D9"/>
    <w:rsid w:val="00E04482"/>
    <w:rsid w:val="00E04C0F"/>
    <w:rsid w:val="00E05510"/>
    <w:rsid w:val="00E0570B"/>
    <w:rsid w:val="00E05B1D"/>
    <w:rsid w:val="00E05B91"/>
    <w:rsid w:val="00E069C5"/>
    <w:rsid w:val="00E1065D"/>
    <w:rsid w:val="00E10913"/>
    <w:rsid w:val="00E10B87"/>
    <w:rsid w:val="00E121CE"/>
    <w:rsid w:val="00E12209"/>
    <w:rsid w:val="00E144C4"/>
    <w:rsid w:val="00E14585"/>
    <w:rsid w:val="00E1478B"/>
    <w:rsid w:val="00E14FAC"/>
    <w:rsid w:val="00E15007"/>
    <w:rsid w:val="00E15DC6"/>
    <w:rsid w:val="00E16277"/>
    <w:rsid w:val="00E16EC7"/>
    <w:rsid w:val="00E17DCC"/>
    <w:rsid w:val="00E219CE"/>
    <w:rsid w:val="00E21D93"/>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EE"/>
    <w:rsid w:val="00E3367B"/>
    <w:rsid w:val="00E34DB1"/>
    <w:rsid w:val="00E35339"/>
    <w:rsid w:val="00E35931"/>
    <w:rsid w:val="00E359FF"/>
    <w:rsid w:val="00E36337"/>
    <w:rsid w:val="00E3699A"/>
    <w:rsid w:val="00E371E1"/>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6F5F"/>
    <w:rsid w:val="00E67BFA"/>
    <w:rsid w:val="00E7004F"/>
    <w:rsid w:val="00E70615"/>
    <w:rsid w:val="00E7159E"/>
    <w:rsid w:val="00E7161E"/>
    <w:rsid w:val="00E71AAB"/>
    <w:rsid w:val="00E71BE3"/>
    <w:rsid w:val="00E72004"/>
    <w:rsid w:val="00E7207B"/>
    <w:rsid w:val="00E722CF"/>
    <w:rsid w:val="00E72880"/>
    <w:rsid w:val="00E7347A"/>
    <w:rsid w:val="00E75A47"/>
    <w:rsid w:val="00E75BB6"/>
    <w:rsid w:val="00E75D8C"/>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2AF"/>
    <w:rsid w:val="00EB05D0"/>
    <w:rsid w:val="00EB1151"/>
    <w:rsid w:val="00EB1D49"/>
    <w:rsid w:val="00EB23D9"/>
    <w:rsid w:val="00EB39A0"/>
    <w:rsid w:val="00EB430A"/>
    <w:rsid w:val="00EB559F"/>
    <w:rsid w:val="00EB566C"/>
    <w:rsid w:val="00EB5A18"/>
    <w:rsid w:val="00EB5F3D"/>
    <w:rsid w:val="00EB6C97"/>
    <w:rsid w:val="00EC0317"/>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C60"/>
    <w:rsid w:val="00ED2EB9"/>
    <w:rsid w:val="00ED3722"/>
    <w:rsid w:val="00ED3A31"/>
    <w:rsid w:val="00ED3AEF"/>
    <w:rsid w:val="00ED4469"/>
    <w:rsid w:val="00ED5424"/>
    <w:rsid w:val="00ED5F23"/>
    <w:rsid w:val="00ED6DC0"/>
    <w:rsid w:val="00ED7272"/>
    <w:rsid w:val="00ED7A7A"/>
    <w:rsid w:val="00EE0327"/>
    <w:rsid w:val="00EE038C"/>
    <w:rsid w:val="00EE064D"/>
    <w:rsid w:val="00EE105A"/>
    <w:rsid w:val="00EE1D00"/>
    <w:rsid w:val="00EE259E"/>
    <w:rsid w:val="00EE25C8"/>
    <w:rsid w:val="00EE28C5"/>
    <w:rsid w:val="00EE2F09"/>
    <w:rsid w:val="00EE47C5"/>
    <w:rsid w:val="00EE490C"/>
    <w:rsid w:val="00EE4E57"/>
    <w:rsid w:val="00EE5738"/>
    <w:rsid w:val="00EE58BD"/>
    <w:rsid w:val="00EE5DDB"/>
    <w:rsid w:val="00EE5E59"/>
    <w:rsid w:val="00EE5FA9"/>
    <w:rsid w:val="00EE73D0"/>
    <w:rsid w:val="00EE7CB0"/>
    <w:rsid w:val="00EE7CD1"/>
    <w:rsid w:val="00EF08A8"/>
    <w:rsid w:val="00EF167B"/>
    <w:rsid w:val="00EF1C90"/>
    <w:rsid w:val="00EF2496"/>
    <w:rsid w:val="00EF3BFF"/>
    <w:rsid w:val="00EF41A8"/>
    <w:rsid w:val="00EF44FB"/>
    <w:rsid w:val="00EF5122"/>
    <w:rsid w:val="00EF5554"/>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8EB"/>
    <w:rsid w:val="00F31EDF"/>
    <w:rsid w:val="00F32507"/>
    <w:rsid w:val="00F32CDE"/>
    <w:rsid w:val="00F32D4C"/>
    <w:rsid w:val="00F3327E"/>
    <w:rsid w:val="00F338C3"/>
    <w:rsid w:val="00F34B14"/>
    <w:rsid w:val="00F34CF1"/>
    <w:rsid w:val="00F34E35"/>
    <w:rsid w:val="00F34F58"/>
    <w:rsid w:val="00F3572F"/>
    <w:rsid w:val="00F35DA7"/>
    <w:rsid w:val="00F361BD"/>
    <w:rsid w:val="00F36A6A"/>
    <w:rsid w:val="00F40101"/>
    <w:rsid w:val="00F404F7"/>
    <w:rsid w:val="00F40CCA"/>
    <w:rsid w:val="00F41E02"/>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B43"/>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E96"/>
    <w:rsid w:val="00FA5A92"/>
    <w:rsid w:val="00FA681F"/>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3EA"/>
    <w:rsid w:val="00FD374D"/>
    <w:rsid w:val="00FD4D2A"/>
    <w:rsid w:val="00FD6071"/>
    <w:rsid w:val="00FD633B"/>
    <w:rsid w:val="00FD66ED"/>
    <w:rsid w:val="00FD6ABA"/>
    <w:rsid w:val="00FE0794"/>
    <w:rsid w:val="00FE1041"/>
    <w:rsid w:val="00FE1614"/>
    <w:rsid w:val="00FE24CB"/>
    <w:rsid w:val="00FE25B1"/>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149"/>
    <w:rsid w:val="00FF78E5"/>
    <w:rsid w:val="012C5FAF"/>
    <w:rsid w:val="016B5F35"/>
    <w:rsid w:val="01AF3D99"/>
    <w:rsid w:val="021F4265"/>
    <w:rsid w:val="02511F9D"/>
    <w:rsid w:val="03A314B8"/>
    <w:rsid w:val="03D82B98"/>
    <w:rsid w:val="03F83E8B"/>
    <w:rsid w:val="04C2490E"/>
    <w:rsid w:val="04FE20AB"/>
    <w:rsid w:val="05633A9B"/>
    <w:rsid w:val="0581355B"/>
    <w:rsid w:val="05A97B5B"/>
    <w:rsid w:val="05AC4062"/>
    <w:rsid w:val="05B1372E"/>
    <w:rsid w:val="05B74B23"/>
    <w:rsid w:val="05B927FB"/>
    <w:rsid w:val="05C56868"/>
    <w:rsid w:val="05E80E12"/>
    <w:rsid w:val="06445141"/>
    <w:rsid w:val="06DA1FF4"/>
    <w:rsid w:val="070F07DE"/>
    <w:rsid w:val="07262225"/>
    <w:rsid w:val="07A539BD"/>
    <w:rsid w:val="07B72767"/>
    <w:rsid w:val="08077E72"/>
    <w:rsid w:val="083E6C90"/>
    <w:rsid w:val="08882DD0"/>
    <w:rsid w:val="091D4D2D"/>
    <w:rsid w:val="09263E2D"/>
    <w:rsid w:val="09694018"/>
    <w:rsid w:val="09CC2AAC"/>
    <w:rsid w:val="0A563076"/>
    <w:rsid w:val="0A652D3E"/>
    <w:rsid w:val="0ADA707E"/>
    <w:rsid w:val="0AE55920"/>
    <w:rsid w:val="0B2621C1"/>
    <w:rsid w:val="0B326F2A"/>
    <w:rsid w:val="0B495B96"/>
    <w:rsid w:val="0BA7CADB"/>
    <w:rsid w:val="0BC1638D"/>
    <w:rsid w:val="0C1E2888"/>
    <w:rsid w:val="0C404CB0"/>
    <w:rsid w:val="0C5D4009"/>
    <w:rsid w:val="0C6531BD"/>
    <w:rsid w:val="0C6A432F"/>
    <w:rsid w:val="0C7D3CE3"/>
    <w:rsid w:val="0C92213C"/>
    <w:rsid w:val="0CC2027E"/>
    <w:rsid w:val="0D293B94"/>
    <w:rsid w:val="0D7132AA"/>
    <w:rsid w:val="0D84032B"/>
    <w:rsid w:val="0DAD5E7A"/>
    <w:rsid w:val="0E4A09D7"/>
    <w:rsid w:val="0EBE7605"/>
    <w:rsid w:val="0EF66B6C"/>
    <w:rsid w:val="0F2A74C4"/>
    <w:rsid w:val="0F437B1F"/>
    <w:rsid w:val="0F5E430C"/>
    <w:rsid w:val="10A27F31"/>
    <w:rsid w:val="10AD35CC"/>
    <w:rsid w:val="10C51715"/>
    <w:rsid w:val="10F96715"/>
    <w:rsid w:val="11927058"/>
    <w:rsid w:val="120E171E"/>
    <w:rsid w:val="12575356"/>
    <w:rsid w:val="1274518F"/>
    <w:rsid w:val="129A7987"/>
    <w:rsid w:val="12E04390"/>
    <w:rsid w:val="12EF453F"/>
    <w:rsid w:val="130C25E4"/>
    <w:rsid w:val="13AF4F03"/>
    <w:rsid w:val="14736E66"/>
    <w:rsid w:val="147F458F"/>
    <w:rsid w:val="14B267B7"/>
    <w:rsid w:val="152D26FB"/>
    <w:rsid w:val="1534169A"/>
    <w:rsid w:val="15C03E03"/>
    <w:rsid w:val="162A25EB"/>
    <w:rsid w:val="16315F4D"/>
    <w:rsid w:val="165754B3"/>
    <w:rsid w:val="16735895"/>
    <w:rsid w:val="16802D44"/>
    <w:rsid w:val="16A00253"/>
    <w:rsid w:val="16BF1E6B"/>
    <w:rsid w:val="16C31D8E"/>
    <w:rsid w:val="16FD2A55"/>
    <w:rsid w:val="17067C1A"/>
    <w:rsid w:val="17366761"/>
    <w:rsid w:val="17620922"/>
    <w:rsid w:val="177B7D38"/>
    <w:rsid w:val="177C01F0"/>
    <w:rsid w:val="179E3EFA"/>
    <w:rsid w:val="17AC14CE"/>
    <w:rsid w:val="17AF5A97"/>
    <w:rsid w:val="17BD20FF"/>
    <w:rsid w:val="17CE6630"/>
    <w:rsid w:val="17D002B7"/>
    <w:rsid w:val="182A7068"/>
    <w:rsid w:val="18EF234E"/>
    <w:rsid w:val="18F4271B"/>
    <w:rsid w:val="192D3112"/>
    <w:rsid w:val="19305FBC"/>
    <w:rsid w:val="19AA220F"/>
    <w:rsid w:val="19CB3F93"/>
    <w:rsid w:val="1A624FD8"/>
    <w:rsid w:val="1AE6663D"/>
    <w:rsid w:val="1AFF0AFE"/>
    <w:rsid w:val="1B1A632D"/>
    <w:rsid w:val="1B4D5548"/>
    <w:rsid w:val="1B4F19F8"/>
    <w:rsid w:val="1B7B5A92"/>
    <w:rsid w:val="1B835408"/>
    <w:rsid w:val="1BAA4D27"/>
    <w:rsid w:val="1BFB2816"/>
    <w:rsid w:val="1C551E0C"/>
    <w:rsid w:val="1CE30808"/>
    <w:rsid w:val="1D063C00"/>
    <w:rsid w:val="1D2E3157"/>
    <w:rsid w:val="1D660B43"/>
    <w:rsid w:val="1E115143"/>
    <w:rsid w:val="1E1E1F67"/>
    <w:rsid w:val="1E5B2A0F"/>
    <w:rsid w:val="1E6C56A6"/>
    <w:rsid w:val="1ECC44FA"/>
    <w:rsid w:val="1F063325"/>
    <w:rsid w:val="1F100D66"/>
    <w:rsid w:val="1F234F3D"/>
    <w:rsid w:val="1FBC5DF5"/>
    <w:rsid w:val="1FF90588"/>
    <w:rsid w:val="202F7912"/>
    <w:rsid w:val="2049407B"/>
    <w:rsid w:val="205B0707"/>
    <w:rsid w:val="208F07C2"/>
    <w:rsid w:val="209054C4"/>
    <w:rsid w:val="20C3623F"/>
    <w:rsid w:val="21254CE9"/>
    <w:rsid w:val="21781212"/>
    <w:rsid w:val="2186075B"/>
    <w:rsid w:val="21991D34"/>
    <w:rsid w:val="21B83F86"/>
    <w:rsid w:val="21FC059F"/>
    <w:rsid w:val="221178A8"/>
    <w:rsid w:val="221213CF"/>
    <w:rsid w:val="221F5568"/>
    <w:rsid w:val="22327A92"/>
    <w:rsid w:val="225A1179"/>
    <w:rsid w:val="22ED4566"/>
    <w:rsid w:val="231D53A2"/>
    <w:rsid w:val="23524303"/>
    <w:rsid w:val="236D5383"/>
    <w:rsid w:val="239669EF"/>
    <w:rsid w:val="239B0BC4"/>
    <w:rsid w:val="23B7504C"/>
    <w:rsid w:val="23C94602"/>
    <w:rsid w:val="23CE5BB3"/>
    <w:rsid w:val="23DD7DEB"/>
    <w:rsid w:val="24571307"/>
    <w:rsid w:val="24635573"/>
    <w:rsid w:val="24AF5C78"/>
    <w:rsid w:val="24D27253"/>
    <w:rsid w:val="24FF0599"/>
    <w:rsid w:val="2508087C"/>
    <w:rsid w:val="25110A2A"/>
    <w:rsid w:val="256C0944"/>
    <w:rsid w:val="257F3772"/>
    <w:rsid w:val="258E02F8"/>
    <w:rsid w:val="25912670"/>
    <w:rsid w:val="25932BEF"/>
    <w:rsid w:val="25CC2570"/>
    <w:rsid w:val="26446DE3"/>
    <w:rsid w:val="26877DFE"/>
    <w:rsid w:val="269669E7"/>
    <w:rsid w:val="26A270C1"/>
    <w:rsid w:val="26A86F43"/>
    <w:rsid w:val="26D7699F"/>
    <w:rsid w:val="276437CB"/>
    <w:rsid w:val="27CA261A"/>
    <w:rsid w:val="280800B8"/>
    <w:rsid w:val="281A3657"/>
    <w:rsid w:val="282179B4"/>
    <w:rsid w:val="28253E9F"/>
    <w:rsid w:val="28634ED8"/>
    <w:rsid w:val="2874680A"/>
    <w:rsid w:val="28C25934"/>
    <w:rsid w:val="28DD05EF"/>
    <w:rsid w:val="291E33D7"/>
    <w:rsid w:val="292425D9"/>
    <w:rsid w:val="292A62B1"/>
    <w:rsid w:val="2974543F"/>
    <w:rsid w:val="299A1CC3"/>
    <w:rsid w:val="29D75F7F"/>
    <w:rsid w:val="29FF65A7"/>
    <w:rsid w:val="2A026B3E"/>
    <w:rsid w:val="2B5C6B16"/>
    <w:rsid w:val="2B724B56"/>
    <w:rsid w:val="2B774624"/>
    <w:rsid w:val="2B7D59D5"/>
    <w:rsid w:val="2C571C81"/>
    <w:rsid w:val="2C7A72BE"/>
    <w:rsid w:val="2C954FA0"/>
    <w:rsid w:val="2C9A7D75"/>
    <w:rsid w:val="2CAD4B2B"/>
    <w:rsid w:val="2CB76337"/>
    <w:rsid w:val="2CBC42DB"/>
    <w:rsid w:val="2CC17412"/>
    <w:rsid w:val="2D0A159E"/>
    <w:rsid w:val="2D476A0B"/>
    <w:rsid w:val="2D7C1E99"/>
    <w:rsid w:val="2D962D7E"/>
    <w:rsid w:val="2DEF4571"/>
    <w:rsid w:val="2E9976CE"/>
    <w:rsid w:val="2EF01DEE"/>
    <w:rsid w:val="2EF901D3"/>
    <w:rsid w:val="2F401D3C"/>
    <w:rsid w:val="2F5B24E1"/>
    <w:rsid w:val="2F5D7E64"/>
    <w:rsid w:val="2FA95C88"/>
    <w:rsid w:val="2FEA66EB"/>
    <w:rsid w:val="302A2B95"/>
    <w:rsid w:val="303F57BF"/>
    <w:rsid w:val="3041370F"/>
    <w:rsid w:val="3061743C"/>
    <w:rsid w:val="30A7764F"/>
    <w:rsid w:val="30B87FED"/>
    <w:rsid w:val="311E41F7"/>
    <w:rsid w:val="312B50A3"/>
    <w:rsid w:val="3140144F"/>
    <w:rsid w:val="31894FD2"/>
    <w:rsid w:val="322C3CB1"/>
    <w:rsid w:val="32453A27"/>
    <w:rsid w:val="325B21C0"/>
    <w:rsid w:val="3263064A"/>
    <w:rsid w:val="32A43132"/>
    <w:rsid w:val="32AC0C06"/>
    <w:rsid w:val="33121D00"/>
    <w:rsid w:val="33344EF5"/>
    <w:rsid w:val="33FFB707"/>
    <w:rsid w:val="346135C8"/>
    <w:rsid w:val="34637732"/>
    <w:rsid w:val="34761214"/>
    <w:rsid w:val="34CC52D7"/>
    <w:rsid w:val="350027AC"/>
    <w:rsid w:val="35105C34"/>
    <w:rsid w:val="3537750C"/>
    <w:rsid w:val="3537798C"/>
    <w:rsid w:val="355D6CD6"/>
    <w:rsid w:val="35C13FC9"/>
    <w:rsid w:val="361E0E67"/>
    <w:rsid w:val="36372B05"/>
    <w:rsid w:val="364257B6"/>
    <w:rsid w:val="364A6C5E"/>
    <w:rsid w:val="36CA03D1"/>
    <w:rsid w:val="37420A57"/>
    <w:rsid w:val="377FC262"/>
    <w:rsid w:val="37EA5922"/>
    <w:rsid w:val="38276B93"/>
    <w:rsid w:val="382E58B8"/>
    <w:rsid w:val="38AC3431"/>
    <w:rsid w:val="38AE2A5D"/>
    <w:rsid w:val="38EA6674"/>
    <w:rsid w:val="392F2E16"/>
    <w:rsid w:val="393173E2"/>
    <w:rsid w:val="39504B78"/>
    <w:rsid w:val="39D39968"/>
    <w:rsid w:val="39E00529"/>
    <w:rsid w:val="3A0B64A7"/>
    <w:rsid w:val="3A257964"/>
    <w:rsid w:val="3A574DDA"/>
    <w:rsid w:val="3AD3075A"/>
    <w:rsid w:val="3AF74C02"/>
    <w:rsid w:val="3BA20EDC"/>
    <w:rsid w:val="3BF524EA"/>
    <w:rsid w:val="3BFAD838"/>
    <w:rsid w:val="3BFB2BC8"/>
    <w:rsid w:val="3C0059A5"/>
    <w:rsid w:val="3C134E78"/>
    <w:rsid w:val="3C44609B"/>
    <w:rsid w:val="3CA408E8"/>
    <w:rsid w:val="3CD81685"/>
    <w:rsid w:val="3D332398"/>
    <w:rsid w:val="3D430B38"/>
    <w:rsid w:val="3D4F4CF8"/>
    <w:rsid w:val="3D67DC54"/>
    <w:rsid w:val="3D884991"/>
    <w:rsid w:val="3DA54F11"/>
    <w:rsid w:val="3DF6345D"/>
    <w:rsid w:val="3DFE43A8"/>
    <w:rsid w:val="3E2B5515"/>
    <w:rsid w:val="3E2D5039"/>
    <w:rsid w:val="3E4A0F69"/>
    <w:rsid w:val="3E4D4F28"/>
    <w:rsid w:val="3E620FA8"/>
    <w:rsid w:val="3E686E06"/>
    <w:rsid w:val="3E7A617F"/>
    <w:rsid w:val="3E942EC5"/>
    <w:rsid w:val="3ED74DCE"/>
    <w:rsid w:val="3ED92EC4"/>
    <w:rsid w:val="3EE13701"/>
    <w:rsid w:val="3EFFA070"/>
    <w:rsid w:val="3F1A4BB3"/>
    <w:rsid w:val="3F79532B"/>
    <w:rsid w:val="3F7C4750"/>
    <w:rsid w:val="3F8F4982"/>
    <w:rsid w:val="400D1059"/>
    <w:rsid w:val="40192BA6"/>
    <w:rsid w:val="406C52C6"/>
    <w:rsid w:val="40B519EB"/>
    <w:rsid w:val="40C31C84"/>
    <w:rsid w:val="40D700A9"/>
    <w:rsid w:val="41766EA9"/>
    <w:rsid w:val="41A87A0C"/>
    <w:rsid w:val="41D87D22"/>
    <w:rsid w:val="41F932C8"/>
    <w:rsid w:val="424D6701"/>
    <w:rsid w:val="42550A18"/>
    <w:rsid w:val="429D496A"/>
    <w:rsid w:val="42C13892"/>
    <w:rsid w:val="42F473A1"/>
    <w:rsid w:val="433B5DD3"/>
    <w:rsid w:val="437217EA"/>
    <w:rsid w:val="43925BE2"/>
    <w:rsid w:val="43AB7156"/>
    <w:rsid w:val="43CA722C"/>
    <w:rsid w:val="43CF385A"/>
    <w:rsid w:val="441009D8"/>
    <w:rsid w:val="441E62C0"/>
    <w:rsid w:val="44C60D05"/>
    <w:rsid w:val="45270809"/>
    <w:rsid w:val="45325D14"/>
    <w:rsid w:val="45811C7C"/>
    <w:rsid w:val="45906116"/>
    <w:rsid w:val="45931B8C"/>
    <w:rsid w:val="45AC635D"/>
    <w:rsid w:val="45C913CA"/>
    <w:rsid w:val="45EF2552"/>
    <w:rsid w:val="468B3EFB"/>
    <w:rsid w:val="46A809A0"/>
    <w:rsid w:val="46D438C0"/>
    <w:rsid w:val="470248DE"/>
    <w:rsid w:val="470A6193"/>
    <w:rsid w:val="47385210"/>
    <w:rsid w:val="475510F8"/>
    <w:rsid w:val="477527D8"/>
    <w:rsid w:val="47987404"/>
    <w:rsid w:val="47AE0793"/>
    <w:rsid w:val="47C233CC"/>
    <w:rsid w:val="47DC4F5C"/>
    <w:rsid w:val="47F516A0"/>
    <w:rsid w:val="4832149E"/>
    <w:rsid w:val="484B03E1"/>
    <w:rsid w:val="488162D3"/>
    <w:rsid w:val="488322E7"/>
    <w:rsid w:val="48B30830"/>
    <w:rsid w:val="48B40671"/>
    <w:rsid w:val="48E01E61"/>
    <w:rsid w:val="48EB4CA0"/>
    <w:rsid w:val="48EE2DDA"/>
    <w:rsid w:val="490A7FF6"/>
    <w:rsid w:val="492F4F7B"/>
    <w:rsid w:val="494B0A69"/>
    <w:rsid w:val="499B5738"/>
    <w:rsid w:val="499F244D"/>
    <w:rsid w:val="49A40D8E"/>
    <w:rsid w:val="49CC4E4A"/>
    <w:rsid w:val="4A973F3F"/>
    <w:rsid w:val="4AA112F3"/>
    <w:rsid w:val="4ADC6B14"/>
    <w:rsid w:val="4AEB2504"/>
    <w:rsid w:val="4AF96BC7"/>
    <w:rsid w:val="4B862A85"/>
    <w:rsid w:val="4BA32DDE"/>
    <w:rsid w:val="4BA44FD8"/>
    <w:rsid w:val="4BC845F3"/>
    <w:rsid w:val="4BFA28A4"/>
    <w:rsid w:val="4C184159"/>
    <w:rsid w:val="4CEF36E2"/>
    <w:rsid w:val="4CEF4DC5"/>
    <w:rsid w:val="4D2F1C2E"/>
    <w:rsid w:val="4D461C73"/>
    <w:rsid w:val="4D993305"/>
    <w:rsid w:val="4DCFB903"/>
    <w:rsid w:val="4DF4308B"/>
    <w:rsid w:val="4E23259A"/>
    <w:rsid w:val="4E257655"/>
    <w:rsid w:val="4EA03D3C"/>
    <w:rsid w:val="4EFA7D8D"/>
    <w:rsid w:val="4F1E5CCF"/>
    <w:rsid w:val="4F2D68F4"/>
    <w:rsid w:val="4F372380"/>
    <w:rsid w:val="4F372FFB"/>
    <w:rsid w:val="4FF6A7A1"/>
    <w:rsid w:val="5025116D"/>
    <w:rsid w:val="51452242"/>
    <w:rsid w:val="515B6FC2"/>
    <w:rsid w:val="51BE41B1"/>
    <w:rsid w:val="51E47CAD"/>
    <w:rsid w:val="523107E7"/>
    <w:rsid w:val="52344790"/>
    <w:rsid w:val="52395ECD"/>
    <w:rsid w:val="524B066C"/>
    <w:rsid w:val="524B210A"/>
    <w:rsid w:val="52751A2D"/>
    <w:rsid w:val="527F0F2E"/>
    <w:rsid w:val="52817D5B"/>
    <w:rsid w:val="529E36CC"/>
    <w:rsid w:val="52C10D75"/>
    <w:rsid w:val="52F26CA4"/>
    <w:rsid w:val="52F862C4"/>
    <w:rsid w:val="53561947"/>
    <w:rsid w:val="53675CCF"/>
    <w:rsid w:val="53C27FF8"/>
    <w:rsid w:val="5436600E"/>
    <w:rsid w:val="543F566E"/>
    <w:rsid w:val="546936AC"/>
    <w:rsid w:val="54716287"/>
    <w:rsid w:val="54806794"/>
    <w:rsid w:val="548D4E7A"/>
    <w:rsid w:val="549E1A80"/>
    <w:rsid w:val="54C658F4"/>
    <w:rsid w:val="54E15312"/>
    <w:rsid w:val="54E35FFA"/>
    <w:rsid w:val="550C4BD7"/>
    <w:rsid w:val="554C1D56"/>
    <w:rsid w:val="55572986"/>
    <w:rsid w:val="557A2A35"/>
    <w:rsid w:val="55AC6D33"/>
    <w:rsid w:val="55BB7B39"/>
    <w:rsid w:val="565340FA"/>
    <w:rsid w:val="56AD5F59"/>
    <w:rsid w:val="56B51C18"/>
    <w:rsid w:val="56C60774"/>
    <w:rsid w:val="56CD51B3"/>
    <w:rsid w:val="579D0DCB"/>
    <w:rsid w:val="57AB1DC1"/>
    <w:rsid w:val="57AF0AE8"/>
    <w:rsid w:val="57B12A52"/>
    <w:rsid w:val="57BB5151"/>
    <w:rsid w:val="57EF62EE"/>
    <w:rsid w:val="58CF47FC"/>
    <w:rsid w:val="59DB2CD6"/>
    <w:rsid w:val="59E309EE"/>
    <w:rsid w:val="59F67A26"/>
    <w:rsid w:val="5A2F2CC8"/>
    <w:rsid w:val="5ABB05D6"/>
    <w:rsid w:val="5AD0219C"/>
    <w:rsid w:val="5B48305A"/>
    <w:rsid w:val="5B4A2424"/>
    <w:rsid w:val="5B8D079B"/>
    <w:rsid w:val="5C10702D"/>
    <w:rsid w:val="5C152601"/>
    <w:rsid w:val="5C4952DC"/>
    <w:rsid w:val="5C591F03"/>
    <w:rsid w:val="5C8A1B2F"/>
    <w:rsid w:val="5CDE240E"/>
    <w:rsid w:val="5D1A1C92"/>
    <w:rsid w:val="5DC848FE"/>
    <w:rsid w:val="5DCD16F4"/>
    <w:rsid w:val="5DFF4FB2"/>
    <w:rsid w:val="5E5F6487"/>
    <w:rsid w:val="5EA96F73"/>
    <w:rsid w:val="5EB92810"/>
    <w:rsid w:val="5EE27322"/>
    <w:rsid w:val="5EFB5346"/>
    <w:rsid w:val="5F3741A1"/>
    <w:rsid w:val="5F491A1B"/>
    <w:rsid w:val="5F561B72"/>
    <w:rsid w:val="5F776E18"/>
    <w:rsid w:val="5F8F7F92"/>
    <w:rsid w:val="5F911DAE"/>
    <w:rsid w:val="5FAA6092"/>
    <w:rsid w:val="5FB524FA"/>
    <w:rsid w:val="601B4AB2"/>
    <w:rsid w:val="60452CD4"/>
    <w:rsid w:val="606007BB"/>
    <w:rsid w:val="60AC7F66"/>
    <w:rsid w:val="60E11843"/>
    <w:rsid w:val="61477910"/>
    <w:rsid w:val="61BF10D9"/>
    <w:rsid w:val="62AC22DC"/>
    <w:rsid w:val="62AE66F6"/>
    <w:rsid w:val="636C099A"/>
    <w:rsid w:val="63740266"/>
    <w:rsid w:val="63A22BFD"/>
    <w:rsid w:val="642B10E5"/>
    <w:rsid w:val="64860269"/>
    <w:rsid w:val="64A47704"/>
    <w:rsid w:val="64E06C14"/>
    <w:rsid w:val="64E45EF7"/>
    <w:rsid w:val="650A3B2D"/>
    <w:rsid w:val="65412D5C"/>
    <w:rsid w:val="65986A82"/>
    <w:rsid w:val="66061B48"/>
    <w:rsid w:val="6691014E"/>
    <w:rsid w:val="66C87CCE"/>
    <w:rsid w:val="677435B2"/>
    <w:rsid w:val="67B13EAA"/>
    <w:rsid w:val="67DF53C7"/>
    <w:rsid w:val="67EF75F1"/>
    <w:rsid w:val="680074AC"/>
    <w:rsid w:val="68096EE4"/>
    <w:rsid w:val="684F4F11"/>
    <w:rsid w:val="6896419C"/>
    <w:rsid w:val="68F16ADF"/>
    <w:rsid w:val="6911747E"/>
    <w:rsid w:val="69124F16"/>
    <w:rsid w:val="691E189E"/>
    <w:rsid w:val="69863E30"/>
    <w:rsid w:val="698E07D2"/>
    <w:rsid w:val="69CD5C14"/>
    <w:rsid w:val="69CF0D33"/>
    <w:rsid w:val="6A242376"/>
    <w:rsid w:val="6A7A213F"/>
    <w:rsid w:val="6B5477F9"/>
    <w:rsid w:val="6B826114"/>
    <w:rsid w:val="6B9946B3"/>
    <w:rsid w:val="6BBE3229"/>
    <w:rsid w:val="6BCC7390"/>
    <w:rsid w:val="6BE518DA"/>
    <w:rsid w:val="6BF07522"/>
    <w:rsid w:val="6C276F3A"/>
    <w:rsid w:val="6C7007C7"/>
    <w:rsid w:val="6D700C9E"/>
    <w:rsid w:val="6DBD2F26"/>
    <w:rsid w:val="6DE76850"/>
    <w:rsid w:val="6DFB0400"/>
    <w:rsid w:val="6E060D1C"/>
    <w:rsid w:val="6E174526"/>
    <w:rsid w:val="6E835DC7"/>
    <w:rsid w:val="6E98699D"/>
    <w:rsid w:val="6F2F0361"/>
    <w:rsid w:val="6F972386"/>
    <w:rsid w:val="6FB20BD4"/>
    <w:rsid w:val="6FBA59BE"/>
    <w:rsid w:val="6FF92664"/>
    <w:rsid w:val="70296B3E"/>
    <w:rsid w:val="703F277E"/>
    <w:rsid w:val="70611204"/>
    <w:rsid w:val="70E16A8C"/>
    <w:rsid w:val="711E2946"/>
    <w:rsid w:val="7165620F"/>
    <w:rsid w:val="717039F8"/>
    <w:rsid w:val="71CD66D9"/>
    <w:rsid w:val="721D4AB2"/>
    <w:rsid w:val="72297D6C"/>
    <w:rsid w:val="725A1210"/>
    <w:rsid w:val="72CF393D"/>
    <w:rsid w:val="73046753"/>
    <w:rsid w:val="7306045A"/>
    <w:rsid w:val="734B14E2"/>
    <w:rsid w:val="735760D9"/>
    <w:rsid w:val="73C6500C"/>
    <w:rsid w:val="73E62FB9"/>
    <w:rsid w:val="73FB30D7"/>
    <w:rsid w:val="74073D48"/>
    <w:rsid w:val="740E0D06"/>
    <w:rsid w:val="74D13AD5"/>
    <w:rsid w:val="74F26FF9"/>
    <w:rsid w:val="74FA2C30"/>
    <w:rsid w:val="754D5C4B"/>
    <w:rsid w:val="7553238B"/>
    <w:rsid w:val="75731C99"/>
    <w:rsid w:val="75790588"/>
    <w:rsid w:val="759C5643"/>
    <w:rsid w:val="76C240A7"/>
    <w:rsid w:val="76DA416A"/>
    <w:rsid w:val="770056C4"/>
    <w:rsid w:val="770B4BAE"/>
    <w:rsid w:val="770B6281"/>
    <w:rsid w:val="775246B7"/>
    <w:rsid w:val="777256C2"/>
    <w:rsid w:val="77CB499F"/>
    <w:rsid w:val="77E620C0"/>
    <w:rsid w:val="77EDFF5E"/>
    <w:rsid w:val="77F5559F"/>
    <w:rsid w:val="781E69D1"/>
    <w:rsid w:val="782B18E2"/>
    <w:rsid w:val="783F1DE2"/>
    <w:rsid w:val="789E0099"/>
    <w:rsid w:val="7901747F"/>
    <w:rsid w:val="79053EE1"/>
    <w:rsid w:val="79D60454"/>
    <w:rsid w:val="79E6392E"/>
    <w:rsid w:val="7A263B6B"/>
    <w:rsid w:val="7A5D0D05"/>
    <w:rsid w:val="7A9344D5"/>
    <w:rsid w:val="7AF46346"/>
    <w:rsid w:val="7B060822"/>
    <w:rsid w:val="7B0F5EBF"/>
    <w:rsid w:val="7B130FB9"/>
    <w:rsid w:val="7B413C96"/>
    <w:rsid w:val="7B5A7B6A"/>
    <w:rsid w:val="7B690757"/>
    <w:rsid w:val="7B892BA7"/>
    <w:rsid w:val="7BAB6FC2"/>
    <w:rsid w:val="7BD71E38"/>
    <w:rsid w:val="7BE7CA11"/>
    <w:rsid w:val="7BF64EDE"/>
    <w:rsid w:val="7C400C1E"/>
    <w:rsid w:val="7C6213AD"/>
    <w:rsid w:val="7CCE5A9F"/>
    <w:rsid w:val="7D40411F"/>
    <w:rsid w:val="7D585741"/>
    <w:rsid w:val="7D8B4A14"/>
    <w:rsid w:val="7D9E4DFA"/>
    <w:rsid w:val="7DD11708"/>
    <w:rsid w:val="7DEE4A4F"/>
    <w:rsid w:val="7E27546D"/>
    <w:rsid w:val="7E6CC026"/>
    <w:rsid w:val="7E7D0F61"/>
    <w:rsid w:val="7EAE6230"/>
    <w:rsid w:val="7EBD579E"/>
    <w:rsid w:val="7EC167BD"/>
    <w:rsid w:val="7EC50900"/>
    <w:rsid w:val="7F272D9E"/>
    <w:rsid w:val="7F735436"/>
    <w:rsid w:val="7F8A4124"/>
    <w:rsid w:val="7F941220"/>
    <w:rsid w:val="7FB323F0"/>
    <w:rsid w:val="7FBB10E7"/>
    <w:rsid w:val="7FDD5EA7"/>
    <w:rsid w:val="7FEFA4DC"/>
    <w:rsid w:val="7FFA7E3E"/>
    <w:rsid w:val="7FFB979B"/>
    <w:rsid w:val="7FFCA31B"/>
    <w:rsid w:val="7FFF0876"/>
    <w:rsid w:val="8EFD79C1"/>
    <w:rsid w:val="9FB7CA06"/>
    <w:rsid w:val="9FBFFE11"/>
    <w:rsid w:val="9FFAD1AB"/>
    <w:rsid w:val="9FFE1324"/>
    <w:rsid w:val="A5DEFF5F"/>
    <w:rsid w:val="B72E4223"/>
    <w:rsid w:val="B7F76A68"/>
    <w:rsid w:val="BE6AD4EE"/>
    <w:rsid w:val="BFCF1353"/>
    <w:rsid w:val="D7FF002A"/>
    <w:rsid w:val="DB9FBBF2"/>
    <w:rsid w:val="DCDEA9D1"/>
    <w:rsid w:val="DECD774A"/>
    <w:rsid w:val="DFE78CE6"/>
    <w:rsid w:val="DFFEA74D"/>
    <w:rsid w:val="E7FF040B"/>
    <w:rsid w:val="EFFFD02D"/>
    <w:rsid w:val="F4E72BD6"/>
    <w:rsid w:val="F7AFF7D6"/>
    <w:rsid w:val="F7EBCFDB"/>
    <w:rsid w:val="F7FFB488"/>
    <w:rsid w:val="F9FD6FD7"/>
    <w:rsid w:val="FBFF6719"/>
    <w:rsid w:val="FC6F6696"/>
    <w:rsid w:val="FCDECDCD"/>
    <w:rsid w:val="FDD77343"/>
    <w:rsid w:val="FDFBCE36"/>
    <w:rsid w:val="FFCBF484"/>
    <w:rsid w:val="FFEA1F7A"/>
    <w:rsid w:val="FFF2AF88"/>
    <w:rsid w:val="FFFA0C59"/>
    <w:rsid w:val="FFFD4BFE"/>
    <w:rsid w:val="FFFFA95B"/>
    <w:rsid w:val="FFFFE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9"/>
    <w:qFormat/>
    <w:uiPriority w:val="0"/>
    <w:pPr>
      <w:keepNext/>
      <w:keepLines/>
      <w:spacing w:before="260" w:after="260" w:line="416" w:lineRule="auto"/>
      <w:outlineLvl w:val="2"/>
    </w:pPr>
    <w:rPr>
      <w:b/>
      <w:bCs/>
      <w:sz w:val="32"/>
      <w:szCs w:val="32"/>
    </w:rPr>
  </w:style>
  <w:style w:type="paragraph" w:styleId="5">
    <w:name w:val="heading 4"/>
    <w:basedOn w:val="1"/>
    <w:next w:val="1"/>
    <w:link w:val="60"/>
    <w:qFormat/>
    <w:uiPriority w:val="9"/>
    <w:pPr>
      <w:keepNext/>
      <w:keepLines/>
      <w:spacing w:line="360" w:lineRule="auto"/>
      <w:outlineLvl w:val="3"/>
    </w:pPr>
    <w:rPr>
      <w:rFonts w:ascii="Arial" w:hAnsi="Arial"/>
      <w:b/>
      <w:bCs/>
      <w:sz w:val="28"/>
      <w:szCs w:val="28"/>
    </w:rPr>
  </w:style>
  <w:style w:type="paragraph" w:styleId="6">
    <w:name w:val="heading 5"/>
    <w:basedOn w:val="1"/>
    <w:next w:val="7"/>
    <w:link w:val="61"/>
    <w:qFormat/>
    <w:uiPriority w:val="99"/>
    <w:pPr>
      <w:keepNext/>
      <w:keepLines/>
      <w:spacing w:before="280" w:after="290" w:line="376" w:lineRule="auto"/>
      <w:outlineLvl w:val="4"/>
    </w:pPr>
    <w:rPr>
      <w:b/>
      <w:bCs/>
      <w:sz w:val="28"/>
      <w:szCs w:val="28"/>
    </w:rPr>
  </w:style>
  <w:style w:type="paragraph" w:styleId="8">
    <w:name w:val="heading 6"/>
    <w:basedOn w:val="1"/>
    <w:next w:val="1"/>
    <w:link w:val="63"/>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226"/>
    <w:qFormat/>
    <w:uiPriority w:val="0"/>
    <w:pPr>
      <w:keepNext/>
      <w:keepLines/>
      <w:spacing w:before="240" w:after="64" w:line="317" w:lineRule="auto"/>
      <w:outlineLvl w:val="6"/>
    </w:pPr>
    <w:rPr>
      <w:b/>
      <w:bCs/>
      <w:kern w:val="0"/>
      <w:sz w:val="24"/>
    </w:rPr>
  </w:style>
  <w:style w:type="paragraph" w:styleId="10">
    <w:name w:val="heading 8"/>
    <w:basedOn w:val="1"/>
    <w:next w:val="1"/>
    <w:link w:val="65"/>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6"/>
    <w:qFormat/>
    <w:uiPriority w:val="0"/>
    <w:pPr>
      <w:keepNext/>
      <w:keepLines/>
      <w:spacing w:before="240" w:after="64" w:line="317" w:lineRule="auto"/>
      <w:outlineLvl w:val="8"/>
    </w:pPr>
    <w:rPr>
      <w:rFonts w:ascii="Cambria" w:hAnsi="Cambria"/>
      <w:kern w:val="0"/>
      <w:sz w:val="2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2"/>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link w:val="67"/>
    <w:qFormat/>
    <w:uiPriority w:val="0"/>
    <w:pPr>
      <w:shd w:val="clear" w:color="auto" w:fill="000080"/>
    </w:pPr>
    <w:rPr>
      <w:sz w:val="24"/>
      <w:shd w:val="clear" w:color="auto" w:fill="000080"/>
    </w:rPr>
  </w:style>
  <w:style w:type="paragraph" w:styleId="17">
    <w:name w:val="annotation text"/>
    <w:basedOn w:val="1"/>
    <w:link w:val="68"/>
    <w:qFormat/>
    <w:uiPriority w:val="99"/>
    <w:pPr>
      <w:jc w:val="left"/>
    </w:pPr>
  </w:style>
  <w:style w:type="paragraph" w:styleId="18">
    <w:name w:val="Body Text 3"/>
    <w:basedOn w:val="1"/>
    <w:link w:val="69"/>
    <w:unhideWhenUsed/>
    <w:qFormat/>
    <w:uiPriority w:val="99"/>
    <w:pPr>
      <w:spacing w:after="120"/>
    </w:pPr>
    <w:rPr>
      <w:sz w:val="16"/>
      <w:szCs w:val="16"/>
    </w:rPr>
  </w:style>
  <w:style w:type="paragraph" w:styleId="19">
    <w:name w:val="Body Text"/>
    <w:basedOn w:val="1"/>
    <w:next w:val="1"/>
    <w:link w:val="70"/>
    <w:unhideWhenUsed/>
    <w:qFormat/>
    <w:uiPriority w:val="99"/>
    <w:pPr>
      <w:spacing w:after="120"/>
    </w:pPr>
  </w:style>
  <w:style w:type="paragraph" w:styleId="20">
    <w:name w:val="Body Text Indent"/>
    <w:basedOn w:val="1"/>
    <w:link w:val="71"/>
    <w:qFormat/>
    <w:uiPriority w:val="99"/>
    <w:pPr>
      <w:ind w:firstLine="830" w:firstLineChars="352"/>
    </w:pPr>
    <w:rPr>
      <w:rFonts w:ascii="仿宋_GB2312" w:eastAsia="仿宋_GB2312"/>
      <w:kern w:val="0"/>
      <w:sz w:val="32"/>
      <w:szCs w:val="20"/>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link w:val="72"/>
    <w:qFormat/>
    <w:uiPriority w:val="99"/>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73"/>
    <w:unhideWhenUsed/>
    <w:qFormat/>
    <w:uiPriority w:val="99"/>
    <w:pPr>
      <w:ind w:left="100" w:leftChars="2500"/>
    </w:pPr>
  </w:style>
  <w:style w:type="paragraph" w:styleId="28">
    <w:name w:val="Body Text Indent 2"/>
    <w:basedOn w:val="1"/>
    <w:link w:val="74"/>
    <w:qFormat/>
    <w:uiPriority w:val="99"/>
    <w:pPr>
      <w:spacing w:after="120" w:line="480" w:lineRule="auto"/>
      <w:ind w:left="420" w:leftChars="200"/>
    </w:pPr>
    <w:rPr>
      <w:sz w:val="24"/>
    </w:rPr>
  </w:style>
  <w:style w:type="paragraph" w:styleId="29">
    <w:name w:val="Balloon Text"/>
    <w:basedOn w:val="1"/>
    <w:link w:val="75"/>
    <w:qFormat/>
    <w:uiPriority w:val="0"/>
    <w:rPr>
      <w:sz w:val="18"/>
      <w:szCs w:val="18"/>
    </w:rPr>
  </w:style>
  <w:style w:type="paragraph" w:styleId="30">
    <w:name w:val="footer"/>
    <w:basedOn w:val="1"/>
    <w:link w:val="76"/>
    <w:unhideWhenUsed/>
    <w:qFormat/>
    <w:uiPriority w:val="99"/>
    <w:pPr>
      <w:tabs>
        <w:tab w:val="center" w:pos="4153"/>
        <w:tab w:val="right" w:pos="8306"/>
      </w:tabs>
      <w:snapToGrid w:val="0"/>
      <w:jc w:val="left"/>
    </w:pPr>
    <w:rPr>
      <w:kern w:val="0"/>
      <w:sz w:val="18"/>
      <w:szCs w:val="18"/>
    </w:rPr>
  </w:style>
  <w:style w:type="paragraph" w:styleId="31">
    <w:name w:val="header"/>
    <w:basedOn w:val="1"/>
    <w:link w:val="7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78"/>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79"/>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8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unhideWhenUsed/>
    <w:qFormat/>
    <w:uiPriority w:val="0"/>
    <w:rPr>
      <w:rFonts w:ascii="Calibri" w:hAnsi="Calibri"/>
      <w:kern w:val="0"/>
      <w:sz w:val="24"/>
    </w:rPr>
  </w:style>
  <w:style w:type="paragraph" w:styleId="41">
    <w:name w:val="Title"/>
    <w:basedOn w:val="1"/>
    <w:next w:val="1"/>
    <w:link w:val="81"/>
    <w:qFormat/>
    <w:uiPriority w:val="0"/>
    <w:pPr>
      <w:spacing w:before="240" w:after="60"/>
      <w:jc w:val="center"/>
      <w:outlineLvl w:val="0"/>
    </w:pPr>
    <w:rPr>
      <w:rFonts w:ascii="Cambria" w:hAnsi="Cambria"/>
      <w:b/>
      <w:bCs/>
      <w:sz w:val="32"/>
      <w:szCs w:val="32"/>
    </w:rPr>
  </w:style>
  <w:style w:type="paragraph" w:styleId="42">
    <w:name w:val="annotation subject"/>
    <w:basedOn w:val="17"/>
    <w:next w:val="17"/>
    <w:link w:val="82"/>
    <w:qFormat/>
    <w:uiPriority w:val="0"/>
    <w:rPr>
      <w:b/>
      <w:bCs/>
    </w:rPr>
  </w:style>
  <w:style w:type="paragraph" w:styleId="43">
    <w:name w:val="Body Text First Indent"/>
    <w:basedOn w:val="19"/>
    <w:next w:val="1"/>
    <w:qFormat/>
    <w:uiPriority w:val="0"/>
    <w:pPr>
      <w:ind w:firstLine="420" w:firstLineChars="100"/>
    </w:pPr>
    <w:rPr>
      <w:rFonts w:ascii="Times New Roman"/>
      <w:sz w:val="21"/>
      <w:szCs w:val="24"/>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qFormat/>
    <w:uiPriority w:val="0"/>
    <w:rPr>
      <w:sz w:val="21"/>
      <w:szCs w:val="21"/>
    </w:rPr>
  </w:style>
  <w:style w:type="character" w:styleId="54">
    <w:name w:val="footnote reference"/>
    <w:unhideWhenUsed/>
    <w:qFormat/>
    <w:uiPriority w:val="0"/>
    <w:rPr>
      <w:vertAlign w:val="superscript"/>
    </w:rPr>
  </w:style>
  <w:style w:type="paragraph" w:customStyle="1" w:styleId="55">
    <w:name w:val="正文文本1"/>
    <w:basedOn w:val="1"/>
    <w:unhideWhenUsed/>
    <w:qFormat/>
    <w:uiPriority w:val="0"/>
    <w:pPr>
      <w:spacing w:after="120"/>
    </w:pPr>
  </w:style>
  <w:style w:type="paragraph" w:customStyle="1" w:styleId="5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character" w:customStyle="1" w:styleId="57">
    <w:name w:val="标题 1 Char"/>
    <w:link w:val="2"/>
    <w:qFormat/>
    <w:uiPriority w:val="0"/>
    <w:rPr>
      <w:b/>
      <w:bCs/>
      <w:kern w:val="44"/>
      <w:sz w:val="44"/>
      <w:szCs w:val="44"/>
    </w:rPr>
  </w:style>
  <w:style w:type="character" w:customStyle="1" w:styleId="58">
    <w:name w:val="标题 2 Char1"/>
    <w:link w:val="3"/>
    <w:qFormat/>
    <w:uiPriority w:val="9"/>
    <w:rPr>
      <w:rFonts w:ascii="Cambria" w:hAnsi="Cambria" w:eastAsia="宋体" w:cs="Times New Roman"/>
      <w:b/>
      <w:bCs/>
      <w:kern w:val="2"/>
      <w:sz w:val="32"/>
      <w:szCs w:val="32"/>
    </w:rPr>
  </w:style>
  <w:style w:type="character" w:customStyle="1" w:styleId="59">
    <w:name w:val="标题 3 Char"/>
    <w:link w:val="4"/>
    <w:qFormat/>
    <w:uiPriority w:val="0"/>
    <w:rPr>
      <w:b/>
      <w:bCs/>
      <w:kern w:val="2"/>
      <w:sz w:val="32"/>
      <w:szCs w:val="32"/>
    </w:rPr>
  </w:style>
  <w:style w:type="character" w:customStyle="1" w:styleId="60">
    <w:name w:val="标题 4 Char"/>
    <w:link w:val="5"/>
    <w:qFormat/>
    <w:uiPriority w:val="9"/>
    <w:rPr>
      <w:rFonts w:ascii="Arial" w:hAnsi="Arial"/>
      <w:b/>
      <w:bCs/>
      <w:kern w:val="2"/>
      <w:sz w:val="28"/>
      <w:szCs w:val="28"/>
    </w:rPr>
  </w:style>
  <w:style w:type="character" w:customStyle="1" w:styleId="61">
    <w:name w:val="标题 5 Char"/>
    <w:link w:val="6"/>
    <w:qFormat/>
    <w:uiPriority w:val="99"/>
    <w:rPr>
      <w:rFonts w:ascii="Times New Roman" w:hAnsi="Times New Roman"/>
      <w:b/>
      <w:bCs/>
      <w:kern w:val="2"/>
      <w:sz w:val="28"/>
      <w:szCs w:val="28"/>
    </w:rPr>
  </w:style>
  <w:style w:type="character" w:customStyle="1" w:styleId="62">
    <w:name w:val="正文缩进 Char"/>
    <w:link w:val="7"/>
    <w:qFormat/>
    <w:uiPriority w:val="99"/>
    <w:rPr>
      <w:kern w:val="2"/>
      <w:sz w:val="21"/>
    </w:rPr>
  </w:style>
  <w:style w:type="character" w:customStyle="1" w:styleId="63">
    <w:name w:val="标题 6 Char"/>
    <w:link w:val="8"/>
    <w:qFormat/>
    <w:uiPriority w:val="9"/>
    <w:rPr>
      <w:rFonts w:ascii="Cambria" w:hAnsi="Cambria"/>
      <w:b/>
      <w:bCs/>
      <w:sz w:val="24"/>
      <w:szCs w:val="24"/>
    </w:rPr>
  </w:style>
  <w:style w:type="character" w:customStyle="1" w:styleId="64">
    <w:name w:val="标题 7 Char"/>
    <w:link w:val="9"/>
    <w:qFormat/>
    <w:uiPriority w:val="0"/>
    <w:rPr>
      <w:b/>
      <w:bCs/>
      <w:sz w:val="24"/>
      <w:szCs w:val="24"/>
    </w:rPr>
  </w:style>
  <w:style w:type="character" w:customStyle="1" w:styleId="65">
    <w:name w:val="标题 8 Char1"/>
    <w:link w:val="10"/>
    <w:semiHidden/>
    <w:qFormat/>
    <w:uiPriority w:val="9"/>
    <w:rPr>
      <w:rFonts w:ascii="等线 Light" w:hAnsi="等线 Light" w:eastAsia="等线 Light" w:cs="Times New Roman"/>
      <w:kern w:val="2"/>
      <w:sz w:val="24"/>
      <w:szCs w:val="24"/>
    </w:rPr>
  </w:style>
  <w:style w:type="character" w:customStyle="1" w:styleId="66">
    <w:name w:val="标题 9 Char"/>
    <w:link w:val="11"/>
    <w:qFormat/>
    <w:uiPriority w:val="0"/>
    <w:rPr>
      <w:rFonts w:ascii="Cambria" w:hAnsi="Cambria"/>
      <w:szCs w:val="21"/>
    </w:rPr>
  </w:style>
  <w:style w:type="character" w:customStyle="1" w:styleId="67">
    <w:name w:val="文档结构图 Char"/>
    <w:link w:val="16"/>
    <w:qFormat/>
    <w:uiPriority w:val="0"/>
    <w:rPr>
      <w:kern w:val="2"/>
      <w:sz w:val="24"/>
      <w:szCs w:val="24"/>
      <w:shd w:val="clear" w:color="auto" w:fill="000080"/>
    </w:rPr>
  </w:style>
  <w:style w:type="character" w:customStyle="1" w:styleId="68">
    <w:name w:val="批注文字 Char1"/>
    <w:link w:val="17"/>
    <w:qFormat/>
    <w:uiPriority w:val="99"/>
    <w:rPr>
      <w:rFonts w:ascii="Times New Roman" w:hAnsi="Times New Roman"/>
      <w:kern w:val="2"/>
      <w:sz w:val="21"/>
      <w:szCs w:val="24"/>
    </w:rPr>
  </w:style>
  <w:style w:type="character" w:customStyle="1" w:styleId="69">
    <w:name w:val="正文文本 3 Char"/>
    <w:link w:val="18"/>
    <w:semiHidden/>
    <w:qFormat/>
    <w:uiPriority w:val="99"/>
    <w:rPr>
      <w:kern w:val="2"/>
      <w:sz w:val="16"/>
      <w:szCs w:val="16"/>
    </w:rPr>
  </w:style>
  <w:style w:type="character" w:customStyle="1" w:styleId="70">
    <w:name w:val="正文文本 Char1"/>
    <w:link w:val="19"/>
    <w:qFormat/>
    <w:uiPriority w:val="99"/>
    <w:rPr>
      <w:rFonts w:ascii="Times New Roman" w:hAnsi="Times New Roman"/>
      <w:kern w:val="2"/>
      <w:sz w:val="21"/>
      <w:szCs w:val="24"/>
    </w:rPr>
  </w:style>
  <w:style w:type="character" w:customStyle="1" w:styleId="71">
    <w:name w:val="正文文本缩进 Char"/>
    <w:link w:val="20"/>
    <w:qFormat/>
    <w:uiPriority w:val="99"/>
    <w:rPr>
      <w:rFonts w:ascii="仿宋_GB2312" w:hAnsi="Times New Roman" w:eastAsia="仿宋_GB2312" w:cs="Times New Roman"/>
      <w:sz w:val="32"/>
      <w:szCs w:val="20"/>
    </w:rPr>
  </w:style>
  <w:style w:type="character" w:customStyle="1" w:styleId="72">
    <w:name w:val="纯文本 Char1"/>
    <w:link w:val="25"/>
    <w:qFormat/>
    <w:uiPriority w:val="99"/>
    <w:rPr>
      <w:rFonts w:ascii="宋体" w:hAnsi="Courier New" w:eastAsia="宋体" w:cs="Courier New"/>
      <w:szCs w:val="21"/>
    </w:rPr>
  </w:style>
  <w:style w:type="character" w:customStyle="1" w:styleId="73">
    <w:name w:val="日期 Char"/>
    <w:link w:val="27"/>
    <w:qFormat/>
    <w:uiPriority w:val="99"/>
    <w:rPr>
      <w:rFonts w:ascii="Times New Roman" w:hAnsi="Times New Roman"/>
      <w:kern w:val="2"/>
      <w:sz w:val="21"/>
      <w:szCs w:val="24"/>
    </w:rPr>
  </w:style>
  <w:style w:type="character" w:customStyle="1" w:styleId="74">
    <w:name w:val="正文文本缩进 2 Char"/>
    <w:link w:val="28"/>
    <w:qFormat/>
    <w:uiPriority w:val="99"/>
    <w:rPr>
      <w:kern w:val="2"/>
      <w:sz w:val="24"/>
      <w:szCs w:val="24"/>
    </w:rPr>
  </w:style>
  <w:style w:type="character" w:customStyle="1" w:styleId="75">
    <w:name w:val="批注框文本 Char"/>
    <w:link w:val="29"/>
    <w:qFormat/>
    <w:locked/>
    <w:uiPriority w:val="0"/>
    <w:rPr>
      <w:kern w:val="2"/>
      <w:sz w:val="18"/>
      <w:szCs w:val="18"/>
    </w:rPr>
  </w:style>
  <w:style w:type="character" w:customStyle="1" w:styleId="76">
    <w:name w:val="页脚 Char"/>
    <w:link w:val="30"/>
    <w:qFormat/>
    <w:uiPriority w:val="99"/>
    <w:rPr>
      <w:sz w:val="18"/>
      <w:szCs w:val="18"/>
    </w:rPr>
  </w:style>
  <w:style w:type="character" w:customStyle="1" w:styleId="77">
    <w:name w:val="页眉 Char"/>
    <w:link w:val="31"/>
    <w:qFormat/>
    <w:uiPriority w:val="0"/>
    <w:rPr>
      <w:sz w:val="18"/>
      <w:szCs w:val="18"/>
    </w:rPr>
  </w:style>
  <w:style w:type="character" w:customStyle="1" w:styleId="78">
    <w:name w:val="副标题 Char"/>
    <w:link w:val="34"/>
    <w:qFormat/>
    <w:uiPriority w:val="11"/>
    <w:rPr>
      <w:rFonts w:ascii="Cambria" w:hAnsi="Cambria"/>
      <w:b/>
      <w:bCs/>
      <w:kern w:val="28"/>
      <w:sz w:val="32"/>
      <w:szCs w:val="32"/>
    </w:rPr>
  </w:style>
  <w:style w:type="character" w:customStyle="1" w:styleId="79">
    <w:name w:val="脚注文本 Char"/>
    <w:link w:val="35"/>
    <w:semiHidden/>
    <w:qFormat/>
    <w:uiPriority w:val="0"/>
    <w:rPr>
      <w:sz w:val="18"/>
      <w:szCs w:val="18"/>
    </w:rPr>
  </w:style>
  <w:style w:type="character" w:customStyle="1" w:styleId="80">
    <w:name w:val="HTML 预设格式 Char"/>
    <w:link w:val="39"/>
    <w:qFormat/>
    <w:uiPriority w:val="99"/>
    <w:rPr>
      <w:rFonts w:ascii="宋体" w:hAnsi="宋体"/>
      <w:sz w:val="24"/>
      <w:szCs w:val="24"/>
    </w:rPr>
  </w:style>
  <w:style w:type="character" w:customStyle="1" w:styleId="81">
    <w:name w:val="标题 Char"/>
    <w:link w:val="41"/>
    <w:qFormat/>
    <w:uiPriority w:val="0"/>
    <w:rPr>
      <w:rFonts w:ascii="Cambria" w:hAnsi="Cambria"/>
      <w:b/>
      <w:bCs/>
      <w:kern w:val="2"/>
      <w:sz w:val="32"/>
      <w:szCs w:val="32"/>
    </w:rPr>
  </w:style>
  <w:style w:type="character" w:customStyle="1" w:styleId="82">
    <w:name w:val="批注主题 Char"/>
    <w:link w:val="42"/>
    <w:qFormat/>
    <w:uiPriority w:val="0"/>
    <w:rPr>
      <w:rFonts w:ascii="Times New Roman" w:hAnsi="Times New Roman"/>
      <w:b/>
      <w:bCs/>
      <w:kern w:val="2"/>
      <w:sz w:val="21"/>
      <w:szCs w:val="24"/>
    </w:rPr>
  </w:style>
  <w:style w:type="character" w:customStyle="1" w:styleId="83">
    <w:name w:val="标题 1 字符1"/>
    <w:qFormat/>
    <w:uiPriority w:val="0"/>
    <w:rPr>
      <w:b/>
      <w:bCs/>
      <w:kern w:val="44"/>
      <w:sz w:val="44"/>
      <w:szCs w:val="44"/>
    </w:rPr>
  </w:style>
  <w:style w:type="character" w:customStyle="1" w:styleId="84">
    <w:name w:val="textcontents"/>
    <w:qFormat/>
    <w:uiPriority w:val="99"/>
  </w:style>
  <w:style w:type="character" w:customStyle="1" w:styleId="85">
    <w:name w:val="批注文字 Char"/>
    <w:qFormat/>
    <w:uiPriority w:val="0"/>
    <w:rPr>
      <w:rFonts w:ascii="Times New Roman" w:hAnsi="Times New Roman"/>
      <w:kern w:val="2"/>
      <w:sz w:val="21"/>
      <w:szCs w:val="24"/>
    </w:rPr>
  </w:style>
  <w:style w:type="character" w:customStyle="1" w:styleId="86">
    <w:name w:val="纯文本 字符"/>
    <w:qFormat/>
    <w:uiPriority w:val="0"/>
    <w:rPr>
      <w:rFonts w:ascii="宋体" w:hAnsi="Courier New" w:eastAsia="宋体" w:cs="Courier New"/>
      <w:szCs w:val="21"/>
    </w:rPr>
  </w:style>
  <w:style w:type="character" w:customStyle="1" w:styleId="87">
    <w:name w:val="纯文本 Char"/>
    <w:qFormat/>
    <w:uiPriority w:val="0"/>
    <w:rPr>
      <w:rFonts w:ascii="宋体" w:hAnsi="Courier New" w:eastAsia="宋体" w:cs="Courier New"/>
      <w:szCs w:val="21"/>
    </w:rPr>
  </w:style>
  <w:style w:type="character" w:customStyle="1" w:styleId="88">
    <w:name w:val="纯文本 字符2"/>
    <w:qFormat/>
    <w:uiPriority w:val="0"/>
    <w:rPr>
      <w:rFonts w:ascii="宋体" w:hAnsi="Courier New" w:eastAsia="宋体" w:cs="Courier New"/>
      <w:szCs w:val="21"/>
    </w:rPr>
  </w:style>
  <w:style w:type="character" w:customStyle="1" w:styleId="89">
    <w:name w:val="批注文字 字符1"/>
    <w:qFormat/>
    <w:uiPriority w:val="0"/>
    <w:rPr>
      <w:rFonts w:ascii="Times New Roman" w:hAnsi="Times New Roman"/>
      <w:kern w:val="2"/>
      <w:sz w:val="21"/>
      <w:szCs w:val="24"/>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纯文本 字符1"/>
    <w:qFormat/>
    <w:uiPriority w:val="0"/>
    <w:rPr>
      <w:rFonts w:ascii="宋体" w:hAnsi="Courier New"/>
    </w:rPr>
  </w:style>
  <w:style w:type="character" w:customStyle="1" w:styleId="92">
    <w:name w:val="正文文本 Char"/>
    <w:qFormat/>
    <w:uiPriority w:val="0"/>
    <w:rPr>
      <w:rFonts w:ascii="Times New Roman" w:hAnsi="Times New Roman"/>
      <w:kern w:val="2"/>
      <w:sz w:val="21"/>
      <w:szCs w:val="24"/>
    </w:rPr>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2 Char"/>
    <w:qFormat/>
    <w:uiPriority w:val="0"/>
    <w:rPr>
      <w:rFonts w:ascii="Cambria" w:hAnsi="Cambria" w:eastAsia="宋体" w:cs="Times New Roman"/>
      <w:b/>
      <w:bCs/>
      <w:kern w:val="2"/>
      <w:sz w:val="32"/>
      <w:szCs w:val="32"/>
    </w:rPr>
  </w:style>
  <w:style w:type="character" w:customStyle="1" w:styleId="95">
    <w:name w:val="标题 8 Char"/>
    <w:qFormat/>
    <w:uiPriority w:val="9"/>
    <w:rPr>
      <w:rFonts w:ascii="Arial" w:hAnsi="Arial" w:eastAsia="黑体"/>
      <w:kern w:val="2"/>
      <w:sz w:val="24"/>
      <w:szCs w:val="24"/>
    </w:rPr>
  </w:style>
  <w:style w:type="character" w:customStyle="1" w:styleId="96">
    <w:name w:val="apple-style-span"/>
    <w:qFormat/>
    <w:uiPriority w:val="0"/>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9">
    <w:name w:val="List Paragraph"/>
    <w:basedOn w:val="1"/>
    <w:qFormat/>
    <w:uiPriority w:val="99"/>
    <w:pPr>
      <w:ind w:firstLine="420" w:firstLineChars="200"/>
    </w:pPr>
  </w:style>
  <w:style w:type="paragraph" w:customStyle="1" w:styleId="100">
    <w:name w:val="Table Paragraph"/>
    <w:basedOn w:val="1"/>
    <w:qFormat/>
    <w:uiPriority w:val="1"/>
    <w:pPr>
      <w:jc w:val="left"/>
    </w:pPr>
    <w:rPr>
      <w:rFonts w:ascii="Calibri" w:hAnsi="Calibri"/>
      <w:kern w:val="0"/>
      <w:sz w:val="22"/>
      <w:szCs w:val="22"/>
      <w:lang w:eastAsia="en-US"/>
    </w:rPr>
  </w:style>
  <w:style w:type="character" w:customStyle="1" w:styleId="101">
    <w:name w:val="正文文本 字符"/>
    <w:qFormat/>
    <w:uiPriority w:val="0"/>
    <w:rPr>
      <w:rFonts w:ascii="Times New Roman" w:hAnsi="Times New Roman"/>
      <w:kern w:val="2"/>
      <w:sz w:val="21"/>
      <w:szCs w:val="24"/>
    </w:rPr>
  </w:style>
  <w:style w:type="character" w:customStyle="1" w:styleId="102">
    <w:name w:val="批注文字 Char2"/>
    <w:qFormat/>
    <w:uiPriority w:val="0"/>
    <w:rPr>
      <w:rFonts w:ascii="Times New Roman" w:hAnsi="Times New Roman"/>
      <w:kern w:val="2"/>
      <w:sz w:val="21"/>
      <w:szCs w:val="24"/>
    </w:rPr>
  </w:style>
  <w:style w:type="character" w:customStyle="1" w:styleId="103">
    <w:name w:val="正文2 Char Char"/>
    <w:link w:val="104"/>
    <w:qFormat/>
    <w:uiPriority w:val="0"/>
    <w:rPr>
      <w:kern w:val="2"/>
      <w:sz w:val="24"/>
    </w:rPr>
  </w:style>
  <w:style w:type="paragraph" w:customStyle="1" w:styleId="104">
    <w:name w:val="正文2"/>
    <w:basedOn w:val="1"/>
    <w:link w:val="103"/>
    <w:qFormat/>
    <w:uiPriority w:val="0"/>
    <w:pPr>
      <w:adjustRightInd w:val="0"/>
      <w:spacing w:before="156" w:line="360" w:lineRule="auto"/>
      <w:ind w:firstLine="510" w:firstLineChars="200"/>
    </w:pPr>
    <w:rPr>
      <w:sz w:val="24"/>
      <w:szCs w:val="20"/>
    </w:rPr>
  </w:style>
  <w:style w:type="character" w:customStyle="1" w:styleId="105">
    <w:name w:val="批注文字 Char Char"/>
    <w:qFormat/>
    <w:uiPriority w:val="99"/>
    <w:rPr>
      <w:rFonts w:ascii="宋体" w:hAnsi="Times New Roman" w:eastAsia="宋体" w:cs="宋体"/>
      <w:sz w:val="20"/>
      <w:szCs w:val="20"/>
    </w:rPr>
  </w:style>
  <w:style w:type="character" w:customStyle="1" w:styleId="106">
    <w:name w:val="Heading 3 Char"/>
    <w:qFormat/>
    <w:uiPriority w:val="99"/>
    <w:rPr>
      <w:b/>
      <w:bCs/>
      <w:kern w:val="2"/>
      <w:sz w:val="32"/>
      <w:szCs w:val="32"/>
    </w:rPr>
  </w:style>
  <w:style w:type="character" w:customStyle="1" w:styleId="107">
    <w:name w:val="Heading 2 Char"/>
    <w:qFormat/>
    <w:uiPriority w:val="99"/>
    <w:rPr>
      <w:rFonts w:ascii="Arial" w:hAnsi="Arial" w:eastAsia="黑体" w:cs="Arial"/>
      <w:b/>
      <w:bCs/>
      <w:kern w:val="2"/>
      <w:sz w:val="32"/>
      <w:szCs w:val="32"/>
      <w:lang w:val="en-US" w:eastAsia="zh-CN"/>
    </w:rPr>
  </w:style>
  <w:style w:type="character" w:customStyle="1" w:styleId="108">
    <w:name w:val="Balloon Text Char"/>
    <w:qFormat/>
    <w:uiPriority w:val="99"/>
    <w:rPr>
      <w:sz w:val="18"/>
      <w:szCs w:val="18"/>
    </w:rPr>
  </w:style>
  <w:style w:type="character" w:customStyle="1" w:styleId="109">
    <w:name w:val="文档结构图 Char1"/>
    <w:qFormat/>
    <w:uiPriority w:val="99"/>
    <w:rPr>
      <w:rFonts w:ascii="宋体" w:hAnsi="Times New Roman" w:eastAsia="宋体" w:cs="宋体"/>
      <w:sz w:val="18"/>
      <w:szCs w:val="18"/>
    </w:rPr>
  </w:style>
  <w:style w:type="character" w:customStyle="1" w:styleId="110">
    <w:name w:val="Footnote Text Char"/>
    <w:qFormat/>
    <w:uiPriority w:val="99"/>
    <w:rPr>
      <w:rFonts w:eastAsia="宋体"/>
      <w:sz w:val="18"/>
      <w:szCs w:val="18"/>
      <w:lang w:val="en-US" w:eastAsia="zh-CN"/>
    </w:rPr>
  </w:style>
  <w:style w:type="character" w:customStyle="1" w:styleId="111">
    <w:name w:val="Char Char21"/>
    <w:qFormat/>
    <w:uiPriority w:val="99"/>
    <w:rPr>
      <w:rFonts w:ascii="Arial" w:hAnsi="Arial" w:eastAsia="黑体" w:cs="Arial"/>
      <w:b/>
      <w:bCs/>
      <w:sz w:val="32"/>
      <w:szCs w:val="32"/>
    </w:rPr>
  </w:style>
  <w:style w:type="character" w:customStyle="1" w:styleId="112">
    <w:name w:val="Body Text Indent Char"/>
    <w:qFormat/>
    <w:uiPriority w:val="99"/>
    <w:rPr>
      <w:rFonts w:ascii="宋体" w:hAnsi="宋体" w:eastAsia="宋体" w:cs="宋体"/>
      <w:kern w:val="2"/>
      <w:sz w:val="21"/>
      <w:szCs w:val="21"/>
      <w:lang w:val="en-US" w:eastAsia="zh-CN"/>
    </w:rPr>
  </w:style>
  <w:style w:type="character" w:customStyle="1" w:styleId="113">
    <w:name w:val="不明显参考1"/>
    <w:qFormat/>
    <w:uiPriority w:val="99"/>
    <w:rPr>
      <w:smallCaps/>
      <w:color w:val="auto"/>
      <w:u w:val="single"/>
    </w:rPr>
  </w:style>
  <w:style w:type="character" w:customStyle="1" w:styleId="114">
    <w:name w:val="Heading 4 Char"/>
    <w:qFormat/>
    <w:uiPriority w:val="99"/>
    <w:rPr>
      <w:rFonts w:ascii="Arial" w:hAnsi="Arial" w:eastAsia="宋体" w:cs="Arial"/>
      <w:b/>
      <w:bCs/>
      <w:kern w:val="2"/>
      <w:sz w:val="28"/>
      <w:szCs w:val="28"/>
      <w:lang w:val="en-US" w:eastAsia="zh-CN"/>
    </w:rPr>
  </w:style>
  <w:style w:type="character" w:customStyle="1" w:styleId="115">
    <w:name w:val="Char Char20"/>
    <w:qFormat/>
    <w:uiPriority w:val="99"/>
    <w:rPr>
      <w:rFonts w:ascii="Times New Roman" w:hAnsi="Times New Roman" w:eastAsia="宋体" w:cs="Times New Roman"/>
      <w:b/>
      <w:bCs/>
      <w:sz w:val="32"/>
      <w:szCs w:val="32"/>
    </w:rPr>
  </w:style>
  <w:style w:type="character" w:customStyle="1" w:styleId="116">
    <w:name w:val="Comment Subject Char"/>
    <w:qFormat/>
    <w:uiPriority w:val="99"/>
    <w:rPr>
      <w:b/>
      <w:bCs/>
      <w:sz w:val="24"/>
      <w:szCs w:val="24"/>
    </w:rPr>
  </w:style>
  <w:style w:type="character" w:customStyle="1" w:styleId="117">
    <w:name w:val="Heading 1 Char"/>
    <w:qFormat/>
    <w:uiPriority w:val="99"/>
    <w:rPr>
      <w:rFonts w:eastAsia="宋体"/>
      <w:b/>
      <w:bCs/>
      <w:kern w:val="44"/>
      <w:sz w:val="44"/>
      <w:szCs w:val="44"/>
      <w:lang w:val="en-US" w:eastAsia="zh-CN"/>
    </w:rPr>
  </w:style>
  <w:style w:type="character" w:customStyle="1" w:styleId="118">
    <w:name w:val="批注框文本 Char1"/>
    <w:qFormat/>
    <w:uiPriority w:val="99"/>
    <w:rPr>
      <w:rFonts w:ascii="Times New Roman" w:hAnsi="Times New Roman" w:eastAsia="宋体" w:cs="Times New Roman"/>
      <w:sz w:val="18"/>
      <w:szCs w:val="18"/>
    </w:rPr>
  </w:style>
  <w:style w:type="character" w:customStyle="1" w:styleId="119">
    <w:name w:val="Char Char6"/>
    <w:qFormat/>
    <w:uiPriority w:val="99"/>
    <w:rPr>
      <w:rFonts w:eastAsia="宋体"/>
      <w:b/>
      <w:bCs/>
      <w:kern w:val="44"/>
      <w:sz w:val="44"/>
      <w:szCs w:val="44"/>
      <w:lang w:val="en-US" w:eastAsia="zh-CN"/>
    </w:rPr>
  </w:style>
  <w:style w:type="character" w:customStyle="1" w:styleId="120">
    <w:name w:val="Char Char18"/>
    <w:qFormat/>
    <w:uiPriority w:val="99"/>
    <w:rPr>
      <w:rFonts w:ascii="Times New Roman" w:hAnsi="Times New Roman" w:eastAsia="宋体" w:cs="Times New Roman"/>
      <w:b/>
      <w:bCs/>
      <w:sz w:val="28"/>
      <w:szCs w:val="28"/>
    </w:rPr>
  </w:style>
  <w:style w:type="character" w:customStyle="1" w:styleId="121">
    <w:name w:val="Body Text Indent 2 Char"/>
    <w:qFormat/>
    <w:uiPriority w:val="99"/>
    <w:rPr>
      <w:rFonts w:eastAsia="宋体"/>
      <w:kern w:val="2"/>
      <w:sz w:val="24"/>
      <w:szCs w:val="24"/>
      <w:lang w:val="en-US" w:eastAsia="zh-CN"/>
    </w:rPr>
  </w:style>
  <w:style w:type="character" w:customStyle="1" w:styleId="122">
    <w:name w:val="Comment Text Char1"/>
    <w:qFormat/>
    <w:uiPriority w:val="99"/>
    <w:rPr>
      <w:sz w:val="24"/>
      <w:szCs w:val="24"/>
    </w:rPr>
  </w:style>
  <w:style w:type="character" w:customStyle="1" w:styleId="123">
    <w:name w:val="标题5 Char Char"/>
    <w:link w:val="124"/>
    <w:qFormat/>
    <w:locked/>
    <w:uiPriority w:val="99"/>
    <w:rPr>
      <w:rFonts w:ascii="Arial" w:hAnsi="Arial" w:cs="Arial"/>
      <w:b/>
      <w:bCs/>
      <w:sz w:val="32"/>
      <w:szCs w:val="32"/>
    </w:rPr>
  </w:style>
  <w:style w:type="paragraph" w:customStyle="1" w:styleId="124">
    <w:name w:val="标题5"/>
    <w:basedOn w:val="4"/>
    <w:link w:val="123"/>
    <w:qFormat/>
    <w:uiPriority w:val="99"/>
    <w:pPr>
      <w:spacing w:line="413" w:lineRule="auto"/>
    </w:pPr>
    <w:rPr>
      <w:rFonts w:ascii="Arial" w:hAnsi="Arial"/>
      <w:kern w:val="0"/>
    </w:rPr>
  </w:style>
  <w:style w:type="character" w:customStyle="1" w:styleId="125">
    <w:name w:val="批注主题 Char1"/>
    <w:qFormat/>
    <w:uiPriority w:val="99"/>
    <w:rPr>
      <w:rFonts w:ascii="Times New Roman" w:hAnsi="Times New Roman" w:eastAsia="宋体" w:cs="Times New Roman"/>
      <w:b/>
      <w:bCs/>
      <w:sz w:val="24"/>
      <w:szCs w:val="24"/>
    </w:rPr>
  </w:style>
  <w:style w:type="character" w:customStyle="1" w:styleId="126">
    <w:name w:val="Char Char24"/>
    <w:qFormat/>
    <w:uiPriority w:val="99"/>
    <w:rPr>
      <w:rFonts w:eastAsia="宋体"/>
      <w:b/>
      <w:bCs/>
      <w:kern w:val="44"/>
      <w:sz w:val="44"/>
      <w:szCs w:val="44"/>
      <w:lang w:val="en-US" w:eastAsia="zh-CN"/>
    </w:rPr>
  </w:style>
  <w:style w:type="character" w:customStyle="1" w:styleId="127">
    <w:name w:val="Footer Char"/>
    <w:qFormat/>
    <w:uiPriority w:val="99"/>
    <w:rPr>
      <w:rFonts w:eastAsia="宋体"/>
      <w:kern w:val="2"/>
      <w:sz w:val="18"/>
      <w:szCs w:val="18"/>
      <w:lang w:val="en-US" w:eastAsia="zh-CN"/>
    </w:rPr>
  </w:style>
  <w:style w:type="character" w:customStyle="1" w:styleId="128">
    <w:name w:val="Char Char9"/>
    <w:qFormat/>
    <w:uiPriority w:val="99"/>
    <w:rPr>
      <w:rFonts w:eastAsia="宋体"/>
      <w:b/>
      <w:bCs/>
      <w:kern w:val="44"/>
      <w:sz w:val="44"/>
      <w:szCs w:val="44"/>
      <w:lang w:val="en-US" w:eastAsia="zh-CN"/>
    </w:rPr>
  </w:style>
  <w:style w:type="character" w:customStyle="1" w:styleId="129">
    <w:name w:val="Heading 3 Char1"/>
    <w:qFormat/>
    <w:uiPriority w:val="99"/>
    <w:rPr>
      <w:rFonts w:eastAsia="宋体"/>
      <w:b/>
      <w:bCs/>
      <w:kern w:val="2"/>
      <w:sz w:val="32"/>
      <w:szCs w:val="32"/>
      <w:lang w:val="en-US" w:eastAsia="zh-CN"/>
    </w:rPr>
  </w:style>
  <w:style w:type="character" w:customStyle="1" w:styleId="130">
    <w:name w:val="Document Map Char"/>
    <w:qFormat/>
    <w:uiPriority w:val="99"/>
    <w:rPr>
      <w:rFonts w:eastAsia="宋体"/>
      <w:kern w:val="2"/>
      <w:sz w:val="24"/>
      <w:szCs w:val="24"/>
      <w:lang w:val="en-US" w:eastAsia="zh-CN"/>
    </w:rPr>
  </w:style>
  <w:style w:type="character" w:customStyle="1" w:styleId="131">
    <w:name w:val="标题 Char1"/>
    <w:qFormat/>
    <w:uiPriority w:val="99"/>
    <w:rPr>
      <w:rFonts w:ascii="Cambria" w:hAnsi="Cambria" w:eastAsia="宋体" w:cs="Cambria"/>
      <w:b/>
      <w:bCs/>
      <w:sz w:val="32"/>
      <w:szCs w:val="32"/>
    </w:rPr>
  </w:style>
  <w:style w:type="character" w:customStyle="1" w:styleId="132">
    <w:name w:val="Char Char22"/>
    <w:qFormat/>
    <w:uiPriority w:val="99"/>
    <w:rPr>
      <w:rFonts w:ascii="Times New Roman" w:hAnsi="Times New Roman" w:eastAsia="宋体" w:cs="Times New Roman"/>
      <w:b/>
      <w:bCs/>
      <w:kern w:val="44"/>
      <w:sz w:val="44"/>
      <w:szCs w:val="44"/>
    </w:rPr>
  </w:style>
  <w:style w:type="character" w:customStyle="1" w:styleId="133">
    <w:name w:val="明显引用 Char"/>
    <w:link w:val="134"/>
    <w:qFormat/>
    <w:locked/>
    <w:uiPriority w:val="99"/>
    <w:rPr>
      <w:b/>
      <w:bCs/>
      <w:i/>
      <w:iCs/>
      <w:color w:val="4F81BD"/>
    </w:rPr>
  </w:style>
  <w:style w:type="paragraph" w:customStyle="1" w:styleId="134">
    <w:name w:val="明显引用1"/>
    <w:basedOn w:val="1"/>
    <w:next w:val="1"/>
    <w:link w:val="133"/>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5">
    <w:name w:val="标题4 Char Char"/>
    <w:link w:val="136"/>
    <w:qFormat/>
    <w:locked/>
    <w:uiPriority w:val="99"/>
    <w:rPr>
      <w:rFonts w:ascii="Arial" w:hAnsi="Arial" w:cs="Arial"/>
      <w:b/>
      <w:bCs/>
      <w:sz w:val="32"/>
      <w:szCs w:val="32"/>
    </w:rPr>
  </w:style>
  <w:style w:type="paragraph" w:customStyle="1" w:styleId="136">
    <w:name w:val="标题4"/>
    <w:basedOn w:val="3"/>
    <w:next w:val="22"/>
    <w:link w:val="135"/>
    <w:qFormat/>
    <w:uiPriority w:val="99"/>
    <w:pPr>
      <w:spacing w:before="60" w:after="60" w:line="413" w:lineRule="auto"/>
    </w:pPr>
    <w:rPr>
      <w:rFonts w:ascii="Arial" w:hAnsi="Arial"/>
      <w:kern w:val="0"/>
    </w:rPr>
  </w:style>
  <w:style w:type="character" w:customStyle="1" w:styleId="137">
    <w:name w:val="Header Char"/>
    <w:qFormat/>
    <w:uiPriority w:val="99"/>
    <w:rPr>
      <w:rFonts w:eastAsia="宋体"/>
      <w:kern w:val="2"/>
      <w:sz w:val="18"/>
      <w:szCs w:val="18"/>
      <w:lang w:val="en-US" w:eastAsia="zh-CN"/>
    </w:rPr>
  </w:style>
  <w:style w:type="character" w:customStyle="1" w:styleId="138">
    <w:name w:val="明显引用 Char1"/>
    <w:qFormat/>
    <w:uiPriority w:val="99"/>
    <w:rPr>
      <w:rFonts w:ascii="Times New Roman" w:hAnsi="Times New Roman" w:eastAsia="宋体" w:cs="Times New Roman"/>
      <w:b/>
      <w:bCs/>
      <w:i/>
      <w:iCs/>
      <w:color w:val="4F81BD"/>
      <w:sz w:val="24"/>
      <w:szCs w:val="24"/>
    </w:rPr>
  </w:style>
  <w:style w:type="character" w:customStyle="1" w:styleId="139">
    <w:name w:val="Comment Text Char"/>
    <w:qFormat/>
    <w:uiPriority w:val="99"/>
    <w:rPr>
      <w:sz w:val="24"/>
      <w:szCs w:val="24"/>
    </w:rPr>
  </w:style>
  <w:style w:type="character" w:customStyle="1" w:styleId="140">
    <w:name w:val="明显参考1"/>
    <w:qFormat/>
    <w:uiPriority w:val="99"/>
    <w:rPr>
      <w:b/>
      <w:bCs/>
      <w:smallCaps/>
      <w:color w:val="auto"/>
      <w:spacing w:val="5"/>
      <w:u w:val="single"/>
    </w:rPr>
  </w:style>
  <w:style w:type="character" w:customStyle="1" w:styleId="141">
    <w:name w:val="明显强调1"/>
    <w:qFormat/>
    <w:uiPriority w:val="99"/>
    <w:rPr>
      <w:b/>
      <w:bCs/>
      <w:i/>
      <w:iCs/>
      <w:color w:val="4F81BD"/>
    </w:rPr>
  </w:style>
  <w:style w:type="character" w:customStyle="1" w:styleId="142">
    <w:name w:val="引用 Char1"/>
    <w:qFormat/>
    <w:uiPriority w:val="99"/>
    <w:rPr>
      <w:rFonts w:ascii="Times New Roman" w:hAnsi="Times New Roman" w:eastAsia="宋体" w:cs="Times New Roman"/>
      <w:i/>
      <w:iCs/>
      <w:color w:val="000000"/>
      <w:sz w:val="24"/>
      <w:szCs w:val="24"/>
    </w:rPr>
  </w:style>
  <w:style w:type="character" w:customStyle="1" w:styleId="143">
    <w:name w:val="引用 Char"/>
    <w:link w:val="144"/>
    <w:qFormat/>
    <w:locked/>
    <w:uiPriority w:val="99"/>
    <w:rPr>
      <w:i/>
      <w:iCs/>
      <w:color w:val="000000"/>
    </w:rPr>
  </w:style>
  <w:style w:type="paragraph" w:customStyle="1" w:styleId="144">
    <w:name w:val="引用1"/>
    <w:basedOn w:val="1"/>
    <w:next w:val="1"/>
    <w:link w:val="143"/>
    <w:qFormat/>
    <w:uiPriority w:val="99"/>
    <w:rPr>
      <w:i/>
      <w:iCs/>
      <w:color w:val="000000"/>
      <w:kern w:val="0"/>
      <w:sz w:val="20"/>
      <w:szCs w:val="20"/>
    </w:rPr>
  </w:style>
  <w:style w:type="character" w:customStyle="1" w:styleId="145">
    <w:name w:val="标题 Char2"/>
    <w:qFormat/>
    <w:uiPriority w:val="99"/>
    <w:rPr>
      <w:rFonts w:ascii="Cambria" w:hAnsi="Cambria" w:eastAsia="宋体" w:cs="Cambria"/>
      <w:b/>
      <w:bCs/>
      <w:sz w:val="32"/>
      <w:szCs w:val="32"/>
    </w:rPr>
  </w:style>
  <w:style w:type="character" w:customStyle="1" w:styleId="146">
    <w:name w:val="Char Char23"/>
    <w:qFormat/>
    <w:uiPriority w:val="99"/>
    <w:rPr>
      <w:rFonts w:eastAsia="宋体"/>
      <w:b/>
      <w:bCs/>
      <w:kern w:val="44"/>
      <w:sz w:val="44"/>
      <w:szCs w:val="44"/>
      <w:lang w:val="en-US" w:eastAsia="zh-CN"/>
    </w:rPr>
  </w:style>
  <w:style w:type="character" w:customStyle="1" w:styleId="147">
    <w:name w:val="Plain Text Char"/>
    <w:qFormat/>
    <w:uiPriority w:val="99"/>
    <w:rPr>
      <w:rFonts w:ascii="宋体" w:hAnsi="Courier New" w:eastAsia="宋体" w:cs="宋体"/>
      <w:sz w:val="24"/>
      <w:szCs w:val="24"/>
    </w:rPr>
  </w:style>
  <w:style w:type="character" w:customStyle="1" w:styleId="148">
    <w:name w:val="Char Char91"/>
    <w:qFormat/>
    <w:uiPriority w:val="99"/>
    <w:rPr>
      <w:rFonts w:eastAsia="宋体"/>
      <w:b/>
      <w:bCs/>
      <w:kern w:val="44"/>
      <w:sz w:val="44"/>
      <w:szCs w:val="44"/>
      <w:lang w:val="en-US" w:eastAsia="zh-CN"/>
    </w:rPr>
  </w:style>
  <w:style w:type="character" w:customStyle="1" w:styleId="149">
    <w:name w:val="Char Char181"/>
    <w:qFormat/>
    <w:uiPriority w:val="99"/>
    <w:rPr>
      <w:b/>
      <w:bCs/>
      <w:kern w:val="44"/>
      <w:sz w:val="44"/>
      <w:szCs w:val="44"/>
    </w:rPr>
  </w:style>
  <w:style w:type="character" w:customStyle="1" w:styleId="150">
    <w:name w:val="Heading 5 Char"/>
    <w:qFormat/>
    <w:uiPriority w:val="99"/>
    <w:rPr>
      <w:rFonts w:eastAsia="宋体"/>
      <w:b/>
      <w:bCs/>
      <w:kern w:val="2"/>
      <w:sz w:val="28"/>
      <w:szCs w:val="28"/>
      <w:lang w:val="en-US" w:eastAsia="zh-CN"/>
    </w:rPr>
  </w:style>
  <w:style w:type="character" w:customStyle="1" w:styleId="151">
    <w:name w:val="Char Char19"/>
    <w:qFormat/>
    <w:uiPriority w:val="99"/>
    <w:rPr>
      <w:rFonts w:ascii="Arial" w:hAnsi="Arial" w:eastAsia="宋体" w:cs="Arial"/>
      <w:b/>
      <w:bCs/>
      <w:sz w:val="28"/>
      <w:szCs w:val="28"/>
    </w:rPr>
  </w:style>
  <w:style w:type="character" w:customStyle="1" w:styleId="152">
    <w:name w:val="日期 Char1"/>
    <w:qFormat/>
    <w:uiPriority w:val="99"/>
    <w:rPr>
      <w:rFonts w:ascii="Times New Roman" w:hAnsi="Times New Roman" w:eastAsia="宋体" w:cs="Times New Roman"/>
      <w:sz w:val="24"/>
      <w:szCs w:val="24"/>
    </w:rPr>
  </w:style>
  <w:style w:type="character" w:customStyle="1" w:styleId="153">
    <w:name w:val="Date Char"/>
    <w:qFormat/>
    <w:uiPriority w:val="99"/>
    <w:rPr>
      <w:rFonts w:eastAsia="宋体"/>
      <w:kern w:val="2"/>
      <w:sz w:val="24"/>
      <w:szCs w:val="24"/>
      <w:lang w:val="en-US" w:eastAsia="zh-CN"/>
    </w:rPr>
  </w:style>
  <w:style w:type="character" w:customStyle="1" w:styleId="154">
    <w:name w:val="Title Char"/>
    <w:qFormat/>
    <w:uiPriority w:val="99"/>
    <w:rPr>
      <w:rFonts w:ascii="Cambria" w:hAnsi="Cambria" w:cs="Cambria"/>
      <w:b/>
      <w:bCs/>
      <w:sz w:val="32"/>
      <w:szCs w:val="32"/>
    </w:rPr>
  </w:style>
  <w:style w:type="character" w:customStyle="1" w:styleId="155">
    <w:name w:val="书籍标题1"/>
    <w:qFormat/>
    <w:uiPriority w:val="99"/>
    <w:rPr>
      <w:b/>
      <w:bCs/>
      <w:smallCaps/>
      <w:spacing w:val="5"/>
    </w:rPr>
  </w:style>
  <w:style w:type="character" w:customStyle="1" w:styleId="156">
    <w:name w:val="不明显强调1"/>
    <w:qFormat/>
    <w:uiPriority w:val="99"/>
    <w:rPr>
      <w:i/>
      <w:iCs/>
      <w:color w:val="808080"/>
    </w:rPr>
  </w:style>
  <w:style w:type="paragraph" w:customStyle="1" w:styleId="157">
    <w:name w:val="样式1"/>
    <w:basedOn w:val="1"/>
    <w:next w:val="5"/>
    <w:qFormat/>
    <w:uiPriority w:val="99"/>
    <w:pPr>
      <w:spacing w:line="360" w:lineRule="auto"/>
      <w:ind w:firstLine="420" w:firstLineChars="200"/>
    </w:pPr>
    <w:rPr>
      <w:rFonts w:ascii="宋体" w:hAnsi="宋体" w:cs="宋体"/>
      <w:szCs w:val="21"/>
    </w:rPr>
  </w:style>
  <w:style w:type="paragraph" w:customStyle="1" w:styleId="158">
    <w:name w:val="Char Char Char Char Char Char Char"/>
    <w:basedOn w:val="1"/>
    <w:qFormat/>
    <w:uiPriority w:val="99"/>
    <w:pPr>
      <w:widowControl/>
      <w:spacing w:after="160" w:line="240" w:lineRule="exact"/>
      <w:jc w:val="left"/>
    </w:pPr>
    <w:rPr>
      <w:szCs w:val="21"/>
    </w:rPr>
  </w:style>
  <w:style w:type="paragraph" w:customStyle="1" w:styleId="15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0">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1">
    <w:name w:val="TOC 标题1"/>
    <w:basedOn w:val="2"/>
    <w:next w:val="1"/>
    <w:qFormat/>
    <w:uiPriority w:val="99"/>
    <w:pPr>
      <w:spacing w:line="576" w:lineRule="auto"/>
      <w:outlineLvl w:val="9"/>
    </w:pPr>
    <w:rPr>
      <w:rFonts w:ascii="Calibri" w:hAnsi="Calibri" w:eastAsia="黑体" w:cs="Calibri"/>
      <w:lang w:val="zh-CN"/>
    </w:rPr>
  </w:style>
  <w:style w:type="paragraph" w:customStyle="1" w:styleId="162">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3">
    <w:name w:val="p0"/>
    <w:basedOn w:val="1"/>
    <w:qFormat/>
    <w:uiPriority w:val="0"/>
    <w:pPr>
      <w:widowControl/>
    </w:pPr>
    <w:rPr>
      <w:rFonts w:ascii="Calibri" w:hAnsi="Calibri" w:cs="Calibri"/>
      <w:kern w:val="0"/>
      <w:szCs w:val="21"/>
    </w:rPr>
  </w:style>
  <w:style w:type="paragraph" w:customStyle="1" w:styleId="164">
    <w:name w:val="Char"/>
    <w:basedOn w:val="1"/>
    <w:qFormat/>
    <w:uiPriority w:val="99"/>
    <w:pPr>
      <w:widowControl/>
      <w:spacing w:after="160" w:line="240" w:lineRule="exact"/>
      <w:jc w:val="left"/>
    </w:pPr>
    <w:rPr>
      <w:szCs w:val="21"/>
    </w:rPr>
  </w:style>
  <w:style w:type="paragraph" w:customStyle="1" w:styleId="165">
    <w:name w:val="1"/>
    <w:basedOn w:val="1"/>
    <w:next w:val="1"/>
    <w:qFormat/>
    <w:uiPriority w:val="99"/>
    <w:rPr>
      <w:szCs w:val="21"/>
    </w:rPr>
  </w:style>
  <w:style w:type="paragraph" w:customStyle="1" w:styleId="166">
    <w:name w:val="列出段落2"/>
    <w:basedOn w:val="1"/>
    <w:qFormat/>
    <w:uiPriority w:val="99"/>
    <w:pPr>
      <w:ind w:firstLine="420" w:firstLineChars="200"/>
    </w:pPr>
    <w:rPr>
      <w:rFonts w:ascii="Calibri" w:hAnsi="Calibri" w:cs="Calibri"/>
      <w:szCs w:val="21"/>
    </w:rPr>
  </w:style>
  <w:style w:type="paragraph" w:customStyle="1" w:styleId="167">
    <w:name w:val="_Style 163"/>
    <w:qFormat/>
    <w:uiPriority w:val="99"/>
    <w:rPr>
      <w:rFonts w:ascii="Times New Roman" w:hAnsi="Times New Roman" w:eastAsia="宋体" w:cs="Times New Roman"/>
      <w:kern w:val="2"/>
      <w:sz w:val="21"/>
      <w:szCs w:val="21"/>
      <w:lang w:val="en-US" w:eastAsia="zh-CN" w:bidi="ar-SA"/>
    </w:rPr>
  </w:style>
  <w:style w:type="paragraph" w:customStyle="1" w:styleId="168">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9">
    <w:name w:val="修订1"/>
    <w:qFormat/>
    <w:uiPriority w:val="99"/>
    <w:rPr>
      <w:rFonts w:ascii="Times New Roman" w:hAnsi="Times New Roman" w:eastAsia="宋体" w:cs="Times New Roman"/>
      <w:kern w:val="2"/>
      <w:sz w:val="21"/>
      <w:szCs w:val="21"/>
      <w:lang w:val="en-US" w:eastAsia="zh-CN" w:bidi="ar-SA"/>
    </w:rPr>
  </w:style>
  <w:style w:type="paragraph" w:customStyle="1" w:styleId="170">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171">
    <w:name w:val="2-2ji"/>
    <w:basedOn w:val="3"/>
    <w:qFormat/>
    <w:uiPriority w:val="99"/>
    <w:pPr>
      <w:spacing w:before="0" w:after="0" w:line="360" w:lineRule="auto"/>
      <w:jc w:val="center"/>
    </w:pPr>
    <w:rPr>
      <w:rFonts w:ascii="宋体" w:hAnsi="宋体" w:cs="宋体"/>
      <w:sz w:val="36"/>
      <w:szCs w:val="36"/>
      <w:lang w:val="zh-CN"/>
    </w:rPr>
  </w:style>
  <w:style w:type="paragraph" w:customStyle="1" w:styleId="172">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3">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4">
    <w:name w:val="列出段落1"/>
    <w:basedOn w:val="1"/>
    <w:qFormat/>
    <w:uiPriority w:val="99"/>
    <w:pPr>
      <w:ind w:firstLine="420" w:firstLineChars="200"/>
    </w:pPr>
    <w:rPr>
      <w:rFonts w:ascii="Calibri" w:hAnsi="Calibri" w:cs="Calibri"/>
      <w:szCs w:val="21"/>
    </w:rPr>
  </w:style>
  <w:style w:type="paragraph" w:customStyle="1" w:styleId="175">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6">
    <w:name w:val="Char1"/>
    <w:basedOn w:val="1"/>
    <w:qFormat/>
    <w:uiPriority w:val="99"/>
    <w:pPr>
      <w:widowControl/>
      <w:spacing w:after="160" w:line="240" w:lineRule="exact"/>
      <w:jc w:val="left"/>
    </w:pPr>
    <w:rPr>
      <w:szCs w:val="21"/>
    </w:rPr>
  </w:style>
  <w:style w:type="paragraph" w:customStyle="1" w:styleId="177">
    <w:name w:val="_Style 37"/>
    <w:basedOn w:val="1"/>
    <w:next w:val="1"/>
    <w:qFormat/>
    <w:uiPriority w:val="99"/>
    <w:rPr>
      <w:szCs w:val="21"/>
    </w:rPr>
  </w:style>
  <w:style w:type="paragraph" w:customStyle="1" w:styleId="178">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7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Body text|1"/>
    <w:basedOn w:val="1"/>
    <w:link w:val="181"/>
    <w:qFormat/>
    <w:uiPriority w:val="0"/>
    <w:pPr>
      <w:spacing w:line="360" w:lineRule="auto"/>
      <w:ind w:firstLine="400"/>
    </w:pPr>
    <w:rPr>
      <w:rFonts w:ascii="宋体" w:hAnsi="宋体" w:cs="宋体"/>
      <w:szCs w:val="20"/>
      <w:lang w:val="zh-CN" w:bidi="zh-CN"/>
    </w:rPr>
  </w:style>
  <w:style w:type="character" w:customStyle="1" w:styleId="181">
    <w:name w:val="Body text|1_"/>
    <w:link w:val="180"/>
    <w:qFormat/>
    <w:uiPriority w:val="0"/>
    <w:rPr>
      <w:rFonts w:ascii="宋体" w:hAnsi="宋体" w:cs="宋体"/>
      <w:kern w:val="2"/>
      <w:sz w:val="21"/>
      <w:lang w:val="zh-CN" w:bidi="zh-CN"/>
    </w:rPr>
  </w:style>
  <w:style w:type="character" w:customStyle="1" w:styleId="182">
    <w:name w:val="Body text|3_"/>
    <w:link w:val="183"/>
    <w:qFormat/>
    <w:uiPriority w:val="0"/>
    <w:rPr>
      <w:rFonts w:ascii="宋体" w:hAnsi="宋体" w:cs="宋体"/>
      <w:lang w:val="zh-CN" w:bidi="zh-CN"/>
    </w:rPr>
  </w:style>
  <w:style w:type="paragraph" w:customStyle="1" w:styleId="183">
    <w:name w:val="Body text|3"/>
    <w:basedOn w:val="1"/>
    <w:link w:val="182"/>
    <w:qFormat/>
    <w:uiPriority w:val="0"/>
    <w:pPr>
      <w:spacing w:after="340"/>
      <w:jc w:val="left"/>
    </w:pPr>
    <w:rPr>
      <w:rFonts w:ascii="宋体" w:hAnsi="宋体" w:cs="宋体"/>
      <w:kern w:val="0"/>
      <w:sz w:val="20"/>
      <w:szCs w:val="20"/>
      <w:lang w:val="zh-CN" w:bidi="zh-CN"/>
    </w:rPr>
  </w:style>
  <w:style w:type="character" w:customStyle="1" w:styleId="184">
    <w:name w:val="Other|1_"/>
    <w:link w:val="185"/>
    <w:qFormat/>
    <w:uiPriority w:val="0"/>
    <w:rPr>
      <w:rFonts w:ascii="宋体" w:hAnsi="宋体" w:cs="宋体"/>
      <w:lang w:val="zh-CN" w:bidi="zh-CN"/>
    </w:rPr>
  </w:style>
  <w:style w:type="paragraph" w:customStyle="1" w:styleId="185">
    <w:name w:val="Other|1"/>
    <w:basedOn w:val="1"/>
    <w:link w:val="184"/>
    <w:qFormat/>
    <w:uiPriority w:val="0"/>
    <w:pPr>
      <w:spacing w:line="360" w:lineRule="auto"/>
      <w:ind w:firstLine="400"/>
      <w:jc w:val="left"/>
    </w:pPr>
    <w:rPr>
      <w:rFonts w:ascii="宋体" w:hAnsi="宋体" w:cs="宋体"/>
      <w:kern w:val="0"/>
      <w:sz w:val="20"/>
      <w:szCs w:val="20"/>
      <w:lang w:val="zh-CN" w:bidi="zh-CN"/>
    </w:rPr>
  </w:style>
  <w:style w:type="character" w:customStyle="1" w:styleId="186">
    <w:name w:val="Table of contents|1_"/>
    <w:link w:val="187"/>
    <w:qFormat/>
    <w:uiPriority w:val="0"/>
    <w:rPr>
      <w:rFonts w:ascii="宋体" w:hAnsi="宋体" w:cs="宋体"/>
      <w:lang w:val="zh-CN" w:bidi="zh-CN"/>
    </w:rPr>
  </w:style>
  <w:style w:type="paragraph" w:customStyle="1" w:styleId="187">
    <w:name w:val="Table of contents|1"/>
    <w:basedOn w:val="1"/>
    <w:link w:val="186"/>
    <w:qFormat/>
    <w:uiPriority w:val="0"/>
    <w:pPr>
      <w:spacing w:after="100"/>
      <w:ind w:firstLine="600"/>
      <w:jc w:val="left"/>
    </w:pPr>
    <w:rPr>
      <w:rFonts w:ascii="宋体" w:hAnsi="宋体" w:cs="宋体"/>
      <w:kern w:val="0"/>
      <w:sz w:val="20"/>
      <w:szCs w:val="20"/>
      <w:lang w:val="zh-CN" w:bidi="zh-CN"/>
    </w:rPr>
  </w:style>
  <w:style w:type="character" w:customStyle="1" w:styleId="188">
    <w:name w:val="Header or footer|1_"/>
    <w:link w:val="189"/>
    <w:qFormat/>
    <w:uiPriority w:val="0"/>
    <w:rPr>
      <w:sz w:val="17"/>
      <w:szCs w:val="17"/>
      <w:lang w:val="zh-CN" w:bidi="zh-CN"/>
    </w:rPr>
  </w:style>
  <w:style w:type="paragraph" w:customStyle="1" w:styleId="189">
    <w:name w:val="Header or footer|1"/>
    <w:basedOn w:val="1"/>
    <w:link w:val="188"/>
    <w:qFormat/>
    <w:uiPriority w:val="0"/>
    <w:pPr>
      <w:jc w:val="center"/>
    </w:pPr>
    <w:rPr>
      <w:kern w:val="0"/>
      <w:sz w:val="17"/>
      <w:szCs w:val="17"/>
      <w:lang w:val="zh-CN" w:bidi="zh-CN"/>
    </w:rPr>
  </w:style>
  <w:style w:type="character" w:customStyle="1" w:styleId="190">
    <w:name w:val="Heading #3|1_"/>
    <w:link w:val="191"/>
    <w:qFormat/>
    <w:uiPriority w:val="0"/>
    <w:rPr>
      <w:rFonts w:ascii="宋体" w:hAnsi="宋体" w:cs="宋体"/>
      <w:sz w:val="28"/>
      <w:szCs w:val="28"/>
      <w:lang w:val="zh-CN" w:bidi="zh-CN"/>
    </w:rPr>
  </w:style>
  <w:style w:type="paragraph" w:customStyle="1" w:styleId="191">
    <w:name w:val="Heading #3|1"/>
    <w:basedOn w:val="1"/>
    <w:link w:val="190"/>
    <w:qFormat/>
    <w:uiPriority w:val="0"/>
    <w:pPr>
      <w:spacing w:after="570"/>
      <w:jc w:val="center"/>
      <w:outlineLvl w:val="2"/>
    </w:pPr>
    <w:rPr>
      <w:rFonts w:ascii="宋体" w:hAnsi="宋体" w:cs="宋体"/>
      <w:kern w:val="0"/>
      <w:sz w:val="28"/>
      <w:szCs w:val="28"/>
      <w:lang w:val="zh-CN" w:bidi="zh-CN"/>
    </w:rPr>
  </w:style>
  <w:style w:type="character" w:customStyle="1" w:styleId="192">
    <w:name w:val="Body text|7_"/>
    <w:link w:val="193"/>
    <w:qFormat/>
    <w:uiPriority w:val="0"/>
    <w:rPr>
      <w:rFonts w:ascii="Courier New" w:hAnsi="Courier New" w:eastAsia="Courier New" w:cs="Courier New"/>
      <w:b/>
      <w:bCs/>
      <w:sz w:val="8"/>
      <w:szCs w:val="8"/>
      <w:lang w:val="zh-CN"/>
    </w:rPr>
  </w:style>
  <w:style w:type="paragraph" w:customStyle="1" w:styleId="193">
    <w:name w:val="Body text|7"/>
    <w:basedOn w:val="1"/>
    <w:link w:val="192"/>
    <w:qFormat/>
    <w:uiPriority w:val="0"/>
    <w:pPr>
      <w:ind w:hanging="1760"/>
      <w:jc w:val="left"/>
    </w:pPr>
    <w:rPr>
      <w:rFonts w:ascii="Courier New" w:hAnsi="Courier New" w:eastAsia="Courier New"/>
      <w:b/>
      <w:bCs/>
      <w:kern w:val="0"/>
      <w:sz w:val="8"/>
      <w:szCs w:val="8"/>
      <w:lang w:val="zh-CN"/>
    </w:rPr>
  </w:style>
  <w:style w:type="character" w:customStyle="1" w:styleId="194">
    <w:name w:val="Body text|4_"/>
    <w:link w:val="195"/>
    <w:qFormat/>
    <w:uiPriority w:val="0"/>
    <w:rPr>
      <w:rFonts w:ascii="宋体" w:hAnsi="宋体" w:cs="宋体"/>
      <w:b/>
      <w:bCs/>
      <w:sz w:val="17"/>
      <w:szCs w:val="17"/>
      <w:lang w:val="zh-CN" w:bidi="zh-CN"/>
    </w:rPr>
  </w:style>
  <w:style w:type="paragraph" w:customStyle="1" w:styleId="195">
    <w:name w:val="Body text|4"/>
    <w:basedOn w:val="1"/>
    <w:link w:val="194"/>
    <w:qFormat/>
    <w:uiPriority w:val="0"/>
    <w:pPr>
      <w:spacing w:line="281" w:lineRule="exact"/>
      <w:jc w:val="center"/>
    </w:pPr>
    <w:rPr>
      <w:rFonts w:ascii="宋体" w:hAnsi="宋体" w:cs="宋体"/>
      <w:b/>
      <w:bCs/>
      <w:kern w:val="0"/>
      <w:sz w:val="17"/>
      <w:szCs w:val="17"/>
      <w:lang w:val="zh-CN" w:bidi="zh-CN"/>
    </w:rPr>
  </w:style>
  <w:style w:type="character" w:customStyle="1" w:styleId="196">
    <w:name w:val="Heading #4|1_"/>
    <w:link w:val="197"/>
    <w:qFormat/>
    <w:uiPriority w:val="0"/>
    <w:rPr>
      <w:rFonts w:ascii="宋体" w:hAnsi="宋体" w:cs="宋体"/>
      <w:lang w:val="zh-CN" w:bidi="zh-CN"/>
    </w:rPr>
  </w:style>
  <w:style w:type="paragraph" w:customStyle="1" w:styleId="197">
    <w:name w:val="Heading #4|1"/>
    <w:basedOn w:val="1"/>
    <w:link w:val="196"/>
    <w:qFormat/>
    <w:uiPriority w:val="0"/>
    <w:pPr>
      <w:spacing w:after="120"/>
      <w:jc w:val="left"/>
      <w:outlineLvl w:val="3"/>
    </w:pPr>
    <w:rPr>
      <w:rFonts w:ascii="宋体" w:hAnsi="宋体" w:cs="宋体"/>
      <w:kern w:val="0"/>
      <w:sz w:val="20"/>
      <w:szCs w:val="20"/>
      <w:lang w:val="zh-CN" w:bidi="zh-CN"/>
    </w:rPr>
  </w:style>
  <w:style w:type="character" w:customStyle="1" w:styleId="198">
    <w:name w:val="Body text|5_"/>
    <w:link w:val="199"/>
    <w:qFormat/>
    <w:uiPriority w:val="0"/>
    <w:rPr>
      <w:rFonts w:ascii="宋体" w:hAnsi="宋体" w:cs="宋体"/>
      <w:sz w:val="52"/>
      <w:szCs w:val="52"/>
      <w:lang w:val="zh-CN" w:bidi="zh-CN"/>
    </w:rPr>
  </w:style>
  <w:style w:type="paragraph" w:customStyle="1" w:styleId="199">
    <w:name w:val="Body text|5"/>
    <w:basedOn w:val="1"/>
    <w:link w:val="198"/>
    <w:qFormat/>
    <w:uiPriority w:val="0"/>
    <w:pPr>
      <w:jc w:val="center"/>
    </w:pPr>
    <w:rPr>
      <w:rFonts w:ascii="宋体" w:hAnsi="宋体" w:cs="宋体"/>
      <w:kern w:val="0"/>
      <w:sz w:val="52"/>
      <w:szCs w:val="52"/>
      <w:lang w:val="zh-CN" w:bidi="zh-CN"/>
    </w:rPr>
  </w:style>
  <w:style w:type="character" w:customStyle="1" w:styleId="200">
    <w:name w:val="Header or footer|2_"/>
    <w:link w:val="201"/>
    <w:qFormat/>
    <w:uiPriority w:val="0"/>
    <w:rPr>
      <w:lang w:val="zh-CN" w:bidi="zh-CN"/>
    </w:rPr>
  </w:style>
  <w:style w:type="paragraph" w:customStyle="1" w:styleId="201">
    <w:name w:val="Header or footer|2"/>
    <w:basedOn w:val="1"/>
    <w:link w:val="200"/>
    <w:qFormat/>
    <w:uiPriority w:val="0"/>
    <w:pPr>
      <w:jc w:val="left"/>
    </w:pPr>
    <w:rPr>
      <w:kern w:val="0"/>
      <w:sz w:val="20"/>
      <w:szCs w:val="20"/>
      <w:lang w:val="zh-CN" w:bidi="zh-CN"/>
    </w:rPr>
  </w:style>
  <w:style w:type="character" w:customStyle="1" w:styleId="202">
    <w:name w:val="Heading #2|1_"/>
    <w:link w:val="203"/>
    <w:qFormat/>
    <w:uiPriority w:val="0"/>
    <w:rPr>
      <w:rFonts w:ascii="宋体" w:hAnsi="宋体" w:cs="宋体"/>
      <w:sz w:val="34"/>
      <w:szCs w:val="34"/>
      <w:lang w:val="zh-CN" w:bidi="zh-CN"/>
    </w:rPr>
  </w:style>
  <w:style w:type="paragraph" w:customStyle="1" w:styleId="203">
    <w:name w:val="Heading #2|1"/>
    <w:basedOn w:val="1"/>
    <w:link w:val="202"/>
    <w:qFormat/>
    <w:uiPriority w:val="0"/>
    <w:pPr>
      <w:spacing w:after="900"/>
      <w:jc w:val="center"/>
      <w:outlineLvl w:val="1"/>
    </w:pPr>
    <w:rPr>
      <w:rFonts w:ascii="宋体" w:hAnsi="宋体" w:cs="宋体"/>
      <w:kern w:val="0"/>
      <w:sz w:val="34"/>
      <w:szCs w:val="34"/>
      <w:lang w:val="zh-CN" w:bidi="zh-CN"/>
    </w:rPr>
  </w:style>
  <w:style w:type="character" w:customStyle="1" w:styleId="204">
    <w:name w:val="Table caption|1_"/>
    <w:link w:val="205"/>
    <w:qFormat/>
    <w:uiPriority w:val="0"/>
    <w:rPr>
      <w:rFonts w:ascii="宋体" w:hAnsi="宋体" w:cs="宋体"/>
      <w:lang w:val="zh-CN" w:bidi="zh-CN"/>
    </w:rPr>
  </w:style>
  <w:style w:type="paragraph" w:customStyle="1" w:styleId="205">
    <w:name w:val="Table caption|1"/>
    <w:basedOn w:val="1"/>
    <w:link w:val="204"/>
    <w:qFormat/>
    <w:uiPriority w:val="0"/>
    <w:pPr>
      <w:jc w:val="left"/>
    </w:pPr>
    <w:rPr>
      <w:rFonts w:ascii="宋体" w:hAnsi="宋体" w:cs="宋体"/>
      <w:kern w:val="0"/>
      <w:sz w:val="20"/>
      <w:szCs w:val="20"/>
      <w:lang w:val="zh-CN" w:bidi="zh-CN"/>
    </w:rPr>
  </w:style>
  <w:style w:type="character" w:customStyle="1" w:styleId="206">
    <w:name w:val="Body text|6_"/>
    <w:link w:val="207"/>
    <w:qFormat/>
    <w:uiPriority w:val="0"/>
    <w:rPr>
      <w:rFonts w:ascii="Arial" w:hAnsi="Arial" w:eastAsia="Arial" w:cs="Arial"/>
      <w:lang w:val="zh-CN"/>
    </w:rPr>
  </w:style>
  <w:style w:type="paragraph" w:customStyle="1" w:styleId="207">
    <w:name w:val="Body text|6"/>
    <w:basedOn w:val="1"/>
    <w:link w:val="206"/>
    <w:qFormat/>
    <w:uiPriority w:val="0"/>
    <w:pPr>
      <w:ind w:hanging="2220"/>
      <w:jc w:val="left"/>
    </w:pPr>
    <w:rPr>
      <w:rFonts w:ascii="Arial" w:hAnsi="Arial" w:eastAsia="Arial"/>
      <w:kern w:val="0"/>
      <w:sz w:val="20"/>
      <w:szCs w:val="20"/>
      <w:lang w:val="zh-CN"/>
    </w:rPr>
  </w:style>
  <w:style w:type="character" w:customStyle="1" w:styleId="208">
    <w:name w:val="Heading #1|1_"/>
    <w:link w:val="209"/>
    <w:qFormat/>
    <w:uiPriority w:val="0"/>
    <w:rPr>
      <w:rFonts w:ascii="宋体" w:hAnsi="宋体" w:cs="宋体"/>
      <w:sz w:val="38"/>
      <w:szCs w:val="38"/>
      <w:lang w:val="zh-CN" w:bidi="zh-CN"/>
    </w:rPr>
  </w:style>
  <w:style w:type="paragraph" w:customStyle="1" w:styleId="209">
    <w:name w:val="Heading #1|1"/>
    <w:basedOn w:val="1"/>
    <w:link w:val="208"/>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10">
    <w:name w:val="Body text|2_"/>
    <w:link w:val="211"/>
    <w:qFormat/>
    <w:uiPriority w:val="0"/>
    <w:rPr>
      <w:sz w:val="21"/>
    </w:rPr>
  </w:style>
  <w:style w:type="paragraph" w:customStyle="1" w:styleId="211">
    <w:name w:val="Body text|2"/>
    <w:basedOn w:val="1"/>
    <w:link w:val="210"/>
    <w:qFormat/>
    <w:uiPriority w:val="0"/>
    <w:pPr>
      <w:spacing w:after="30"/>
      <w:ind w:firstLine="420"/>
      <w:jc w:val="left"/>
    </w:pPr>
    <w:rPr>
      <w:kern w:val="0"/>
      <w:szCs w:val="20"/>
    </w:rPr>
  </w:style>
  <w:style w:type="character" w:styleId="212">
    <w:name w:val="Placeholder Text"/>
    <w:unhideWhenUsed/>
    <w:qFormat/>
    <w:uiPriority w:val="99"/>
    <w:rPr>
      <w:color w:val="808080"/>
    </w:rPr>
  </w:style>
  <w:style w:type="paragraph" w:customStyle="1" w:styleId="213">
    <w:name w:val="正正正正"/>
    <w:basedOn w:val="19"/>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14">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16">
    <w:name w:val="目录 11"/>
    <w:basedOn w:val="1"/>
    <w:unhideWhenUsed/>
    <w:qFormat/>
    <w:uiPriority w:val="39"/>
  </w:style>
  <w:style w:type="character" w:customStyle="1" w:styleId="217">
    <w:name w:val="批注引用1"/>
    <w:link w:val="1"/>
    <w:qFormat/>
    <w:uiPriority w:val="0"/>
    <w:rPr>
      <w:rFonts w:ascii="Times New Roman" w:hAnsi="Times New Roman" w:eastAsia="宋体" w:cs="Times New Roman"/>
      <w:kern w:val="2"/>
      <w:sz w:val="21"/>
      <w:szCs w:val="24"/>
      <w:lang w:val="en-US" w:eastAsia="zh-CN" w:bidi="ar-SA"/>
    </w:rPr>
  </w:style>
  <w:style w:type="character" w:customStyle="1" w:styleId="218">
    <w:name w:val="font11"/>
    <w:basedOn w:val="46"/>
    <w:qFormat/>
    <w:uiPriority w:val="0"/>
    <w:rPr>
      <w:rFonts w:hint="eastAsia" w:ascii="华文楷体" w:hAnsi="华文楷体" w:eastAsia="华文楷体" w:cs="华文楷体"/>
      <w:color w:val="000000"/>
      <w:sz w:val="20"/>
      <w:szCs w:val="20"/>
      <w:u w:val="none"/>
    </w:rPr>
  </w:style>
  <w:style w:type="character" w:customStyle="1" w:styleId="219">
    <w:name w:val="font31"/>
    <w:basedOn w:val="46"/>
    <w:qFormat/>
    <w:uiPriority w:val="0"/>
    <w:rPr>
      <w:rFonts w:hint="default" w:ascii="Times New Roman" w:hAnsi="Times New Roman" w:cs="Times New Roman"/>
      <w:color w:val="000000"/>
      <w:sz w:val="20"/>
      <w:szCs w:val="20"/>
      <w:u w:val="none"/>
    </w:rPr>
  </w:style>
  <w:style w:type="character" w:customStyle="1" w:styleId="220">
    <w:name w:val="font41"/>
    <w:basedOn w:val="46"/>
    <w:qFormat/>
    <w:uiPriority w:val="0"/>
    <w:rPr>
      <w:rFonts w:ascii="Arial" w:hAnsi="Arial" w:cs="Arial"/>
      <w:color w:val="000000"/>
      <w:sz w:val="20"/>
      <w:szCs w:val="20"/>
      <w:u w:val="none"/>
    </w:rPr>
  </w:style>
  <w:style w:type="paragraph" w:customStyle="1" w:styleId="221">
    <w:name w:val="正文_2_0"/>
    <w:basedOn w:val="222"/>
    <w:next w:val="222"/>
    <w:qFormat/>
    <w:uiPriority w:val="0"/>
  </w:style>
  <w:style w:type="paragraph" w:customStyle="1" w:styleId="222">
    <w:name w:val="正文_2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3">
    <w:name w:val="10"/>
    <w:qFormat/>
    <w:uiPriority w:val="0"/>
    <w:rPr>
      <w:rFonts w:hint="default" w:ascii="Times New Roman" w:hAnsi="Times New Roman" w:eastAsia="Times New Roman" w:cs="Times New Roman"/>
      <w:lang w:eastAsia="en-US" w:bidi="en-US"/>
    </w:rPr>
  </w:style>
  <w:style w:type="paragraph" w:customStyle="1" w:styleId="224">
    <w:name w:val="正文_0_0"/>
    <w:basedOn w:val="225"/>
    <w:qFormat/>
    <w:uiPriority w:val="0"/>
  </w:style>
  <w:style w:type="paragraph" w:customStyle="1" w:styleId="225">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6">
    <w:name w:val="标题 7 字符"/>
    <w:link w:val="9"/>
    <w:qFormat/>
    <w:uiPriority w:val="0"/>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a7c28ccd-7edd-453d-8eb9-e0bf6613d0c6</errorID>
      <errorWord>:</errorWord>
      <group>L1_Format</group>
      <groupName>格式问题</groupName>
      <ability>L2_HalfPunc_CN</ability>
      <abilityName>全半角检查</abilityName>
      <candidateList>
        <item>：</item>
      </candidateList>
      <explain>文本全半角错误。</explain>
      <paraID> A35D7FC</paraID>
      <start>6</start>
      <end>7</end>
      <status>unmodified</status>
      <modifiedWord/>
      <trackRevisions>false</trackRevisions>
    </reviewItem>
    <reviewItem>
      <errorID>969bac8f-ec76-4f9b-ac65-1a35e5c6b54d</errorID>
      <errorWord>(</errorWord>
      <group>L1_Format</group>
      <groupName>格式问题</groupName>
      <ability>L2_HalfPunc_CN</ability>
      <abilityName>全半角检查</abilityName>
      <candidateList>
        <item>（</item>
      </candidateList>
      <explain>文本全半角错误。</explain>
      <paraID> A35D7FC</paraID>
      <start>78</start>
      <end>79</end>
      <status>unmodified</status>
      <modifiedWord/>
      <trackRevisions>false</trackRevisions>
    </reviewItem>
    <reviewItem>
      <errorID>77262ec5-aace-451e-8268-c8eee0210c3a</errorID>
      <errorWord>)</errorWord>
      <group>L1_Format</group>
      <groupName>格式问题</groupName>
      <ability>L2_HalfPunc_CN</ability>
      <abilityName>全半角检查</abilityName>
      <candidateList>
        <item>）</item>
      </candidateList>
      <explain>文本全半角错误。</explain>
      <paraID> A35D7FC</paraID>
      <start>80</start>
      <end>81</end>
      <status>unmodified</status>
      <modifiedWord/>
      <trackRevisions>false</trackRevisions>
    </reviewItem>
    <reviewItem>
      <errorID>683f1cfb-debb-4098-a637-105936220e95</errorID>
      <errorWord>(</errorWord>
      <group>L1_Format</group>
      <groupName>格式问题</groupName>
      <ability>L2_HalfPunc_CN</ability>
      <abilityName>全半角检查</abilityName>
      <candidateList>
        <item>（</item>
      </candidateList>
      <explain>文本全半角错误。</explain>
      <paraID>4099AB78</paraID>
      <start>63</start>
      <end>64</end>
      <status>unmodified</status>
      <modifiedWord/>
      <trackRevisions>false</trackRevisions>
    </reviewItem>
    <reviewItem>
      <errorID>647f81c4-9a63-47a3-a387-95c63984c5a2</errorID>
      <errorWord>)</errorWord>
      <group>L1_Format</group>
      <groupName>格式问题</groupName>
      <ability>L2_HalfPunc_CN</ability>
      <abilityName>全半角检查</abilityName>
      <candidateList>
        <item>）</item>
      </candidateList>
      <explain>文本全半角错误。</explain>
      <paraID>4099AB78</paraID>
      <start>67</start>
      <end>68</end>
      <status>unmodified</status>
      <modifiedWord/>
      <trackRevisions>false</trackRevisions>
    </reviewItem>
    <reviewItem>
      <errorID>6ff3e0eb-5e42-4439-94b6-9bd03f272fcc</errorID>
      <errorWord>日至2026年</errorWord>
      <group>L1_Word</group>
      <groupName>字词问题</groupName>
      <ability>L2_Typo</ability>
      <abilityName>字词错误</abilityName>
      <candidateList>
        <item>日起至2026年</item>
      </candidateList>
      <explain/>
      <paraID> 5F17305</paraID>
      <start>13</start>
      <end>20</end>
      <status>unmodified</status>
      <modifiedWord/>
      <trackRevisions>false</trackRevisions>
    </reviewItem>
    <reviewItem>
      <errorID>9c4a0024-ecf6-43ae-8e50-b46b002fb230</errorID>
      <errorWord>：</errorWord>
      <group>L1_Format</group>
      <groupName>格式问题</groupName>
      <ability>L2_HalfPunc_CN</ability>
      <abilityName>全半角检查</abilityName>
      <candidateList>
        <item>:</item>
      </candidateList>
      <explain>文本全半角错误。</explain>
      <paraID>3E0DF140</paraID>
      <start>30</start>
      <end>31</end>
      <status>unmodified</status>
      <modifiedWord/>
      <trackRevisions>false</trackRevisions>
    </reviewItem>
    <reviewItem>
      <errorID>44af91e3-8c94-4f4e-a892-c5800d0bb3cc</errorID>
      <errorWord>操作合</errorWord>
      <group>L1_Word</group>
      <groupName>字词问题</groupName>
      <ability>L2_Typo</ability>
      <abilityName>字词错误</abilityName>
      <candidateList>
        <item>操作台</item>
      </candidateList>
      <explain/>
      <paraID>63A77DAB</paraID>
      <start>9</start>
      <end>12</end>
      <status>unmodified</status>
      <modifiedWord/>
      <trackRevisions>false</trackRevisions>
    </reviewItem>
    <reviewItem>
      <errorID>ceefadf2-2001-44d6-91a0-6e3a9050e838</errorID>
      <errorWord>，</errorWord>
      <group>L1_Word</group>
      <groupName>字词问题</groupName>
      <ability>L2_Typo</ability>
      <abilityName>字词错误</abilityName>
      <candidateList>
        <item>，在</item>
      </candidateList>
      <explain/>
      <paraID>63A77DAB</paraID>
      <start>120</start>
      <end>121</end>
      <status>unmodified</status>
      <modifiedWord/>
      <trackRevisions>false</trackRevisions>
    </reviewItem>
    <reviewItem>
      <errorID>7079b55f-8721-4f28-947b-4ce4cdc98782</errorID>
      <errorWord>具备有</errorWord>
      <group>L1_Word</group>
      <groupName>字词问题</groupName>
      <ability>L2_Typo</ability>
      <abilityName>字词错误</abilityName>
      <candidateList>
        <item>具备</item>
      </candidateList>
      <explain/>
      <paraID>4ED47DA6</paraID>
      <start>9</start>
      <end>12</end>
      <status>unmodified</status>
      <modifiedWord/>
      <trackRevisions>false</trackRevisions>
    </reviewItem>
    <reviewItem>
      <errorID>d9f0217b-376b-435a-8081-17453caab032</errorID>
      <errorWord>(</errorWord>
      <group>L1_Format</group>
      <groupName>格式问题</groupName>
      <ability>L2_HalfPunc_CN</ability>
      <abilityName>全半角检查</abilityName>
      <candidateList>
        <item>（</item>
      </candidateList>
      <explain>文本全半角错误。</explain>
      <paraID>5B261F40</paraID>
      <start>14</start>
      <end>15</end>
      <status>unmodified</status>
      <modifiedWord/>
      <trackRevisions>false</trackRevisions>
    </reviewItem>
    <reviewItem>
      <errorID>4bd222ec-73a8-4529-b615-f042ee91cb26</errorID>
      <errorWord>)</errorWord>
      <group>L1_Format</group>
      <groupName>格式问题</groupName>
      <ability>L2_HalfPunc_CN</ability>
      <abilityName>全半角检查</abilityName>
      <candidateList>
        <item>）</item>
      </candidateList>
      <explain>文本全半角错误。</explain>
      <paraID>5B261F40</paraID>
      <start>22</start>
      <end>23</end>
      <status>unmodified</status>
      <modifiedWord/>
      <trackRevisions>false</trackRevisions>
    </reviewItem>
    <reviewItem>
      <errorID>a34a712a-6161-49a5-95c2-e2bfda6bd85a</errorID>
      <errorWord>:</errorWord>
      <group>L1_Format</group>
      <groupName>格式问题</groupName>
      <ability>L2_HalfPunc_CN</ability>
      <abilityName>全半角检查</abilityName>
      <candidateList>
        <item>：</item>
      </candidateList>
      <explain>文本全半角错误。</explain>
      <paraID>6173A564</paraID>
      <start>9</start>
      <end>10</end>
      <status>unmodified</status>
      <modifiedWord/>
      <trackRevisions>false</trackRevisions>
    </reviewItem>
    <reviewItem>
      <errorID>e15e2e27-3ca6-4e60-a3be-9c89e960351e</errorID>
      <errorWord>(</errorWord>
      <group>L1_Format</group>
      <groupName>格式问题</groupName>
      <ability>L2_HalfPunc_CN</ability>
      <abilityName>全半角检查</abilityName>
      <candidateList>
        <item>（</item>
      </candidateList>
      <explain>文本全半角错误。</explain>
      <paraID>23671ED2</paraID>
      <start>26</start>
      <end>27</end>
      <status>unmodified</status>
      <modifiedWord/>
      <trackRevisions>false</trackRevisions>
    </reviewItem>
    <reviewItem>
      <errorID>13b462c4-4196-4e18-ba1b-5dec1940cde0</errorID>
      <errorWord>)</errorWord>
      <group>L1_Format</group>
      <groupName>格式问题</groupName>
      <ability>L2_HalfPunc_CN</ability>
      <abilityName>全半角检查</abilityName>
      <candidateList>
        <item>）</item>
      </candidateList>
      <explain>文本全半角错误。</explain>
      <paraID>23671ED2</paraID>
      <start>30</start>
      <end>31</end>
      <status>unmodified</status>
      <modifiedWord/>
      <trackRevisions>false</trackRevisions>
    </reviewItem>
    <reviewItem>
      <errorID>7894f39a-5c3f-445f-b8ec-a00206afa8f3</errorID>
      <errorWord>《中小企业声明函》</errorWord>
      <group>L1_Official</group>
      <groupName>公文问题</groupName>
      <ability>L2_Official</ability>
      <abilityName>公文问题</abilityName>
      <candidateList/>
      <explain>公文文件引用格式不规范</explain>
      <paraID>65690A6E</paraID>
      <start>6</start>
      <end>15</end>
      <status>unmodified</status>
      <modifiedWord/>
      <trackRevisions>false</trackRevisions>
    </reviewItem>
    <reviewItem>
      <errorID>d05b6e71-8c07-43af-b519-a32e3215a362</errorID>
      <errorWord>《残疾人福利性单位声明函》</errorWord>
      <group>L1_Official</group>
      <groupName>公文问题</groupName>
      <ability>L2_Official</ability>
      <abilityName>公文问题</abilityName>
      <candidateList/>
      <explain>公文文件引用格式不规范</explain>
      <paraID>65690A6E</paraID>
      <start>16</start>
      <end>29</end>
      <status>unmodified</status>
      <modifiedWord/>
      <trackRevisions>false</trackRevisions>
    </reviewItem>
    <reviewItem>
      <errorID>b949901b-1f51-46e3-a0a4-25163b5c1085</errorID>
      <errorWord>须</errorWord>
      <group>L1_Word</group>
      <groupName>字词问题</groupName>
      <ability>L2_Typo</ability>
      <abilityName>字词错误</abilityName>
      <candidateList>
        <item>需</item>
      </candidateList>
      <explain/>
      <paraID>67F88CCB</paraID>
      <start>29</start>
      <end>30</end>
      <status>unmodified</status>
      <modifiedWord/>
      <trackRevisions>false</trackRevisions>
    </reviewItem>
    <reviewItem>
      <errorID>bb06fbaa-358e-4a72-9669-be078d888e2d</errorID>
      <errorWord>其它</errorWord>
      <group>L1_Word</group>
      <groupName>字词问题</groupName>
      <ability>L2_Alias</ability>
      <abilityName>也作/曾用词</abilityName>
      <candidateList>
        <item>其他</item>
      </candidateList>
      <explain>词汇[其它]为不规范表述或旧称，其规范书面表述为[其他]。</explain>
      <paraID>67F88CCB</paraID>
      <start>111</start>
      <end>113</end>
      <status>unmodified</status>
      <modifiedWord/>
      <trackRevisions>false</trackRevisions>
    </reviewItem>
    <reviewItem>
      <errorID>6be4b3d5-0972-4167-a442-392e4af5712a</errorID>
      <errorWord>包括了</errorWord>
      <group>L1_Word</group>
      <groupName>字词问题</groupName>
      <ability>L2_Typo</ability>
      <abilityName>字词错误</abilityName>
      <candidateList>
        <item>包括</item>
      </candidateList>
      <explain/>
      <paraID>6AAD76FF</paraID>
      <start>15</start>
      <end>18</end>
      <status>unmodified</status>
      <modifiedWord/>
      <trackRevisions>false</trackRevisions>
    </reviewItem>
    <reviewItem>
      <errorID>3a02083a-b14c-4720-86f4-9aad387a273e</errorID>
      <errorWord>/。</errorWord>
      <group>L1_Punc</group>
      <groupName>标点问题</groupName>
      <ability>L2_Punc_CN</ability>
      <abilityName>标点符号检查</abilityName>
      <candidateList>
        <item>/</item>
      </candidateList>
      <explain/>
      <paraID>46ED9EC3</paraID>
      <start>11</start>
      <end>13</end>
      <status>unmodified</status>
      <modifiedWord/>
      <trackRevisions>false</trackRevisions>
    </reviewItem>
    <reviewItem>
      <errorID>89b1016f-b4d1-4db5-a29b-be503a4417e8</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20719462</paraID>
      <start>85</start>
      <end>120</end>
      <status>unmodified</status>
      <modifiedWord/>
      <trackRevisions>false</trackRevisions>
    </reviewItem>
    <reviewItem>
      <errorID>8150aa3c-fe04-49f0-be7c-13cd7cb57031</errorID>
      <errorWord>法律、法规</errorWord>
      <group>L1_Word</group>
      <groupName>字词问题</groupName>
      <ability>L2_Typo</ability>
      <abilityName>字词错误</abilityName>
      <candidateList>
        <item>法律法规</item>
      </candidateList>
      <explain/>
      <paraID>5495CF0E</paraID>
      <start>38</start>
      <end>43</end>
      <status>unmodified</status>
      <modifiedWord/>
      <trackRevisions>false</trackRevisions>
    </reviewItem>
    <reviewItem>
      <errorID>0c3e8422-8b6e-43ae-a3aa-64dd02335359</errorID>
      <errorWord>操作合</errorWord>
      <group>L1_Word</group>
      <groupName>字词问题</groupName>
      <ability>L2_Typo</ability>
      <abilityName>字词错误</abilityName>
      <candidateList>
        <item>操作台</item>
      </candidateList>
      <explain/>
      <paraID> EC5F699</paraID>
      <start>9</start>
      <end>12</end>
      <status>unmodified</status>
      <modifiedWord/>
      <trackRevisions>false</trackRevisions>
    </reviewItem>
    <reviewItem>
      <errorID>aef0fdac-9787-486e-8ec2-75fa393ebfe5</errorID>
      <errorWord>注</errorWord>
      <group>L1_Word</group>
      <groupName>字词问题</groupName>
      <ability>L2_Typo</ability>
      <abilityName>字词错误</abilityName>
      <candidateList>
        <item>后</item>
      </candidateList>
      <explain/>
      <paraID>12665A07</paraID>
      <start>10</start>
      <end>11</end>
      <status>unmodified</status>
      <modifiedWord/>
      <trackRevisions>false</trackRevisions>
    </reviewItem>
    <reviewItem>
      <errorID>f3e29ebc-0927-4a61-aad0-28e9a44c1fd1</errorID>
      <errorWord>接受</errorWord>
      <group>L1_Word</group>
      <groupName>字词问题</groupName>
      <ability>L2_Typo</ability>
      <abilityName>字词错误</abilityName>
      <candidateList>
        <item>接收</item>
      </candidateList>
      <explain>存在发音相同字词的误用。</explain>
      <paraID> 7335D94</paraID>
      <start>51</start>
      <end>53</end>
      <status>unmodified</status>
      <modifiedWord/>
      <trackRevisions>false</trackRevisions>
    </reviewItem>
    <reviewItem>
      <errorID>e8a7d1a2-3e41-4b8f-9c62-35cb47f3ceb3</errorID>
      <errorWord>，</errorWord>
      <group>L1_Word</group>
      <groupName>字词问题</groupName>
      <ability>L2_Typo</ability>
      <abilityName>字词错误</abilityName>
      <candidateList>
        <item>，在</item>
      </candidateList>
      <explain/>
      <paraID>138893DD</paraID>
      <start>36</start>
      <end>37</end>
      <status>unmodified</status>
      <modifiedWord/>
      <trackRevisions>false</trackRevisions>
    </reviewItem>
    <reviewItem>
      <errorID>90ddbf0e-abf5-4c25-a6e4-1645d7eb993d</errorID>
      <errorWord>间</errorWord>
      <group>L1_Word</group>
      <groupName>字词问题</groupName>
      <ability>L2_Typo</ability>
      <abilityName>字词错误</abilityName>
      <candidateList>
        <item>间之</item>
      </candidateList>
      <explain/>
      <paraID>38B68820</paraID>
      <start>14</start>
      <end>15</end>
      <status>unmodified</status>
      <modifiedWord/>
      <trackRevisions>false</trackRevisions>
    </reviewItem>
    <reviewItem>
      <errorID>f7dec013-b7eb-4a1a-b244-8be5892046de</errorID>
      <errorWord>原则做出结论</errorWord>
      <group>L1_Word</group>
      <groupName>字词问题</groupName>
      <ability>L2_Typo</ability>
      <abilityName>字词错误</abilityName>
      <candidateList>
        <item>原则作出结论</item>
      </candidateList>
      <explain/>
      <paraID>77A92F30</paraID>
      <start>62</start>
      <end>68</end>
      <status>unmodified</status>
      <modifiedWord/>
      <trackRevisions>false</trackRevisions>
    </reviewItem>
    <reviewItem>
      <errorID>98715a0b-657f-47db-a868-045fbe3d9921</errorID>
      <errorWord>《中小企业声明函》</errorWord>
      <group>L1_Official</group>
      <groupName>公文问题</groupName>
      <ability>L2_Official</ability>
      <abilityName>公文问题</abilityName>
      <candidateList/>
      <explain>公文文件引用格式不规范</explain>
      <paraID>797AC8E7</paraID>
      <start>357</start>
      <end>366</end>
      <status>unmodified</status>
      <modifiedWord/>
      <trackRevisions>false</trackRevisions>
    </reviewItem>
    <reviewItem>
      <errorID>862c40d0-82fc-4f4f-8186-1f9e4c064cc2</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2880FF6D</paraID>
      <start>0</start>
      <end>8</end>
      <status>unmodified</status>
      <modifiedWord/>
      <trackRevisions>false</trackRevisions>
    </reviewItem>
    <reviewItem>
      <errorID>034c346c-cccd-4acb-9aa2-597c2ee7afdc</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5FC34008</paraID>
      <start>0</start>
      <end>9</end>
      <status>unmodified</status>
      <modifiedWord/>
      <trackRevisions>false</trackRevisions>
    </reviewItem>
    <reviewItem>
      <errorID>00fc923f-699f-4157-a218-bf61fadcd32c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1C090F0C</paraID>
      <start>0</start>
      <end>10</end>
      <status>unmodified</status>
      <modifiedWord/>
      <trackRevisions>false</trackRevisions>
    </reviewItem>
    <reviewItem>
      <errorID>6043bb57-f8d3-4f9d-a52d-de587c9461f9</errorID>
      <errorWord>:</errorWord>
      <group>L1_Format</group>
      <groupName>格式问题</groupName>
      <ability>L2_HalfPunc_CN</ability>
      <abilityName>全半角检查</abilityName>
      <candidateList>
        <item>：</item>
      </candidateList>
      <explain>文本全半角错误。</explain>
      <paraID>64B7E78B</paraID>
      <start>6</start>
      <end>7</end>
      <status>unmodified</status>
      <modifiedWord/>
      <trackRevisions>false</trackRevisions>
    </reviewItem>
    <reviewItem>
      <errorID>789c6315-3926-4b2e-a382-05fc00c9625d</errorID>
      <errorWord>(</errorWord>
      <group>L1_Format</group>
      <groupName>格式问题</groupName>
      <ability>L2_HalfPunc_CN</ability>
      <abilityName>全半角检查</abilityName>
      <candidateList>
        <item>（</item>
      </candidateList>
      <explain>文本全半角错误。</explain>
      <paraID>64B7E78B</paraID>
      <start>78</start>
      <end>79</end>
      <status>unmodified</status>
      <modifiedWord/>
      <trackRevisions>false</trackRevisions>
    </reviewItem>
    <reviewItem>
      <errorID>15bcd43f-af8b-4dd0-9e50-9e71187b8aa2</errorID>
      <errorWord>)</errorWord>
      <group>L1_Format</group>
      <groupName>格式问题</groupName>
      <ability>L2_HalfPunc_CN</ability>
      <abilityName>全半角检查</abilityName>
      <candidateList>
        <item>）</item>
      </candidateList>
      <explain>文本全半角错误。</explain>
      <paraID>64B7E78B</paraID>
      <start>80</start>
      <end>81</end>
      <status>unmodified</status>
      <modifiedWord/>
      <trackRevisions>false</trackRevisions>
    </reviewItem>
    <reviewItem>
      <errorID>78f65536-e4e2-4e4d-9fd8-327a56b56d84</errorID>
      <errorWord>等……</errorWord>
      <group>L1_Punc</group>
      <groupName>标点问题</groupName>
      <ability>L2_Punc_CN</ability>
      <abilityName>标点符号检查</abilityName>
      <candidateList>
        <item>等。</item>
      </candidateList>
      <explain/>
      <paraID>3AB4A1D8</paraID>
      <start>145</start>
      <end>148</end>
      <status>unmodified</status>
      <modifiedWord/>
      <trackRevisions>false</trackRevisions>
    </reviewItem>
    <reviewItem>
      <errorID>3737273a-00d6-48ee-9798-2334a21d9917</errorID>
      <errorWord>其它</errorWord>
      <group>L1_Word</group>
      <groupName>字词问题</groupName>
      <ability>L2_Alias</ability>
      <abilityName>也作/曾用词</abilityName>
      <candidateList>
        <item>其他</item>
      </candidateList>
      <explain>词汇[其它]为不规范表述或旧称，其规范书面表述为[其他]。</explain>
      <paraID> 28F2132</paraID>
      <start>0</start>
      <end>2</end>
      <status>unmodified</status>
      <modifiedWord/>
      <trackRevisions>false</trackRevisions>
    </reviewItem>
    <reviewItem>
      <errorID>c786fdbf-a889-4f93-ae21-83aafa1b7021</errorID>
      <errorWord>相应</errorWord>
      <group>L1_Word</group>
      <groupName>字词问题</groupName>
      <ability>L2_Typo</ability>
      <abilityName>字词错误</abilityName>
      <candidateList>
        <item>响应</item>
      </candidateList>
      <explain/>
      <paraID>4A64568C</paraID>
      <start>19</start>
      <end>21</end>
      <status>unmodified</status>
      <modifiedWord/>
      <trackRevisions>false</trackRevisions>
    </reviewItem>
    <reviewItem>
      <errorID>cc261bab-d5fe-4202-8f8a-3e2bf42b73a0</errorID>
      <errorWord>法律、法规</errorWord>
      <group>L1_Word</group>
      <groupName>字词问题</groupName>
      <ability>L2_Typo</ability>
      <abilityName>字词错误</abilityName>
      <candidateList>
        <item>法律法规</item>
      </candidateList>
      <explain/>
      <paraID>27FE4690</paraID>
      <start>3</start>
      <end>8</end>
      <status>unmodified</status>
      <modifiedWord/>
      <trackRevisions>false</trackRevisions>
    </reviewItem>
    <reviewItem>
      <errorID>6de4366b-9a0f-4f38-a8e3-088d82026cb6</errorID>
      <errorWord>做</errorWord>
      <group>L1_Word</group>
      <groupName>字词问题</groupName>
      <ability>L2_Typo</ability>
      <abilityName>字词错误</abilityName>
      <candidateList>
        <item>作</item>
      </candidateList>
      <explain/>
      <paraID> 476E536</paraID>
      <start>175</start>
      <end>176</end>
      <status>unmodified</status>
      <modifiedWord/>
      <trackRevisions>false</trackRevisions>
    </reviewItem>
    <reviewItem>
      <errorID>d1f585c3-5dcc-4c1f-9632-1ac50b19d75d</errorID>
      <errorWord>&lt;</errorWord>
      <group>L1_Format</group>
      <groupName>格式问题</groupName>
      <ability>L2_HalfPunc_CN</ability>
      <abilityName>全半角检查</abilityName>
      <candidateList>
        <item>〈</item>
      </candidateList>
      <explain>文本全半角错误。</explain>
      <paraID>7026B1AC</paraID>
      <start>40</start>
      <end>41</end>
      <status>unmodified</status>
      <modifiedWord/>
      <trackRevisions>false</trackRevisions>
    </reviewItem>
    <reviewItem>
      <errorID>793f93e6-6ee4-4cf5-a75b-76c6ce0ca45c</errorID>
      <errorWord>&lt;</errorWord>
      <group>L1_Format</group>
      <groupName>格式问题</groupName>
      <ability>L2_HalfPunc_CN</ability>
      <abilityName>全半角检查</abilityName>
      <candidateList>
        <item>〈</item>
      </candidateList>
      <explain>文本全半角错误。</explain>
      <paraID>177AF63E</paraID>
      <start>40</start>
      <end>41</end>
      <status>unmodified</status>
      <modifiedWord/>
      <trackRevisions>false</trackRevisions>
    </reviewItem>
    <reviewItem>
      <errorID>f8fefe67-a654-4262-940e-d44e0da3cf19</errorID>
      <errorWord>&lt;</errorWord>
      <group>L1_Format</group>
      <groupName>格式问题</groupName>
      <ability>L2_HalfPunc_CN</ability>
      <abilityName>全半角检查</abilityName>
      <candidateList>
        <item>〈</item>
      </candidateList>
      <explain>文本全半角错误。</explain>
      <paraID>63456B95</paraID>
      <start>29</start>
      <end>30</end>
      <status>unmodified</status>
      <modifiedWord/>
      <trackRevisions>false</trackRevisions>
    </reviewItem>
    <reviewItem>
      <errorID>134b7476-6eba-426a-9dd5-713042dcebaa</errorID>
      <errorWord>，</errorWord>
      <group>L1_Word</group>
      <groupName>字词问题</groupName>
      <ability>L2_Typo</ability>
      <abilityName>字词错误</abilityName>
      <candidateList>
        <item>，并</item>
      </candidateList>
      <explain/>
      <paraID>396BD222</paraID>
      <start>62</start>
      <end>63</end>
      <status>unmodified</status>
      <modifiedWord/>
      <trackRevisions>false</trackRevisions>
    </reviewItem>
    <reviewItem>
      <errorID>9357c9ad-2bf6-411c-8197-d92d0c8a71cd</errorID>
      <errorWord>中国残疾人联合会</errorWord>
      <group>L1_Knowledge</group>
      <groupName>知识性问题</groupName>
      <ability>L2_Organization</ability>
      <abilityName>机构检查</abilityName>
      <candidateList/>
      <explain>[中国残疾人联合会]应在[司法部]之后</explain>
      <paraID>386156D8</paraID>
      <start>60</start>
      <end>68</end>
      <status>unmodified</status>
      <modifiedWord/>
      <trackRevisions>false</trackRevisions>
    </reviewItem>
    <reviewItem>
      <errorID>a50e3700-a03a-4476-bb5c-c578cdc5196d</errorID>
      <errorWord>财政部</errorWord>
      <group>L1_Knowledge</group>
      <groupName>知识性问题</groupName>
      <ability>L2_Organization</ability>
      <abilityName>机构检查</abilityName>
      <candidateList/>
      <explain>[财政部]应在[司法部]之后</explain>
      <paraID>386156D8</paraID>
      <start>103</start>
      <end>106</end>
      <status>unmodified</status>
      <modifiedWord/>
      <trackRevisions>false</trackRevisions>
    </reviewItem>
    <reviewItem>
      <errorID>f750dd42-66f7-4ebd-96f2-26166f7a1c9d</errorID>
      <errorWord>己</errorWord>
      <group>L1_Word</group>
      <groupName>字词问题</groupName>
      <ability>L2_Typo</ability>
      <abilityName>字词错误</abilityName>
      <candidateList>
        <item>已</item>
      </candidateList>
      <explain>存在字形相近字词的误用。</explain>
      <paraID> 95515F1</paraID>
      <start>50</start>
      <end>51</end>
      <status>unmodified</status>
      <modifiedWord/>
      <trackRevisions>false</trackRevisions>
    </reviewItem>
    <reviewItem>
      <errorID>ee4a1068-7ffb-4349-bf7d-c2a94fbf1709</errorID>
      <errorWord>好</errorWord>
      <group>L1_Word</group>
      <groupName>字词问题</groupName>
      <ability>L2_Typo</ability>
      <abilityName>字词错误</abilityName>
      <candidateList>
        <item>好地</item>
      </candidateList>
      <explain/>
      <paraID>582015A9</paraID>
      <start>21</start>
      <end>22</end>
      <status>unmodified</status>
      <modifiedWord/>
      <trackRevisions>false</trackRevisions>
    </reviewItem>
    <reviewItem>
      <errorID>1c24b520-a89e-4890-ba85-72bf1e787091</errorID>
      <errorWord>好</errorWord>
      <group>L1_Word</group>
      <groupName>字词问题</groupName>
      <ability>L2_Typo</ability>
      <abilityName>字词错误</abilityName>
      <candidateList>
        <item>好地</item>
      </candidateList>
      <explain/>
      <paraID>2D587A09</paraID>
      <start>21</start>
      <end>22</end>
      <status>unmodified</status>
      <modifiedWord/>
      <trackRevisions>false</trackRevisions>
    </reviewItem>
    <reviewItem>
      <errorID>ed87056b-08ef-45c0-8da3-87eed8130c8a</errorID>
      <errorWord>)</errorWord>
      <group>L1_Format</group>
      <groupName>格式问题</groupName>
      <ability>L2_HalfPunc_CN</ability>
      <abilityName>全半角检查</abilityName>
      <candidateList>
        <item>）</item>
      </candidateList>
      <explain>文本全半角错误。</explain>
      <paraID>24026DBF</paraID>
      <start>5</start>
      <end>6</end>
      <status>unmodified</status>
      <modifiedWord/>
      <trackRevisions>false</trackRevisions>
    </reviewItem>
    <reviewItem>
      <errorID>c9d92d4c-2dff-4695-941a-5e3d1ad995f2</errorID>
      <errorWord>)</errorWord>
      <group>L1_Format</group>
      <groupName>格式问题</groupName>
      <ability>L2_HalfPunc_CN</ability>
      <abilityName>全半角检查</abilityName>
      <candidateList>
        <item>）</item>
      </candidateList>
      <explain>文本全半角错误。</explain>
      <paraID>2F57EEDB</paraID>
      <start>5</start>
      <end>6</end>
      <status>unmodified</status>
      <modifiedWord/>
      <trackRevisions>false</trackRevisions>
    </reviewItem>
    <reviewItem>
      <errorID>21572f58-b03a-40f4-9c0e-1d1660ffabc2</errorID>
      <errorWord>)</errorWord>
      <group>L1_Format</group>
      <groupName>格式问题</groupName>
      <ability>L2_HalfPunc_CN</ability>
      <abilityName>全半角检查</abilityName>
      <candidateList>
        <item>）</item>
      </candidateList>
      <explain>文本全半角错误。</explain>
      <paraID>53D0C9F1</paraID>
      <start>5</start>
      <end>6</end>
      <status>unmodified</status>
      <modifiedWord/>
      <trackRevisions>false</trackRevisions>
    </reviewItem>
    <reviewItem>
      <errorID>e38deec1-d1fa-4521-83d9-ba9bb36d3f43</errorID>
      <errorWord>其它</errorWord>
      <group>L1_Word</group>
      <groupName>字词问题</groupName>
      <ability>L2_Alias</ability>
      <abilityName>也作/曾用词</abilityName>
      <candidateList>
        <item>其他</item>
      </candidateList>
      <explain>词汇[其它]为不规范表述或旧称，其规范书面表述为[其他]。</explain>
      <paraID>7BD78698</paraID>
      <start>2</start>
      <end>4</end>
      <status>unmodified</status>
      <modifiedWord/>
      <trackRevisions>false</trackRevisions>
    </reviewItem>
    <reviewItem>
      <errorID>4ac940b3-835b-4794-b185-bc7446f8488f</errorID>
      <errorWord>,</errorWord>
      <group>L1_Format</group>
      <groupName>格式问题</groupName>
      <ability>L2_HalfPunc_CN</ability>
      <abilityName>全半角检查</abilityName>
      <candidateList>
        <item>，</item>
      </candidateList>
      <explain>文本全半角错误。</explain>
      <paraID>2D93F3E6</paraID>
      <start>112</start>
      <end>113</end>
      <status>unmodified</status>
      <modifiedWord/>
      <trackRevisions>false</trackRevisions>
    </reviewItem>
    <reviewItem>
      <errorID>b31bb634-1585-4ba6-9094-27b19eb07e99</errorID>
      <errorWord>其它</errorWord>
      <group>L1_Word</group>
      <groupName>字词问题</groupName>
      <ability>L2_Alias</ability>
      <abilityName>也作/曾用词</abilityName>
      <candidateList>
        <item>其他</item>
      </candidateList>
      <explain>词汇[其它]为不规范表述或旧称，其规范书面表述为[其他]。</explain>
      <paraID>2D93F3E6</paraID>
      <start>144</start>
      <end>146</end>
      <status>unmodified</status>
      <modifiedWord/>
      <trackRevisions>false</trackRevisions>
    </reviewItem>
    <reviewItem>
      <errorID>74546fbe-8ff0-4483-89e7-73478f50a3d1</errorID>
      <errorWord>(</errorWord>
      <group>L1_Format</group>
      <groupName>格式问题</groupName>
      <ability>L2_HalfPunc_CN</ability>
      <abilityName>全半角检查</abilityName>
      <candidateList>
        <item>（</item>
      </candidateList>
      <explain>文本全半角错误。</explain>
      <paraID>5B85824A</paraID>
      <start>88</start>
      <end>89</end>
      <status>unmodified</status>
      <modifiedWord/>
      <trackRevisions>false</trackRevisions>
    </reviewItem>
    <reviewItem>
      <errorID>a868c262-512f-4d66-8c89-5b2972d41f80</errorID>
      <errorWord>)</errorWord>
      <group>L1_Format</group>
      <groupName>格式问题</groupName>
      <ability>L2_HalfPunc_CN</ability>
      <abilityName>全半角检查</abilityName>
      <candidateList>
        <item>）</item>
      </candidateList>
      <explain>文本全半角错误。</explain>
      <paraID>5B85824A</paraID>
      <start>101</start>
      <end>102</end>
      <status>unmodified</status>
      <modifiedWord/>
      <trackRevisions>false</trackRevisions>
    </reviewItem>
    <reviewItem>
      <errorID>b8905c4e-0b9d-44f5-9e2a-49c8bb97528f</errorID>
      <errorWord>(</errorWord>
      <group>L1_Format</group>
      <groupName>格式问题</groupName>
      <ability>L2_HalfPunc_CN</ability>
      <abilityName>全半角检查</abilityName>
      <candidateList>
        <item>（</item>
      </candidateList>
      <explain>文本全半角错误。</explain>
      <paraID>25B841B5</paraID>
      <start>6</start>
      <end>7</end>
      <status>unmodified</status>
      <modifiedWord/>
      <trackRevisions>false</trackRevisions>
    </reviewItem>
    <reviewItem>
      <errorID>0923c57d-af5e-4f06-9b3d-26d6395f6695</errorID>
      <errorWord>)</errorWord>
      <group>L1_Format</group>
      <groupName>格式问题</groupName>
      <ability>L2_HalfPunc_CN</ability>
      <abilityName>全半角检查</abilityName>
      <candidateList>
        <item>）</item>
      </candidateList>
      <explain>文本全半角错误。</explain>
      <paraID>25B841B5</paraID>
      <start>9</start>
      <end>10</end>
      <status>unmodified</status>
      <modifiedWord/>
      <trackRevisions>false</trackRevisions>
    </reviewItem>
    <reviewItem>
      <errorID>6b6dbd47-f3f5-4988-b597-17974ae2fd63</errorID>
      <errorWord>(</errorWord>
      <group>L1_Format</group>
      <groupName>格式问题</groupName>
      <ability>L2_HalfPunc_CN</ability>
      <abilityName>全半角检查</abilityName>
      <candidateList>
        <item>（</item>
      </candidateList>
      <explain>文本全半角错误。</explain>
      <paraID>25B841B5</paraID>
      <start>16</start>
      <end>17</end>
      <status>unmodified</status>
      <modifiedWord/>
      <trackRevisions>false</trackRevisions>
    </reviewItem>
    <reviewItem>
      <errorID>31938687-a446-4803-81e6-1e944c743e33</errorID>
      <errorWord>)</errorWord>
      <group>L1_Format</group>
      <groupName>格式问题</groupName>
      <ability>L2_HalfPunc_CN</ability>
      <abilityName>全半角检查</abilityName>
      <candidateList>
        <item>）</item>
      </candidateList>
      <explain>文本全半角错误。</explain>
      <paraID>25B841B5</paraID>
      <start>18</start>
      <end>19</end>
      <status>unmodified</status>
      <modifiedWord/>
      <trackRevisions>false</trackRevisions>
    </reviewItem>
    <reviewItem>
      <errorID>7d306f51-9272-48ef-96ae-178abfbd9c92</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2</start>
      <end>4</end>
      <status>unmodified</status>
      <modifiedWord/>
      <trackRevisions>false</trackRevisions>
    </reviewItem>
    <reviewItem>
      <errorID>fc5cb3aa-d9a4-4a74-8523-a3879ad68d79</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32</start>
      <end>34</end>
      <status>unmodified</status>
      <modifiedWord/>
      <trackRevisions>false</trackRevisions>
    </reviewItem>
    <reviewItem>
      <errorID>0eb58e34-5d9b-47cb-9ff9-bcdd6373f644</errorID>
      <errorWord>(</errorWord>
      <group>L1_Format</group>
      <groupName>格式问题</groupName>
      <ability>L2_HalfPunc_CN</ability>
      <abilityName>全半角检查</abilityName>
      <candidateList>
        <item>（</item>
      </candidateList>
      <explain>文本全半角错误。</explain>
      <paraID>4884B4EA</paraID>
      <start>25</start>
      <end>26</end>
      <status>unmodified</status>
      <modifiedWord/>
      <trackRevisions>false</trackRevisions>
    </reviewItem>
    <reviewItem>
      <errorID>c5b6721a-b602-4c64-bc3b-bf6be9bdecca</errorID>
      <errorWord>)</errorWord>
      <group>L1_Format</group>
      <groupName>格式问题</groupName>
      <ability>L2_HalfPunc_CN</ability>
      <abilityName>全半角检查</abilityName>
      <candidateList>
        <item>）</item>
      </candidateList>
      <explain>文本全半角错误。</explain>
      <paraID>4884B4EA</paraID>
      <start>28</start>
      <end>29</end>
      <status>unmodified</status>
      <modifiedWord/>
      <trackRevisions>false</trackRevisions>
    </reviewItem>
    <reviewItem>
      <errorID>1075bfe9-5e79-4c9a-899a-431c811d696d</errorID>
      <errorWord>(</errorWord>
      <group>L1_Format</group>
      <groupName>格式问题</groupName>
      <ability>L2_HalfPunc_CN</ability>
      <abilityName>全半角检查</abilityName>
      <candidateList>
        <item>（</item>
      </candidateList>
      <explain>文本全半角错误。</explain>
      <paraID>7CC50D3D</paraID>
      <start>5</start>
      <end>6</end>
      <status>unmodified</status>
      <modifiedWord/>
      <trackRevisions>false</trackRevisions>
    </reviewItem>
    <reviewItem>
      <errorID>dbdfbc70-5b75-40ce-882b-694fa28d8e79</errorID>
      <errorWord>)</errorWord>
      <group>L1_Format</group>
      <groupName>格式问题</groupName>
      <ability>L2_HalfPunc_CN</ability>
      <abilityName>全半角检查</abilityName>
      <candidateList>
        <item>）</item>
      </candidateList>
      <explain>文本全半角错误。</explain>
      <paraID>7CC50D3D</paraID>
      <start>7</start>
      <end>8</end>
      <status>unmodified</status>
      <modifiedWord/>
      <trackRevisions>false</trackRevisions>
    </reviewItem>
    <reviewItem>
      <errorID>1071c0af-e2ca-4e97-8aaa-482e9d4020f8</errorID>
      <errorWord>(</errorWord>
      <group>L1_Format</group>
      <groupName>格式问题</groupName>
      <ability>L2_HalfPunc_CN</ability>
      <abilityName>全半角检查</abilityName>
      <candidateList>
        <item>（</item>
      </candidateList>
      <explain>文本全半角错误。</explain>
      <paraID>7CC50D3D</paraID>
      <start>29</start>
      <end>30</end>
      <status>unmodified</status>
      <modifiedWord/>
      <trackRevisions>false</trackRevisions>
    </reviewItem>
    <reviewItem>
      <errorID>c5c105b7-89c9-49fc-aa46-ca29b899bba9</errorID>
      <errorWord>)</errorWord>
      <group>L1_Format</group>
      <groupName>格式问题</groupName>
      <ability>L2_HalfPunc_CN</ability>
      <abilityName>全半角检查</abilityName>
      <candidateList>
        <item>）</item>
      </candidateList>
      <explain>文本全半角错误。</explain>
      <paraID>7CC50D3D</paraID>
      <start>31</start>
      <end>32</end>
      <status>unmodified</status>
      <modifiedWord/>
      <trackRevisions>false</trackRevisions>
    </reviewItem>
    <reviewItem>
      <errorID>a4b66d51-7fa5-4f8c-b75a-573f9614e7c8</errorID>
      <errorWord>(</errorWord>
      <group>L1_Format</group>
      <groupName>格式问题</groupName>
      <ability>L2_HalfPunc_CN</ability>
      <abilityName>全半角检查</abilityName>
      <candidateList>
        <item>（</item>
      </candidateList>
      <explain>文本全半角错误。</explain>
      <paraID>5798D78B</paraID>
      <start>31</start>
      <end>32</end>
      <status>unmodified</status>
      <modifiedWord/>
      <trackRevisions>false</trackRevisions>
    </reviewItem>
    <reviewItem>
      <errorID>46ad2a63-47aa-4a44-bb47-5838f0a12b62</errorID>
      <errorWord>)</errorWord>
      <group>L1_Format</group>
      <groupName>格式问题</groupName>
      <ability>L2_HalfPunc_CN</ability>
      <abilityName>全半角检查</abilityName>
      <candidateList>
        <item>）</item>
      </candidateList>
      <explain>文本全半角错误。</explain>
      <paraID>5798D78B</paraID>
      <start>40</start>
      <end>41</end>
      <status>unmodified</status>
      <modifiedWord/>
      <trackRevisions>false</trackRevisions>
    </reviewItem>
    <reviewItem>
      <errorID>c06ec473-25ed-49ad-bed5-16b773413fd8</errorID>
      <errorWord>(</errorWord>
      <group>L1_Format</group>
      <groupName>格式问题</groupName>
      <ability>L2_HalfPunc_CN</ability>
      <abilityName>全半角检查</abilityName>
      <candidateList>
        <item>（</item>
      </candidateList>
      <explain>文本全半角错误。</explain>
      <paraID>10716AD0</paraID>
      <start>101</start>
      <end>102</end>
      <status>unmodified</status>
      <modifiedWord/>
      <trackRevisions>false</trackRevisions>
    </reviewItem>
    <reviewItem>
      <errorID>f1d18edf-c5ef-4091-8637-b658d8792f17</errorID>
      <errorWord>)</errorWord>
      <group>L1_Format</group>
      <groupName>格式问题</groupName>
      <ability>L2_HalfPunc_CN</ability>
      <abilityName>全半角检查</abilityName>
      <candidateList>
        <item>）</item>
      </candidateList>
      <explain>文本全半角错误。</explain>
      <paraID>10716AD0</paraID>
      <start>108</start>
      <end>109</end>
      <status>unmodified</status>
      <modifiedWord/>
      <trackRevisions>false</trackRevisions>
    </reviewItem>
    <reviewItem>
      <errorID>c5915885-175b-4bc0-ad12-f54eed23cc75</errorID>
      <errorWord>,</errorWord>
      <group>L1_Format</group>
      <groupName>格式问题</groupName>
      <ability>L2_HalfPunc_CN</ability>
      <abilityName>全半角检查</abilityName>
      <candidateList>
        <item>，</item>
      </candidateList>
      <explain>文本全半角错误。</explain>
      <paraID>3BFA4C8A</paraID>
      <start>38</start>
      <end>39</end>
      <status>unmodified</status>
      <modifiedWord/>
      <trackRevisions>false</trackRevisions>
    </reviewItem>
    <reviewItem>
      <errorID>93e8468d-5b46-40e1-b2eb-7e068ce93601</errorID>
      <errorWord>价</errorWord>
      <group>L1_Word</group>
      <groupName>字词问题</groupName>
      <ability>L2_Typo</ability>
      <abilityName>字词错误</abilityName>
      <candidateList>
        <item>价格</item>
      </candidateList>
      <explain/>
      <paraID>43175A15</paraID>
      <start>71</start>
      <end>72</end>
      <status>unmodified</status>
      <modifiedWord/>
      <trackRevisions>false</trackRevisions>
    </reviewItem>
    <reviewItem>
      <errorID>58bc16e3-203b-4326-80d1-7fc0766dbd1d</errorID>
      <errorWord>股东大会</errorWord>
      <group>L1_Word</group>
      <groupName>字词问题</groupName>
      <ability>L2_Typo</ability>
      <abilityName>字词错误</abilityName>
      <candidateList>
        <item>股东会</item>
      </candidateList>
      <explain/>
      <paraID>1374227F</paraID>
      <start>113</start>
      <end>117</end>
      <status>unmodified</status>
      <modifiedWord/>
      <trackRevisions>false</trackRevisions>
    </reviewItem>
    <reviewItem>
      <errorID>fb1ce379-0d33-40a9-8e82-0d3fc2f407a2</errorID>
      <errorWord>:</errorWord>
      <group>L1_Format</group>
      <groupName>格式问题</groupName>
      <ability>L2_HalfPunc_CN</ability>
      <abilityName>全半角检查</abilityName>
      <candidateList>
        <item>：</item>
      </candidateList>
      <explain>文本全半角错误。</explain>
      <paraID>5A7BDAEC</paraID>
      <start>1</start>
      <end>2</end>
      <status>unmodified</status>
      <modifiedWord/>
      <trackRevisions>false</trackRevisions>
    </reviewItem>
    <reviewItem>
      <errorID>fe4a9105-d991-46cf-964c-439c8723c1f3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4AADBABE</paraID>
      <start>37</start>
      <end>40</end>
      <status>unmodified</status>
      <modifiedWord/>
      <trackRevisions>false</trackRevisions>
    </reviewItem>
    <reviewItem>
      <errorID>e55cfb77-9de3-4dcd-b781-f3bdfc43e153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188DC2FD</paraID>
      <start>37</start>
      <end>40</end>
      <status>unmodified</status>
      <modifiedWord/>
      <trackRevisions>false</trackRevisions>
    </reviewItem>
    <reviewItem>
      <errorID>a22092ea-edc4-478b-9fe3-c3c6fba4fd78</errorID>
      <errorWord>其它</errorWord>
      <group>L1_Word</group>
      <groupName>字词问题</groupName>
      <ability>L2_Alias</ability>
      <abilityName>也作/曾用词</abilityName>
      <candidateList>
        <item>其他</item>
      </candidateList>
      <explain>词汇[其它]为不规范表述或旧称，其规范书面表述为[其他]。</explain>
      <paraID>2FBD7679</paraID>
      <start>6</start>
      <end>8</end>
      <status>unmodified</status>
      <modifiedWord/>
      <trackRevisions>false</trackRevisions>
    </reviewItem>
    <reviewItem>
      <errorID>a22bd9ac-b323-456e-8dfe-92f4d419d76e</errorID>
      <errorWord>落地式分</errorWord>
      <group>L1_Word</group>
      <groupName>字词问题</groupName>
      <ability>L2_Typo</ability>
      <abilityName>字词错误</abilityName>
      <candidateList>
        <item>落地式</item>
      </candidateList>
      <explain/>
      <paraID>57D5564D</paraID>
      <start>7</start>
      <end>11</end>
      <status>unmodified</status>
      <modifiedWord/>
      <trackRevisions>false</trackRevisions>
    </reviewItem>
    <reviewItem>
      <errorID>22d3ff31-c88f-4e33-ab37-52678083f4aa</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741E3C5A</paraID>
      <start>7</start>
      <end>12</end>
      <status>unmodified</status>
      <modifiedWord/>
      <trackRevisions>false</trackRevisions>
    </reviewItem>
    <reviewItem>
      <errorID>1169f2fc-8413-4e9a-88c3-17aa42f3db06</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143E5E94</paraID>
      <start>9</start>
      <end>14</end>
      <status>unmodified</status>
      <modifiedWord/>
      <trackRevisions>false</trackRevisions>
    </reviewItem>
    <reviewItem>
      <errorID>b7d78178-25e4-41f2-968c-fb70e4eaa676</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143E5E94</paraID>
      <start>28</start>
      <end>33</end>
      <status>unmodified</status>
      <modifiedWord/>
      <trackRevisions>false</trackRevisions>
    </reviewItem>
    <reviewItem>
      <errorID>669ce630-4d39-4974-a71c-bad0995be80e</errorID>
      <errorWord>其它</errorWord>
      <group>L1_Word</group>
      <groupName>字词问题</groupName>
      <ability>L2_Alias</ability>
      <abilityName>也作/曾用词</abilityName>
      <candidateList>
        <item>其他</item>
      </candidateList>
      <explain>词汇[其它]为不规范表述或旧称，其规范书面表述为[其他]。</explain>
      <paraID>5EF0F0DE</paraID>
      <start>0</start>
      <end>2</end>
      <status>unmodified</status>
      <modifiedWord/>
      <trackRevisions>false</trackRevisions>
    </reviewItem>
    <reviewItem>
      <errorID>0ee2624f-6308-473d-89f0-dcfb9655fd86</errorID>
      <errorWord>部份</errorWord>
      <group>L1_Knowledge</group>
      <groupName>知识性问题</groupName>
      <ability>L2_Knowledge</ability>
      <abilityName>其他知识</abilityName>
      <candidateList>
        <item>部分</item>
      </candidateList>
      <explain/>
      <paraID>74E2B663</paraID>
      <start>11</start>
      <end>13</end>
      <status>unmodified</status>
      <modifiedWord/>
      <trackRevisions>false</trackRevisions>
    </reviewItem>
    <reviewItem>
      <errorID>654bd1ee-842f-4be0-be86-cd5ccabec76f</errorID>
      <errorWord>:</errorWord>
      <group>L1_Format</group>
      <groupName>格式问题</groupName>
      <ability>L2_HalfPunc_CN</ability>
      <abilityName>全半角检查</abilityName>
      <candidateList>
        <item>：</item>
      </candidateList>
      <explain>文本全半角错误。</explain>
      <paraID>74E2B663</paraID>
      <start>19</start>
      <end>20</end>
      <status>unmodified</status>
      <modifiedWord/>
      <trackRevisions>false</trackRevisions>
    </reviewItem>
    <reviewItem>
      <errorID>72e9991e-6a08-4936-8fa5-0544ea78af03</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3D628525</paraID>
      <start>43</start>
      <end>46</end>
      <status>unmodified</status>
      <modifiedWord/>
      <trackRevisions>false</trackRevisions>
    </reviewItem>
    <reviewItem>
      <errorID>c96ef1a2-90df-4aca-b8d4-4211f8b5104c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39579BC8</paraID>
      <start>0</start>
      <end>2</end>
      <status>unmodified</status>
      <modifiedWord/>
      <trackRevisions>false</trackRevisions>
    </reviewItem>
    <reviewItem>
      <errorID>b40f7ec7-395b-4a92-b34b-587cebb2084a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7E6A44B</paraID>
      <start>0</start>
      <end>2</end>
      <status>unmodified</status>
      <modifiedWord/>
      <trackRevisions>false</trackRevisions>
    </reviewItem>
    <reviewItem>
      <errorID>e7c767dd-1d95-4026-a13a-de7e8711c73e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31131CDE</paraID>
      <start>0</start>
      <end>2</end>
      <status>unmodified</status>
      <modifiedWord/>
      <trackRevisions>false</trackRevisions>
    </reviewItem>
    <reviewItem>
      <errorID>04f9c18f-82be-4c9f-bc54-056ab379db41</errorID>
      <errorWord>及其</errorWord>
      <group>L1_Word</group>
      <groupName>字词问题</groupName>
      <ability>L2_Typo</ability>
      <abilityName>字词错误</abilityName>
      <candidateList>
        <item>及</item>
      </candidateList>
      <explain/>
      <paraID>31131CDE</paraID>
      <start>12</start>
      <end>14</end>
      <status>unmodified</status>
      <modifiedWord/>
      <trackRevisions>false</trackRevisions>
    </reviewItem>
    <reviewItem>
      <errorID>ee61a1d0-4580-4a46-a057-6c85b991cf41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CD0BD</paraID>
      <start>0</start>
      <end>2</end>
      <status>unmodified</status>
      <modifiedWord/>
      <trackRevisions>false</trackRevisions>
    </reviewItem>
    <reviewItem>
      <errorID>61f32fe0-285a-4340-bbf4-1641a88e4bb5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7925708</paraID>
      <start>0</start>
      <end>2</end>
      <status>unmodified</status>
      <modifiedWord/>
      <trackRevisions>false</trackRevisions>
    </reviewItem>
    <reviewItem>
      <errorID>4c965a64-9dbe-43b5-ba47-3626cc9e73e2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38CE10C</paraID>
      <start>0</start>
      <end>2</end>
      <status>unmodified</status>
      <modifiedWord/>
      <trackRevisions>false</trackRevisions>
    </reviewItem>
    <reviewItem>
      <errorID>0d15e1ba-dd4b-4ec2-a752-f91108300f79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3952568F</paraID>
      <start>0</start>
      <end>2</end>
      <status>unmodified</status>
      <modifiedWord/>
      <trackRevisions>false</trackRevisions>
    </reviewItem>
    <reviewItem>
      <errorID>a0e31c6f-21e1-4b39-9b50-a5d1a39b3c91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3F417CD8</paraID>
      <start>0</start>
      <end>2</end>
      <status>unmodified</status>
      <modifiedWord/>
      <trackRevisions>false</trackRevisions>
    </reviewItem>
    <reviewItem>
      <errorID>6d9c8e41-bcbe-419a-9b12-2d0d4234d566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33540BF0</paraID>
      <start>0</start>
      <end>2</end>
      <status>unmodified</status>
      <modifiedWord/>
      <trackRevisions>false</trackRevisions>
    </reviewItem>
    <reviewItem>
      <errorID>66ca7f53-6cb5-4777-8bbb-efc2e959cf85</errorID>
      <errorWord>估什</errorWord>
      <group>L1_Word</group>
      <groupName>字词问题</groupName>
      <ability>L2_Typo</ability>
      <abilityName>字词错误</abilityName>
      <candidateList>
        <item>估计</item>
      </candidateList>
      <explain>存在字形相近字词的误用。</explain>
      <paraID>3A57B3D8</paraID>
      <start>20</start>
      <end>22</end>
      <status>unmodified</status>
      <modifiedWord/>
      <trackRevisions>false</trackRevisions>
    </reviewItem>
    <reviewItem>
      <errorID>0a7acd13-4537-4a49-adfb-e6d906832598</errorID>
      <errorWord>《中小企业声明函》</errorWord>
      <group>L1_Official</group>
      <groupName>公文问题</groupName>
      <ability>L2_Official</ability>
      <abilityName>公文问题</abilityName>
      <candidateList/>
      <explain>公文文件引用格式不规范</explain>
      <paraID>7E4C31FF</paraID>
      <start>73</start>
      <end>82</end>
      <status>unmodified</status>
      <modifiedWord/>
      <trackRevisions>false</trackRevisions>
    </reviewItem>
    <reviewItem>
      <errorID>a7de2d6d-fd01-42fb-92c0-05d4211627cc</errorID>
      <errorWord>《残疾人福利性单位声明函》</errorWord>
      <group>L1_Official</group>
      <groupName>公文问题</groupName>
      <ability>L2_Official</ability>
      <abilityName>公文问题</abilityName>
      <candidateList/>
      <explain>公文文件引用格式不规范</explain>
      <paraID>4BEE74E3</paraID>
      <start>14</start>
      <end>27</end>
      <status>unmodified</status>
      <modifiedWord/>
      <trackRevisions>false</trackRevisions>
    </reviewItem>
    <reviewItem>
      <errorID>c09ed78a-cd84-4ea6-bcc2-7e97a5840e15</errorID>
      <errorWord>《残疾人福利性单位声明函》</errorWord>
      <group>L1_Official</group>
      <groupName>公文问题</groupName>
      <ability>L2_Official</ability>
      <abilityName>公文问题</abilityName>
      <candidateList/>
      <explain>公文文件引用格式不规范</explain>
      <paraID>4BEE74E3</paraID>
      <start>67</start>
      <end>80</end>
      <status>unmodified</status>
      <modifiedWord/>
      <trackRevisions>false</trackRevisions>
    </reviewItem>
    <reviewItem>
      <errorID>8632915f-dbe1-4c4b-8d29-2a92a729264b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115E61F7</paraID>
      <start>53</start>
      <end>57</end>
      <status>unmodified</status>
      <modifiedWord/>
      <trackRevisions>false</trackRevisions>
    </reviewItem>
    <reviewItem>
      <errorID>49eab9dd-0b5e-4e57-8879-2ec970b2c8e3</errorID>
      <errorWord>,</errorWord>
      <group>L1_Format</group>
      <groupName>格式问题</groupName>
      <ability>L2_HalfPunc_CN</ability>
      <abilityName>全半角检查</abilityName>
      <candidateList>
        <item>，</item>
      </candidateList>
      <explain>文本全半角错误。</explain>
      <paraID>1DAD61AA</paraID>
      <start>39</start>
      <end>40</end>
      <status>unmodified</status>
      <modifiedWord/>
      <trackRevisions>false</trackRevisions>
    </reviewItem>
    <reviewItem>
      <errorID>fe20643c-c946-45a3-9143-e601f3eb362f</errorID>
      <errorWord>:</errorWord>
      <group>L1_Format</group>
      <groupName>格式问题</groupName>
      <ability>L2_HalfPunc_CN</ability>
      <abilityName>全半角检查</abilityName>
      <candidateList>
        <item>：</item>
      </candidateList>
      <explain>文本全半角错误。</explain>
      <paraID>75A586B4</paraID>
      <start>17</start>
      <end>18</end>
      <status>unmodified</status>
      <modifiedWord/>
      <trackRevisions>false</trackRevisions>
    </reviewItem>
    <reviewItem>
      <errorID>ca8263fc-86c9-42d0-96eb-021725b0ff8e</errorID>
      <errorWord>,</errorWord>
      <group>L1_Format</group>
      <groupName>格式问题</groupName>
      <ability>L2_HalfPunc_CN</ability>
      <abilityName>全半角检查</abilityName>
      <candidateList>
        <item>，</item>
      </candidateList>
      <explain>文本全半角错误。</explain>
      <paraID>73B5B4A1</paraID>
      <start>44</start>
      <end>45</end>
      <status>unmodified</status>
      <modifiedWord/>
      <trackRevisions>false</trackRevisions>
    </reviewItem>
    <reviewItem>
      <errorID>a949bdb0-f982-4015-9b2b-28c5b1992532</errorID>
      <errorWord>,</errorWord>
      <group>L1_Format</group>
      <groupName>格式问题</groupName>
      <ability>L2_HalfPunc_CN</ability>
      <abilityName>全半角检查</abilityName>
      <candidateList>
        <item>，</item>
      </candidateList>
      <explain>文本全半角错误。</explain>
      <paraID>7CE6844E</paraID>
      <start>39</start>
      <end>40</end>
      <status>unmodified</status>
      <modifiedWord/>
      <trackRevisions>false</trackRevisions>
    </reviewItem>
    <reviewItem>
      <errorID>012881b1-ade3-47fc-8e05-659d6c28735e</errorID>
      <errorWord>：</errorWord>
      <group>L1_Format</group>
      <groupName>格式问题</groupName>
      <ability>L2_HalfPunc_CN</ability>
      <abilityName>全半角检查</abilityName>
      <candidateList>
        <item>:</item>
      </candidateList>
      <explain>文本全半角错误。</explain>
      <paraID>7CE6844E</paraID>
      <start>65</start>
      <end>66</end>
      <status>unmodified</status>
      <modifiedWord/>
      <trackRevisions>false</trackRevisions>
    </reviewItem>
    <reviewItem>
      <errorID>aa64534b-492e-4839-a7da-f96296cd5718</errorID>
      <errorWord>签定合同</errorWord>
      <group>L1_Word</group>
      <groupName>字词问题</groupName>
      <ability>L2_Typo</ability>
      <abilityName>字词错误</abilityName>
      <candidateList>
        <item>签订合同</item>
      </candidateList>
      <explain/>
      <paraID>767DC5DE</paraID>
      <start>14</start>
      <end>18</end>
      <status>unmodified</status>
      <modifiedWord/>
      <trackRevisions>false</trackRevisions>
    </reviewItem>
    <reviewItem>
      <errorID>a050391f-9aca-491b-9552-cc6349d04912</errorID>
      <errorWord>(</errorWord>
      <group>L1_Format</group>
      <groupName>格式问题</groupName>
      <ability>L2_HalfPunc_CN</ability>
      <abilityName>全半角检查</abilityName>
      <candidateList>
        <item>（</item>
      </candidateList>
      <explain>文本全半角错误。</explain>
      <paraID>4782E57E</paraID>
      <start>12</start>
      <end>13</end>
      <status>unmodified</status>
      <modifiedWord/>
      <trackRevisions>false</trackRevisions>
    </reviewItem>
    <reviewItem>
      <errorID>157f3b6b-ea32-41dc-9e5d-b04e1c2340ee</errorID>
      <errorWord>)</errorWord>
      <group>L1_Format</group>
      <groupName>格式问题</groupName>
      <ability>L2_HalfPunc_CN</ability>
      <abilityName>全半角检查</abilityName>
      <candidateList>
        <item>）</item>
      </candidateList>
      <explain>文本全半角错误。</explain>
      <paraID>4782E57E</paraID>
      <start>18</start>
      <end>19</end>
      <status>unmodified</status>
      <modifiedWord/>
      <trackRevisions>false</trackRevisions>
    </reviewItem>
    <reviewItem>
      <errorID>ca350485-38fe-4a3e-8b4f-92a59b5f0994</errorID>
      <errorWord>地方法规</errorWord>
      <group>L1_Political</group>
      <groupName>政治性问题</groupName>
      <ability>L2_Unpolitical</ability>
      <abilityName>政治敏感错误</abilityName>
      <candidateList>
        <item>地方性法规</item>
      </candidateList>
      <explain/>
      <paraID>542B0517</paraID>
      <start>38</start>
      <end>42</end>
      <status>unmodified</status>
      <modifiedWord/>
      <trackRevisions>false</trackRevisions>
    </reviewItem>
    <reviewItem>
      <errorID>2579c0f8-a4a6-465a-b8e4-d2b6e76bcb3e</errorID>
      <errorWord>并</errorWord>
      <group>L1_Word</group>
      <groupName>字词问题</groupName>
      <ability>L2_Typo</ability>
      <abilityName>字词错误</abilityName>
      <candidateList>
        <item>并加</item>
      </candidateList>
      <explain/>
      <paraID>74A622CA</paraID>
      <start>71</start>
      <end>72</end>
      <status>unmodified</status>
      <modifiedWord/>
      <trackRevisions>false</trackRevisions>
    </reviewItem>
    <reviewItem>
      <errorID>da5eabf2-f59e-4b88-8de1-56d39735016b</errorID>
      <errorWord>(</errorWord>
      <group>L1_Format</group>
      <groupName>格式问题</groupName>
      <ability>L2_HalfPunc_CN</ability>
      <abilityName>全半角检查</abilityName>
      <candidateList>
        <item>（</item>
      </candidateList>
      <explain>文本全半角错误。</explain>
      <paraID>38ABB781</paraID>
      <start>12</start>
      <end>13</end>
      <status>unmodified</status>
      <modifiedWord/>
      <trackRevisions>false</trackRevisions>
    </reviewItem>
    <reviewItem>
      <errorID>2b9f8d9d-2563-4680-9446-bfd6a3d56b28</errorID>
      <errorWord>)</errorWord>
      <group>L1_Format</group>
      <groupName>格式问题</groupName>
      <ability>L2_HalfPunc_CN</ability>
      <abilityName>全半角检查</abilityName>
      <candidateList>
        <item>）</item>
      </candidateList>
      <explain>文本全半角错误。</explain>
      <paraID>38ABB781</paraID>
      <start>19</start>
      <end>20</end>
      <status>unmodified</status>
      <modifiedWord/>
      <trackRevisions>false</trackRevisions>
    </reviewItem>
    <reviewItem>
      <errorID>92db2431-0927-46e4-9717-7fff81f1962f</errorID>
      <errorWord>其它</errorWord>
      <group>L1_Word</group>
      <groupName>字词问题</groupName>
      <ability>L2_Alias</ability>
      <abilityName>也作/曾用词</abilityName>
      <candidateList>
        <item>其他</item>
      </candidateList>
      <explain>词汇[其它]为不规范表述或旧称，其规范书面表述为[其他]。</explain>
      <paraID>38ABB781</paraID>
      <start>35</start>
      <end>37</end>
      <status>unmodified</status>
      <modifiedWord/>
      <trackRevisions>false</trackRevisions>
    </reviewItem>
    <reviewItem>
      <errorID>00f9e600-d3d7-4138-82db-f1171bffed84</errorID>
      <errorWord>不得无故扣压和</errorWord>
      <group>L1_Word</group>
      <groupName>字词问题</groupName>
      <ability>L2_Typo</ability>
      <abilityName>字词错误</abilityName>
      <candidateList>
        <item>不得无故扣押和</item>
      </candidateList>
      <explain/>
      <paraID>5EA5FD7F</paraID>
      <start>27</start>
      <end>34</end>
      <status>unmodified</status>
      <modifiedWord/>
      <trackRevisions>false</trackRevisions>
    </reviewItem>
    <reviewItem>
      <errorID>bf421a27-7219-4dd4-aab8-aeace251d79f</errorID>
      <errorWord>,</errorWord>
      <group>L1_Format</group>
      <groupName>格式问题</groupName>
      <ability>L2_HalfPunc_CN</ability>
      <abilityName>全半角检查</abilityName>
      <candidateList>
        <item>，</item>
      </candidateList>
      <explain>文本全半角错误。</explain>
      <paraID>2F00BB6E</paraID>
      <start>81</start>
      <end>82</end>
      <status>unmodified</status>
      <modifiedWord/>
      <trackRevisions>false</trackRevisions>
    </reviewItem>
    <reviewItem>
      <errorID>b7873a67-9627-4489-aae3-2a249889b8ca</errorID>
      <errorWord>签定合同</errorWord>
      <group>L1_Word</group>
      <groupName>字词问题</groupName>
      <ability>L2_Typo</ability>
      <abilityName>字词错误</abilityName>
      <candidateList>
        <item>签订合同</item>
      </candidateList>
      <explain/>
      <paraID>26D8F95D</paraID>
      <start>14</start>
      <end>18</end>
      <status>unmodified</status>
      <modifiedWord/>
      <trackRevisions>false</trackRevisions>
    </reviewItem>
    <reviewItem>
      <errorID>fa1990e6-fade-4f14-9e10-04968bc58f2a</errorID>
      <errorWord>权力</errorWord>
      <group>L1_Word</group>
      <groupName>字词问题</groupName>
      <ability>L2_Typo</ability>
      <abilityName>字词错误</abilityName>
      <candidateList>
        <item>权利</item>
      </candidateList>
      <explain/>
      <paraID>39B3E646</paraID>
      <start>23</start>
      <end>25</end>
      <status>unmodified</status>
      <modifiedWord/>
      <trackRevisions>false</trackRevisions>
    </reviewItem>
    <reviewItem>
      <errorID>3479554e-9c10-4ce1-b24d-fd92f289ad56</errorID>
      <errorWord>权力</errorWord>
      <group>L1_Word</group>
      <groupName>字词问题</groupName>
      <ability>L2_Typo</ability>
      <abilityName>字词错误</abilityName>
      <candidateList>
        <item>权利</item>
      </candidateList>
      <explain/>
      <paraID>39B3E646</paraID>
      <start>30</start>
      <end>32</end>
      <status>unmodified</status>
      <modifiedWord/>
      <trackRevisions>false</trackRevisions>
    </reviewItem>
    <reviewItem>
      <errorID>373c5816-1bad-4d48-b134-eb0c3dfad00f</errorID>
      <errorWord>,</errorWord>
      <group>L1_Format</group>
      <groupName>格式问题</groupName>
      <ability>L2_HalfPunc_CN</ability>
      <abilityName>全半角检查</abilityName>
      <candidateList>
        <item>，</item>
      </candidateList>
      <explain>文本全半角错误。</explain>
      <paraID>42CEF3B1</paraID>
      <start>37</start>
      <end>38</end>
      <status>unmodified</status>
      <modifiedWord/>
      <trackRevisions>false</trackRevisions>
    </reviewItem>
    <reviewItem>
      <errorID>6ace292b-bd98-4849-b817-b6d3f87b4fb2</errorID>
      <errorWord>获</errorWord>
      <group>L1_Word</group>
      <groupName>字词问题</groupName>
      <ability>L2_Typo</ability>
      <abilityName>字词错误</abilityName>
      <candidateList>
        <item>获得</item>
      </candidateList>
      <explain/>
      <paraID>7CF0A192</paraID>
      <start>56</start>
      <end>57</end>
      <status>unmodified</status>
      <modifiedWord/>
      <trackRevisions>false</trackRevisions>
    </reviewItem>
    <reviewItem>
      <errorID>8992c67a-74d0-4fb1-893a-940b7c746ab9</errorID>
      <errorWord>和其它物品</errorWord>
      <group>L1_Word</group>
      <groupName>字词问题</groupName>
      <ability>L2_Alias</ability>
      <abilityName>也作/曾用词</abilityName>
      <candidateList>
        <item>和其他物品</item>
      </candidateList>
      <explain>词汇[和其它物品]为不规范表述或旧称，其规范书面表述为[和其他物品]。</explain>
      <paraID>3A6269AA</paraID>
      <start>100</start>
      <end>105</end>
      <status>unmodified</status>
      <modifiedWord/>
      <trackRevisions>false</trackRevisions>
    </reviewItem>
    <reviewItem>
      <errorID>e7832f64-18a7-43fe-9335-b2e6869cf3b6</errorID>
      <errorWord>,</errorWord>
      <group>L1_Format</group>
      <groupName>格式问题</groupName>
      <ability>L2_HalfPunc_CN</ability>
      <abilityName>全半角检查</abilityName>
      <candidateList>
        <item>，</item>
      </candidateList>
      <explain>文本全半角错误。</explain>
      <paraID>3EDF01DE</paraID>
      <start>39</start>
      <end>40</end>
      <status>unmodified</status>
      <modifiedWord/>
      <trackRevisions>false</trackRevisions>
    </reviewItem>
    <reviewItem>
      <errorID>a1ebe2f5-3bab-4f70-9f6d-34afcf19bdb8</errorID>
      <errorWord>,</errorWord>
      <group>L1_Format</group>
      <groupName>格式问题</groupName>
      <ability>L2_HalfPunc_CN</ability>
      <abilityName>全半角检查</abilityName>
      <candidateList>
        <item>，</item>
      </candidateList>
      <explain>文本全半角错误。</explain>
      <paraID>5A0748D0</paraID>
      <start>38</start>
      <end>39</end>
      <status>unmodified</status>
      <modifiedWord/>
      <trackRevisions>false</trackRevisions>
    </reviewItem>
    <reviewItem>
      <errorID>92baa462-f088-4f5c-b532-ae9bd6d5ef5f</errorID>
      <errorWord>运入</errorWord>
      <group>L1_Word</group>
      <groupName>字词问题</groupName>
      <ability>L2_Typo</ability>
      <abilityName>字词错误</abilityName>
      <candidateList>
        <item>进入</item>
      </candidateList>
      <explain/>
      <paraID> 8E16D85</paraID>
      <start>5</start>
      <end>7</end>
      <status>unmodified</status>
      <modifiedWord/>
      <trackRevisions>false</trackRevisions>
    </reviewItem>
    <reviewItem>
      <errorID>341c6905-e6a6-4ee0-8643-37317dfb6351</errorID>
      <errorWord>运入</errorWord>
      <group>L1_Word</group>
      <groupName>字词问题</groupName>
      <ability>L2_Typo</ability>
      <abilityName>字词错误</abilityName>
      <candidateList>
        <item>进入</item>
      </candidateList>
      <explain/>
      <paraID>43F57D29</paraID>
      <start>11</start>
      <end>13</end>
      <status>unmodified</status>
      <modifiedWord/>
      <trackRevisions>false</trackRevisions>
    </reviewItem>
    <reviewItem>
      <errorID>a5146146-410b-4d78-9b64-d32416546eaa</errorID>
      <errorWord>即时</errorWord>
      <group>L1_Word</group>
      <groupName>字词问题</groupName>
      <ability>L2_Typo</ability>
      <abilityName>字词错误</abilityName>
      <candidateList>
        <item>及时</item>
      </candidateList>
      <explain/>
      <paraID>744E858D</paraID>
      <start>29</start>
      <end>31</end>
      <status>unmodified</status>
      <modifiedWord/>
      <trackRevisions>false</trackRevisions>
    </reviewItem>
    <reviewItem>
      <errorID>7b6435cf-d5a6-41fb-b49a-eabf598bd9ee</errorID>
      <errorWord>运入</errorWord>
      <group>L1_Word</group>
      <groupName>字词问题</groupName>
      <ability>L2_Typo</ability>
      <abilityName>字词错误</abilityName>
      <candidateList>
        <item>进入</item>
      </candidateList>
      <explain/>
      <paraID>68075377</paraID>
      <start>14</start>
      <end>16</end>
      <status>unmodified</status>
      <modifiedWord/>
      <trackRevisions>false</trackRevisions>
    </reviewItem>
    <reviewItem>
      <errorID>bbc8fd60-f4b3-454c-9357-c89f84249250</errorID>
      <errorWord>,</errorWord>
      <group>L1_Format</group>
      <groupName>格式问题</groupName>
      <ability>L2_HalfPunc_CN</ability>
      <abilityName>全半角检查</abilityName>
      <candidateList>
        <item>，</item>
      </candidateList>
      <explain>文本全半角错误。</explain>
      <paraID> 879AFD5</paraID>
      <start>37</start>
      <end>38</end>
      <status>unmodified</status>
      <modifiedWord/>
      <trackRevisions>false</trackRevisions>
    </reviewItem>
    <reviewItem>
      <errorID>1a2b9bb6-d1f8-4eb0-9f22-9be7b24b33be</errorID>
      <errorWord>涵义</errorWord>
      <group>L1_Word</group>
      <groupName>字词问题</groupName>
      <ability>L2_Alias</ability>
      <abilityName>也作/曾用词</abilityName>
      <candidateList>
        <item>含义</item>
      </candidateList>
      <explain>词汇[涵义]为不规范表述或旧称，其规范书面表述为[含义]。</explain>
      <paraID>73D218A5</paraID>
      <start>32</start>
      <end>34</end>
      <status>unmodified</status>
      <modifiedWord/>
      <trackRevisions>false</trackRevisions>
    </reviewItem>
    <reviewItem>
      <errorID>c0818a9b-22f3-4773-8dd8-d6167300afb5</errorID>
      <errorWord>涵义</errorWord>
      <group>L1_Word</group>
      <groupName>字词问题</groupName>
      <ability>L2_Alias</ability>
      <abilityName>也作/曾用词</abilityName>
      <candidateList>
        <item>含义</item>
      </candidateList>
      <explain>词汇[涵义]为不规范表述或旧称，其规范书面表述为[含义]。</explain>
      <paraID>73D218A5</paraID>
      <start>80</start>
      <end>82</end>
      <status>unmodified</status>
      <modifiedWord/>
      <trackRevisions>false</trackRevisions>
    </reviewItem>
    <reviewItem>
      <errorID>0de2371a-d21f-4611-b2a8-20a936c3a9c6</errorID>
      <errorWord>施测</errorWord>
      <group>L1_Word</group>
      <groupName>字词问题</groupName>
      <ability>L2_Typo</ability>
      <abilityName>字词错误</abilityName>
      <candidateList>
        <item>实测</item>
      </candidateList>
      <explain/>
      <paraID>4BD58D3A</paraID>
      <start>95</start>
      <end>97</end>
      <status>unmodified</status>
      <modifiedWord/>
      <trackRevisions>false</trackRevisions>
    </reviewItem>
    <reviewItem>
      <errorID>dac55e94-ccdd-4a8d-914c-7dd02bd7e348</errorID>
      <errorWord>;</errorWord>
      <group>L1_Format</group>
      <groupName>格式问题</groupName>
      <ability>L2_HalfPunc_CN</ability>
      <abilityName>全半角检查</abilityName>
      <candidateList>
        <item>；</item>
      </candidateList>
      <explain>文本全半角错误。</explain>
      <paraID>720BF2D7</paraID>
      <start>36</start>
      <end>37</end>
      <status>unmodified</status>
      <modifiedWord/>
      <trackRevisions>false</trackRevisions>
    </reviewItem>
    <reviewItem>
      <errorID>5d4f53ed-a3ca-4cc5-ba58-490826687c4d</errorID>
      <errorWord>法律、法规</errorWord>
      <group>L1_Word</group>
      <groupName>字词问题</groupName>
      <ability>L2_Typo</ability>
      <abilityName>字词错误</abilityName>
      <candidateList>
        <item>法律法规</item>
      </candidateList>
      <explain/>
      <paraID>6FE185CB</paraID>
      <start>38</start>
      <end>43</end>
      <status>unmodified</status>
      <modifiedWord/>
      <trackRevisions>false</trackRevisions>
    </reviewItem>
    <reviewItem>
      <errorID>4c1a065f-410b-4acb-b081-a53b9ae6cf68</errorID>
      <errorWord>(</errorWord>
      <group>L1_Format</group>
      <groupName>格式问题</groupName>
      <ability>L2_HalfPunc_CN</ability>
      <abilityName>全半角检查</abilityName>
      <candidateList>
        <item>（</item>
      </candidateList>
      <explain>文本全半角错误。</explain>
      <paraID>34826EE8</paraID>
      <start>48</start>
      <end>49</end>
      <status>unmodified</status>
      <modifiedWord/>
      <trackRevisions>false</trackRevisions>
    </reviewItem>
    <reviewItem>
      <errorID>3c116d6e-e59a-478a-b778-15ab848362b9</errorID>
      <errorWord>)</errorWord>
      <group>L1_Format</group>
      <groupName>格式问题</groupName>
      <ability>L2_HalfPunc_CN</ability>
      <abilityName>全半角检查</abilityName>
      <candidateList>
        <item>）</item>
      </candidateList>
      <explain>文本全半角错误。</explain>
      <paraID>34826EE8</paraID>
      <start>55</start>
      <end>56</end>
      <status>unmodified</status>
      <modifiedWord/>
      <trackRevisions>false</trackRevisions>
    </reviewItem>
    <reviewItem>
      <errorID>b29603ce-6210-4370-b509-ba687bbe783f</errorID>
      <errorWord>应</errorWord>
      <group>L1_Word</group>
      <groupName>字词问题</groupName>
      <ability>L2_Typo</ability>
      <abilityName>字词错误</abilityName>
      <candidateList>
        <item>应在</item>
      </candidateList>
      <explain/>
      <paraID>34826EE8</paraID>
      <start>95</start>
      <end>96</end>
      <status>unmodified</status>
      <modifiedWord/>
      <trackRevisions>false</trackRevisions>
    </reviewItem>
    <reviewItem>
      <errorID>b88a5741-8df0-4c6d-9bea-d3d557f44a00</errorID>
      <errorWord>(</errorWord>
      <group>L1_Format</group>
      <groupName>格式问题</groupName>
      <ability>L2_HalfPunc_CN</ability>
      <abilityName>全半角检查</abilityName>
      <candidateList>
        <item>（</item>
      </candidateList>
      <explain>文本全半角错误。</explain>
      <paraID>34826EE8</paraID>
      <start>104</start>
      <end>105</end>
      <status>unmodified</status>
      <modifiedWord/>
      <trackRevisions>false</trackRevisions>
    </reviewItem>
    <reviewItem>
      <errorID>fe28033d-66a1-4b76-b2e0-a52280fb6ccc</errorID>
      <errorWord>)</errorWord>
      <group>L1_Format</group>
      <groupName>格式问题</groupName>
      <ability>L2_HalfPunc_CN</ability>
      <abilityName>全半角检查</abilityName>
      <candidateList>
        <item>）</item>
      </candidateList>
      <explain>文本全半角错误。</explain>
      <paraID>34826EE8</paraID>
      <start>111</start>
      <end>112</end>
      <status>unmodified</status>
      <modifiedWord/>
      <trackRevisions>false</trackRevisions>
    </reviewItem>
    <reviewItem>
      <errorID>eb44b689-3435-44f6-b032-f0f625bc6d76</errorID>
      <errorWord>,</errorWord>
      <group>L1_Format</group>
      <groupName>格式问题</groupName>
      <ability>L2_HalfPunc_CN</ability>
      <abilityName>全半角检查</abilityName>
      <candidateList>
        <item>，</item>
      </candidateList>
      <explain>文本全半角错误。</explain>
      <paraID>7D3037FD</paraID>
      <start>40</start>
      <end>41</end>
      <status>unmodified</status>
      <modifiedWord/>
      <trackRevisions>false</trackRevisions>
    </reviewItem>
    <reviewItem>
      <errorID>6ee43234-d667-42c1-95f1-78badea1d6d9</errorID>
      <errorWord>环节的</errorWord>
      <group>L1_Word</group>
      <groupName>字词问题</groupName>
      <ability>L2_Typo</ability>
      <abilityName>字词错误</abilityName>
      <candidateList>
        <item>环节</item>
      </candidateList>
      <explain/>
      <paraID>4702115F</paraID>
      <start>25</start>
      <end>28</end>
      <status>unmodified</status>
      <modifiedWord/>
      <trackRevisions>false</trackRevisions>
    </reviewItem>
    <reviewItem>
      <errorID>042e113f-8841-4f4e-8eaa-be88b653fcac</errorID>
      <errorWord>应</errorWord>
      <group>L1_Word</group>
      <groupName>字词问题</groupName>
      <ability>L2_Typo</ability>
      <abilityName>字词错误</abilityName>
      <candidateList>
        <item>应包</item>
      </candidateList>
      <explain/>
      <paraID>1550D278</paraID>
      <start>41</start>
      <end>42</end>
      <status>unmodified</status>
      <modifiedWord/>
      <trackRevisions>false</trackRevisions>
    </reviewItem>
    <reviewItem>
      <errorID>5b61625b-8913-42f9-9910-694fb142d325</errorID>
      <errorWord>,</errorWord>
      <group>L1_Format</group>
      <groupName>格式问题</groupName>
      <ability>L2_HalfPunc_CN</ability>
      <abilityName>全半角检查</abilityName>
      <candidateList>
        <item>，</item>
      </candidateList>
      <explain>文本全半角错误。</explain>
      <paraID>7443DBD8</paraID>
      <start>36</start>
      <end>37</end>
      <status>unmodified</status>
      <modifiedWord/>
      <trackRevisions>false</trackRevisions>
    </reviewItem>
    <reviewItem>
      <errorID>b1f06d05-68d1-414e-a738-6f161c95bbb6</errorID>
      <errorWord>,</errorWord>
      <group>L1_Format</group>
      <groupName>格式问题</groupName>
      <ability>L2_HalfPunc_CN</ability>
      <abilityName>全半角检查</abilityName>
      <candidateList>
        <item>，</item>
      </candidateList>
      <explain>文本全半角错误。</explain>
      <paraID>421A99F2</paraID>
      <start>41</start>
      <end>42</end>
      <status>unmodified</status>
      <modifiedWord/>
      <trackRevisions>false</trackRevisions>
    </reviewItem>
    <reviewItem>
      <errorID>624a662a-bb7a-4d3a-bcce-277a08c4899c</errorID>
      <errorWord>(</errorWord>
      <group>L1_Format</group>
      <groupName>格式问题</groupName>
      <ability>L2_HalfPunc_CN</ability>
      <abilityName>全半角检查</abilityName>
      <candidateList>
        <item>（</item>
      </candidateList>
      <explain>文本全半角错误。</explain>
      <paraID>6B04531F</paraID>
      <start>6</start>
      <end>7</end>
      <status>unmodified</status>
      <modifiedWord/>
      <trackRevisions>false</trackRevisions>
    </reviewItem>
    <reviewItem>
      <errorID>0e670c63-5ea0-4ebd-916a-20070e0c1900</errorID>
      <errorWord>)</errorWord>
      <group>L1_Format</group>
      <groupName>格式问题</groupName>
      <ability>L2_HalfPunc_CN</ability>
      <abilityName>全半角检查</abilityName>
      <candidateList>
        <item>）</item>
      </candidateList>
      <explain>文本全半角错误。</explain>
      <paraID>6B04531F</paraID>
      <start>9</start>
      <end>10</end>
      <status>unmodified</status>
      <modifiedWord/>
      <trackRevisions>false</trackRevisions>
    </reviewItem>
    <reviewItem>
      <errorID>50143ca8-e2ee-4b0f-903c-978b8e15c619</errorID>
      <errorWord>(</errorWord>
      <group>L1_Format</group>
      <groupName>格式问题</groupName>
      <ability>L2_HalfPunc_CN</ability>
      <abilityName>全半角检查</abilityName>
      <candidateList>
        <item>（</item>
      </candidateList>
      <explain>文本全半角错误。</explain>
      <paraID>321654D9</paraID>
      <start>42</start>
      <end>43</end>
      <status>unmodified</status>
      <modifiedWord/>
      <trackRevisions>false</trackRevisions>
    </reviewItem>
    <reviewItem>
      <errorID>9e40ac10-26d5-45f3-9990-c4935f226f5f</errorID>
      <errorWord>)</errorWord>
      <group>L1_Format</group>
      <groupName>格式问题</groupName>
      <ability>L2_HalfPunc_CN</ability>
      <abilityName>全半角检查</abilityName>
      <candidateList>
        <item>）</item>
      </candidateList>
      <explain>文本全半角错误。</explain>
      <paraID>321654D9</paraID>
      <start>44</start>
      <end>45</end>
      <status>unmodified</status>
      <modifiedWord/>
      <trackRevisions>false</trackRevisions>
    </reviewItem>
    <reviewItem>
      <errorID>edca2569-c093-4807-a384-0552dcda42b6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502CB2E7</paraID>
      <start>57</start>
      <end>61</end>
      <status>unmodified</status>
      <modifiedWord/>
      <trackRevisions>false</trackRevisions>
    </reviewItem>
    <reviewItem>
      <errorID>989b2a28-fde7-4f64-ae3a-631cbc687ede</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3D960D6B</paraID>
      <start>48</start>
      <end>52</end>
      <status>unmodified</status>
      <modifiedWord/>
      <trackRevisions>false</trackRevisions>
    </reviewItem>
    <reviewItem>
      <errorID>25fa9d91-db0a-4487-9f8e-f36c174b854c</errorID>
      <errorWord>(</errorWord>
      <group>L1_Format</group>
      <groupName>格式问题</groupName>
      <ability>L2_HalfPunc_CN</ability>
      <abilityName>全半角检查</abilityName>
      <candidateList>
        <item>（</item>
      </candidateList>
      <explain>文本全半角错误。</explain>
      <paraID>3E9B0934</paraID>
      <start>4</start>
      <end>5</end>
      <status>unmodified</status>
      <modifiedWord/>
      <trackRevisions>false</trackRevisions>
    </reviewItem>
    <reviewItem>
      <errorID>6aa45f5f-09f7-4523-96bf-5ba38864f508</errorID>
      <errorWord>)</errorWord>
      <group>L1_Format</group>
      <groupName>格式问题</groupName>
      <ability>L2_HalfPunc_CN</ability>
      <abilityName>全半角检查</abilityName>
      <candidateList>
        <item>）</item>
      </candidateList>
      <explain>文本全半角错误。</explain>
      <paraID>3E9B0934</paraID>
      <start>12</start>
      <end>13</end>
      <status>unmodified</status>
      <modifiedWord/>
      <trackRevisions>false</trackRevisions>
    </reviewItem>
    <reviewItem>
      <errorID>7a5690cb-b7ea-47ab-8f8f-a7b41bc7f618</errorID>
      <errorWord>(</errorWord>
      <group>L1_Format</group>
      <groupName>格式问题</groupName>
      <ability>L2_HalfPunc_CN</ability>
      <abilityName>全半角检查</abilityName>
      <candidateList>
        <item>（</item>
      </candidateList>
      <explain>文本全半角错误。</explain>
      <paraID>17D1AD71</paraID>
      <start>13</start>
      <end>14</end>
      <status>unmodified</status>
      <modifiedWord/>
      <trackRevisions>false</trackRevisions>
    </reviewItem>
    <reviewItem>
      <errorID>23fee2eb-2e29-42fa-9a72-379f15fb2ee2</errorID>
      <errorWord>)</errorWord>
      <group>L1_Format</group>
      <groupName>格式问题</groupName>
      <ability>L2_HalfPunc_CN</ability>
      <abilityName>全半角检查</abilityName>
      <candidateList>
        <item>）</item>
      </candidateList>
      <explain>文本全半角错误。</explain>
      <paraID>17D1AD71</paraID>
      <start>15</start>
      <end>16</end>
      <status>unmodified</status>
      <modifiedWord/>
      <trackRevisions>false</trackRevisions>
    </reviewItem>
    <reviewItem>
      <errorID>15de8f15-13ee-47e4-99c9-d336cc992f68</errorID>
      <errorWord>(</errorWord>
      <group>L1_Format</group>
      <groupName>格式问题</groupName>
      <ability>L2_HalfPunc_CN</ability>
      <abilityName>全半角检查</abilityName>
      <candidateList>
        <item>（</item>
      </candidateList>
      <explain>文本全半角错误。</explain>
      <paraID> 7E6AD5A</paraID>
      <start>38</start>
      <end>39</end>
      <status>unmodified</status>
      <modifiedWord/>
      <trackRevisions>false</trackRevisions>
    </reviewItem>
    <reviewItem>
      <errorID>c4694789-684c-4dfe-a767-d8435e9a9ae1</errorID>
      <errorWord>)</errorWord>
      <group>L1_Format</group>
      <groupName>格式问题</groupName>
      <ability>L2_HalfPunc_CN</ability>
      <abilityName>全半角检查</abilityName>
      <candidateList>
        <item>）</item>
      </candidateList>
      <explain>文本全半角错误。</explain>
      <paraID> 7E6AD5A</paraID>
      <start>40</start>
      <end>41</end>
      <status>unmodified</status>
      <modifiedWord/>
      <trackRevisions>false</trackRevisions>
    </reviewItem>
    <reviewItem>
      <errorID>29b8ccfa-afa0-4c9a-84bb-704aa6923787</errorID>
      <errorWord>其它</errorWord>
      <group>L1_Word</group>
      <groupName>字词问题</groupName>
      <ability>L2_Alias</ability>
      <abilityName>也作/曾用词</abilityName>
      <candidateList>
        <item>其他</item>
      </candidateList>
      <explain>词汇[其它]为不规范表述或旧称，其规范书面表述为[其他]。</explain>
      <paraID>5BD733D3</paraID>
      <start>10</start>
      <end>12</end>
      <status>unmodified</status>
      <modifiedWord/>
      <trackRevisions>false</trackRevisions>
    </reviewItem>
    <reviewItem>
      <errorID>c78f8a04-6809-435c-a8ad-1a3d53c5334f</errorID>
      <errorWord>(</errorWord>
      <group>L1_Format</group>
      <groupName>格式问题</groupName>
      <ability>L2_HalfPunc_CN</ability>
      <abilityName>全半角检查</abilityName>
      <candidateList>
        <item>（</item>
      </candidateList>
      <explain>文本全半角错误。</explain>
      <paraID>654EE263</paraID>
      <start>68</start>
      <end>69</end>
      <status>unmodified</status>
      <modifiedWord/>
      <trackRevisions>false</trackRevisions>
    </reviewItem>
    <reviewItem>
      <errorID>324e027c-05ef-409e-83aa-9ba419e2499a</errorID>
      <errorWord>)</errorWord>
      <group>L1_Format</group>
      <groupName>格式问题</groupName>
      <ability>L2_HalfPunc_CN</ability>
      <abilityName>全半角检查</abilityName>
      <candidateList>
        <item>）</item>
      </candidateList>
      <explain>文本全半角错误。</explain>
      <paraID>654EE263</paraID>
      <start>70</start>
      <end>71</end>
      <status>unmodified</status>
      <modifiedWord/>
      <trackRevisions>false</trackRevisions>
    </reviewItem>
    <reviewItem>
      <errorID>b9b4448e-e5c0-4269-9b40-253f92af55c3</errorID>
      <errorWord>)</errorWord>
      <group>L1_Format</group>
      <groupName>格式问题</groupName>
      <ability>L2_HalfPunc_CN</ability>
      <abilityName>全半角检查</abilityName>
      <candidateList>
        <item>）</item>
      </candidateList>
      <explain>文本全半角错误。</explain>
      <paraID> 25A3151</paraID>
      <start>152</start>
      <end>153</end>
      <status>unmodified</status>
      <modifiedWord/>
      <trackRevisions>false</trackRevisions>
    </reviewItem>
    <reviewItem>
      <errorID>c104bf4e-e93a-4eca-919b-d9af0512ff90</errorID>
      <errorWord>,</errorWord>
      <group>L1_Format</group>
      <groupName>格式问题</groupName>
      <ability>L2_HalfPunc_CN</ability>
      <abilityName>全半角检查</abilityName>
      <candidateList>
        <item>，</item>
      </candidateList>
      <explain>文本全半角错误。</explain>
      <paraID>69F0BD6E</paraID>
      <start>78</start>
      <end>79</end>
      <status>unmodified</status>
      <modifiedWord/>
      <trackRevisions>false</trackRevisions>
    </reviewItem>
    <reviewItem>
      <errorID>4a5e3d1d-b429-4088-8122-6d6e885dcd5e</errorID>
      <errorWord>监批</errorWord>
      <group>L1_Word</group>
      <groupName>字词问题</groupName>
      <ability>L2_Typo</ability>
      <abilityName>字词错误</abilityName>
      <candidateList>
        <item>审批</item>
      </candidateList>
      <explain/>
      <paraID>69F0BD6E</paraID>
      <start>138</start>
      <end>140</end>
      <status>unmodified</status>
      <modifiedWord/>
      <trackRevisions>false</trackRevisions>
    </reviewItem>
    <reviewItem>
      <errorID>52602c5b-21e6-4bfa-a4cf-f78d992999ea</errorID>
      <errorWord>作</errorWord>
      <group>L1_Word</group>
      <groupName>字词问题</groupName>
      <ability>L2_Typo</ability>
      <abilityName>字词错误</abilityName>
      <candidateList>
        <item>做</item>
      </candidateList>
      <explain>存在发音相同字词的误用。</explain>
      <paraID>5A22B24D</paraID>
      <start>47</start>
      <end>48</end>
      <status>unmodified</status>
      <modifiedWord/>
      <trackRevisions>false</trackRevisions>
    </reviewItem>
    <reviewItem>
      <errorID>b42def21-67fc-4b11-881b-371d75e25b0e</errorID>
      <errorWord>察看</errorWord>
      <group>L1_Word</group>
      <groupName>字词问题</groupName>
      <ability>L2_Typo</ability>
      <abilityName>字词错误</abilityName>
      <candidateList>
        <item>查看</item>
      </candidateList>
      <explain/>
      <paraID>11015E73</paraID>
      <start>86</start>
      <end>88</end>
      <status>unmodified</status>
      <modifiedWord/>
      <trackRevisions>false</trackRevisions>
    </reviewItem>
    <reviewItem>
      <errorID>697a1f1d-38c2-424c-9503-e0852a77b0ac</errorID>
      <errorWord>,</errorWord>
      <group>L1_Format</group>
      <groupName>格式问题</groupName>
      <ability>L2_HalfPunc_CN</ability>
      <abilityName>全半角检查</abilityName>
      <candidateList>
        <item>，</item>
      </candidateList>
      <explain>文本全半角错误。</explain>
      <paraID>5021733A</paraID>
      <start>39</start>
      <end>40</end>
      <status>unmodified</status>
      <modifiedWord/>
      <trackRevisions>false</trackRevisions>
    </reviewItem>
    <reviewItem>
      <errorID>0dc4757a-e475-4563-813d-b52d3453a635</errorID>
      <errorWord>作好</errorWord>
      <group>L1_Word</group>
      <groupName>字词问题</groupName>
      <ability>L2_Typo</ability>
      <abilityName>字词错误</abilityName>
      <candidateList>
        <item>做好</item>
      </candidateList>
      <explain/>
      <paraID>3C4F0A4A</paraID>
      <start>120</start>
      <end>122</end>
      <status>unmodified</status>
      <modifiedWord/>
      <trackRevisions>false</trackRevisions>
    </reviewItem>
    <reviewItem>
      <errorID>c21c6ac9-a3c6-4c38-a621-60ab6671d4d7</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7D247F72</paraID>
      <start>27</start>
      <end>30</end>
      <status>unmodified</status>
      <modifiedWord/>
      <trackRevisions>false</trackRevisions>
    </reviewItem>
    <reviewItem>
      <errorID>6330808b-a9ad-4fd5-8b61-ff72143ae53f</errorID>
      <errorWord>(</errorWord>
      <group>L1_Format</group>
      <groupName>格式问题</groupName>
      <ability>L2_HalfPunc_CN</ability>
      <abilityName>全半角检查</abilityName>
      <candidateList>
        <item>（</item>
      </candidateList>
      <explain>文本全半角错误。</explain>
      <paraID>627B36E8</paraID>
      <start>3</start>
      <end>4</end>
      <status>unmodified</status>
      <modifiedWord/>
      <trackRevisions>false</trackRevisions>
    </reviewItem>
    <reviewItem>
      <errorID>384ffef6-3bb9-4c12-a91d-5b6860c46f42</errorID>
      <errorWord>)</errorWord>
      <group>L1_Format</group>
      <groupName>格式问题</groupName>
      <ability>L2_HalfPunc_CN</ability>
      <abilityName>全半角检查</abilityName>
      <candidateList>
        <item>）</item>
      </candidateList>
      <explain>文本全半角错误。</explain>
      <paraID>627B36E8</paraID>
      <start>5</start>
      <end>6</end>
      <status>unmodified</status>
      <modifiedWord/>
      <trackRevisions>false</trackRevisions>
    </reviewItem>
    <reviewItem>
      <errorID>07f72cf2-79b5-42cc-8d38-a4b5c0aacec6</errorID>
      <errorWord>)</errorWord>
      <group>L1_Word</group>
      <groupName>字词问题</groupName>
      <ability>L2_Typo</ability>
      <abilityName>字词错误</abilityName>
      <candidateList>
        <item>)项</item>
      </candidateList>
      <explain/>
      <paraID>627B36E8</paraID>
      <start>10</start>
      <end>11</end>
      <status>unmodified</status>
      <modifiedWord/>
      <trackRevisions>false</trackRevisions>
    </reviewItem>
    <reviewItem>
      <errorID>057ed855-4779-44e9-848b-424615ee3c7b</errorID>
      <errorWord>(</errorWord>
      <group>L1_Format</group>
      <groupName>格式问题</groupName>
      <ability>L2_HalfPunc_CN</ability>
      <abilityName>全半角检查</abilityName>
      <candidateList>
        <item>（</item>
      </candidateList>
      <explain>文本全半角错误。</explain>
      <paraID>627B36E8</paraID>
      <start>60</start>
      <end>61</end>
      <status>unmodified</status>
      <modifiedWord/>
      <trackRevisions>false</trackRevisions>
    </reviewItem>
    <reviewItem>
      <errorID>849365b0-9d1c-4364-b395-6122b21f9302</errorID>
      <errorWord>)</errorWord>
      <group>L1_Format</group>
      <groupName>格式问题</groupName>
      <ability>L2_HalfPunc_CN</ability>
      <abilityName>全半角检查</abilityName>
      <candidateList>
        <item>）</item>
      </candidateList>
      <explain>文本全半角错误。</explain>
      <paraID>627B36E8</paraID>
      <start>62</start>
      <end>63</end>
      <status>unmodified</status>
      <modifiedWord/>
      <trackRevisions>false</trackRevisions>
    </reviewItem>
    <reviewItem>
      <errorID>fada3e5d-8c26-4c75-9037-4ed1a265a76e</errorID>
      <errorWord>,</errorWord>
      <group>L1_Format</group>
      <groupName>格式问题</groupName>
      <ability>L2_HalfPunc_CN</ability>
      <abilityName>全半角检查</abilityName>
      <candidateList>
        <item>，</item>
      </candidateList>
      <explain>文本全半角错误。</explain>
      <paraID> 9B58689</paraID>
      <start>35</start>
      <end>36</end>
      <status>unmodified</status>
      <modifiedWord/>
      <trackRevisions>false</trackRevisions>
    </reviewItem>
    <reviewItem>
      <errorID>952a0a92-b09d-46a5-91d6-c349c6d7860d</errorID>
      <errorWord>,</errorWord>
      <group>L1_Format</group>
      <groupName>格式问题</groupName>
      <ability>L2_HalfPunc_CN</ability>
      <abilityName>全半角检查</abilityName>
      <candidateList>
        <item>，</item>
      </candidateList>
      <explain>文本全半角错误。</explain>
      <paraID>19A2ECB9</paraID>
      <start>35</start>
      <end>36</end>
      <status>unmodified</status>
      <modifiedWord/>
      <trackRevisions>false</trackRevisions>
    </reviewItem>
    <reviewItem>
      <errorID>6eaf17db-aa5b-4815-9d8e-19309571351f</errorID>
      <errorWord>(</errorWord>
      <group>L1_Format</group>
      <groupName>格式问题</groupName>
      <ability>L2_HalfPunc_CN</ability>
      <abilityName>全半角检查</abilityName>
      <candidateList>
        <item>（</item>
      </candidateList>
      <explain>文本全半角错误。</explain>
      <paraID>67B95B81</paraID>
      <start>9</start>
      <end>10</end>
      <status>unmodified</status>
      <modifiedWord/>
      <trackRevisions>false</trackRevisions>
    </reviewItem>
    <reviewItem>
      <errorID>99309aa3-1670-4f41-bfff-3a6d652d17a7</errorID>
      <errorWord>)</errorWord>
      <group>L1_Format</group>
      <groupName>格式问题</groupName>
      <ability>L2_HalfPunc_CN</ability>
      <abilityName>全半角检查</abilityName>
      <candidateList>
        <item>）</item>
      </candidateList>
      <explain>文本全半角错误。</explain>
      <paraID>67B95B81</paraID>
      <start>18</start>
      <end>19</end>
      <status>unmodified</status>
      <modifiedWord/>
      <trackRevisions>false</trackRevisions>
    </reviewItem>
    <reviewItem>
      <errorID>a49817c4-604d-47b5-b97d-fb578f730ffc</errorID>
      <errorWord>(</errorWord>
      <group>L1_Format</group>
      <groupName>格式问题</groupName>
      <ability>L2_HalfPunc_CN</ability>
      <abilityName>全半角检查</abilityName>
      <candidateList>
        <item>（</item>
      </candidateList>
      <explain>文本全半角错误。</explain>
      <paraID>7780A6F7</paraID>
      <start>29</start>
      <end>30</end>
      <status>unmodified</status>
      <modifiedWord/>
      <trackRevisions>false</trackRevisions>
    </reviewItem>
    <reviewItem>
      <errorID>33fdd8d7-db71-4aa8-8bc7-a999e9859b9b</errorID>
      <errorWord>)</errorWord>
      <group>L1_Format</group>
      <groupName>格式问题</groupName>
      <ability>L2_HalfPunc_CN</ability>
      <abilityName>全半角检查</abilityName>
      <candidateList>
        <item>）</item>
      </candidateList>
      <explain>文本全半角错误。</explain>
      <paraID>7780A6F7</paraID>
      <start>38</start>
      <end>39</end>
      <status>unmodified</status>
      <modifiedWord/>
      <trackRevisions>false</trackRevisions>
    </reviewItem>
    <reviewItem>
      <errorID>a36c40db-07db-4422-b79a-a5d80fa9b723</errorID>
      <errorWord>,</errorWord>
      <group>L1_Format</group>
      <groupName>格式问题</groupName>
      <ability>L2_HalfPunc_CN</ability>
      <abilityName>全半角检查</abilityName>
      <candidateList>
        <item>，</item>
      </candidateList>
      <explain>文本全半角错误。</explain>
      <paraID>7CC4C62B</paraID>
      <start>36</start>
      <end>37</end>
      <status>unmodified</status>
      <modifiedWord/>
      <trackRevisions>false</trackRevisions>
    </reviewItem>
    <reviewItem>
      <errorID>8ca0c503-4e15-4bc6-b783-91c4a042e0ca</errorID>
      <errorWord>(</errorWord>
      <group>L1_Format</group>
      <groupName>格式问题</groupName>
      <ability>L2_HalfPunc_CN</ability>
      <abilityName>全半角检查</abilityName>
      <candidateList>
        <item>（</item>
      </candidateList>
      <explain>文本全半角错误。</explain>
      <paraID>294ECCCC</paraID>
      <start>45</start>
      <end>46</end>
      <status>unmodified</status>
      <modifiedWord/>
      <trackRevisions>false</trackRevisions>
    </reviewItem>
    <reviewItem>
      <errorID>c0580cad-585f-44cd-9e2d-0f75cb22468e</errorID>
      <errorWord>)</errorWord>
      <group>L1_Format</group>
      <groupName>格式问题</groupName>
      <ability>L2_HalfPunc_CN</ability>
      <abilityName>全半角检查</abilityName>
      <candidateList>
        <item>）</item>
      </candidateList>
      <explain>文本全半角错误。</explain>
      <paraID>294ECCCC</paraID>
      <start>53</start>
      <end>54</end>
      <status>unmodified</status>
      <modifiedWord/>
      <trackRevisions>false</trackRevisions>
    </reviewItem>
    <reviewItem>
      <errorID>caf3ecf7-c401-4887-aef7-6baa44d62183</errorID>
      <errorWord>数</errorWord>
      <group>L1_Word</group>
      <groupName>字词问题</groupName>
      <ability>L2_Typo</ability>
      <abilityName>字词错误</abilityName>
      <candidateList>
        <item>数量</item>
      </candidateList>
      <explain/>
      <paraID>294ECCCC</paraID>
      <start>131</start>
      <end>132</end>
      <status>unmodified</status>
      <modifiedWord/>
      <trackRevisions>false</trackRevisions>
    </reviewItem>
    <reviewItem>
      <errorID>67d95ab8-2ef3-4dc7-9017-b9b06db54d9b</errorID>
      <errorWord>(</errorWord>
      <group>L1_Format</group>
      <groupName>格式问题</groupName>
      <ability>L2_HalfPunc_CN</ability>
      <abilityName>全半角检查</abilityName>
      <candidateList>
        <item>（</item>
      </candidateList>
      <explain>文本全半角错误。</explain>
      <paraID>21628A2E</paraID>
      <start>11</start>
      <end>12</end>
      <status>unmodified</status>
      <modifiedWord/>
      <trackRevisions>false</trackRevisions>
    </reviewItem>
    <reviewItem>
      <errorID>910d9674-a30c-4e55-9d85-ecce2d217927</errorID>
      <errorWord>)</errorWord>
      <group>L1_Format</group>
      <groupName>格式问题</groupName>
      <ability>L2_HalfPunc_CN</ability>
      <abilityName>全半角检查</abilityName>
      <candidateList>
        <item>）</item>
      </candidateList>
      <explain>文本全半角错误。</explain>
      <paraID>21628A2E</paraID>
      <start>14</start>
      <end>15</end>
      <status>unmodified</status>
      <modifiedWord/>
      <trackRevisions>false</trackRevisions>
    </reviewItem>
    <reviewItem>
      <errorID>549e9379-ebb7-4e13-949f-489351f80d37</errorID>
      <errorWord>其它</errorWord>
      <group>L1_Word</group>
      <groupName>字词问题</groupName>
      <ability>L2_Alias</ability>
      <abilityName>也作/曾用词</abilityName>
      <candidateList>
        <item>其他</item>
      </candidateList>
      <explain>词汇[其它]为不规范表述或旧称，其规范书面表述为[其他]。</explain>
      <paraID>6D48B001</paraID>
      <start>51</start>
      <end>53</end>
      <status>unmodified</status>
      <modifiedWord/>
      <trackRevisions>false</trackRevisions>
    </reviewItem>
    <reviewItem>
      <errorID>ea061c78-159c-4c13-883c-2e6696ac94d1</errorID>
      <errorWord>(</errorWord>
      <group>L1_Format</group>
      <groupName>格式问题</groupName>
      <ability>L2_HalfPunc_CN</ability>
      <abilityName>全半角检查</abilityName>
      <candidateList>
        <item>（</item>
      </candidateList>
      <explain>文本全半角错误。</explain>
      <paraID>5BE0E1AB</paraID>
      <start>62</start>
      <end>63</end>
      <status>unmodified</status>
      <modifiedWord/>
      <trackRevisions>false</trackRevisions>
    </reviewItem>
    <reviewItem>
      <errorID>2ef5b556-1c81-4e47-bee4-5027a341ba8c</errorID>
      <errorWord>)</errorWord>
      <group>L1_Format</group>
      <groupName>格式问题</groupName>
      <ability>L2_HalfPunc_CN</ability>
      <abilityName>全半角检查</abilityName>
      <candidateList>
        <item>）</item>
      </candidateList>
      <explain>文本全半角错误。</explain>
      <paraID>5BE0E1AB</paraID>
      <start>70</start>
      <end>71</end>
      <status>unmodified</status>
      <modifiedWord/>
      <trackRevisions>false</trackRevisions>
    </reviewItem>
    <reviewItem>
      <errorID>b745bea3-54b4-4485-9103-5fdf46f04849</errorID>
      <errorWord>(</errorWord>
      <group>L1_Format</group>
      <groupName>格式问题</groupName>
      <ability>L2_HalfPunc_CN</ability>
      <abilityName>全半角检查</abilityName>
      <candidateList>
        <item>（</item>
      </candidateList>
      <explain>文本全半角错误。</explain>
      <paraID>43901C9F</paraID>
      <start>8</start>
      <end>9</end>
      <status>unmodified</status>
      <modifiedWord/>
      <trackRevisions>false</trackRevisions>
    </reviewItem>
    <reviewItem>
      <errorID>a7f46539-2365-4fd7-a21b-73941e1f012c</errorID>
      <errorWord>)</errorWord>
      <group>L1_Format</group>
      <groupName>格式问题</groupName>
      <ability>L2_HalfPunc_CN</ability>
      <abilityName>全半角检查</abilityName>
      <candidateList>
        <item>）</item>
      </candidateList>
      <explain>文本全半角错误。</explain>
      <paraID>43901C9F</paraID>
      <start>13</start>
      <end>14</end>
      <status>unmodified</status>
      <modifiedWord/>
      <trackRevisions>false</trackRevisions>
    </reviewItem>
    <reviewItem>
      <errorID>4888f652-c8c3-44e6-b274-c4c63f06e393</errorID>
      <errorWord>(</errorWord>
      <group>L1_Format</group>
      <groupName>格式问题</groupName>
      <ability>L2_HalfPunc_CN</ability>
      <abilityName>全半角检查</abilityName>
      <candidateList>
        <item>（</item>
      </candidateList>
      <explain>文本全半角错误。</explain>
      <paraID>66171A22</paraID>
      <start>8</start>
      <end>9</end>
      <status>unmodified</status>
      <modifiedWord/>
      <trackRevisions>false</trackRevisions>
    </reviewItem>
    <reviewItem>
      <errorID>4f50fd11-2595-4fff-be42-97d4673d52b8</errorID>
      <errorWord>)</errorWord>
      <group>L1_Format</group>
      <groupName>格式问题</groupName>
      <ability>L2_HalfPunc_CN</ability>
      <abilityName>全半角检查</abilityName>
      <candidateList>
        <item>）</item>
      </candidateList>
      <explain>文本全半角错误。</explain>
      <paraID>66171A22</paraID>
      <start>11</start>
      <end>12</end>
      <status>unmodified</status>
      <modifiedWord/>
      <trackRevisions>false</trackRevisions>
    </reviewItem>
    <reviewItem>
      <errorID>54c3c90c-cbcc-4479-8276-09069b856cd5</errorID>
      <errorWord>(</errorWord>
      <group>L1_Format</group>
      <groupName>格式问题</groupName>
      <ability>L2_HalfPunc_CN</ability>
      <abilityName>全半角检查</abilityName>
      <candidateList>
        <item>（</item>
      </candidateList>
      <explain>文本全半角错误。</explain>
      <paraID>44757D7E</paraID>
      <start>8</start>
      <end>9</end>
      <status>unmodified</status>
      <modifiedWord/>
      <trackRevisions>false</trackRevisions>
    </reviewItem>
    <reviewItem>
      <errorID>6bd50f5f-8c48-4ad5-9fae-93526fa79b64</errorID>
      <errorWord>)</errorWord>
      <group>L1_Format</group>
      <groupName>格式问题</groupName>
      <ability>L2_HalfPunc_CN</ability>
      <abilityName>全半角检查</abilityName>
      <candidateList>
        <item>）</item>
      </candidateList>
      <explain>文本全半角错误。</explain>
      <paraID>44757D7E</paraID>
      <start>11</start>
      <end>12</end>
      <status>unmodified</status>
      <modifiedWord/>
      <trackRevisions>false</trackRevisions>
    </reviewItem>
    <reviewItem>
      <errorID>712ae20d-573d-4adb-9f60-160eec5abc1a</errorID>
      <errorWord>,</errorWord>
      <group>L1_Format</group>
      <groupName>格式问题</groupName>
      <ability>L2_HalfPunc_CN</ability>
      <abilityName>全半角检查</abilityName>
      <candidateList>
        <item>，</item>
      </candidateList>
      <explain>文本全半角错误。</explain>
      <paraID>35494603</paraID>
      <start>113</start>
      <end>114</end>
      <status>unmodified</status>
      <modifiedWord/>
      <trackRevisions>false</trackRevisions>
    </reviewItem>
    <reviewItem>
      <errorID>f26b95b0-d567-4af0-918f-11a8feb12346</errorID>
      <errorWord>)</errorWord>
      <group>L1_Format</group>
      <groupName>格式问题</groupName>
      <ability>L2_HalfPunc_CN</ability>
      <abilityName>全半角检查</abilityName>
      <candidateList>
        <item>）</item>
      </candidateList>
      <explain>文本全半角错误。</explain>
      <paraID>745187B3</paraID>
      <start>56</start>
      <end>57</end>
      <status>unmodified</status>
      <modifiedWord/>
      <trackRevisions>false</trackRevisions>
    </reviewItem>
    <reviewItem>
      <errorID>840237db-c75d-495e-9221-965cf9b3570d</errorID>
      <errorWord>)</errorWord>
      <group>L1_Format</group>
      <groupName>格式问题</groupName>
      <ability>L2_HalfPunc_CN</ability>
      <abilityName>全半角检查</abilityName>
      <candidateList>
        <item>）</item>
      </candidateList>
      <explain>文本全半角错误。</explain>
      <paraID>3E7AD120</paraID>
      <start>25</start>
      <end>26</end>
      <status>unmodified</status>
      <modifiedWord/>
      <trackRevisions>false</trackRevisions>
    </reviewItem>
    <reviewItem>
      <errorID>5c6da44f-bba4-403e-bb86-7825e2330fca</errorID>
      <errorWord>)</errorWord>
      <group>L1_Format</group>
      <groupName>格式问题</groupName>
      <ability>L2_HalfPunc_CN</ability>
      <abilityName>全半角检查</abilityName>
      <candidateList>
        <item>）</item>
      </candidateList>
      <explain>文本全半角错误。</explain>
      <paraID>65B18EC9</paraID>
      <start>56</start>
      <end>57</end>
      <status>unmodified</status>
      <modifiedWord/>
      <trackRevisions>false</trackRevisions>
    </reviewItem>
    <reviewItem>
      <errorID>89aaff74-880d-4fe8-a36d-b302815b5890</errorID>
      <errorWord>)</errorWord>
      <group>L1_Format</group>
      <groupName>格式问题</groupName>
      <ability>L2_HalfPunc_CN</ability>
      <abilityName>全半角检查</abilityName>
      <candidateList>
        <item>）</item>
      </candidateList>
      <explain>文本全半角错误。</explain>
      <paraID>29A1AFF5</paraID>
      <start>27</start>
      <end>28</end>
      <status>unmodified</status>
      <modifiedWord/>
      <trackRevisions>false</trackRevisions>
    </reviewItem>
    <reviewItem>
      <errorID>5330aeb4-4542-4cea-9094-6cc66ae01325</errorID>
      <errorWord>应</errorWord>
      <group>L1_Word</group>
      <groupName>字词问题</groupName>
      <ability>L2_Typo</ability>
      <abilityName>字词错误</abilityName>
      <candidateList>
        <item>应在</item>
      </candidateList>
      <explain/>
      <paraID>5C9ED29E</paraID>
      <start>154</start>
      <end>155</end>
      <status>unmodified</status>
      <modifiedWord/>
      <trackRevisions>false</trackRevisions>
    </reviewItem>
    <reviewItem>
      <errorID>831137a1-6274-49ff-845b-e26ed63f7e12</errorID>
      <errorWord>包</errorWord>
      <group>L1_Word</group>
      <groupName>字词问题</groupName>
      <ability>L2_Typo</ability>
      <abilityName>字词错误</abilityName>
      <candidateList>
        <item>包人</item>
      </candidateList>
      <explain/>
      <paraID>37FB534B</paraID>
      <start>7</start>
      <end>8</end>
      <status>unmodified</status>
      <modifiedWord/>
      <trackRevisions>false</trackRevisions>
    </reviewItem>
    <reviewItem>
      <errorID>43775384-9f0c-4df9-920e-449fcfae9c9a</errorID>
      <errorWord>,</errorWord>
      <group>L1_Format</group>
      <groupName>格式问题</groupName>
      <ability>L2_HalfPunc_CN</ability>
      <abilityName>全半角检查</abilityName>
      <candidateList>
        <item>，</item>
      </candidateList>
      <explain>文本全半角错误。</explain>
      <paraID> 591CCF5</paraID>
      <start>39</start>
      <end>40</end>
      <status>unmodified</status>
      <modifiedWord/>
      <trackRevisions>false</trackRevisions>
    </reviewItem>
    <reviewItem>
      <errorID>1d2cd283-8bd2-4cbd-b095-8995f39789a3</errorID>
      <errorWord>,</errorWord>
      <group>L1_Format</group>
      <groupName>格式问题</groupName>
      <ability>L2_HalfPunc_CN</ability>
      <abilityName>全半角检查</abilityName>
      <candidateList>
        <item>，</item>
      </candidateList>
      <explain>文本全半角错误。</explain>
      <paraID>3D18D88C</paraID>
      <start>38</start>
      <end>39</end>
      <status>unmodified</status>
      <modifiedWord/>
      <trackRevisions>false</trackRevisions>
    </reviewItem>
    <reviewItem>
      <errorID>8da32971-d95e-40da-8846-1e3be97d6727</errorID>
      <errorWord>,</errorWord>
      <group>L1_Format</group>
      <groupName>格式问题</groupName>
      <ability>L2_HalfPunc_CN</ability>
      <abilityName>全半角检查</abilityName>
      <candidateList>
        <item>，</item>
      </candidateList>
      <explain>文本全半角错误。</explain>
      <paraID>61D1C86B</paraID>
      <start>38</start>
      <end>39</end>
      <status>unmodified</status>
      <modifiedWord/>
      <trackRevisions>false</trackRevisions>
    </reviewItem>
    <reviewItem>
      <errorID>fd4f97c6-7364-4452-bbcd-bb05112fe907</errorID>
      <errorWord>包</errorWord>
      <group>L1_Word</group>
      <groupName>字词问题</groupName>
      <ability>L2_Typo</ability>
      <abilityName>字词错误</abilityName>
      <candidateList>
        <item>包人</item>
      </candidateList>
      <explain/>
      <paraID>3D4A4648</paraID>
      <start>8</start>
      <end>9</end>
      <status>unmodified</status>
      <modifiedWord/>
      <trackRevisions>false</trackRevisions>
    </reviewItem>
    <reviewItem>
      <errorID>e7b6daa2-591d-4613-a851-c8318ea3e11e</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3D4A4648</paraID>
      <start>47</start>
      <end>50</end>
      <status>unmodified</status>
      <modifiedWord/>
      <trackRevisions>false</trackRevisions>
    </reviewItem>
    <reviewItem>
      <errorID>45979e87-9755-4cd5-869d-715699525265</errorID>
      <errorWord>,</errorWord>
      <group>L1_Format</group>
      <groupName>格式问题</groupName>
      <ability>L2_HalfPunc_CN</ability>
      <abilityName>全半角检查</abilityName>
      <candidateList>
        <item>，</item>
      </candidateList>
      <explain>文本全半角错误。</explain>
      <paraID>5D6AB1F0</paraID>
      <start>116</start>
      <end>117</end>
      <status>unmodified</status>
      <modifiedWord/>
      <trackRevisions>false</trackRevisions>
    </reviewItem>
    <reviewItem>
      <errorID>dcb5ef8c-c908-4969-954b-d22af2b00ff4</errorID>
      <errorWord>,</errorWord>
      <group>L1_Format</group>
      <groupName>格式问题</groupName>
      <ability>L2_HalfPunc_CN</ability>
      <abilityName>全半角检查</abilityName>
      <candidateList>
        <item>，</item>
      </candidateList>
      <explain>文本全半角错误。</explain>
      <paraID>612CA158</paraID>
      <start>77</start>
      <end>78</end>
      <status>unmodified</status>
      <modifiedWord/>
      <trackRevisions>false</trackRevisions>
    </reviewItem>
    <reviewItem>
      <errorID>b03fa203-4367-47c3-8fd0-e932f9723544</errorID>
      <errorWord>,</errorWord>
      <group>L1_Format</group>
      <groupName>格式问题</groupName>
      <ability>L2_HalfPunc_CN</ability>
      <abilityName>全半角检查</abilityName>
      <candidateList>
        <item>，</item>
      </candidateList>
      <explain>文本全半角错误。</explain>
      <paraID>5260F127</paraID>
      <start>39</start>
      <end>40</end>
      <status>unmodified</status>
      <modifiedWord/>
      <trackRevisions>false</trackRevisions>
    </reviewItem>
    <reviewItem>
      <errorID>8badbf79-c8af-4400-afcc-8c68d49c8135</errorID>
      <errorWord>原由</errorWord>
      <group>L1_Word</group>
      <groupName>字词问题</groupName>
      <ability>L2_Variant</ability>
      <abilityName>异形词</abilityName>
      <candidateList>
        <item>缘由</item>
      </candidateList>
      <explain>词汇[原由]的规范词形写作[缘由]。</explain>
      <paraID>1707B4DE</paraID>
      <start>21</start>
      <end>23</end>
      <status>unmodified</status>
      <modifiedWord/>
      <trackRevisions>false</trackRevisions>
    </reviewItem>
    <reviewItem>
      <errorID>1b1918a9-221e-4c2c-8018-41f1c5676176</errorID>
      <errorWord>(</errorWord>
      <group>L1_Format</group>
      <groupName>格式问题</groupName>
      <ability>L2_HalfPunc_CN</ability>
      <abilityName>全半角检查</abilityName>
      <candidateList>
        <item>（</item>
      </candidateList>
      <explain>文本全半角错误。</explain>
      <paraID>1707B4DE</paraID>
      <start>67</start>
      <end>68</end>
      <status>unmodified</status>
      <modifiedWord/>
      <trackRevisions>false</trackRevisions>
    </reviewItem>
    <reviewItem>
      <errorID>3da4c660-9bc2-439d-821a-453e26264632</errorID>
      <errorWord>)</errorWord>
      <group>L1_Format</group>
      <groupName>格式问题</groupName>
      <ability>L2_HalfPunc_CN</ability>
      <abilityName>全半角检查</abilityName>
      <candidateList>
        <item>）</item>
      </candidateList>
      <explain>文本全半角错误。</explain>
      <paraID>1707B4DE</paraID>
      <start>75</start>
      <end>76</end>
      <status>unmodified</status>
      <modifiedWord/>
      <trackRevisions>false</trackRevisions>
    </reviewItem>
    <reviewItem>
      <errorID>e489a829-6639-4867-a376-56f9587d40b8</errorID>
      <errorWord>(</errorWord>
      <group>L1_Format</group>
      <groupName>格式问题</groupName>
      <ability>L2_HalfPunc_CN</ability>
      <abilityName>全半角检查</abilityName>
      <candidateList>
        <item>（</item>
      </candidateList>
      <explain>文本全半角错误。</explain>
      <paraID>76E252A5</paraID>
      <start>35</start>
      <end>36</end>
      <status>unmodified</status>
      <modifiedWord/>
      <trackRevisions>false</trackRevisions>
    </reviewItem>
    <reviewItem>
      <errorID>5277066f-a904-4a26-8b23-d1659bc7bed8</errorID>
      <errorWord>)</errorWord>
      <group>L1_Format</group>
      <groupName>格式问题</groupName>
      <ability>L2_HalfPunc_CN</ability>
      <abilityName>全半角检查</abilityName>
      <candidateList>
        <item>）</item>
      </candidateList>
      <explain>文本全半角错误。</explain>
      <paraID>76E252A5</paraID>
      <start>37</start>
      <end>38</end>
      <status>unmodified</status>
      <modifiedWord/>
      <trackRevisions>false</trackRevisions>
    </reviewItem>
    <reviewItem>
      <errorID>0f4c2233-f5d7-48e2-ad1c-e53ed77b530c</errorID>
      <errorWord>及其相关费用</errorWord>
      <group>L1_Word</group>
      <groupName>字词问题</groupName>
      <ability>L2_Typo</ability>
      <abilityName>字词错误</abilityName>
      <candidateList>
        <item>及相关费用</item>
      </candidateList>
      <explain/>
      <paraID>3105EAF7</paraID>
      <start>23</start>
      <end>30</end>
      <status>unmodified</status>
      <modifiedWord/>
      <trackRevisions>false</trackRevisions>
    </reviewItem>
    <reviewItem>
      <errorID>2ba9580d-a405-43e8-a39f-b2512b8f117e</errorID>
      <errorWord>,</errorWord>
      <group>L1_Format</group>
      <groupName>格式问题</groupName>
      <ability>L2_HalfPunc_CN</ability>
      <abilityName>全半角检查</abilityName>
      <candidateList>
        <item>，</item>
      </candidateList>
      <explain>文本全半角错误。</explain>
      <paraID>54FE81D0</paraID>
      <start>118</start>
      <end>119</end>
      <status>unmodified</status>
      <modifiedWord/>
      <trackRevisions>false</trackRevisions>
    </reviewItem>
    <reviewItem>
      <errorID>26aa434f-c3f6-4045-b191-1576b72ff1f4</errorID>
      <errorWord>(</errorWord>
      <group>L1_Format</group>
      <groupName>格式问题</groupName>
      <ability>L2_HalfPunc_CN</ability>
      <abilityName>全半角检查</abilityName>
      <candidateList>
        <item>（</item>
      </candidateList>
      <explain>文本全半角错误。</explain>
      <paraID>11E23A42</paraID>
      <start>9</start>
      <end>10</end>
      <status>unmodified</status>
      <modifiedWord/>
      <trackRevisions>false</trackRevisions>
    </reviewItem>
    <reviewItem>
      <errorID>49e13609-8f2b-4e10-a58d-69c066e01707</errorID>
      <errorWord>)</errorWord>
      <group>L1_Format</group>
      <groupName>格式问题</groupName>
      <ability>L2_HalfPunc_CN</ability>
      <abilityName>全半角检查</abilityName>
      <candidateList>
        <item>）</item>
      </candidateList>
      <explain>文本全半角错误。</explain>
      <paraID>11E23A42</paraID>
      <start>17</start>
      <end>18</end>
      <status>unmodified</status>
      <modifiedWord/>
      <trackRevisions>false</trackRevisions>
    </reviewItem>
    <reviewItem>
      <errorID>6dc7c4d5-1de7-4980-a3ca-b49004008466</errorID>
      <errorWord>(</errorWord>
      <group>L1_Format</group>
      <groupName>格式问题</groupName>
      <ability>L2_HalfPunc_CN</ability>
      <abilityName>全半角检查</abilityName>
      <candidateList>
        <item>（</item>
      </candidateList>
      <explain>文本全半角错误。</explain>
      <paraID>11E23A42</paraID>
      <start>51</start>
      <end>52</end>
      <status>unmodified</status>
      <modifiedWord/>
      <trackRevisions>false</trackRevisions>
    </reviewItem>
    <reviewItem>
      <errorID>a5484cb8-0b5a-43f2-9cf8-0b3f74b86081</errorID>
      <errorWord>)</errorWord>
      <group>L1_Format</group>
      <groupName>格式问题</groupName>
      <ability>L2_HalfPunc_CN</ability>
      <abilityName>全半角检查</abilityName>
      <candidateList>
        <item>）</item>
      </candidateList>
      <explain>文本全半角错误。</explain>
      <paraID>11E23A42</paraID>
      <start>59</start>
      <end>60</end>
      <status>unmodified</status>
      <modifiedWord/>
      <trackRevisions>false</trackRevisions>
    </reviewItem>
    <reviewItem>
      <errorID>a8ae8f79-730a-4804-8f71-31618a0ee48a</errorID>
      <errorWord>)</errorWord>
      <group>L1_Format</group>
      <groupName>格式问题</groupName>
      <ability>L2_HalfPunc_CN</ability>
      <abilityName>全半角检查</abilityName>
      <candidateList>
        <item>）</item>
      </candidateList>
      <explain>文本全半角错误。</explain>
      <paraID>34D3CC15</paraID>
      <start>15</start>
      <end>16</end>
      <status>unmodified</status>
      <modifiedWord/>
      <trackRevisions>false</trackRevisions>
    </reviewItem>
    <reviewItem>
      <errorID>fc46ab8f-e3ad-40ae-aac6-c6bbcd2e50e1</errorID>
      <errorWord>)</errorWord>
      <group>L1_Format</group>
      <groupName>格式问题</groupName>
      <ability>L2_HalfPunc_CN</ability>
      <abilityName>全半角检查</abilityName>
      <candidateList>
        <item>）</item>
      </candidateList>
      <explain>文本全半角错误。</explain>
      <paraID>54B1425F</paraID>
      <start>18</start>
      <end>19</end>
      <status>unmodified</status>
      <modifiedWord/>
      <trackRevisions>false</trackRevisions>
    </reviewItem>
    <reviewItem>
      <errorID>481c2ccc-2f52-448a-ac46-b579ec593eb9</errorID>
      <errorWord>(</errorWord>
      <group>L1_Format</group>
      <groupName>格式问题</groupName>
      <ability>L2_HalfPunc_CN</ability>
      <abilityName>全半角检查</abilityName>
      <candidateList>
        <item>（</item>
      </candidateList>
      <explain>文本全半角错误。</explain>
      <paraID>54B1425F</paraID>
      <start>80</start>
      <end>81</end>
      <status>unmodified</status>
      <modifiedWord/>
      <trackRevisions>false</trackRevisions>
    </reviewItem>
    <reviewItem>
      <errorID>3a0fa498-df1e-4087-81ad-29bf2452ca4f</errorID>
      <errorWord>)</errorWord>
      <group>L1_Format</group>
      <groupName>格式问题</groupName>
      <ability>L2_HalfPunc_CN</ability>
      <abilityName>全半角检查</abilityName>
      <candidateList>
        <item>）</item>
      </candidateList>
      <explain>文本全半角错误。</explain>
      <paraID>54B1425F</paraID>
      <start>82</start>
      <end>83</end>
      <status>unmodified</status>
      <modifiedWord/>
      <trackRevisions>false</trackRevisions>
    </reviewItem>
    <reviewItem>
      <errorID>8005d5db-6d00-4ca2-9bbe-019c4633bd87</errorID>
      <errorWord>,</errorWord>
      <group>L1_Format</group>
      <groupName>格式问题</groupName>
      <ability>L2_HalfPunc_CN</ability>
      <abilityName>全半角检查</abilityName>
      <candidateList>
        <item>，</item>
      </candidateList>
      <explain>文本全半角错误。</explain>
      <paraID>37FABF4F</paraID>
      <start>34</start>
      <end>35</end>
      <status>unmodified</status>
      <modifiedWord/>
      <trackRevisions>false</trackRevisions>
    </reviewItem>
    <reviewItem>
      <errorID>f999f5d0-e567-4569-8c38-bbec688ed178</errorID>
      <errorWord>(</errorWord>
      <group>L1_Format</group>
      <groupName>格式问题</groupName>
      <ability>L2_HalfPunc_CN</ability>
      <abilityName>全半角检查</abilityName>
      <candidateList>
        <item>（</item>
      </candidateList>
      <explain>文本全半角错误。</explain>
      <paraID>5206204D</paraID>
      <start>98</start>
      <end>99</end>
      <status>unmodified</status>
      <modifiedWord/>
      <trackRevisions>false</trackRevisions>
    </reviewItem>
    <reviewItem>
      <errorID>220f7a71-8eef-40aa-b57d-95e19e798139</errorID>
      <errorWord>)</errorWord>
      <group>L1_Format</group>
      <groupName>格式问题</groupName>
      <ability>L2_HalfPunc_CN</ability>
      <abilityName>全半角检查</abilityName>
      <candidateList>
        <item>）</item>
      </candidateList>
      <explain>文本全半角错误。</explain>
      <paraID>5206204D</paraID>
      <start>100</start>
      <end>101</end>
      <status>unmodified</status>
      <modifiedWord/>
      <trackRevisions>false</trackRevisions>
    </reviewItem>
    <reviewItem>
      <errorID>9308cacb-83a4-40d0-a14a-aceb807787a2</errorID>
      <errorWord>)</errorWord>
      <group>L1_Format</group>
      <groupName>格式问题</groupName>
      <ability>L2_HalfPunc_CN</ability>
      <abilityName>全半角检查</abilityName>
      <candidateList>
        <item>）</item>
      </candidateList>
      <explain>文本全半角错误。</explain>
      <paraID> A5F579F</paraID>
      <start>16</start>
      <end>17</end>
      <status>unmodified</status>
      <modifiedWord/>
      <trackRevisions>false</trackRevisions>
    </reviewItem>
    <reviewItem>
      <errorID>6bbf4ab2-6000-4a03-99dc-94537a9435d5</errorID>
      <errorWord>(</errorWord>
      <group>L1_Format</group>
      <groupName>格式问题</groupName>
      <ability>L2_HalfPunc_CN</ability>
      <abilityName>全半角检查</abilityName>
      <candidateList>
        <item>（</item>
      </candidateList>
      <explain>文本全半角错误。</explain>
      <paraID> A5F579F</paraID>
      <start>115</start>
      <end>116</end>
      <status>unmodified</status>
      <modifiedWord/>
      <trackRevisions>false</trackRevisions>
    </reviewItem>
    <reviewItem>
      <errorID>d173691f-180c-45ad-8922-51edcb188352</errorID>
      <errorWord>)</errorWord>
      <group>L1_Format</group>
      <groupName>格式问题</groupName>
      <ability>L2_HalfPunc_CN</ability>
      <abilityName>全半角检查</abilityName>
      <candidateList>
        <item>）</item>
      </candidateList>
      <explain>文本全半角错误。</explain>
      <paraID> A5F579F</paraID>
      <start>117</start>
      <end>118</end>
      <status>unmodified</status>
      <modifiedWord/>
      <trackRevisions>false</trackRevisions>
    </reviewItem>
    <reviewItem>
      <errorID>39472012-628f-4979-aee1-7ea35922c048</errorID>
      <errorWord>)</errorWord>
      <group>L1_Format</group>
      <groupName>格式问题</groupName>
      <ability>L2_HalfPunc_CN</ability>
      <abilityName>全半角检查</abilityName>
      <candidateList>
        <item>）</item>
      </candidateList>
      <explain>文本全半角错误。</explain>
      <paraID>2888E67A</paraID>
      <start>12</start>
      <end>13</end>
      <status>unmodified</status>
      <modifiedWord/>
      <trackRevisions>false</trackRevisions>
    </reviewItem>
    <reviewItem>
      <errorID>584e2313-e520-48df-9c16-8f3646189290</errorID>
      <errorWord>(</errorWord>
      <group>L1_Format</group>
      <groupName>格式问题</groupName>
      <ability>L2_HalfPunc_CN</ability>
      <abilityName>全半角检查</abilityName>
      <candidateList>
        <item>（</item>
      </candidateList>
      <explain>文本全半角错误。</explain>
      <paraID>6D27B04C</paraID>
      <start>21</start>
      <end>22</end>
      <status>unmodified</status>
      <modifiedWord/>
      <trackRevisions>false</trackRevisions>
    </reviewItem>
    <reviewItem>
      <errorID>039923bf-fece-4a54-8510-53415fb7cbdd</errorID>
      <errorWord>)</errorWord>
      <group>L1_Format</group>
      <groupName>格式问题</groupName>
      <ability>L2_HalfPunc_CN</ability>
      <abilityName>全半角检查</abilityName>
      <candidateList>
        <item>）</item>
      </candidateList>
      <explain>文本全半角错误。</explain>
      <paraID>6D27B04C</paraID>
      <start>23</start>
      <end>24</end>
      <status>unmodified</status>
      <modifiedWord/>
      <trackRevisions>false</trackRevisions>
    </reviewItem>
    <reviewItem>
      <errorID>2b4789fd-8309-4ab4-a5a2-9724ff55ca52</errorID>
      <errorWord>(</errorWord>
      <group>L1_Format</group>
      <groupName>格式问题</groupName>
      <ability>L2_HalfPunc_CN</ability>
      <abilityName>全半角检查</abilityName>
      <candidateList>
        <item>（</item>
      </candidateList>
      <explain>文本全半角错误。</explain>
      <paraID> 62746EE</paraID>
      <start>82</start>
      <end>83</end>
      <status>unmodified</status>
      <modifiedWord/>
      <trackRevisions>false</trackRevisions>
    </reviewItem>
    <reviewItem>
      <errorID>7f7d1867-c757-4d2a-b9ab-5c7a7390e235</errorID>
      <errorWord>)</errorWord>
      <group>L1_Format</group>
      <groupName>格式问题</groupName>
      <ability>L2_HalfPunc_CN</ability>
      <abilityName>全半角检查</abilityName>
      <candidateList>
        <item>）</item>
      </candidateList>
      <explain>文本全半角错误。</explain>
      <paraID> 62746EE</paraID>
      <start>84</start>
      <end>85</end>
      <status>unmodified</status>
      <modifiedWord/>
      <trackRevisions>false</trackRevisions>
    </reviewItem>
    <reviewItem>
      <errorID>bd72a1d3-7d28-4c90-9cd5-f7376afd5593</errorID>
      <errorWord>(</errorWord>
      <group>L1_Format</group>
      <groupName>格式问题</groupName>
      <ability>L2_HalfPunc_CN</ability>
      <abilityName>全半角检查</abilityName>
      <candidateList>
        <item>（</item>
      </candidateList>
      <explain>文本全半角错误。</explain>
      <paraID>47B5D19C</paraID>
      <start>60</start>
      <end>61</end>
      <status>unmodified</status>
      <modifiedWord/>
      <trackRevisions>false</trackRevisions>
    </reviewItem>
    <reviewItem>
      <errorID>4e5b3654-baca-42b9-aa68-db027f40330d</errorID>
      <errorWord>)</errorWord>
      <group>L1_Format</group>
      <groupName>格式问题</groupName>
      <ability>L2_HalfPunc_CN</ability>
      <abilityName>全半角检查</abilityName>
      <candidateList>
        <item>）</item>
      </candidateList>
      <explain>文本全半角错误。</explain>
      <paraID>47B5D19C</paraID>
      <start>62</start>
      <end>63</end>
      <status>unmodified</status>
      <modifiedWord/>
      <trackRevisions>false</trackRevisions>
    </reviewItem>
    <reviewItem>
      <errorID>69b61449-b80b-41cc-b214-9ca2ba2b719b</errorID>
      <errorWord>(</errorWord>
      <group>L1_Format</group>
      <groupName>格式问题</groupName>
      <ability>L2_HalfPunc_CN</ability>
      <abilityName>全半角检查</abilityName>
      <candidateList>
        <item>（</item>
      </candidateList>
      <explain>文本全半角错误。</explain>
      <paraID>41786818</paraID>
      <start>61</start>
      <end>62</end>
      <status>unmodified</status>
      <modifiedWord/>
      <trackRevisions>false</trackRevisions>
    </reviewItem>
    <reviewItem>
      <errorID>daeccd90-648e-4d96-a8c5-955027ab8a1c</errorID>
      <errorWord>)</errorWord>
      <group>L1_Format</group>
      <groupName>格式问题</groupName>
      <ability>L2_HalfPunc_CN</ability>
      <abilityName>全半角检查</abilityName>
      <candidateList>
        <item>）</item>
      </candidateList>
      <explain>文本全半角错误。</explain>
      <paraID>41786818</paraID>
      <start>63</start>
      <end>64</end>
      <status>unmodified</status>
      <modifiedWord/>
      <trackRevisions>false</trackRevisions>
    </reviewItem>
    <reviewItem>
      <errorID>ab3e8fe0-b4a5-4a2c-b0ae-8563f716b8f1</errorID>
      <errorWord>(</errorWord>
      <group>L1_Format</group>
      <groupName>格式问题</groupName>
      <ability>L2_HalfPunc_CN</ability>
      <abilityName>全半角检查</abilityName>
      <candidateList>
        <item>（</item>
      </candidateList>
      <explain>文本全半角错误。</explain>
      <paraID>13C073DF</paraID>
      <start>22</start>
      <end>23</end>
      <status>unmodified</status>
      <modifiedWord/>
      <trackRevisions>false</trackRevisions>
    </reviewItem>
    <reviewItem>
      <errorID>5e2ad059-e0ad-474e-852e-694b1a7b59ca</errorID>
      <errorWord>)</errorWord>
      <group>L1_Format</group>
      <groupName>格式问题</groupName>
      <ability>L2_HalfPunc_CN</ability>
      <abilityName>全半角检查</abilityName>
      <candidateList>
        <item>）</item>
      </candidateList>
      <explain>文本全半角错误。</explain>
      <paraID>13C073DF</paraID>
      <start>24</start>
      <end>25</end>
      <status>unmodified</status>
      <modifiedWord/>
      <trackRevisions>false</trackRevisions>
    </reviewItem>
    <reviewItem>
      <errorID>d7408f2f-142f-491a-9934-e1124a472a14</errorID>
      <errorWord>(</errorWord>
      <group>L1_Format</group>
      <groupName>格式问题</groupName>
      <ability>L2_HalfPunc_CN</ability>
      <abilityName>全半角检查</abilityName>
      <candidateList>
        <item>（</item>
      </candidateList>
      <explain>文本全半角错误。</explain>
      <paraID>667E53BF</paraID>
      <start>45</start>
      <end>46</end>
      <status>unmodified</status>
      <modifiedWord/>
      <trackRevisions>false</trackRevisions>
    </reviewItem>
    <reviewItem>
      <errorID>50e7a066-49b6-48c3-92b6-648d65dfccf9</errorID>
      <errorWord>)</errorWord>
      <group>L1_Format</group>
      <groupName>格式问题</groupName>
      <ability>L2_HalfPunc_CN</ability>
      <abilityName>全半角检查</abilityName>
      <candidateList>
        <item>）</item>
      </candidateList>
      <explain>文本全半角错误。</explain>
      <paraID>667E53BF</paraID>
      <start>47</start>
      <end>48</end>
      <status>unmodified</status>
      <modifiedWord/>
      <trackRevisions>false</trackRevisions>
    </reviewItem>
    <reviewItem>
      <errorID>e35be873-a3a9-4aa1-ba90-b07fafdae516</errorID>
      <errorWord>(</errorWord>
      <group>L1_Format</group>
      <groupName>格式问题</groupName>
      <ability>L2_HalfPunc_CN</ability>
      <abilityName>全半角检查</abilityName>
      <candidateList>
        <item>（</item>
      </candidateList>
      <explain>文本全半角错误。</explain>
      <paraID> 48F4840</paraID>
      <start>37</start>
      <end>38</end>
      <status>unmodified</status>
      <modifiedWord/>
      <trackRevisions>false</trackRevisions>
    </reviewItem>
    <reviewItem>
      <errorID>d725933c-96b0-4559-9d9e-a9c4d54312e1</errorID>
      <errorWord>)</errorWord>
      <group>L1_Format</group>
      <groupName>格式问题</groupName>
      <ability>L2_HalfPunc_CN</ability>
      <abilityName>全半角检查</abilityName>
      <candidateList>
        <item>）</item>
      </candidateList>
      <explain>文本全半角错误。</explain>
      <paraID> 48F4840</paraID>
      <start>39</start>
      <end>40</end>
      <status>unmodified</status>
      <modifiedWord/>
      <trackRevisions>false</trackRevisions>
    </reviewItem>
    <reviewItem>
      <errorID>0e39c136-aaa7-4f4d-b515-7d5bbe6bb46f</errorID>
      <errorWord>,</errorWord>
      <group>L1_Format</group>
      <groupName>格式问题</groupName>
      <ability>L2_HalfPunc_CN</ability>
      <abilityName>全半角检查</abilityName>
      <candidateList>
        <item>，</item>
      </candidateList>
      <explain>文本全半角错误。</explain>
      <paraID> 48F4840</paraID>
      <start>79</start>
      <end>80</end>
      <status>unmodified</status>
      <modifiedWord/>
      <trackRevisions>false</trackRevisions>
    </reviewItem>
    <reviewItem>
      <errorID>0b521253-3bb7-40d2-ba04-1df517a4215e</errorID>
      <errorWord>中发生争议</errorWord>
      <group>L1_Word</group>
      <groupName>字词问题</groupName>
      <ability>L2_Typo</ability>
      <abilityName>字词错误</abilityName>
      <candidateList>
        <item>过程中发生争议</item>
      </candidateList>
      <explain/>
      <paraID>72DC337C</paraID>
      <start>12</start>
      <end>18</end>
      <status>unmodified</status>
      <modifiedWord/>
      <trackRevisions>false</trackRevisions>
    </reviewItem>
    <reviewItem>
      <errorID>1fadd644-bfbe-44ce-ae67-6232d0fb4921</errorID>
      <errorWord>,</errorWord>
      <group>L1_Format</group>
      <groupName>格式问题</groupName>
      <ability>L2_HalfPunc_CN</ability>
      <abilityName>全半角检查</abilityName>
      <candidateList>
        <item>，</item>
      </candidateList>
      <explain>文本全半角错误。</explain>
      <paraID>42572B61</paraID>
      <start>39</start>
      <end>40</end>
      <status>unmodified</status>
      <modifiedWord/>
      <trackRevisions>false</trackRevisions>
    </reviewItem>
    <reviewItem>
      <errorID>f0e79662-729a-4ed6-bb94-fb89af74088f</errorID>
      <errorWord>号码</errorWord>
      <group>L1_Word</group>
      <groupName>字词问题</groupName>
      <ability>L2_Typo</ability>
      <abilityName>字词错误</abilityName>
      <candidateList>
        <item>码</item>
      </candidateList>
      <explain/>
      <paraID>593E6ED2</paraID>
      <start>68</start>
      <end>71</end>
      <status>unmodified</status>
      <modifiedWord/>
      <trackRevisions>false</trackRevisions>
    </reviewItem>
    <reviewItem>
      <errorID>01e2c9dc-a215-49bc-a3d0-19b35022d663</errorID>
      <errorWord>:</errorWord>
      <group>L1_Format</group>
      <groupName>格式问题</groupName>
      <ability>L2_HalfPunc_CN</ability>
      <abilityName>全半角检查</abilityName>
      <candidateList>
        <item>：</item>
      </candidateList>
      <explain>文本全半角错误。</explain>
      <paraID>5EBB69E9</paraID>
      <start>10</start>
      <end>11</end>
      <status>unmodified</status>
      <modifiedWord/>
      <trackRevisions>false</trackRevisions>
    </reviewItem>
    <reviewItem>
      <errorID>e9de8ed8-f9af-4963-a961-f8a619af8452</errorID>
      <errorWord>(</errorWord>
      <group>L1_Format</group>
      <groupName>格式问题</groupName>
      <ability>L2_HalfPunc_CN</ability>
      <abilityName>全半角检查</abilityName>
      <candidateList>
        <item>（</item>
      </candidateList>
      <explain>文本全半角错误。</explain>
      <paraID>44737950</paraID>
      <start>12</start>
      <end>13</end>
      <status>unmodified</status>
      <modifiedWord/>
      <trackRevisions>false</trackRevisions>
    </reviewItem>
    <reviewItem>
      <errorID>351068ed-b391-44af-b06a-db056ed7a4e4</errorID>
      <errorWord>)</errorWord>
      <group>L1_Format</group>
      <groupName>格式问题</groupName>
      <ability>L2_HalfPunc_CN</ability>
      <abilityName>全半角检查</abilityName>
      <candidateList>
        <item>）</item>
      </candidateList>
      <explain>文本全半角错误。</explain>
      <paraID>44737950</paraID>
      <start>20</start>
      <end>21</end>
      <status>unmodified</status>
      <modifiedWord/>
      <trackRevisions>false</trackRevisions>
    </reviewItem>
    <reviewItem>
      <errorID>9f1a7b29-928c-42fd-8f78-af3d6105d0b5</errorID>
      <errorWord>(</errorWord>
      <group>L1_Format</group>
      <groupName>格式问题</groupName>
      <ability>L2_HalfPunc_CN</ability>
      <abilityName>全半角检查</abilityName>
      <candidateList>
        <item>（</item>
      </candidateList>
      <explain>文本全半角错误。</explain>
      <paraID>2998D3FD</paraID>
      <start>5</start>
      <end>6</end>
      <status>unmodified</status>
      <modifiedWord/>
      <trackRevisions>false</trackRevisions>
    </reviewItem>
    <reviewItem>
      <errorID>21bb1db8-0886-482a-9241-b54495e39308</errorID>
      <errorWord>)</errorWord>
      <group>L1_Format</group>
      <groupName>格式问题</groupName>
      <ability>L2_HalfPunc_CN</ability>
      <abilityName>全半角检查</abilityName>
      <candidateList>
        <item>）</item>
      </candidateList>
      <explain>文本全半角错误。</explain>
      <paraID>2998D3FD</paraID>
      <start>20</start>
      <end>21</end>
      <status>unmodified</status>
      <modifiedWord/>
      <trackRevisions>false</trackRevisions>
    </reviewItem>
    <reviewItem>
      <errorID>55e50561-c45b-4fc8-a9a4-2eacf8607b86</errorID>
      <errorWord>(</errorWord>
      <group>L1_Format</group>
      <groupName>格式问题</groupName>
      <ability>L2_HalfPunc_CN</ability>
      <abilityName>全半角检查</abilityName>
      <candidateList>
        <item>（</item>
      </candidateList>
      <explain>文本全半角错误。</explain>
      <paraID>38DA2B30</paraID>
      <start>6</start>
      <end>7</end>
      <status>unmodified</status>
      <modifiedWord/>
      <trackRevisions>false</trackRevisions>
    </reviewItem>
    <reviewItem>
      <errorID>96996163-369d-4926-91e5-2bc6bdf55ae5</errorID>
      <errorWord>)</errorWord>
      <group>L1_Format</group>
      <groupName>格式问题</groupName>
      <ability>L2_HalfPunc_CN</ability>
      <abilityName>全半角检查</abilityName>
      <candidateList>
        <item>）</item>
      </candidateList>
      <explain>文本全半角错误。</explain>
      <paraID>38DA2B30</paraID>
      <start>12</start>
      <end>13</end>
      <status>unmodified</status>
      <modifiedWord/>
      <trackRevisions>false</trackRevisions>
    </reviewItem>
    <reviewItem>
      <errorID>d8c3f467-ccc2-4ef9-b1d8-582e8b8f9e06</errorID>
      <errorWord>(</errorWord>
      <group>L1_Format</group>
      <groupName>格式问题</groupName>
      <ability>L2_HalfPunc_CN</ability>
      <abilityName>全半角检查</abilityName>
      <candidateList>
        <item>（</item>
      </candidateList>
      <explain>文本全半角错误。</explain>
      <paraID>7A521DFD</paraID>
      <start>7</start>
      <end>8</end>
      <status>unmodified</status>
      <modifiedWord/>
      <trackRevisions>false</trackRevisions>
    </reviewItem>
    <reviewItem>
      <errorID>14800caf-230e-4e78-9baa-0cddfc3e1300</errorID>
      <errorWord>)</errorWord>
      <group>L1_Format</group>
      <groupName>格式问题</groupName>
      <ability>L2_HalfPunc_CN</ability>
      <abilityName>全半角检查</abilityName>
      <candidateList>
        <item>）</item>
      </candidateList>
      <explain>文本全半角错误。</explain>
      <paraID>7A521DFD</paraID>
      <start>14</start>
      <end>15</end>
      <status>unmodified</status>
      <modifiedWord/>
      <trackRevisions>false</trackRevisions>
    </reviewItem>
    <reviewItem>
      <errorID>f9c3a27c-9c03-4ad7-a59d-afc9daf94447</errorID>
      <errorWord>(</errorWord>
      <group>L1_Format</group>
      <groupName>格式问题</groupName>
      <ability>L2_HalfPunc_CN</ability>
      <abilityName>全半角检查</abilityName>
      <candidateList>
        <item>（</item>
      </candidateList>
      <explain>文本全半角错误。</explain>
      <paraID>50BA40BF</paraID>
      <start>19</start>
      <end>20</end>
      <status>unmodified</status>
      <modifiedWord/>
      <trackRevisions>false</trackRevisions>
    </reviewItem>
    <reviewItem>
      <errorID>6fb8dc90-444b-43fd-9775-3b488b9f5f71</errorID>
      <errorWord>)</errorWord>
      <group>L1_Format</group>
      <groupName>格式问题</groupName>
      <ability>L2_HalfPunc_CN</ability>
      <abilityName>全半角检查</abilityName>
      <candidateList>
        <item>）</item>
      </candidateList>
      <explain>文本全半角错误。</explain>
      <paraID>50BA40BF</paraID>
      <start>26</start>
      <end>27</end>
      <status>unmodified</status>
      <modifiedWord/>
      <trackRevisions>false</trackRevisions>
    </reviewItem>
    <reviewItem>
      <errorID>bd00cee3-c630-4a4b-8d24-51a9382f7055</errorID>
      <errorWord>送</errorWord>
      <group>L1_Word</group>
      <groupName>字词问题</groupName>
      <ability>L2_Typo</ability>
      <abilityName>字词错误</abilityName>
      <candidateList>
        <item>送达</item>
      </candidateList>
      <explain/>
      <paraID>50BA40BF</paraID>
      <start>32</start>
      <end>33</end>
      <status>unmodified</status>
      <modifiedWord/>
      <trackRevisions>false</trackRevisions>
    </reviewItem>
    <reviewItem>
      <errorID>6f011298-e685-44f1-adc1-d2a4dcd8d9e7</errorID>
      <errorWord>(</errorWord>
      <group>L1_Format</group>
      <groupName>格式问题</groupName>
      <ability>L2_HalfPunc_CN</ability>
      <abilityName>全半角检查</abilityName>
      <candidateList>
        <item>（</item>
      </candidateList>
      <explain>文本全半角错误。</explain>
      <paraID>5BC39A8B</paraID>
      <start>0</start>
      <end>1</end>
      <status>unmodified</status>
      <modifiedWord/>
      <trackRevisions>false</trackRevisions>
    </reviewItem>
    <reviewItem>
      <errorID>02465211-d948-4226-905d-9b947a6815bd</errorID>
      <errorWord>)</errorWord>
      <group>L1_Format</group>
      <groupName>格式问题</groupName>
      <ability>L2_HalfPunc_CN</ability>
      <abilityName>全半角检查</abilityName>
      <candidateList>
        <item>）</item>
      </candidateList>
      <explain>文本全半角错误。</explain>
      <paraID>5BC39A8B</paraID>
      <start>15</start>
      <end>16</end>
      <status>unmodified</status>
      <modifiedWord/>
      <trackRevisions>false</trackRevisions>
    </reviewItem>
    <reviewItem>
      <errorID>1d50de6c-1d80-4ba5-a8a7-a9602a7c3c8c</errorID>
      <errorWord>…………</errorWord>
      <group>L1_Punc</group>
      <groupName>标点问题</groupName>
      <ability>L2_Punc_CN</ability>
      <abilityName>标点符号检查</abilityName>
      <candidateList>
        <item>……</item>
      </candidateList>
      <explain/>
      <paraID>68A09BAE</paraID>
      <start>0</start>
      <end>4</end>
      <status>unmodified</status>
      <modifiedWord/>
      <trackRevisions>false</trackRevisions>
    </reviewItem>
    <reviewItem>
      <errorID>2cf95c84-d601-4dbb-895f-e947bd1e0a56</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236C51B0</paraID>
      <start>3</start>
      <end>6</end>
      <status>unmodified</status>
      <modifiedWord/>
      <trackRevisions>false</trackRevisions>
    </reviewItem>
    <reviewItem>
      <errorID>5aeb731d-0398-4dbc-a047-da31e236adb4</errorID>
      <errorWord>(</errorWord>
      <group>L1_Format</group>
      <groupName>格式问题</groupName>
      <ability>L2_HalfPunc_CN</ability>
      <abilityName>全半角检查</abilityName>
      <candidateList>
        <item>（</item>
      </candidateList>
      <explain>文本全半角错误。</explain>
      <paraID>236C51B0</paraID>
      <start>68</start>
      <end>69</end>
      <status>unmodified</status>
      <modifiedWord/>
      <trackRevisions>false</trackRevisions>
    </reviewItem>
    <reviewItem>
      <errorID>836c9467-8915-4156-968c-e4d8f5898501</errorID>
      <errorWord>)</errorWord>
      <group>L1_Format</group>
      <groupName>格式问题</groupName>
      <ability>L2_HalfPunc_CN</ability>
      <abilityName>全半角检查</abilityName>
      <candidateList>
        <item>）</item>
      </candidateList>
      <explain>文本全半角错误。</explain>
      <paraID>236C51B0</paraID>
      <start>72</start>
      <end>73</end>
      <status>unmodified</status>
      <modifiedWord/>
      <trackRevisions>false</trackRevisions>
    </reviewItem>
    <reviewItem>
      <errorID>1ae3ec11-8283-441b-8555-b649aab1e704</errorID>
      <errorWord>(</errorWord>
      <group>L1_Format</group>
      <groupName>格式问题</groupName>
      <ability>L2_HalfPunc_CN</ability>
      <abilityName>全半角检查</abilityName>
      <candidateList>
        <item>（</item>
      </candidateList>
      <explain>文本全半角错误。</explain>
      <paraID>236C51B0</paraID>
      <start>98</start>
      <end>99</end>
      <status>unmodified</status>
      <modifiedWord/>
      <trackRevisions>false</trackRevisions>
    </reviewItem>
    <reviewItem>
      <errorID>b59b38eb-3a9b-4784-b6b7-f317c1170795</errorID>
      <errorWord>)</errorWord>
      <group>L1_Format</group>
      <groupName>格式问题</groupName>
      <ability>L2_HalfPunc_CN</ability>
      <abilityName>全半角检查</abilityName>
      <candidateList>
        <item>）</item>
      </candidateList>
      <explain>文本全半角错误。</explain>
      <paraID>236C51B0</paraID>
      <start>105</start>
      <end>106</end>
      <status>unmodified</status>
      <modifiedWord/>
      <trackRevisions>false</trackRevisions>
    </reviewItem>
    <reviewItem>
      <errorID>d820507a-851d-495f-a91d-2f5a5c0a25e5</errorID>
      <errorWord>,</errorWord>
      <group>L1_Format</group>
      <groupName>格式问题</groupName>
      <ability>L2_HalfPunc_CN</ability>
      <abilityName>全半角检查</abilityName>
      <candidateList>
        <item>，</item>
      </candidateList>
      <explain>文本全半角错误。</explain>
      <paraID>236C51B0</paraID>
      <start>116</start>
      <end>117</end>
      <status>unmodified</status>
      <modifiedWord/>
      <trackRevisions>false</trackRevisions>
    </reviewItem>
    <reviewItem>
      <errorID>727a5df3-383f-4cfd-8964-c906f5426476</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53D2F56F</paraID>
      <start>3</start>
      <end>6</end>
      <status>unmodified</status>
      <modifiedWord/>
      <trackRevisions>false</trackRevisions>
    </reviewItem>
    <reviewItem>
      <errorID>76e948ec-5aca-49d1-ba2c-ea211f0e1d84</errorID>
      <errorWord>(</errorWord>
      <group>L1_Format</group>
      <groupName>格式问题</groupName>
      <ability>L2_HalfPunc_CN</ability>
      <abilityName>全半角检查</abilityName>
      <candidateList>
        <item>（</item>
      </candidateList>
      <explain>文本全半角错误。</explain>
      <paraID>545F61C8</paraID>
      <start>46</start>
      <end>47</end>
      <status>unmodified</status>
      <modifiedWord/>
      <trackRevisions>false</trackRevisions>
    </reviewItem>
    <reviewItem>
      <errorID>1e301662-6567-44ce-900c-716fd4d10edb</errorID>
      <errorWord>)</errorWord>
      <group>L1_Format</group>
      <groupName>格式问题</groupName>
      <ability>L2_HalfPunc_CN</ability>
      <abilityName>全半角检查</abilityName>
      <candidateList>
        <item>）</item>
      </candidateList>
      <explain>文本全半角错误。</explain>
      <paraID>545F61C8</paraID>
      <start>51</start>
      <end>52</end>
      <status>unmodified</status>
      <modifiedWord/>
      <trackRevisions>false</trackRevisions>
    </reviewItem>
    <reviewItem>
      <errorID>a09f367b-e3b9-4b63-9893-cd0f7508983f</errorID>
      <errorWord>(</errorWord>
      <group>L1_Format</group>
      <groupName>格式问题</groupName>
      <ability>L2_HalfPunc_CN</ability>
      <abilityName>全半角检查</abilityName>
      <candidateList>
        <item>（</item>
      </candidateList>
      <explain>文本全半角错误。</explain>
      <paraID> E0AE9E9</paraID>
      <start>13</start>
      <end>14</end>
      <status>unmodified</status>
      <modifiedWord/>
      <trackRevisions>false</trackRevisions>
    </reviewItem>
    <reviewItem>
      <errorID>a3998d28-d1ee-4668-8289-3bb581ce6aa1</errorID>
      <errorWord>)</errorWord>
      <group>L1_Format</group>
      <groupName>格式问题</groupName>
      <ability>L2_HalfPunc_CN</ability>
      <abilityName>全半角检查</abilityName>
      <candidateList>
        <item>）</item>
      </candidateList>
      <explain>文本全半角错误。</explain>
      <paraID> E0AE9E9</paraID>
      <start>22</start>
      <end>23</end>
      <status>unmodified</status>
      <modifiedWord/>
      <trackRevisions>false</trackRevisions>
    </reviewItem>
    <reviewItem>
      <errorID>ddcb5ff5-36b3-4018-97c8-9076ca7e287f</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 E0AE9E9</paraID>
      <start>25</start>
      <end>30</end>
      <status>unmodified</status>
      <modifiedWord/>
      <trackRevisions>false</trackRevisions>
    </reviewItem>
    <reviewItem>
      <errorID>69de1545-c479-43a0-8ec1-cbb3ee70fb13</errorID>
      <errorWord>(</errorWord>
      <group>L1_Format</group>
      <groupName>格式问题</groupName>
      <ability>L2_HalfPunc_CN</ability>
      <abilityName>全半角检查</abilityName>
      <candidateList>
        <item>（</item>
      </candidateList>
      <explain>文本全半角错误。</explain>
      <paraID>58FC855E</paraID>
      <start>3</start>
      <end>4</end>
      <status>unmodified</status>
      <modifiedWord/>
      <trackRevisions>false</trackRevisions>
    </reviewItem>
    <reviewItem>
      <errorID>2ef712b3-43f2-4429-a027-292c167ca785</errorID>
      <errorWord>)</errorWord>
      <group>L1_Format</group>
      <groupName>格式问题</groupName>
      <ability>L2_HalfPunc_CN</ability>
      <abilityName>全半角检查</abilityName>
      <candidateList>
        <item>）</item>
      </candidateList>
      <explain>文本全半角错误。</explain>
      <paraID>58FC855E</paraID>
      <start>5</start>
      <end>6</end>
      <status>unmodified</status>
      <modifiedWord/>
      <trackRevisions>false</trackRevisions>
    </reviewItem>
    <reviewItem>
      <errorID>b02e8c17-f34c-4c3c-b9df-dc17ac763574</errorID>
      <errorWord>)</errorWord>
      <group>L1_Format</group>
      <groupName>格式问题</groupName>
      <ability>L2_HalfPunc_CN</ability>
      <abilityName>全半角检查</abilityName>
      <candidateList>
        <item>）</item>
      </candidateList>
      <explain>文本全半角错误。</explain>
      <paraID>58FC855E</paraID>
      <start>11</start>
      <end>12</end>
      <status>unmodified</status>
      <modifiedWord/>
      <trackRevisions>false</trackRevisions>
    </reviewItem>
    <reviewItem>
      <errorID>9a840f5a-dafd-4ed3-8be1-3584584d4d12</errorID>
      <errorWord>(</errorWord>
      <group>L1_Format</group>
      <groupName>格式问题</groupName>
      <ability>L2_HalfPunc_CN</ability>
      <abilityName>全半角检查</abilityName>
      <candidateList>
        <item>（</item>
      </candidateList>
      <explain>文本全半角错误。</explain>
      <paraID>6F8E7226</paraID>
      <start>15</start>
      <end>16</end>
      <status>unmodified</status>
      <modifiedWord/>
      <trackRevisions>false</trackRevisions>
    </reviewItem>
    <reviewItem>
      <errorID>f2bae40d-10f9-48a1-b279-0478362ac14d</errorID>
      <errorWord>)</errorWord>
      <group>L1_Format</group>
      <groupName>格式问题</groupName>
      <ability>L2_HalfPunc_CN</ability>
      <abilityName>全半角检查</abilityName>
      <candidateList>
        <item>）</item>
      </candidateList>
      <explain>文本全半角错误。</explain>
      <paraID>6F8E7226</paraID>
      <start>22</start>
      <end>23</end>
      <status>unmodified</status>
      <modifiedWord/>
      <trackRevisions>false</trackRevisions>
    </reviewItem>
    <reviewItem>
      <errorID>bcef91b4-f70a-4ca7-b354-27f3ed087a57</errorID>
      <errorWord>(</errorWord>
      <group>L1_Format</group>
      <groupName>格式问题</groupName>
      <ability>L2_HalfPunc_CN</ability>
      <abilityName>全半角检查</abilityName>
      <candidateList>
        <item>（</item>
      </candidateList>
      <explain>文本全半角错误。</explain>
      <paraID>6F8E7226</paraID>
      <start>33</start>
      <end>34</end>
      <status>unmodified</status>
      <modifiedWord/>
      <trackRevisions>false</trackRevisions>
    </reviewItem>
    <reviewItem>
      <errorID>d7a29c7a-ec8f-4f3c-b150-8588f517587b</errorID>
      <errorWord>)</errorWord>
      <group>L1_Format</group>
      <groupName>格式问题</groupName>
      <ability>L2_HalfPunc_CN</ability>
      <abilityName>全半角检查</abilityName>
      <candidateList>
        <item>）</item>
      </candidateList>
      <explain>文本全半角错误。</explain>
      <paraID>6F8E7226</paraID>
      <start>41</start>
      <end>42</end>
      <status>unmodified</status>
      <modifiedWord/>
      <trackRevisions>false</trackRevisions>
    </reviewItem>
    <reviewItem>
      <errorID>c0a677a6-ebd0-4f6d-ad26-94b4b930ac7f</errorID>
      <errorWord>,</errorWord>
      <group>L1_Format</group>
      <groupName>格式问题</groupName>
      <ability>L2_HalfPunc_CN</ability>
      <abilityName>全半角检查</abilityName>
      <candidateList>
        <item>，</item>
      </candidateList>
      <explain>文本全半角错误。</explain>
      <paraID>1B962254</paraID>
      <start>36</start>
      <end>37</end>
      <status>unmodified</status>
      <modifiedWord/>
      <trackRevisions>false</trackRevisions>
    </reviewItem>
    <reviewItem>
      <errorID>a0f16142-3b02-44c0-904a-4889a722db67</errorID>
      <errorWord>,</errorWord>
      <group>L1_Format</group>
      <groupName>格式问题</groupName>
      <ability>L2_HalfPunc_CN</ability>
      <abilityName>全半角检查</abilityName>
      <candidateList>
        <item>，</item>
      </candidateList>
      <explain>文本全半角错误。</explain>
      <paraID>1B962254</paraID>
      <start>77</start>
      <end>78</end>
      <status>unmodified</status>
      <modifiedWord/>
      <trackRevisions>false</trackRevisions>
    </reviewItem>
    <reviewItem>
      <errorID>16c3ba27-f9a3-402e-98e3-ba19b518d66a</errorID>
      <errorWord>仿材</errorWord>
      <group>L1_Word</group>
      <groupName>字词问题</groupName>
      <ability>L2_Typo</ability>
      <abilityName>字词错误</abilityName>
      <candidateList>
        <item>钢材</item>
      </candidateList>
      <explain>存在发音相近字词的误用。</explain>
      <paraID>2D57894B</paraID>
      <start>69</start>
      <end>71</end>
      <status>unmodified</status>
      <modifiedWord/>
      <trackRevisions>false</trackRevisions>
    </reviewItem>
    <reviewItem>
      <errorID>6efe3ec9-9c65-42be-a26c-f42dafc7187d</errorID>
      <errorWord>(</errorWord>
      <group>L1_Format</group>
      <groupName>格式问题</groupName>
      <ability>L2_HalfPunc_CN</ability>
      <abilityName>全半角检查</abilityName>
      <candidateList>
        <item>（</item>
      </candidateList>
      <explain>文本全半角错误。</explain>
      <paraID>58FEF9D9</paraID>
      <start>61</start>
      <end>62</end>
      <status>unmodified</status>
      <modifiedWord/>
      <trackRevisions>false</trackRevisions>
    </reviewItem>
    <reviewItem>
      <errorID>0305cacf-e75e-4890-850e-f2f7dee583e7</errorID>
      <errorWord>)</errorWord>
      <group>L1_Format</group>
      <groupName>格式问题</groupName>
      <ability>L2_HalfPunc_CN</ability>
      <abilityName>全半角检查</abilityName>
      <candidateList>
        <item>）</item>
      </candidateList>
      <explain>文本全半角错误。</explain>
      <paraID>58FEF9D9</paraID>
      <start>74</start>
      <end>75</end>
      <status>unmodified</status>
      <modifiedWord/>
      <trackRevisions>false</trackRevisions>
    </reviewItem>
    <reviewItem>
      <errorID>42f05483-7636-478d-963f-4f4ee7871256</errorID>
      <errorWord>（/</errorWord>
      <group>L1_Punc</group>
      <groupName>标点问题</groupName>
      <ability>L2_Punc_CN</ability>
      <abilityName>标点符号检查</abilityName>
      <candidateList>
        <item>（</item>
      </candidateList>
      <explain/>
      <paraID>52AE196D</paraID>
      <start>67</start>
      <end>69</end>
      <status>unmodified</status>
      <modifiedWord/>
      <trackRevisions>false</trackRevisions>
    </reviewItem>
    <reviewItem>
      <errorID>276df0e4-2f1d-4874-98c0-5b5b652d41cb</errorID>
      <errorWord>为此</errorWord>
      <group>L1_Word</group>
      <groupName>字词问题</groupName>
      <ability>L2_Typo</ability>
      <abilityName>字词错误</abilityName>
      <candidateList>
        <item>为止</item>
      </candidateList>
      <explain/>
      <paraID>52AE196D</paraID>
      <start>164</start>
      <end>166</end>
      <status>unmodified</status>
      <modifiedWord/>
      <trackRevisions>false</trackRevisions>
    </reviewItem>
    <reviewItem>
      <errorID>422ddb05-6fc7-436f-a8b3-a908d3cb377f</errorID>
      <errorWord>的的</errorWord>
      <group>L1_Word</group>
      <groupName>字词问题</groupName>
      <ability>L2_Typo</ability>
      <abilityName>字词错误</abilityName>
      <candidateList>
        <item>的</item>
      </candidateList>
      <explain/>
      <paraID>56D07D65</paraID>
      <start>5</start>
      <end>7</end>
      <status>unmodified</status>
      <modifiedWord/>
      <trackRevisions>false</trackRevisions>
    </reviewItem>
    <reviewItem>
      <errorID>2b67d238-edba-4b8d-8efa-1b7e9eb8faf3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6036461F</paraID>
      <start>0</start>
      <end>3</end>
      <status>unmodified</status>
      <modifiedWord/>
      <trackRevisions>false</trackRevisions>
    </reviewItem>
    <reviewItem>
      <errorID>795e19dc-0e57-4f24-969e-fdf7653dbc8e</errorID>
      <errorWord>(</errorWord>
      <group>L1_Format</group>
      <groupName>格式问题</groupName>
      <ability>L2_HalfPunc_CN</ability>
      <abilityName>全半角检查</abilityName>
      <candidateList>
        <item>（</item>
      </candidateList>
      <explain>文本全半角错误。</explain>
      <paraID>6036461F</paraID>
      <start>11</start>
      <end>12</end>
      <status>unmodified</status>
      <modifiedWord/>
      <trackRevisions>false</trackRevisions>
    </reviewItem>
    <reviewItem>
      <errorID>b4f16d22-715c-4b0f-910c-9bcd6f03836e</errorID>
      <errorWord>)</errorWord>
      <group>L1_Format</group>
      <groupName>格式问题</groupName>
      <ability>L2_HalfPunc_CN</ability>
      <abilityName>全半角检查</abilityName>
      <candidateList>
        <item>）</item>
      </candidateList>
      <explain>文本全半角错误。</explain>
      <paraID>6036461F</paraID>
      <start>16</start>
      <end>17</end>
      <status>unmodified</status>
      <modifiedWord/>
      <trackRevisions>false</trackRevisions>
    </reviewItem>
    <reviewItem>
      <errorID>1321e8d3-fe92-45f9-829a-e1f205f1ae0f</errorID>
      <errorWord>(</errorWord>
      <group>L1_Format</group>
      <groupName>格式问题</groupName>
      <ability>L2_HalfPunc_CN</ability>
      <abilityName>全半角检查</abilityName>
      <candidateList>
        <item>（</item>
      </candidateList>
      <explain>文本全半角错误。</explain>
      <paraID>62A29FDD</paraID>
      <start>3</start>
      <end>4</end>
      <status>unmodified</status>
      <modifiedWord/>
      <trackRevisions>false</trackRevisions>
    </reviewItem>
    <reviewItem>
      <errorID>451cbf02-0f6b-4b7e-a659-ac999ab08fd0</errorID>
      <errorWord>)</errorWord>
      <group>L1_Format</group>
      <groupName>格式问题</groupName>
      <ability>L2_HalfPunc_CN</ability>
      <abilityName>全半角检查</abilityName>
      <candidateList>
        <item>）</item>
      </candidateList>
      <explain>文本全半角错误。</explain>
      <paraID>62A29FDD</paraID>
      <start>7</start>
      <end>8</end>
      <status>unmodified</status>
      <modifiedWord/>
      <trackRevisions>false</trackRevisions>
    </reviewItem>
    <reviewItem>
      <errorID>5e811619-58ce-4e07-b5b8-833d616810fb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7C459064</paraID>
      <start>40</start>
      <end>41</end>
      <status>unmodified</status>
      <modifiedWord/>
      <trackRevisions>false</trackRevisions>
    </reviewItem>
    <reviewItem>
      <errorID>7909bc59-1c88-4347-9a87-f2d2c7b35276</errorID>
      <errorWord>,</errorWord>
      <group>L1_Format</group>
      <groupName>格式问题</groupName>
      <ability>L2_HalfPunc_CN</ability>
      <abilityName>全半角检查</abilityName>
      <candidateList>
        <item>，</item>
      </candidateList>
      <explain>文本全半角错误。</explain>
      <paraID> 6BC1AF9</paraID>
      <start>23</start>
      <end>24</end>
      <status>unmodified</status>
      <modifiedWord/>
      <trackRevisions>false</trackRevisions>
    </reviewItem>
    <reviewItem>
      <errorID>9bf40ad4-9376-45f0-94ca-7c82cd9c8a86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 A0A24C6</paraID>
      <start>11</start>
      <end>15</end>
      <status>unmodified</status>
      <modifiedWord/>
      <trackRevisions>false</trackRevisions>
    </reviewItem>
    <reviewItem>
      <errorID>8c850809-7d7b-44e4-a93a-71ceb80c4309</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28DCC54B</paraID>
      <start>12</start>
      <end>16</end>
      <status>unmodified</status>
      <modifiedWord/>
      <trackRevisions>false</trackRevisions>
    </reviewItem>
    <reviewItem>
      <errorID>fcc1ba84-b7e4-45e9-a668-660887e44a2c</errorID>
      <errorWord>,</errorWord>
      <group>L1_Format</group>
      <groupName>格式问题</groupName>
      <ability>L2_HalfPunc_CN</ability>
      <abilityName>全半角检查</abilityName>
      <candidateList>
        <item>，</item>
      </candidateList>
      <explain>文本全半角错误。</explain>
      <paraID>2A5B5577</paraID>
      <start>35</start>
      <end>36</end>
      <status>unmodified</status>
      <modifiedWord/>
      <trackRevisions>false</trackRevisions>
    </reviewItem>
    <reviewItem>
      <errorID>b63188e4-73ac-414b-8609-86b8c8baa88a</errorID>
      <errorWord>,</errorWord>
      <group>L1_Format</group>
      <groupName>格式问题</groupName>
      <ability>L2_HalfPunc_CN</ability>
      <abilityName>全半角检查</abilityName>
      <candidateList>
        <item>，</item>
      </candidateList>
      <explain>文本全半角错误。</explain>
      <paraID>2A5B5577</paraID>
      <start>43</start>
      <end>44</end>
      <status>unmodified</status>
      <modifiedWord/>
      <trackRevisions>false</trackRevisions>
    </reviewItem>
    <reviewItem>
      <errorID>6ac86e97-fe3f-4595-a1d8-15869a0198c3</errorID>
      <errorWord>(</errorWord>
      <group>L1_Format</group>
      <groupName>格式问题</groupName>
      <ability>L2_HalfPunc_CN</ability>
      <abilityName>全半角检查</abilityName>
      <candidateList>
        <item>（</item>
      </candidateList>
      <explain>文本全半角错误。</explain>
      <paraID>5D755D79</paraID>
      <start>32</start>
      <end>33</end>
      <status>unmodified</status>
      <modifiedWord/>
      <trackRevisions>false</trackRevisions>
    </reviewItem>
    <reviewItem>
      <errorID>bc611eb0-f32a-4767-a8a3-7cf62688a4dd</errorID>
      <errorWord>)</errorWord>
      <group>L1_Format</group>
      <groupName>格式问题</groupName>
      <ability>L2_HalfPunc_CN</ability>
      <abilityName>全半角检查</abilityName>
      <candidateList>
        <item>）</item>
      </candidateList>
      <explain>文本全半角错误。</explain>
      <paraID>5D755D79</paraID>
      <start>51</start>
      <end>52</end>
      <status>unmodified</status>
      <modifiedWord/>
      <trackRevisions>false</trackRevisions>
    </reviewItem>
    <reviewItem>
      <errorID>10a181c7-dceb-46a8-a218-eac3dd18e1d0</errorID>
      <errorWord>价</errorWord>
      <group>L1_Word</group>
      <groupName>字词问题</groupName>
      <ability>L2_Typo</ability>
      <abilityName>字词错误</abilityName>
      <candidateList>
        <item>价格</item>
      </candidateList>
      <explain/>
      <paraID>73C5E469</paraID>
      <start>48</start>
      <end>49</end>
      <status>unmodified</status>
      <modifiedWord/>
      <trackRevisions>false</trackRevisions>
    </reviewItem>
    <reviewItem>
      <errorID>a31103db-ac51-4143-8d05-becf478ae7a7</errorID>
      <errorWord>扣</errorWord>
      <group>L1_Word</group>
      <groupName>字词问题</groupName>
      <ability>L2_Typo</ability>
      <abilityName>字词错误</abilityName>
      <candidateList>
        <item>扣除</item>
      </candidateList>
      <explain/>
      <paraID> 5BAC89E</paraID>
      <start>18</start>
      <end>19</end>
      <status>unmodified</status>
      <modifiedWord/>
      <trackRevisions>false</trackRevisions>
    </reviewItem>
    <reviewItem>
      <errorID>63507123-b390-4fd4-81be-6f9d111c646d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473BA1AD</paraID>
      <start>0</start>
      <end>3</end>
      <status>unmodified</status>
      <modifiedWord/>
      <trackRevisions>false</trackRevisions>
    </reviewItem>
    <reviewItem>
      <errorID>7aa81e85-e92d-4ff4-9eca-74e7e002ed5f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1A93A31A</paraID>
      <start>0</start>
      <end>3</end>
      <status>unmodified</status>
      <modifiedWord/>
      <trackRevisions>false</trackRevisions>
    </reviewItem>
    <reviewItem>
      <errorID>aea04f95-eac9-4d67-9f18-ded3f3daa091</errorID>
      <errorWord>,</errorWord>
      <group>L1_Format</group>
      <groupName>格式问题</groupName>
      <ability>L2_HalfPunc_CN</ability>
      <abilityName>全半角检查</abilityName>
      <candidateList>
        <item>，</item>
      </candidateList>
      <explain>文本全半角错误。</explain>
      <paraID>68D03E23</paraID>
      <start>32</start>
      <end>33</end>
      <status>unmodified</status>
      <modifiedWord/>
      <trackRevisions>false</trackRevisions>
    </reviewItem>
    <reviewItem>
      <errorID>2ecb5965-dee5-4d2d-b283-e14339a39318</errorID>
      <errorWord>:</errorWord>
      <group>L1_Format</group>
      <groupName>格式问题</groupName>
      <ability>L2_HalfPunc_CN</ability>
      <abilityName>全半角检查</abilityName>
      <candidateList>
        <item>：</item>
      </candidateList>
      <explain>文本全半角错误。</explain>
      <paraID>62A540CF</paraID>
      <start>55</start>
      <end>56</end>
      <status>unmodified</status>
      <modifiedWord/>
      <trackRevisions>false</trackRevisions>
    </reviewItem>
    <reviewItem>
      <errorID>e94d7e80-2943-4e79-9409-9bfae1708da0</errorID>
      <errorWord>,</errorWord>
      <group>L1_Format</group>
      <groupName>格式问题</groupName>
      <ability>L2_HalfPunc_CN</ability>
      <abilityName>全半角检查</abilityName>
      <candidateList>
        <item>，</item>
      </candidateList>
      <explain>文本全半角错误。</explain>
      <paraID>6C0BE984</paraID>
      <start>114</start>
      <end>115</end>
      <status>unmodified</status>
      <modifiedWord/>
      <trackRevisions>false</trackRevisions>
    </reviewItem>
    <reviewItem>
      <errorID>dcb441d7-8cc3-47f6-9a45-62a7b282d96e</errorID>
      <errorWord>自治区和水利厅</errorWord>
      <group>L1_Knowledge</group>
      <groupName>知识性问题</groupName>
      <ability>L2_Organization</ability>
      <abilityName>机构检查</abilityName>
      <candidateList>
        <item>自治区水利厅</item>
      </candidateList>
      <explain>机关单位全简称表述错误</explain>
      <paraID>32381889</paraID>
      <start>24</start>
      <end>32</end>
      <status>unmodified</status>
      <modifiedWord/>
      <trackRevisions>false</trackRevisions>
    </reviewItem>
    <reviewItem>
      <errorID>5d950aa8-efc2-4a12-b5d2-30b3f4ae66d9</errorID>
      <errorWord>中华人民共和国生产安全法</errorWord>
      <group>L1_Knowledge</group>
      <groupName>知识性问题</groupName>
      <ability>L2_Knowledge</ability>
      <abilityName>其他知识</abilityName>
      <candidateList>
        <item>中华人民共和国网络安全法</item>
      </candidateList>
      <explain>当前法律法规未收录或尚未生效，注意核查是否正确。</explain>
      <paraID>7F688E15</paraID>
      <start>4</start>
      <end>16</end>
      <status>unmodified</status>
      <modifiedWord/>
      <trackRevisions>false</trackRevisions>
    </reviewItem>
    <reviewItem>
      <errorID>3136b25c-ff6d-4a97-9806-a8c99d30a949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7F688E15</paraID>
      <start>16</start>
      <end>19</end>
      <status>unmodified</status>
      <modifiedWord/>
      <trackRevisions>false</trackRevisions>
    </reviewItem>
    <reviewItem>
      <errorID>e9406795-e9f0-42bd-acb3-c05f05283582</errorID>
      <errorWord>(</errorWord>
      <group>L1_Format</group>
      <groupName>格式问题</groupName>
      <ability>L2_HalfPunc_CN</ability>
      <abilityName>全半角检查</abilityName>
      <candidateList>
        <item>（</item>
      </candidateList>
      <explain>文本全半角错误。</explain>
      <paraID>1718967F</paraID>
      <start>25</start>
      <end>26</end>
      <status>unmodified</status>
      <modifiedWord/>
      <trackRevisions>false</trackRevisions>
    </reviewItem>
    <reviewItem>
      <errorID>72dbbb1b-e058-4784-b7ae-66872b3dea66</errorID>
      <errorWord>)</errorWord>
      <group>L1_Format</group>
      <groupName>格式问题</groupName>
      <ability>L2_HalfPunc_CN</ability>
      <abilityName>全半角检查</abilityName>
      <candidateList>
        <item>）</item>
      </candidateList>
      <explain>文本全半角错误。</explain>
      <paraID>1718967F</paraID>
      <start>37</start>
      <end>38</end>
      <status>unmodified</status>
      <modifiedWord/>
      <trackRevisions>false</trackRevisions>
    </reviewItem>
    <reviewItem>
      <errorID>15eb64ec-7759-436e-bcd8-20a989fcde53</errorID>
      <errorWord>(</errorWord>
      <group>L1_Format</group>
      <groupName>格式问题</groupName>
      <ability>L2_HalfPunc_CN</ability>
      <abilityName>全半角检查</abilityName>
      <candidateList>
        <item>（</item>
      </candidateList>
      <explain>文本全半角错误。</explain>
      <paraID>1718967F</paraID>
      <start>70</start>
      <end>71</end>
      <status>unmodified</status>
      <modifiedWord/>
      <trackRevisions>false</trackRevisions>
    </reviewItem>
    <reviewItem>
      <errorID>7a03ac3c-f712-44da-8e1e-40562c24dba3</errorID>
      <errorWord>)</errorWord>
      <group>L1_Format</group>
      <groupName>格式问题</groupName>
      <ability>L2_HalfPunc_CN</ability>
      <abilityName>全半角检查</abilityName>
      <candidateList>
        <item>）</item>
      </candidateList>
      <explain>文本全半角错误。</explain>
      <paraID>1718967F</paraID>
      <start>79</start>
      <end>80</end>
      <status>unmodified</status>
      <modifiedWord/>
      <trackRevisions>false</trackRevisions>
    </reviewItem>
    <reviewItem>
      <errorID>4bc47e74-4c49-4bee-97fb-11d6ddf738f6</errorID>
      <errorWord>(</errorWord>
      <group>L1_Format</group>
      <groupName>格式问题</groupName>
      <ability>L2_HalfPunc_CN</ability>
      <abilityName>全半角检查</abilityName>
      <candidateList>
        <item>（</item>
      </candidateList>
      <explain>文本全半角错误。</explain>
      <paraID>1963A49A</paraID>
      <start>55</start>
      <end>56</end>
      <status>unmodified</status>
      <modifiedWord/>
      <trackRevisions>false</trackRevisions>
    </reviewItem>
    <reviewItem>
      <errorID>4f25a330-2282-4846-8595-99ab9ad96c0d</errorID>
      <errorWord>)</errorWord>
      <group>L1_Format</group>
      <groupName>格式问题</groupName>
      <ability>L2_HalfPunc_CN</ability>
      <abilityName>全半角检查</abilityName>
      <candidateList>
        <item>）</item>
      </candidateList>
      <explain>文本全半角错误。</explain>
      <paraID>1963A49A</paraID>
      <start>63</start>
      <end>64</end>
      <status>unmodified</status>
      <modifiedWord/>
      <trackRevisions>false</trackRevisions>
    </reviewItem>
    <reviewItem>
      <errorID>819956f2-80e8-462c-a458-d817eebd5b64</errorID>
      <errorWord>(</errorWord>
      <group>L1_Format</group>
      <groupName>格式问题</groupName>
      <ability>L2_HalfPunc_CN</ability>
      <abilityName>全半角检查</abilityName>
      <candidateList>
        <item>（</item>
      </candidateList>
      <explain>文本全半角错误。</explain>
      <paraID> 9F6216F</paraID>
      <start>19</start>
      <end>20</end>
      <status>unmodified</status>
      <modifiedWord/>
      <trackRevisions>false</trackRevisions>
    </reviewItem>
    <reviewItem>
      <errorID>a142c3c9-6b7c-44bd-a8e0-bdca20ff8d05</errorID>
      <errorWord>)</errorWord>
      <group>L1_Format</group>
      <groupName>格式问题</groupName>
      <ability>L2_HalfPunc_CN</ability>
      <abilityName>全半角检查</abilityName>
      <candidateList>
        <item>）</item>
      </candidateList>
      <explain>文本全半角错误。</explain>
      <paraID> 9F6216F</paraID>
      <start>26</start>
      <end>27</end>
      <status>unmodified</status>
      <modifiedWord/>
      <trackRevisions>false</trackRevisions>
    </reviewItem>
    <reviewItem>
      <errorID>8b45cc75-c950-4344-82d3-c71fb2be4a82</errorID>
      <errorWord>员</errorWord>
      <group>L1_Word</group>
      <groupName>字词问题</groupName>
      <ability>L2_Typo</ability>
      <abilityName>字词错误</abilityName>
      <candidateList>
        <item>员和</item>
      </candidateList>
      <explain/>
      <paraID>2E6DB86C</paraID>
      <start>5</start>
      <end>6</end>
      <status>unmodified</status>
      <modifiedWord/>
      <trackRevisions>false</trackRevisions>
    </reviewItem>
    <reviewItem>
      <errorID>344b0b0e-f3b3-497f-9687-f964c3189cd8</errorID>
      <errorWord>,</errorWord>
      <group>L1_Format</group>
      <groupName>格式问题</groupName>
      <ability>L2_HalfPunc_CN</ability>
      <abilityName>全半角检查</abilityName>
      <candidateList>
        <item>，</item>
      </candidateList>
      <explain>文本全半角错误。</explain>
      <paraID>2E6DB86C</paraID>
      <start>154</start>
      <end>155</end>
      <status>unmodified</status>
      <modifiedWord/>
      <trackRevisions>false</trackRevisions>
    </reviewItem>
    <reviewItem>
      <errorID>f8fa85f0-0668-41ab-8d1b-52b5e86a8488</errorID>
      <errorWord>(</errorWord>
      <group>L1_Format</group>
      <groupName>格式问题</groupName>
      <ability>L2_HalfPunc_CN</ability>
      <abilityName>全半角检查</abilityName>
      <candidateList>
        <item>（</item>
      </candidateList>
      <explain>文本全半角错误。</explain>
      <paraID>   F1F58</paraID>
      <start>5</start>
      <end>6</end>
      <status>unmodified</status>
      <modifiedWord/>
      <trackRevisions>false</trackRevisions>
    </reviewItem>
    <reviewItem>
      <errorID>a04698ca-a712-4929-9d4b-add92184ec86</errorID>
      <errorWord>)</errorWord>
      <group>L1_Format</group>
      <groupName>格式问题</groupName>
      <ability>L2_HalfPunc_CN</ability>
      <abilityName>全半角检查</abilityName>
      <candidateList>
        <item>）</item>
      </candidateList>
      <explain>文本全半角错误。</explain>
      <paraID>   F1F58</paraID>
      <start>12</start>
      <end>13</end>
      <status>unmodified</status>
      <modifiedWord/>
      <trackRevisions>false</trackRevisions>
    </reviewItem>
    <reviewItem>
      <errorID>25193d47-5f99-46d9-9958-90c7e27194c7</errorID>
      <errorWord>(</errorWord>
      <group>L1_Format</group>
      <groupName>格式问题</groupName>
      <ability>L2_HalfPunc_CN</ability>
      <abilityName>全半角检查</abilityName>
      <candidateList>
        <item>（</item>
      </candidateList>
      <explain>文本全半角错误。</explain>
      <paraID>   F1F58</paraID>
      <start>28</start>
      <end>29</end>
      <status>unmodified</status>
      <modifiedWord/>
      <trackRevisions>false</trackRevisions>
    </reviewItem>
    <reviewItem>
      <errorID>6926e3ed-6b72-49d6-b2c5-a1231189197e</errorID>
      <errorWord>)</errorWord>
      <group>L1_Format</group>
      <groupName>格式问题</groupName>
      <ability>L2_HalfPunc_CN</ability>
      <abilityName>全半角检查</abilityName>
      <candidateList>
        <item>）</item>
      </candidateList>
      <explain>文本全半角错误。</explain>
      <paraID>   F1F58</paraID>
      <start>36</start>
      <end>37</end>
      <status>unmodified</status>
      <modifiedWord/>
      <trackRevisions>false</trackRevisions>
    </reviewItem>
    <reviewItem>
      <errorID>043981a7-2c42-4ed4-b157-8069e05da322</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421B52AA</paraID>
      <start>16</start>
      <end>20</end>
      <status>unmodified</status>
      <modifiedWord/>
      <trackRevisions>false</trackRevisions>
    </reviewItem>
    <reviewItem>
      <errorID>6cdf4993-a4ff-4677-a27b-747a21aae994</errorID>
      <errorWord>(</errorWord>
      <group>L1_Format</group>
      <groupName>格式问题</groupName>
      <ability>L2_HalfPunc_CN</ability>
      <abilityName>全半角检查</abilityName>
      <candidateList>
        <item>（</item>
      </candidateList>
      <explain>文本全半角错误。</explain>
      <paraID>58CEB674</paraID>
      <start>15</start>
      <end>16</end>
      <status>unmodified</status>
      <modifiedWord/>
      <trackRevisions>false</trackRevisions>
    </reviewItem>
    <reviewItem>
      <errorID>eeda482e-5578-4ff1-8d11-1c9ae3706e50</errorID>
      <errorWord>)</errorWord>
      <group>L1_Format</group>
      <groupName>格式问题</groupName>
      <ability>L2_HalfPunc_CN</ability>
      <abilityName>全半角检查</abilityName>
      <candidateList>
        <item>）</item>
      </candidateList>
      <explain>文本全半角错误。</explain>
      <paraID>58CEB674</paraID>
      <start>22</start>
      <end>23</end>
      <status>unmodified</status>
      <modifiedWord/>
      <trackRevisions>false</trackRevisions>
    </reviewItem>
    <reviewItem>
      <errorID>572e926f-2e20-4bd0-b170-8ab60e66e429</errorID>
      <errorWord>:</errorWord>
      <group>L1_Format</group>
      <groupName>格式问题</groupName>
      <ability>L2_HalfPunc_CN</ability>
      <abilityName>全半角检查</abilityName>
      <candidateList>
        <item>：</item>
      </candidateList>
      <explain>文本全半角错误。</explain>
      <paraID>5AE74894</paraID>
      <start>8</start>
      <end>9</end>
      <status>unmodified</status>
      <modifiedWord/>
      <trackRevisions>false</trackRevisions>
    </reviewItem>
    <reviewItem>
      <errorID>d01bd7cd-ed3f-4511-ac2c-a9a7ac512a50</errorID>
      <errorWord>下</errorWord>
      <group>L1_Word</group>
      <groupName>字词问题</groupName>
      <ability>L2_Typo</ability>
      <abilityName>字词错误</abilityName>
      <candidateList>
        <item>下简</item>
      </candidateList>
      <explain/>
      <paraID>2156358E</paraID>
      <start>11</start>
      <end>12</end>
      <status>unmodified</status>
      <modifiedWord/>
      <trackRevisions>false</trackRevisions>
    </reviewItem>
    <reviewItem>
      <errorID>043981a7-2c42-4ed4-b157-8069e05da322</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48D104D2</paraID>
      <start>16</start>
      <end>20</end>
      <status>unmodified</status>
      <modifiedWord/>
      <trackRevisions>false</trackRevisions>
    </reviewItem>
    <reviewItem>
      <errorID>bce79baf-989d-47da-b101-a27a1b9e21ab</errorID>
      <errorWord>(</errorWord>
      <group>L1_Format</group>
      <groupName>格式问题</groupName>
      <ability>L2_HalfPunc_CN</ability>
      <abilityName>全半角检查</abilityName>
      <candidateList>
        <item>（</item>
      </candidateList>
      <explain>文本全半角错误。</explain>
      <paraID>63998B65</paraID>
      <start>15</start>
      <end>16</end>
      <status>unmodified</status>
      <modifiedWord/>
      <trackRevisions>false</trackRevisions>
    </reviewItem>
    <reviewItem>
      <errorID>280fede3-2979-4f26-9692-7ea8dfc31efe</errorID>
      <errorWord>)</errorWord>
      <group>L1_Format</group>
      <groupName>格式问题</groupName>
      <ability>L2_HalfPunc_CN</ability>
      <abilityName>全半角检查</abilityName>
      <candidateList>
        <item>）</item>
      </candidateList>
      <explain>文本全半角错误。</explain>
      <paraID>63998B65</paraID>
      <start>22</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9ab9f-ee34-4d11-b2a6-2004ba4acd4e}">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19795</Words>
  <Characters>21013</Characters>
  <Lines>538</Lines>
  <Paragraphs>151</Paragraphs>
  <TotalTime>8</TotalTime>
  <ScaleCrop>false</ScaleCrop>
  <LinksUpToDate>false</LinksUpToDate>
  <CharactersWithSpaces>21201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2026-01-23T09:19:00Z</dcterms:created>
  <dc:creator>唐冰</dc:creator>
  <cp:lastModifiedBy>何朝秦</cp:lastModifiedBy>
  <cp:lastPrinted>2020-04-03T16:20:00Z</cp:lastPrinted>
  <dcterms:modified xsi:type="dcterms:W3CDTF">2026-08-28T10:38:19Z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E5DFB4CC73CC4A248D8F8D0EE30306E3_13</vt:lpwstr>
  </property>
  <property fmtid="{D5CDD505-2E9C-101B-9397-08002B2CF9AE}" pid="4" name="KSOTemplateDocerSaveRecord">
    <vt:lpwstr>eyJoZGlkIjoiMjJhMjdjZjkyZDk1MzA5YzFmODllYzYwZmRiYTkxM2IiLCJ1c2VySWQiOiIzNjc1Njc2MzAifQ==</vt:lpwstr>
  </property>
</Properties>
</file>