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7822">
      <w:pPr>
        <w:pStyle w:val="26"/>
        <w:jc w:val="center"/>
        <w:rPr>
          <w:rFonts w:hint="eastAsia" w:ascii="仿宋" w:hAnsi="仿宋" w:eastAsia="仿宋" w:cs="仿宋"/>
          <w:color w:val="auto"/>
          <w:spacing w:val="30"/>
          <w:kern w:val="52"/>
          <w:sz w:val="64"/>
          <w:szCs w:val="64"/>
          <w:highlight w:val="none"/>
          <w:lang w:eastAsia="zh-CN"/>
        </w:rPr>
      </w:pPr>
    </w:p>
    <w:p w14:paraId="7C643F01">
      <w:pPr>
        <w:pStyle w:val="26"/>
        <w:jc w:val="center"/>
        <w:rPr>
          <w:rFonts w:hint="eastAsia" w:ascii="仿宋" w:hAnsi="仿宋" w:eastAsia="仿宋" w:cs="仿宋"/>
          <w:color w:val="auto"/>
          <w:spacing w:val="28"/>
          <w:sz w:val="52"/>
          <w:szCs w:val="52"/>
          <w:highlight w:val="none"/>
          <w:u w:val="single"/>
        </w:rPr>
      </w:pPr>
      <w:r>
        <w:rPr>
          <w:rFonts w:hint="eastAsia" w:ascii="仿宋" w:hAnsi="仿宋" w:eastAsia="仿宋" w:cs="仿宋"/>
          <w:color w:val="auto"/>
          <w:spacing w:val="30"/>
          <w:kern w:val="52"/>
          <w:sz w:val="52"/>
          <w:szCs w:val="52"/>
          <w:highlight w:val="none"/>
          <w:u w:val="single"/>
          <w:lang w:eastAsia="zh-CN"/>
        </w:rPr>
        <w:t>广西鑫磐工程项目管理有限责任公司</w:t>
      </w:r>
    </w:p>
    <w:p w14:paraId="2D23D6AC">
      <w:pPr>
        <w:spacing w:line="360" w:lineRule="auto"/>
        <w:jc w:val="center"/>
        <w:rPr>
          <w:rFonts w:hint="eastAsia" w:ascii="仿宋" w:hAnsi="仿宋" w:eastAsia="仿宋" w:cs="仿宋"/>
          <w:color w:val="auto"/>
          <w:sz w:val="52"/>
          <w:szCs w:val="52"/>
          <w:highlight w:val="none"/>
        </w:rPr>
      </w:pPr>
    </w:p>
    <w:p w14:paraId="1BCDA4AC">
      <w:pPr>
        <w:snapToGrid w:val="0"/>
        <w:spacing w:before="120" w:beforeLines="50"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120"/>
          <w:szCs w:val="120"/>
          <w:highlight w:val="none"/>
        </w:rPr>
        <w:t>招 标 文 件</w:t>
      </w:r>
    </w:p>
    <w:p w14:paraId="1DDC6184">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1E302DFD">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5F5E18F3">
      <w:pPr>
        <w:pStyle w:val="26"/>
        <w:snapToGrid w:val="0"/>
        <w:spacing w:line="360" w:lineRule="auto"/>
        <w:ind w:left="1193" w:leftChars="568" w:firstLine="0" w:firstLineChars="0"/>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项目名称：200株古树名木抢救复壮及“六防”措施实施项目</w:t>
      </w:r>
    </w:p>
    <w:p w14:paraId="5E59884B">
      <w:pPr>
        <w:pStyle w:val="26"/>
        <w:snapToGrid w:val="0"/>
        <w:spacing w:line="360" w:lineRule="auto"/>
        <w:ind w:firstLine="1145" w:firstLineChars="400"/>
        <w:rPr>
          <w:rFonts w:hint="default"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rPr>
        <w:t>项目编号：</w:t>
      </w:r>
      <w:r>
        <w:rPr>
          <w:rFonts w:hint="eastAsia" w:ascii="仿宋" w:hAnsi="仿宋" w:eastAsia="仿宋" w:cs="仿宋"/>
          <w:b/>
          <w:bCs/>
          <w:color w:val="auto"/>
          <w:w w:val="95"/>
          <w:sz w:val="30"/>
          <w:szCs w:val="30"/>
          <w:highlight w:val="none"/>
          <w:lang w:eastAsia="zh-CN"/>
        </w:rPr>
        <w:t>GXZC2026-G3-001395-GXXP</w:t>
      </w:r>
    </w:p>
    <w:p w14:paraId="408CFA44">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3DDEDDDE">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260C52D8">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6C57F0A8">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1D3A820B">
      <w:pPr>
        <w:pStyle w:val="26"/>
        <w:snapToGrid w:val="0"/>
        <w:spacing w:line="360" w:lineRule="auto"/>
        <w:ind w:firstLine="1977" w:firstLineChars="691"/>
        <w:rPr>
          <w:rFonts w:hint="eastAsia" w:ascii="仿宋" w:hAnsi="仿宋" w:eastAsia="仿宋" w:cs="仿宋"/>
          <w:b/>
          <w:bCs/>
          <w:color w:val="auto"/>
          <w:w w:val="95"/>
          <w:sz w:val="30"/>
          <w:szCs w:val="30"/>
          <w:highlight w:val="none"/>
        </w:rPr>
      </w:pPr>
    </w:p>
    <w:p w14:paraId="782FB8B4">
      <w:pPr>
        <w:pStyle w:val="26"/>
        <w:snapToGrid w:val="0"/>
        <w:spacing w:line="360" w:lineRule="auto"/>
        <w:ind w:firstLine="1977" w:firstLineChars="691"/>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人：广西壮族自治区林业局</w:t>
      </w:r>
    </w:p>
    <w:p w14:paraId="309E38FD">
      <w:pPr>
        <w:pStyle w:val="26"/>
        <w:snapToGrid w:val="0"/>
        <w:spacing w:line="360" w:lineRule="auto"/>
        <w:ind w:firstLine="1977" w:firstLineChars="691"/>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bCs/>
          <w:color w:val="auto"/>
          <w:w w:val="95"/>
          <w:sz w:val="30"/>
          <w:szCs w:val="30"/>
          <w:highlight w:val="none"/>
          <w:lang w:eastAsia="zh-CN"/>
        </w:rPr>
        <w:t>广西鑫磐工程项目管理有限责任公司</w:t>
      </w:r>
    </w:p>
    <w:p w14:paraId="2D03C310">
      <w:pPr>
        <w:pStyle w:val="26"/>
        <w:snapToGrid w:val="0"/>
        <w:spacing w:line="360" w:lineRule="auto"/>
        <w:jc w:val="center"/>
        <w:rPr>
          <w:rFonts w:hint="eastAsia" w:ascii="仿宋" w:hAnsi="仿宋" w:eastAsia="仿宋" w:cs="仿宋"/>
          <w:b/>
          <w:bCs/>
          <w:color w:val="auto"/>
          <w:w w:val="95"/>
          <w:sz w:val="30"/>
          <w:szCs w:val="30"/>
          <w:highlight w:val="none"/>
        </w:rPr>
      </w:pPr>
    </w:p>
    <w:p w14:paraId="5674F91D">
      <w:pPr>
        <w:pStyle w:val="26"/>
        <w:snapToGrid w:val="0"/>
        <w:spacing w:line="360" w:lineRule="auto"/>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lang w:val="en-US" w:eastAsia="zh-CN"/>
        </w:rPr>
        <w:t>2026</w:t>
      </w:r>
      <w:r>
        <w:rPr>
          <w:rFonts w:hint="eastAsia" w:ascii="仿宋" w:hAnsi="仿宋" w:eastAsia="仿宋" w:cs="仿宋"/>
          <w:b/>
          <w:bCs/>
          <w:color w:val="auto"/>
          <w:w w:val="95"/>
          <w:sz w:val="30"/>
          <w:szCs w:val="30"/>
          <w:highlight w:val="none"/>
        </w:rPr>
        <w:t>年</w:t>
      </w:r>
      <w:r>
        <w:rPr>
          <w:rFonts w:hint="eastAsia" w:ascii="仿宋" w:hAnsi="仿宋" w:eastAsia="仿宋" w:cs="仿宋"/>
          <w:b/>
          <w:bCs/>
          <w:color w:val="auto"/>
          <w:w w:val="95"/>
          <w:sz w:val="30"/>
          <w:szCs w:val="30"/>
          <w:highlight w:val="none"/>
          <w:lang w:val="en-US" w:eastAsia="zh-CN"/>
        </w:rPr>
        <w:t>5</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28</w:t>
      </w:r>
      <w:r>
        <w:rPr>
          <w:rFonts w:hint="eastAsia" w:ascii="仿宋" w:hAnsi="仿宋" w:eastAsia="仿宋" w:cs="仿宋"/>
          <w:b/>
          <w:bCs/>
          <w:color w:val="auto"/>
          <w:w w:val="95"/>
          <w:sz w:val="30"/>
          <w:szCs w:val="30"/>
          <w:highlight w:val="none"/>
        </w:rPr>
        <w:t>日</w:t>
      </w:r>
    </w:p>
    <w:p w14:paraId="066B9EC1">
      <w:pPr>
        <w:pStyle w:val="18"/>
        <w:kinsoku w:val="0"/>
        <w:overflowPunct w:val="0"/>
        <w:rPr>
          <w:rFonts w:hint="eastAsia" w:ascii="仿宋" w:hAnsi="仿宋" w:eastAsia="仿宋" w:cs="仿宋"/>
          <w:color w:val="auto"/>
          <w:sz w:val="40"/>
          <w:highlight w:val="none"/>
        </w:rPr>
      </w:pPr>
    </w:p>
    <w:p w14:paraId="15116653">
      <w:pPr>
        <w:pStyle w:val="26"/>
        <w:spacing w:before="120" w:after="120" w:line="360" w:lineRule="auto"/>
        <w:jc w:val="center"/>
        <w:rPr>
          <w:rFonts w:hint="eastAsia" w:ascii="仿宋" w:hAnsi="仿宋" w:eastAsia="仿宋" w:cs="仿宋"/>
          <w:color w:val="auto"/>
          <w:highlight w:val="none"/>
        </w:rPr>
        <w:sectPr>
          <w:footerReference r:id="rId5" w:type="first"/>
          <w:headerReference r:id="rId3" w:type="default"/>
          <w:footerReference r:id="rId4" w:type="even"/>
          <w:pgSz w:w="11906" w:h="16838"/>
          <w:pgMar w:top="1134" w:right="1134" w:bottom="1701" w:left="1247" w:header="851" w:footer="567" w:gutter="0"/>
          <w:cols w:space="720" w:num="1"/>
          <w:titlePg/>
          <w:docGrid w:linePitch="312" w:charSpace="0"/>
        </w:sectPr>
      </w:pPr>
    </w:p>
    <w:p w14:paraId="2678081F">
      <w:pPr>
        <w:rPr>
          <w:rFonts w:hint="eastAsia"/>
          <w:color w:val="auto"/>
          <w:highlight w:val="none"/>
        </w:rPr>
      </w:pPr>
    </w:p>
    <w:p w14:paraId="775A63DE">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53F128E6">
      <w:pPr>
        <w:pStyle w:val="34"/>
        <w:tabs>
          <w:tab w:val="right" w:leader="dot" w:pos="9638"/>
          <w:tab w:val="clear" w:pos="8398"/>
        </w:tabs>
        <w:rPr>
          <w:color w:val="auto"/>
          <w:highlight w:val="none"/>
        </w:rPr>
      </w:pPr>
      <w:r>
        <w:rPr>
          <w:rFonts w:hint="eastAsia" w:ascii="仿宋" w:hAnsi="仿宋" w:eastAsia="仿宋" w:cs="仿宋"/>
          <w:b w:val="0"/>
          <w:color w:val="auto"/>
          <w:highlight w:val="none"/>
        </w:rPr>
        <w:fldChar w:fldCharType="begin"/>
      </w:r>
      <w:r>
        <w:rPr>
          <w:rFonts w:hint="eastAsia" w:ascii="仿宋" w:hAnsi="仿宋" w:eastAsia="仿宋" w:cs="仿宋"/>
          <w:b w:val="0"/>
          <w:color w:val="auto"/>
          <w:highlight w:val="none"/>
        </w:rPr>
        <w:instrText xml:space="preserve"> TOC \o "1-2" \h \z \u </w:instrText>
      </w:r>
      <w:r>
        <w:rPr>
          <w:rFonts w:hint="eastAsia" w:ascii="仿宋" w:hAnsi="仿宋" w:eastAsia="仿宋" w:cs="仿宋"/>
          <w:b w:val="0"/>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_Toc30870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44"/>
          <w:szCs w:val="44"/>
          <w:highlight w:val="none"/>
          <w:lang w:val="en-US" w:eastAsia="zh-CN" w:bidi="ar-SA"/>
        </w:rPr>
        <w:t>第一章 招标公告</w:t>
      </w:r>
      <w:r>
        <w:rPr>
          <w:color w:val="auto"/>
          <w:highlight w:val="none"/>
        </w:rPr>
        <w:tab/>
      </w:r>
      <w:r>
        <w:rPr>
          <w:color w:val="auto"/>
          <w:highlight w:val="none"/>
        </w:rPr>
        <w:fldChar w:fldCharType="begin"/>
      </w:r>
      <w:r>
        <w:rPr>
          <w:color w:val="auto"/>
          <w:highlight w:val="none"/>
        </w:rPr>
        <w:instrText xml:space="preserve"> PAGEREF _Toc30870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14CBE91D">
      <w:pPr>
        <w:pStyle w:val="34"/>
        <w:tabs>
          <w:tab w:val="right" w:leader="dot" w:pos="9638"/>
          <w:tab w:val="clear" w:pos="8398"/>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_Toc11065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_Toc11065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0C03311E">
      <w:pPr>
        <w:pStyle w:val="34"/>
        <w:tabs>
          <w:tab w:val="right" w:leader="dot" w:pos="9638"/>
          <w:tab w:val="clear" w:pos="8398"/>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_Toc12630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_Toc12630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32E43B67">
      <w:pPr>
        <w:pStyle w:val="34"/>
        <w:tabs>
          <w:tab w:val="right" w:leader="dot" w:pos="9638"/>
          <w:tab w:val="clear" w:pos="8398"/>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_Toc9057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_Toc9057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highlight w:val="none"/>
        </w:rPr>
        <w:fldChar w:fldCharType="end"/>
      </w:r>
    </w:p>
    <w:p w14:paraId="7135189C">
      <w:pPr>
        <w:pStyle w:val="34"/>
        <w:tabs>
          <w:tab w:val="right" w:leader="dot" w:pos="9638"/>
          <w:tab w:val="clear" w:pos="8398"/>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_Toc25805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_Toc25805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163010C1">
      <w:pPr>
        <w:pStyle w:val="34"/>
        <w:tabs>
          <w:tab w:val="right" w:leader="dot" w:pos="9638"/>
          <w:tab w:val="clear" w:pos="8398"/>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_Toc11222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_Toc11222 \h </w:instrText>
      </w:r>
      <w:r>
        <w:rPr>
          <w:color w:val="auto"/>
          <w:highlight w:val="none"/>
        </w:rPr>
        <w:fldChar w:fldCharType="separate"/>
      </w:r>
      <w:r>
        <w:rPr>
          <w:color w:val="auto"/>
          <w:highlight w:val="none"/>
        </w:rPr>
        <w:t>79</w:t>
      </w:r>
      <w:r>
        <w:rPr>
          <w:color w:val="auto"/>
          <w:highlight w:val="none"/>
        </w:rPr>
        <w:fldChar w:fldCharType="end"/>
      </w:r>
      <w:r>
        <w:rPr>
          <w:rFonts w:hint="eastAsia" w:ascii="仿宋" w:hAnsi="仿宋" w:eastAsia="仿宋" w:cs="仿宋"/>
          <w:color w:val="auto"/>
          <w:highlight w:val="none"/>
        </w:rPr>
        <w:fldChar w:fldCharType="end"/>
      </w:r>
    </w:p>
    <w:p w14:paraId="768D56CF">
      <w:pPr>
        <w:spacing w:before="120" w:beforeLines="50" w:line="48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4987024B">
      <w:pPr>
        <w:spacing w:before="120" w:beforeLines="50" w:line="480" w:lineRule="exact"/>
        <w:rPr>
          <w:rFonts w:hint="eastAsia" w:ascii="仿宋" w:hAnsi="仿宋" w:eastAsia="仿宋" w:cs="仿宋"/>
          <w:color w:val="auto"/>
          <w:sz w:val="30"/>
          <w:highlight w:val="none"/>
        </w:rPr>
      </w:pPr>
    </w:p>
    <w:p w14:paraId="2A83C1CF">
      <w:pPr>
        <w:rPr>
          <w:rFonts w:hint="eastAsia" w:ascii="仿宋" w:hAnsi="仿宋" w:eastAsia="仿宋" w:cs="仿宋"/>
          <w:color w:val="auto"/>
          <w:highlight w:val="none"/>
        </w:rPr>
      </w:pPr>
    </w:p>
    <w:p w14:paraId="007035B2">
      <w:pPr>
        <w:spacing w:before="120" w:beforeLines="50" w:line="480" w:lineRule="exact"/>
        <w:rPr>
          <w:rFonts w:hint="eastAsia" w:ascii="仿宋" w:hAnsi="仿宋" w:eastAsia="仿宋" w:cs="仿宋"/>
          <w:color w:val="auto"/>
          <w:sz w:val="30"/>
          <w:highlight w:val="none"/>
        </w:rPr>
      </w:pPr>
    </w:p>
    <w:p w14:paraId="2F87600B">
      <w:pPr>
        <w:spacing w:before="120" w:beforeLines="50" w:line="480" w:lineRule="exact"/>
        <w:rPr>
          <w:rFonts w:hint="eastAsia" w:ascii="仿宋" w:hAnsi="仿宋" w:eastAsia="仿宋" w:cs="仿宋"/>
          <w:color w:val="auto"/>
          <w:sz w:val="30"/>
          <w:highlight w:val="none"/>
        </w:rPr>
      </w:pPr>
    </w:p>
    <w:p w14:paraId="4022185F">
      <w:pPr>
        <w:pStyle w:val="16"/>
        <w:rPr>
          <w:rFonts w:hint="eastAsia" w:ascii="仿宋" w:hAnsi="仿宋" w:eastAsia="仿宋" w:cs="仿宋"/>
          <w:b/>
          <w:bCs/>
          <w:color w:val="auto"/>
          <w:highlight w:val="none"/>
        </w:rPr>
      </w:pPr>
      <w:bookmarkStart w:id="0" w:name="_Toc254970630"/>
      <w:bookmarkStart w:id="1" w:name="_Toc254970489"/>
    </w:p>
    <w:p w14:paraId="19D0FA1D">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b w:val="0"/>
          <w:bCs w:val="0"/>
          <w:color w:val="auto"/>
          <w:highlight w:val="none"/>
        </w:rPr>
      </w:pPr>
    </w:p>
    <w:p w14:paraId="080FC6C9">
      <w:pPr>
        <w:bidi w:val="0"/>
        <w:rPr>
          <w:rFonts w:hint="eastAsia" w:ascii="仿宋" w:hAnsi="仿宋" w:eastAsia="仿宋" w:cs="仿宋"/>
          <w:b/>
          <w:bCs/>
          <w:color w:val="auto"/>
          <w:highlight w:val="none"/>
        </w:rPr>
      </w:pPr>
    </w:p>
    <w:p w14:paraId="69B8DEC2">
      <w:pPr>
        <w:bidi w:val="0"/>
        <w:rPr>
          <w:rFonts w:hint="eastAsia" w:ascii="仿宋" w:hAnsi="仿宋" w:eastAsia="仿宋" w:cs="仿宋"/>
          <w:b/>
          <w:bCs/>
          <w:color w:val="auto"/>
          <w:highlight w:val="none"/>
        </w:rPr>
      </w:pPr>
    </w:p>
    <w:p w14:paraId="40C24094">
      <w:pPr>
        <w:bidi w:val="0"/>
        <w:rPr>
          <w:rFonts w:hint="eastAsia" w:ascii="仿宋" w:hAnsi="仿宋" w:eastAsia="仿宋" w:cs="仿宋"/>
          <w:b/>
          <w:bCs/>
          <w:color w:val="auto"/>
          <w:highlight w:val="none"/>
        </w:rPr>
      </w:pPr>
    </w:p>
    <w:p w14:paraId="1487BF3E">
      <w:pPr>
        <w:bidi w:val="0"/>
        <w:rPr>
          <w:rFonts w:hint="eastAsia" w:ascii="仿宋" w:hAnsi="仿宋" w:eastAsia="仿宋" w:cs="仿宋"/>
          <w:b/>
          <w:bCs/>
          <w:color w:val="auto"/>
          <w:highlight w:val="none"/>
        </w:rPr>
      </w:pPr>
    </w:p>
    <w:p w14:paraId="0CA9B826">
      <w:pPr>
        <w:bidi w:val="0"/>
        <w:rPr>
          <w:rFonts w:hint="eastAsia" w:ascii="仿宋" w:hAnsi="仿宋" w:eastAsia="仿宋" w:cs="仿宋"/>
          <w:b/>
          <w:bCs/>
          <w:color w:val="auto"/>
          <w:highlight w:val="none"/>
        </w:rPr>
      </w:pPr>
    </w:p>
    <w:p w14:paraId="78B46E40">
      <w:pPr>
        <w:bidi w:val="0"/>
        <w:rPr>
          <w:rFonts w:hint="eastAsia" w:ascii="仿宋" w:hAnsi="仿宋" w:eastAsia="仿宋" w:cs="仿宋"/>
          <w:b/>
          <w:bCs/>
          <w:color w:val="auto"/>
          <w:highlight w:val="none"/>
        </w:rPr>
      </w:pPr>
    </w:p>
    <w:p w14:paraId="10F1EF98">
      <w:pPr>
        <w:bidi w:val="0"/>
        <w:rPr>
          <w:rFonts w:hint="eastAsia" w:ascii="仿宋" w:hAnsi="仿宋" w:eastAsia="仿宋" w:cs="仿宋"/>
          <w:b/>
          <w:bCs/>
          <w:color w:val="auto"/>
          <w:highlight w:val="none"/>
        </w:rPr>
      </w:pPr>
    </w:p>
    <w:p w14:paraId="450CD5E1">
      <w:pPr>
        <w:bidi w:val="0"/>
        <w:rPr>
          <w:rFonts w:hint="eastAsia" w:ascii="仿宋" w:hAnsi="仿宋" w:eastAsia="仿宋" w:cs="仿宋"/>
          <w:b/>
          <w:bCs/>
          <w:color w:val="auto"/>
          <w:highlight w:val="none"/>
        </w:rPr>
      </w:pPr>
    </w:p>
    <w:p w14:paraId="56CCDA6B">
      <w:pPr>
        <w:bidi w:val="0"/>
        <w:rPr>
          <w:rFonts w:hint="eastAsia" w:ascii="仿宋" w:hAnsi="仿宋" w:eastAsia="仿宋" w:cs="仿宋"/>
          <w:b/>
          <w:bCs/>
          <w:color w:val="auto"/>
          <w:highlight w:val="none"/>
        </w:rPr>
      </w:pPr>
    </w:p>
    <w:p w14:paraId="57FD6EFB">
      <w:pPr>
        <w:bidi w:val="0"/>
        <w:rPr>
          <w:rFonts w:hint="eastAsia" w:ascii="仿宋" w:hAnsi="仿宋" w:eastAsia="仿宋" w:cs="仿宋"/>
          <w:b/>
          <w:bCs/>
          <w:color w:val="auto"/>
          <w:highlight w:val="none"/>
        </w:rPr>
      </w:pPr>
    </w:p>
    <w:p w14:paraId="2D403EE1">
      <w:pPr>
        <w:bidi w:val="0"/>
        <w:jc w:val="center"/>
        <w:outlineLvl w:val="0"/>
        <w:rPr>
          <w:rFonts w:hint="eastAsia" w:ascii="仿宋" w:hAnsi="仿宋" w:eastAsia="仿宋" w:cs="仿宋"/>
          <w:b/>
          <w:bCs/>
          <w:color w:val="auto"/>
          <w:kern w:val="44"/>
          <w:sz w:val="44"/>
          <w:szCs w:val="44"/>
          <w:highlight w:val="none"/>
          <w:lang w:val="en-US" w:eastAsia="zh-CN" w:bidi="ar-SA"/>
        </w:rPr>
        <w:sectPr>
          <w:pgSz w:w="11906" w:h="16838"/>
          <w:pgMar w:top="1440" w:right="1247" w:bottom="1440" w:left="1247" w:header="851" w:footer="992" w:gutter="0"/>
          <w:pgNumType w:fmt="decimal"/>
          <w:cols w:space="0" w:num="1"/>
          <w:titlePg/>
          <w:rtlGutter w:val="0"/>
          <w:docGrid w:type="lines" w:linePitch="312" w:charSpace="0"/>
        </w:sectPr>
      </w:pPr>
      <w:bookmarkStart w:id="2" w:name="_Toc30870"/>
    </w:p>
    <w:p w14:paraId="53F24C0F">
      <w:pPr>
        <w:bidi w:val="0"/>
        <w:jc w:val="center"/>
        <w:outlineLvl w:val="0"/>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
          <w:bCs/>
          <w:color w:val="auto"/>
          <w:kern w:val="44"/>
          <w:sz w:val="44"/>
          <w:szCs w:val="44"/>
          <w:highlight w:val="none"/>
          <w:lang w:val="en-US" w:eastAsia="zh-CN" w:bidi="ar-SA"/>
        </w:rPr>
        <w:t>第一章</w:t>
      </w:r>
      <w:bookmarkEnd w:id="0"/>
      <w:bookmarkEnd w:id="1"/>
      <w:bookmarkStart w:id="3" w:name="_Toc28359001"/>
      <w:bookmarkStart w:id="4" w:name="_Toc35393789"/>
      <w:r>
        <w:rPr>
          <w:rFonts w:hint="eastAsia" w:ascii="仿宋" w:hAnsi="仿宋" w:eastAsia="仿宋" w:cs="仿宋"/>
          <w:b/>
          <w:bCs/>
          <w:color w:val="auto"/>
          <w:kern w:val="44"/>
          <w:sz w:val="44"/>
          <w:szCs w:val="44"/>
          <w:highlight w:val="none"/>
          <w:lang w:val="en-US" w:eastAsia="zh-CN" w:bidi="ar-SA"/>
        </w:rPr>
        <w:t xml:space="preserve"> 招标公告</w:t>
      </w:r>
      <w:bookmarkEnd w:id="2"/>
      <w:bookmarkEnd w:id="3"/>
      <w:bookmarkEnd w:id="4"/>
    </w:p>
    <w:p w14:paraId="79E8955A">
      <w:pPr>
        <w:rPr>
          <w:rFonts w:hint="eastAsia" w:ascii="仿宋" w:hAnsi="仿宋" w:eastAsia="仿宋" w:cs="仿宋"/>
          <w:color w:val="auto"/>
          <w:highlight w:val="none"/>
        </w:rPr>
      </w:pPr>
    </w:p>
    <w:p w14:paraId="13F3FCAF">
      <w:pPr>
        <w:pStyle w:val="26"/>
        <w:spacing w:line="500" w:lineRule="exact"/>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eastAsia="zh-CN"/>
        </w:rPr>
        <w:t>广西鑫磐工程项目管理有限责任公司</w:t>
      </w:r>
      <w:r>
        <w:rPr>
          <w:rFonts w:hint="eastAsia" w:ascii="仿宋" w:hAnsi="仿宋" w:eastAsia="仿宋" w:cs="仿宋"/>
          <w:b/>
          <w:color w:val="auto"/>
          <w:sz w:val="36"/>
          <w:szCs w:val="36"/>
          <w:highlight w:val="none"/>
        </w:rPr>
        <w:t>关于</w:t>
      </w:r>
      <w:bookmarkStart w:id="5" w:name="_Toc7749"/>
    </w:p>
    <w:p w14:paraId="6C2D69BF">
      <w:pPr>
        <w:pStyle w:val="26"/>
        <w:spacing w:line="500" w:lineRule="exact"/>
        <w:jc w:val="center"/>
        <w:outlineLvl w:val="9"/>
        <w:rPr>
          <w:rFonts w:hint="eastAsia" w:ascii="仿宋" w:hAnsi="仿宋" w:eastAsia="仿宋" w:cs="仿宋"/>
          <w:bCs/>
          <w:color w:val="auto"/>
          <w:kern w:val="2"/>
          <w:sz w:val="36"/>
          <w:szCs w:val="36"/>
          <w:highlight w:val="none"/>
          <w:lang w:eastAsia="zh-CN"/>
        </w:rPr>
      </w:pPr>
      <w:r>
        <w:rPr>
          <w:rFonts w:hint="eastAsia" w:ascii="仿宋" w:hAnsi="仿宋" w:eastAsia="仿宋" w:cs="仿宋"/>
          <w:bCs/>
          <w:color w:val="auto"/>
          <w:kern w:val="2"/>
          <w:sz w:val="36"/>
          <w:szCs w:val="36"/>
          <w:highlight w:val="none"/>
          <w:lang w:eastAsia="zh-CN"/>
        </w:rPr>
        <w:t>200株古树名木抢救复壮及“六防”措施实施项目</w:t>
      </w:r>
    </w:p>
    <w:p w14:paraId="140564F6">
      <w:pPr>
        <w:pStyle w:val="26"/>
        <w:spacing w:line="500" w:lineRule="exact"/>
        <w:jc w:val="center"/>
        <w:outlineLvl w:val="9"/>
        <w:rPr>
          <w:rFonts w:hint="eastAsia" w:ascii="仿宋" w:hAnsi="仿宋" w:eastAsia="仿宋" w:cs="仿宋"/>
          <w:bCs/>
          <w:color w:val="auto"/>
          <w:kern w:val="2"/>
          <w:sz w:val="36"/>
          <w:szCs w:val="36"/>
          <w:highlight w:val="none"/>
        </w:rPr>
      </w:pPr>
      <w:r>
        <w:rPr>
          <w:rFonts w:hint="eastAsia" w:ascii="仿宋" w:hAnsi="仿宋" w:eastAsia="仿宋" w:cs="仿宋"/>
          <w:bCs/>
          <w:color w:val="auto"/>
          <w:kern w:val="2"/>
          <w:sz w:val="36"/>
          <w:szCs w:val="36"/>
          <w:highlight w:val="none"/>
        </w:rPr>
        <w:t>（</w:t>
      </w:r>
      <w:r>
        <w:rPr>
          <w:rFonts w:hint="eastAsia" w:ascii="仿宋" w:hAnsi="仿宋" w:eastAsia="仿宋" w:cs="仿宋"/>
          <w:bCs/>
          <w:color w:val="auto"/>
          <w:kern w:val="2"/>
          <w:sz w:val="36"/>
          <w:szCs w:val="36"/>
          <w:highlight w:val="none"/>
          <w:lang w:eastAsia="zh-CN"/>
        </w:rPr>
        <w:t>GXZC2026-G3-001395-GXXP</w:t>
      </w:r>
      <w:r>
        <w:rPr>
          <w:rFonts w:hint="eastAsia" w:ascii="仿宋" w:hAnsi="仿宋" w:eastAsia="仿宋" w:cs="仿宋"/>
          <w:bCs/>
          <w:color w:val="auto"/>
          <w:kern w:val="2"/>
          <w:sz w:val="36"/>
          <w:szCs w:val="36"/>
          <w:highlight w:val="none"/>
        </w:rPr>
        <w:t>）</w:t>
      </w:r>
      <w:bookmarkEnd w:id="5"/>
    </w:p>
    <w:p w14:paraId="0A3B221C">
      <w:pPr>
        <w:tabs>
          <w:tab w:val="left" w:pos="0"/>
          <w:tab w:val="left" w:pos="3165"/>
          <w:tab w:val="center" w:pos="4153"/>
        </w:tabs>
        <w:autoSpaceDE w:val="0"/>
        <w:autoSpaceDN w:val="0"/>
        <w:adjustRightInd w:val="0"/>
        <w:spacing w:before="0" w:after="0" w:line="500" w:lineRule="exact"/>
        <w:jc w:val="center"/>
        <w:outlineLvl w:val="9"/>
        <w:rPr>
          <w:rFonts w:hint="eastAsia" w:ascii="仿宋" w:hAnsi="仿宋" w:eastAsia="仿宋" w:cs="仿宋"/>
          <w:color w:val="auto"/>
          <w:szCs w:val="21"/>
          <w:highlight w:val="none"/>
        </w:rPr>
      </w:pPr>
      <w:bookmarkStart w:id="6" w:name="_Toc12172"/>
      <w:r>
        <w:rPr>
          <w:rFonts w:hint="eastAsia" w:ascii="仿宋" w:hAnsi="仿宋" w:eastAsia="仿宋" w:cs="仿宋"/>
          <w:bCs/>
          <w:color w:val="auto"/>
          <w:kern w:val="2"/>
          <w:sz w:val="36"/>
          <w:szCs w:val="36"/>
          <w:highlight w:val="none"/>
        </w:rPr>
        <w:t>的公开招标公告</w:t>
      </w:r>
      <w:bookmarkEnd w:id="6"/>
    </w:p>
    <w:p w14:paraId="16F78B9B">
      <w:pPr>
        <w:spacing w:line="360" w:lineRule="auto"/>
        <w:rPr>
          <w:rFonts w:hint="eastAsia" w:ascii="仿宋" w:hAnsi="仿宋" w:eastAsia="仿宋" w:cs="仿宋"/>
          <w:color w:val="auto"/>
          <w:szCs w:val="21"/>
          <w:highlight w:val="none"/>
        </w:rPr>
      </w:pPr>
    </w:p>
    <w:p w14:paraId="57E57A8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项目概况</w:t>
      </w:r>
    </w:p>
    <w:p w14:paraId="723FF7B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u w:val="single"/>
          <w:lang w:eastAsia="zh-CN"/>
        </w:rPr>
        <w:t>200株古树名木抢救复壮及“六防”措施实施项目</w:t>
      </w:r>
      <w:r>
        <w:rPr>
          <w:rFonts w:hint="eastAsia" w:ascii="仿宋" w:hAnsi="仿宋" w:eastAsia="仿宋" w:cs="仿宋"/>
          <w:color w:val="auto"/>
          <w:szCs w:val="21"/>
          <w:highlight w:val="none"/>
        </w:rPr>
        <w:t>招标项目的潜在投标人应在广西政府采购云平台（https://www.gcy.zfcg.gxzf.gov.cn/）获取（下载）招标文件，并于</w:t>
      </w:r>
      <w:r>
        <w:rPr>
          <w:rFonts w:hint="eastAsia" w:ascii="仿宋" w:hAnsi="仿宋" w:eastAsia="仿宋" w:cs="仿宋"/>
          <w:bCs/>
          <w:color w:val="auto"/>
          <w:szCs w:val="21"/>
          <w:highlight w:val="none"/>
          <w:lang w:eastAsia="zh-CN"/>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年</w:t>
      </w:r>
      <w:r>
        <w:rPr>
          <w:rFonts w:hint="eastAsia" w:ascii="仿宋" w:hAnsi="仿宋" w:eastAsia="仿宋" w:cs="仿宋"/>
          <w:bCs/>
          <w:color w:val="auto"/>
          <w:szCs w:val="21"/>
          <w:highlight w:val="none"/>
          <w:lang w:val="en-US" w:eastAsia="zh-CN"/>
        </w:rPr>
        <w:t>06</w:t>
      </w:r>
      <w:r>
        <w:rPr>
          <w:rFonts w:hint="eastAsia" w:ascii="仿宋" w:hAnsi="仿宋" w:eastAsia="仿宋" w:cs="仿宋"/>
          <w:bCs/>
          <w:color w:val="auto"/>
          <w:szCs w:val="21"/>
          <w:highlight w:val="none"/>
          <w:lang w:eastAsia="zh-CN"/>
        </w:rPr>
        <w:t>月</w:t>
      </w:r>
      <w:r>
        <w:rPr>
          <w:rFonts w:hint="eastAsia" w:ascii="仿宋" w:hAnsi="仿宋" w:eastAsia="仿宋" w:cs="仿宋"/>
          <w:bCs/>
          <w:color w:val="auto"/>
          <w:szCs w:val="21"/>
          <w:highlight w:val="none"/>
          <w:lang w:val="en-US" w:eastAsia="zh-CN"/>
        </w:rPr>
        <w:t>18</w:t>
      </w:r>
      <w:r>
        <w:rPr>
          <w:rFonts w:hint="eastAsia" w:ascii="仿宋" w:hAnsi="仿宋" w:eastAsia="仿宋" w:cs="仿宋"/>
          <w:bCs/>
          <w:color w:val="auto"/>
          <w:szCs w:val="21"/>
          <w:highlight w:val="none"/>
          <w:lang w:eastAsia="zh-CN"/>
        </w:rPr>
        <w:t>日</w:t>
      </w:r>
      <w:r>
        <w:rPr>
          <w:rFonts w:hint="eastAsia" w:ascii="仿宋" w:hAnsi="仿宋" w:eastAsia="仿宋" w:cs="仿宋"/>
          <w:bCs/>
          <w:color w:val="auto"/>
          <w:szCs w:val="21"/>
          <w:highlight w:val="none"/>
        </w:rPr>
        <w:t>9时30分（北京时间）前递交投标文件</w:t>
      </w:r>
      <w:r>
        <w:rPr>
          <w:rFonts w:hint="eastAsia" w:ascii="仿宋" w:hAnsi="仿宋" w:eastAsia="仿宋" w:cs="仿宋"/>
          <w:color w:val="auto"/>
          <w:szCs w:val="21"/>
          <w:highlight w:val="none"/>
        </w:rPr>
        <w:t>。</w:t>
      </w:r>
    </w:p>
    <w:p w14:paraId="70CBC9EE">
      <w:pPr>
        <w:spacing w:line="360" w:lineRule="auto"/>
        <w:rPr>
          <w:rFonts w:hint="eastAsia" w:ascii="仿宋" w:hAnsi="仿宋" w:eastAsia="仿宋" w:cs="仿宋"/>
          <w:color w:val="auto"/>
          <w:szCs w:val="21"/>
          <w:highlight w:val="none"/>
        </w:rPr>
      </w:pPr>
    </w:p>
    <w:p w14:paraId="7E358108">
      <w:pPr>
        <w:spacing w:line="380" w:lineRule="exact"/>
        <w:rPr>
          <w:rFonts w:hint="eastAsia" w:ascii="仿宋" w:hAnsi="仿宋" w:eastAsia="仿宋" w:cs="仿宋"/>
          <w:b/>
          <w:bCs/>
          <w:color w:val="auto"/>
          <w:sz w:val="24"/>
          <w:highlight w:val="none"/>
        </w:rPr>
      </w:pPr>
      <w:bookmarkStart w:id="7" w:name="_Toc35393790"/>
      <w:bookmarkStart w:id="8" w:name="_Toc28359079"/>
      <w:bookmarkStart w:id="9" w:name="_Toc35393621"/>
      <w:bookmarkStart w:id="10" w:name="_Toc28359002"/>
      <w:bookmarkStart w:id="11" w:name="_Hlk24379207"/>
      <w:r>
        <w:rPr>
          <w:rFonts w:hint="eastAsia" w:ascii="仿宋" w:hAnsi="仿宋" w:eastAsia="仿宋" w:cs="仿宋"/>
          <w:b/>
          <w:bCs/>
          <w:color w:val="auto"/>
          <w:sz w:val="24"/>
          <w:highlight w:val="none"/>
        </w:rPr>
        <w:t>一、项目基本情况</w:t>
      </w:r>
      <w:bookmarkEnd w:id="7"/>
      <w:bookmarkEnd w:id="8"/>
      <w:bookmarkEnd w:id="9"/>
      <w:bookmarkEnd w:id="10"/>
    </w:p>
    <w:p w14:paraId="41948A1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GXZC2026-G3-001395-GXXP</w:t>
      </w:r>
    </w:p>
    <w:p w14:paraId="0B48BB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lang w:eastAsia="zh-CN"/>
        </w:rPr>
        <w:t>200株古树名木抢救复壮及“六防”措施实施项目</w:t>
      </w:r>
    </w:p>
    <w:bookmarkEnd w:id="11"/>
    <w:p w14:paraId="43438E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000000.00</w:t>
      </w:r>
    </w:p>
    <w:p w14:paraId="154089A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最高限价（人民币）：</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000000.00</w:t>
      </w:r>
    </w:p>
    <w:p w14:paraId="39FE9D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14:paraId="36A5CF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bCs/>
          <w:color w:val="auto"/>
          <w:szCs w:val="21"/>
          <w:highlight w:val="none"/>
          <w:lang w:eastAsia="zh-CN"/>
        </w:rPr>
        <w:t>200株古树名木抢救复壮及“六防”措施实施项目</w:t>
      </w:r>
    </w:p>
    <w:p w14:paraId="674E64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数量:1</w:t>
      </w:r>
    </w:p>
    <w:p w14:paraId="5DB839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简要规格描述或项目基本概况介绍、服务内容：</w:t>
      </w:r>
    </w:p>
    <w:p w14:paraId="335E5B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供应商需在202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日前对甲方选定的全区范围内</w:t>
      </w:r>
      <w:r>
        <w:rPr>
          <w:rFonts w:hint="eastAsia" w:ascii="仿宋" w:hAnsi="仿宋" w:eastAsia="仿宋" w:cs="仿宋"/>
          <w:color w:val="auto"/>
          <w:szCs w:val="21"/>
          <w:highlight w:val="none"/>
          <w:lang w:val="en-US" w:eastAsia="zh-CN"/>
        </w:rPr>
        <w:t>200株散生古树名木</w:t>
      </w:r>
      <w:r>
        <w:rPr>
          <w:rFonts w:hint="eastAsia" w:ascii="仿宋" w:hAnsi="仿宋" w:eastAsia="仿宋" w:cs="仿宋"/>
          <w:color w:val="auto"/>
          <w:szCs w:val="21"/>
          <w:highlight w:val="none"/>
        </w:rPr>
        <w:t>开展抢救复壮及“六防”措施实施，并通过</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组织的项目验收。具体详见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eastAsia="zh-CN"/>
        </w:rPr>
        <w:t>”。</w:t>
      </w:r>
    </w:p>
    <w:p w14:paraId="698C1C9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合同履行期限：自合同签订之日起至202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日前</w:t>
      </w:r>
      <w:r>
        <w:rPr>
          <w:rFonts w:hint="eastAsia" w:ascii="仿宋" w:hAnsi="仿宋" w:eastAsia="仿宋" w:cs="仿宋"/>
          <w:color w:val="auto"/>
          <w:szCs w:val="21"/>
          <w:highlight w:val="none"/>
          <w:lang w:eastAsia="zh-CN"/>
        </w:rPr>
        <w:t>完成（其中，到</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9月中旬需完成70%，到</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11月20日前完成100%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，对服务区域指定</w:t>
      </w:r>
      <w:r>
        <w:rPr>
          <w:rFonts w:hint="eastAsia" w:ascii="仿宋" w:hAnsi="仿宋" w:eastAsia="仿宋" w:cs="仿宋"/>
          <w:color w:val="auto"/>
          <w:szCs w:val="21"/>
          <w:highlight w:val="none"/>
          <w:lang w:eastAsia="zh-CN"/>
        </w:rPr>
        <w:t>古树名木</w:t>
      </w:r>
      <w:r>
        <w:rPr>
          <w:rFonts w:hint="eastAsia" w:ascii="仿宋" w:hAnsi="仿宋" w:eastAsia="仿宋" w:cs="仿宋"/>
          <w:color w:val="auto"/>
          <w:szCs w:val="21"/>
          <w:highlight w:val="none"/>
        </w:rPr>
        <w:t>实施复壮保护并完成验收。</w:t>
      </w:r>
    </w:p>
    <w:p w14:paraId="3B7804A9">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w:t>
      </w:r>
      <w:r>
        <w:rPr>
          <w:rFonts w:hint="eastAsia" w:ascii="仿宋" w:hAnsi="仿宋" w:eastAsia="仿宋" w:cs="仿宋"/>
          <w:b/>
          <w:color w:val="auto"/>
          <w:szCs w:val="21"/>
          <w:highlight w:val="none"/>
          <w:lang w:val="en-US" w:eastAsia="zh-CN"/>
        </w:rPr>
        <w:t>标项</w:t>
      </w:r>
      <w:r>
        <w:rPr>
          <w:rFonts w:hint="eastAsia" w:ascii="仿宋" w:hAnsi="仿宋" w:eastAsia="仿宋" w:cs="仿宋"/>
          <w:b/>
          <w:color w:val="auto"/>
          <w:szCs w:val="21"/>
          <w:highlight w:val="none"/>
        </w:rPr>
        <w:t>（否）接受联合体投标。</w:t>
      </w:r>
    </w:p>
    <w:p w14:paraId="5D9271D9">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bookmarkStart w:id="12" w:name="_Toc35393622"/>
      <w:bookmarkStart w:id="13" w:name="_Toc28359080"/>
      <w:bookmarkStart w:id="14" w:name="_Toc28359003"/>
      <w:bookmarkStart w:id="15" w:name="_Toc35393791"/>
      <w:r>
        <w:rPr>
          <w:rFonts w:hint="eastAsia" w:ascii="仿宋" w:hAnsi="仿宋" w:eastAsia="仿宋" w:cs="仿宋"/>
          <w:b/>
          <w:bCs/>
          <w:color w:val="auto"/>
          <w:sz w:val="24"/>
          <w:highlight w:val="none"/>
        </w:rPr>
        <w:t>二、申请人的资格要求：</w:t>
      </w:r>
      <w:bookmarkEnd w:id="12"/>
      <w:bookmarkEnd w:id="13"/>
      <w:bookmarkEnd w:id="14"/>
      <w:bookmarkEnd w:id="15"/>
    </w:p>
    <w:p w14:paraId="6DB31E2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bookmarkStart w:id="16" w:name="_Hlk51746371"/>
      <w:r>
        <w:rPr>
          <w:rFonts w:hint="eastAsia" w:ascii="仿宋" w:hAnsi="仿宋" w:eastAsia="仿宋" w:cs="仿宋"/>
          <w:color w:val="auto"/>
          <w:szCs w:val="21"/>
          <w:highlight w:val="none"/>
        </w:rPr>
        <w:t>1、满足《中华人民共和国政府采购法》第二十二条规定；</w:t>
      </w:r>
    </w:p>
    <w:p w14:paraId="0831023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lang w:eastAsia="zh-CN"/>
        </w:rPr>
      </w:pPr>
      <w:bookmarkStart w:id="17" w:name="_Toc28359081"/>
      <w:bookmarkStart w:id="18" w:name="_Toc28359004"/>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专门</w:t>
      </w:r>
      <w:r>
        <w:rPr>
          <w:rFonts w:hint="eastAsia" w:ascii="仿宋" w:hAnsi="仿宋" w:eastAsia="仿宋" w:cs="仿宋"/>
          <w:color w:val="auto"/>
          <w:szCs w:val="21"/>
          <w:highlight w:val="none"/>
        </w:rPr>
        <w:t>面向中小企业采购项目</w:t>
      </w:r>
      <w:r>
        <w:rPr>
          <w:rFonts w:hint="eastAsia" w:ascii="仿宋" w:hAnsi="仿宋" w:eastAsia="仿宋" w:cs="仿宋"/>
          <w:color w:val="auto"/>
          <w:szCs w:val="21"/>
          <w:highlight w:val="none"/>
          <w:lang w:eastAsia="zh-CN"/>
        </w:rPr>
        <w:t>；</w:t>
      </w:r>
    </w:p>
    <w:p w14:paraId="7EDB346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3、本项目的特定资格要求：</w:t>
      </w:r>
      <w:r>
        <w:rPr>
          <w:rFonts w:hint="eastAsia" w:ascii="仿宋" w:hAnsi="仿宋" w:eastAsia="仿宋" w:cs="仿宋"/>
          <w:color w:val="auto"/>
          <w:szCs w:val="21"/>
          <w:highlight w:val="none"/>
          <w:u w:val="single"/>
          <w:lang w:val="en-US" w:eastAsia="zh-CN"/>
        </w:rPr>
        <w:t>无</w:t>
      </w:r>
      <w:r>
        <w:rPr>
          <w:rFonts w:hint="eastAsia" w:ascii="仿宋" w:hAnsi="仿宋" w:eastAsia="仿宋" w:cs="仿宋"/>
          <w:color w:val="auto"/>
          <w:szCs w:val="21"/>
          <w:highlight w:val="none"/>
          <w:u w:val="single"/>
        </w:rPr>
        <w:t>。</w:t>
      </w:r>
    </w:p>
    <w:bookmarkEnd w:id="16"/>
    <w:p w14:paraId="02C65DD6">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bookmarkStart w:id="19" w:name="_Toc35393623"/>
      <w:bookmarkStart w:id="20" w:name="_Toc35393792"/>
      <w:r>
        <w:rPr>
          <w:rFonts w:hint="eastAsia" w:ascii="仿宋" w:hAnsi="仿宋" w:eastAsia="仿宋" w:cs="仿宋"/>
          <w:b/>
          <w:bCs/>
          <w:color w:val="auto"/>
          <w:sz w:val="24"/>
          <w:highlight w:val="none"/>
        </w:rPr>
        <w:t>三、获取招标文件</w:t>
      </w:r>
      <w:bookmarkEnd w:id="17"/>
      <w:bookmarkEnd w:id="18"/>
      <w:bookmarkEnd w:id="19"/>
      <w:bookmarkEnd w:id="20"/>
    </w:p>
    <w:p w14:paraId="50DD47F9">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时间：</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szCs w:val="21"/>
          <w:highlight w:val="none"/>
        </w:rPr>
        <w:t>至</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lang w:eastAsia="zh-CN"/>
        </w:rPr>
        <w:t>日</w:t>
      </w:r>
      <w:r>
        <w:rPr>
          <w:rFonts w:hint="eastAsia" w:ascii="仿宋" w:hAnsi="仿宋" w:eastAsia="仿宋" w:cs="仿宋"/>
          <w:color w:val="auto"/>
          <w:szCs w:val="21"/>
          <w:highlight w:val="none"/>
        </w:rPr>
        <w:t>，每天上午00:00-12:00；下午1</w:t>
      </w:r>
      <w:r>
        <w:rPr>
          <w:rFonts w:hint="eastAsia" w:ascii="仿宋" w:hAnsi="仿宋" w:eastAsia="仿宋" w:cs="仿宋"/>
          <w:color w:val="auto"/>
          <w:highlight w:val="none"/>
        </w:rPr>
        <w:t>2</w:t>
      </w:r>
      <w:r>
        <w:rPr>
          <w:rFonts w:hint="eastAsia" w:ascii="仿宋" w:hAnsi="仿宋" w:eastAsia="仿宋" w:cs="仿宋"/>
          <w:color w:val="auto"/>
          <w:szCs w:val="21"/>
          <w:highlight w:val="none"/>
        </w:rPr>
        <w:t>:</w:t>
      </w:r>
      <w:r>
        <w:rPr>
          <w:rFonts w:hint="eastAsia" w:ascii="仿宋" w:hAnsi="仿宋" w:eastAsia="仿宋" w:cs="仿宋"/>
          <w:color w:val="auto"/>
          <w:highlight w:val="none"/>
        </w:rPr>
        <w:t>00</w:t>
      </w:r>
      <w:r>
        <w:rPr>
          <w:rFonts w:hint="eastAsia" w:ascii="仿宋" w:hAnsi="仿宋" w:eastAsia="仿宋" w:cs="仿宋"/>
          <w:color w:val="auto"/>
          <w:szCs w:val="21"/>
          <w:highlight w:val="none"/>
        </w:rPr>
        <w:t>-23:</w:t>
      </w:r>
      <w:r>
        <w:rPr>
          <w:rFonts w:hint="eastAsia" w:ascii="仿宋" w:hAnsi="仿宋" w:eastAsia="仿宋" w:cs="仿宋"/>
          <w:color w:val="auto"/>
          <w:highlight w:val="none"/>
        </w:rPr>
        <w:t>59</w:t>
      </w:r>
      <w:r>
        <w:rPr>
          <w:rFonts w:hint="eastAsia" w:ascii="仿宋" w:hAnsi="仿宋" w:eastAsia="仿宋" w:cs="仿宋"/>
          <w:color w:val="auto"/>
          <w:szCs w:val="21"/>
          <w:highlight w:val="none"/>
        </w:rPr>
        <w:t>（北京时间，法定节假日除外）。</w:t>
      </w:r>
    </w:p>
    <w:p w14:paraId="6AAC84DD">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地点：广西政府采购云平台（https://www.gcy.zfcg.gxzf.gov.cn/）</w:t>
      </w:r>
    </w:p>
    <w:p w14:paraId="49579BEE">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方式：网上下载。本项目不发放纸质文件，供应商应自行在</w:t>
      </w:r>
      <w:r>
        <w:rPr>
          <w:rFonts w:hint="eastAsia" w:ascii="仿宋" w:hAnsi="仿宋" w:eastAsia="仿宋" w:cs="仿宋"/>
          <w:bCs/>
          <w:color w:val="auto"/>
          <w:kern w:val="0"/>
          <w:szCs w:val="21"/>
          <w:highlight w:val="none"/>
        </w:rPr>
        <w:fldChar w:fldCharType="begin"/>
      </w:r>
      <w:r>
        <w:rPr>
          <w:rFonts w:hint="eastAsia" w:ascii="仿宋" w:hAnsi="仿宋" w:eastAsia="仿宋" w:cs="仿宋"/>
          <w:bCs/>
          <w:color w:val="auto"/>
          <w:kern w:val="0"/>
          <w:szCs w:val="21"/>
          <w:highlight w:val="none"/>
        </w:rPr>
        <w:instrText xml:space="preserve"> HYPERLINK "" </w:instrText>
      </w:r>
      <w:r>
        <w:rPr>
          <w:rFonts w:hint="eastAsia" w:ascii="仿宋" w:hAnsi="仿宋" w:eastAsia="仿宋" w:cs="仿宋"/>
          <w:bCs/>
          <w:color w:val="auto"/>
          <w:kern w:val="0"/>
          <w:szCs w:val="21"/>
          <w:highlight w:val="none"/>
        </w:rPr>
        <w:fldChar w:fldCharType="separate"/>
      </w:r>
      <w:r>
        <w:rPr>
          <w:rFonts w:hint="eastAsia" w:ascii="仿宋" w:hAnsi="仿宋" w:eastAsia="仿宋" w:cs="仿宋"/>
          <w:bCs/>
          <w:color w:val="auto"/>
          <w:kern w:val="0"/>
          <w:szCs w:val="21"/>
          <w:highlight w:val="none"/>
        </w:rPr>
        <w:fldChar w:fldCharType="end"/>
      </w:r>
      <w:r>
        <w:rPr>
          <w:rFonts w:hint="eastAsia" w:ascii="仿宋" w:hAnsi="仿宋" w:eastAsia="仿宋" w:cs="仿宋"/>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165EE13F">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售价：0元。</w:t>
      </w:r>
    </w:p>
    <w:p w14:paraId="3A224CC9">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bookmarkStart w:id="21" w:name="_Toc28359005"/>
      <w:bookmarkStart w:id="22" w:name="_Toc28359082"/>
      <w:bookmarkStart w:id="23" w:name="_Toc35393624"/>
      <w:bookmarkStart w:id="24" w:name="_Toc35393793"/>
      <w:r>
        <w:rPr>
          <w:rFonts w:hint="eastAsia" w:ascii="仿宋" w:hAnsi="仿宋" w:eastAsia="仿宋" w:cs="仿宋"/>
          <w:b/>
          <w:bCs/>
          <w:color w:val="auto"/>
          <w:sz w:val="24"/>
          <w:highlight w:val="none"/>
        </w:rPr>
        <w:t>四、提交投标文件</w:t>
      </w:r>
      <w:bookmarkEnd w:id="21"/>
      <w:bookmarkEnd w:id="22"/>
      <w:r>
        <w:rPr>
          <w:rFonts w:hint="eastAsia" w:ascii="仿宋" w:hAnsi="仿宋" w:eastAsia="仿宋" w:cs="仿宋"/>
          <w:b/>
          <w:bCs/>
          <w:color w:val="auto"/>
          <w:sz w:val="24"/>
          <w:highlight w:val="none"/>
        </w:rPr>
        <w:t>截止时间、开标时间和地点</w:t>
      </w:r>
      <w:bookmarkEnd w:id="23"/>
      <w:bookmarkEnd w:id="24"/>
    </w:p>
    <w:p w14:paraId="4C5C639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bookmarkStart w:id="25" w:name="_Toc35393794"/>
      <w:bookmarkStart w:id="26" w:name="_Toc28359007"/>
      <w:bookmarkStart w:id="27" w:name="_Toc28359084"/>
      <w:bookmarkStart w:id="28" w:name="_Toc35393625"/>
      <w:r>
        <w:rPr>
          <w:rFonts w:hint="eastAsia" w:ascii="仿宋" w:hAnsi="仿宋" w:eastAsia="仿宋" w:cs="仿宋"/>
          <w:color w:val="auto"/>
          <w:kern w:val="0"/>
          <w:szCs w:val="21"/>
          <w:highlight w:val="none"/>
        </w:rPr>
        <w:t>提交投标文件截止时间：</w:t>
      </w:r>
      <w:r>
        <w:rPr>
          <w:rFonts w:hint="eastAsia" w:ascii="仿宋" w:hAnsi="仿宋" w:eastAsia="仿宋" w:cs="仿宋"/>
          <w:color w:val="auto"/>
          <w:szCs w:val="21"/>
          <w:highlight w:val="none"/>
          <w:lang w:eastAsia="zh-CN"/>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lang w:val="en-US" w:eastAsia="zh-CN"/>
        </w:rPr>
        <w:t xml:space="preserve"> 18</w:t>
      </w:r>
      <w:r>
        <w:rPr>
          <w:rFonts w:hint="eastAsia" w:ascii="仿宋" w:hAnsi="仿宋" w:eastAsia="仿宋" w:cs="仿宋"/>
          <w:color w:val="auto"/>
          <w:szCs w:val="21"/>
          <w:highlight w:val="none"/>
          <w:lang w:eastAsia="zh-CN"/>
        </w:rPr>
        <w:t>日</w:t>
      </w:r>
      <w:r>
        <w:rPr>
          <w:rFonts w:hint="eastAsia" w:ascii="仿宋" w:hAnsi="仿宋" w:eastAsia="仿宋" w:cs="仿宋"/>
          <w:color w:val="auto"/>
          <w:szCs w:val="21"/>
          <w:highlight w:val="none"/>
        </w:rPr>
        <w:t>9时30分（北京时间）</w:t>
      </w:r>
    </w:p>
    <w:p w14:paraId="52E3698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投标地点（网址）：本项目为全流程电子化政府采购项目，通过广西政府采购云平台（https://www.gcy.zfcg.gxzf.gov.cn/）实行在线电子投标。 </w:t>
      </w:r>
    </w:p>
    <w:p w14:paraId="10B59FC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开标时间：2026年06月</w:t>
      </w:r>
      <w:r>
        <w:rPr>
          <w:rFonts w:hint="eastAsia" w:ascii="仿宋" w:hAnsi="仿宋" w:eastAsia="仿宋" w:cs="仿宋"/>
          <w:color w:val="auto"/>
          <w:kern w:val="0"/>
          <w:szCs w:val="21"/>
          <w:highlight w:val="none"/>
          <w:lang w:val="en-US" w:eastAsia="zh-CN"/>
        </w:rPr>
        <w:t>18</w:t>
      </w:r>
      <w:r>
        <w:rPr>
          <w:rFonts w:hint="eastAsia" w:ascii="仿宋" w:hAnsi="仿宋" w:eastAsia="仿宋" w:cs="仿宋"/>
          <w:color w:val="auto"/>
          <w:kern w:val="0"/>
          <w:szCs w:val="21"/>
          <w:highlight w:val="none"/>
        </w:rPr>
        <w:t>日 09:30 </w:t>
      </w:r>
    </w:p>
    <w:p w14:paraId="672AE5D1">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color w:val="auto"/>
          <w:highlight w:val="none"/>
        </w:rPr>
      </w:pPr>
      <w:r>
        <w:rPr>
          <w:rFonts w:hint="eastAsia" w:ascii="仿宋" w:hAnsi="仿宋" w:eastAsia="仿宋" w:cs="仿宋"/>
          <w:color w:val="auto"/>
          <w:kern w:val="0"/>
          <w:szCs w:val="21"/>
          <w:highlight w:val="none"/>
        </w:rPr>
        <w:t> 开标地点：本项目将在广西政府采购云平台电子开标大厅解密、开标。</w:t>
      </w:r>
    </w:p>
    <w:p w14:paraId="43CA6597">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5"/>
      <w:bookmarkEnd w:id="26"/>
      <w:bookmarkEnd w:id="27"/>
      <w:bookmarkEnd w:id="28"/>
    </w:p>
    <w:p w14:paraId="33441B6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532D1537">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bookmarkStart w:id="29" w:name="_Toc35393626"/>
      <w:bookmarkStart w:id="30" w:name="_Toc35393795"/>
      <w:r>
        <w:rPr>
          <w:rFonts w:hint="eastAsia" w:ascii="仿宋" w:hAnsi="仿宋" w:eastAsia="仿宋" w:cs="仿宋"/>
          <w:b/>
          <w:bCs/>
          <w:color w:val="auto"/>
          <w:sz w:val="24"/>
          <w:highlight w:val="none"/>
        </w:rPr>
        <w:t>六、其他补充事宜</w:t>
      </w:r>
      <w:bookmarkEnd w:id="29"/>
      <w:bookmarkEnd w:id="30"/>
    </w:p>
    <w:p w14:paraId="2A0C917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bookmarkStart w:id="31" w:name="_Hlk37429674"/>
      <w:r>
        <w:rPr>
          <w:rFonts w:hint="eastAsia" w:ascii="仿宋" w:hAnsi="仿宋" w:eastAsia="仿宋" w:cs="仿宋"/>
          <w:color w:val="auto"/>
          <w:kern w:val="0"/>
          <w:szCs w:val="21"/>
          <w:highlight w:val="none"/>
        </w:rPr>
        <w:t>1、投标保证金（人民币）：</w:t>
      </w:r>
      <w:r>
        <w:rPr>
          <w:rFonts w:hint="eastAsia" w:ascii="仿宋" w:hAnsi="仿宋" w:eastAsia="仿宋" w:cs="仿宋"/>
          <w:color w:val="auto"/>
          <w:szCs w:val="21"/>
          <w:highlight w:val="none"/>
          <w:lang w:val="en-US" w:eastAsia="zh-CN"/>
        </w:rPr>
        <w:t>伍万元整（¥50000.00）</w:t>
      </w:r>
      <w:r>
        <w:rPr>
          <w:rFonts w:hint="eastAsia" w:ascii="仿宋" w:hAnsi="仿宋" w:eastAsia="仿宋" w:cs="仿宋"/>
          <w:color w:val="auto"/>
          <w:kern w:val="0"/>
          <w:szCs w:val="21"/>
          <w:highlight w:val="none"/>
        </w:rPr>
        <w:t>。</w:t>
      </w:r>
    </w:p>
    <w:p w14:paraId="1767400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E1F51A9">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C8D620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4、网上查询地址：中国政府采购网（http://www.ccgp.gov.cn）、广西壮族自治区政府采购网（http://zfcg.gxzf.gov.cn）、广西壮族自治区公共资源交易中心（http://gxggzy.gxzf.gov.cn/）。</w:t>
      </w:r>
    </w:p>
    <w:p w14:paraId="596903A8">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5、本项目需要落实的政府采购政策：</w:t>
      </w:r>
    </w:p>
    <w:p w14:paraId="792E5A2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（1）政府采购促进中小企业发展。</w:t>
      </w:r>
    </w:p>
    <w:p w14:paraId="6E2035D0">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（2）政府采购支持采用本国产品的政策。</w:t>
      </w:r>
    </w:p>
    <w:p w14:paraId="572B182A">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（3）强制采购节能产品；优先采购节能产品、环境标志产品。</w:t>
      </w:r>
    </w:p>
    <w:p w14:paraId="0CAA3887">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（4）政府采购促进残疾人就业政策。</w:t>
      </w:r>
    </w:p>
    <w:p w14:paraId="7F2C5DB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（5）政府采购支持监狱企业发展。</w:t>
      </w:r>
    </w:p>
    <w:p w14:paraId="483348CE">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（6）扶持不发达地区和少数民族地区政策</w:t>
      </w:r>
      <w:r>
        <w:rPr>
          <w:rFonts w:hint="eastAsia" w:ascii="仿宋" w:hAnsi="仿宋" w:eastAsia="仿宋" w:cs="仿宋"/>
          <w:color w:val="auto"/>
          <w:kern w:val="0"/>
          <w:szCs w:val="21"/>
          <w:highlight w:val="none"/>
          <w:lang w:eastAsia="zh-CN"/>
        </w:rPr>
        <w:t>。</w:t>
      </w:r>
    </w:p>
    <w:p w14:paraId="4D1F24A5">
      <w:pPr>
        <w:keepNext w:val="0"/>
        <w:keepLines w:val="0"/>
        <w:pageBreakBefore w:val="0"/>
        <w:widowControl/>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6、投标注意事项：</w:t>
      </w:r>
    </w:p>
    <w:p w14:paraId="720E5ADA">
      <w:pPr>
        <w:keepNext w:val="0"/>
        <w:keepLines w:val="0"/>
        <w:pageBreakBefore w:val="0"/>
        <w:widowControl/>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color w:val="auto"/>
          <w:szCs w:val="21"/>
          <w:highlight w:val="none"/>
          <w:lang w:bidi="ar"/>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仿宋"/>
          <w:b/>
          <w:color w:val="auto"/>
          <w:szCs w:val="21"/>
          <w:highlight w:val="none"/>
          <w:lang w:bidi="ar"/>
        </w:rPr>
        <w:t>供应商在广西政府采购云平台提交电子版投标文件时，请填写参加远程开标活动经办人联系方式。</w:t>
      </w:r>
    </w:p>
    <w:p w14:paraId="7E21C531">
      <w:pPr>
        <w:keepNext w:val="0"/>
        <w:keepLines w:val="0"/>
        <w:pageBreakBefore w:val="0"/>
        <w:widowControl/>
        <w:kinsoku/>
        <w:wordWrap w:val="0"/>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（2）供应商应及时熟悉掌握电子标系统操作指南（见广西政府采购云平台电子卖场首页右上角—服务中心—帮助文档—项目采购）：</w:t>
      </w:r>
      <w:r>
        <w:rPr>
          <w:rFonts w:hint="eastAsia" w:ascii="仿宋" w:hAnsi="仿宋" w:eastAsia="仿宋" w:cs="仿宋"/>
          <w:color w:val="auto"/>
          <w:szCs w:val="21"/>
          <w:highlight w:val="none"/>
          <w:lang w:bidi="ar"/>
        </w:rPr>
        <w:fldChar w:fldCharType="begin"/>
      </w:r>
      <w:r>
        <w:rPr>
          <w:rFonts w:hint="eastAsia" w:ascii="仿宋" w:hAnsi="仿宋" w:eastAsia="仿宋" w:cs="仿宋"/>
          <w:color w:val="auto"/>
          <w:szCs w:val="21"/>
          <w:highlight w:val="none"/>
          <w:lang w:bidi="ar"/>
        </w:rPr>
        <w:instrText xml:space="preserve"> HYPERLINK "https://service.zcygov.cn/#/knowledges/tree?tag=AG1DtGwBFdiHxlNdhY0r" </w:instrText>
      </w:r>
      <w:r>
        <w:rPr>
          <w:rFonts w:hint="eastAsia" w:ascii="仿宋" w:hAnsi="仿宋" w:eastAsia="仿宋" w:cs="仿宋"/>
          <w:color w:val="auto"/>
          <w:szCs w:val="21"/>
          <w:highlight w:val="none"/>
          <w:lang w:bidi="ar"/>
        </w:rPr>
        <w:fldChar w:fldCharType="separate"/>
      </w:r>
      <w:r>
        <w:rPr>
          <w:rFonts w:hint="eastAsia" w:ascii="仿宋" w:hAnsi="仿宋" w:eastAsia="仿宋" w:cs="仿宋"/>
          <w:color w:val="auto"/>
          <w:highlight w:val="none"/>
          <w:lang w:bidi="ar"/>
        </w:rPr>
        <w:t>https://service.zcygov.cn/#/knowledges/tree?tag=AG1DtGwBFdiHxlNdhY0r</w:t>
      </w:r>
      <w:r>
        <w:rPr>
          <w:rFonts w:hint="eastAsia" w:ascii="仿宋" w:hAnsi="仿宋" w:eastAsia="仿宋" w:cs="仿宋"/>
          <w:color w:val="auto"/>
          <w:szCs w:val="21"/>
          <w:highlight w:val="none"/>
          <w:lang w:bidi="ar"/>
        </w:rPr>
        <w:fldChar w:fldCharType="end"/>
      </w:r>
      <w:r>
        <w:rPr>
          <w:rFonts w:hint="eastAsia" w:ascii="仿宋" w:hAnsi="仿宋" w:eastAsia="仿宋" w:cs="仿宋"/>
          <w:color w:val="auto"/>
          <w:szCs w:val="21"/>
          <w:highlight w:val="none"/>
          <w:lang w:bidi="ar"/>
        </w:rPr>
        <w:t>；及时完成CA申领和绑定（见广西壮族自治区政府采购网—办事服务—下载专区-广西政府采购云平台CA证书办理操作指南）。</w:t>
      </w:r>
    </w:p>
    <w:p w14:paraId="41BE14D2">
      <w:pPr>
        <w:keepNext w:val="0"/>
        <w:keepLines w:val="0"/>
        <w:pageBreakBefore w:val="0"/>
        <w:widowControl/>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7A0BB7F4">
      <w:pPr>
        <w:keepNext w:val="0"/>
        <w:keepLines w:val="0"/>
        <w:pageBreakBefore w:val="0"/>
        <w:widowControl/>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5CB015CC">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D4A849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7、CA证书在线解密：供应商投标时，需携带制作投标文件时用来加密的有效数字证书（CA认证）登录广西政府采购云平台电子开标大厅现场按规定时间对加密的投标文件进行解密，否则后果自负。</w:t>
      </w:r>
    </w:p>
    <w:p w14:paraId="601BE62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1"/>
    <w:p w14:paraId="713D963F">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auto"/>
          <w:sz w:val="24"/>
          <w:highlight w:val="none"/>
        </w:rPr>
      </w:pPr>
      <w:bookmarkStart w:id="32" w:name="_Toc35393627"/>
      <w:bookmarkStart w:id="33" w:name="_Toc28359008"/>
      <w:bookmarkStart w:id="34" w:name="_Toc28359085"/>
      <w:bookmarkStart w:id="35" w:name="_Toc35393796"/>
      <w:r>
        <w:rPr>
          <w:rFonts w:hint="eastAsia" w:ascii="仿宋" w:hAnsi="仿宋" w:eastAsia="仿宋" w:cs="仿宋"/>
          <w:b/>
          <w:bCs/>
          <w:color w:val="auto"/>
          <w:sz w:val="24"/>
          <w:highlight w:val="none"/>
        </w:rPr>
        <w:t>七、对本次招标提出询问，请按以下方式联系。</w:t>
      </w:r>
      <w:bookmarkEnd w:id="32"/>
      <w:bookmarkEnd w:id="33"/>
      <w:bookmarkEnd w:id="34"/>
      <w:bookmarkEnd w:id="35"/>
    </w:p>
    <w:p w14:paraId="3F1CEF1E">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1.采购人信息</w:t>
      </w:r>
    </w:p>
    <w:p w14:paraId="5A55C503">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名  称：广西壮族自治区林业局</w:t>
      </w:r>
    </w:p>
    <w:p w14:paraId="27C61BCF">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地  址：南宁市云景路21号</w:t>
      </w:r>
    </w:p>
    <w:p w14:paraId="46B35B2B">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项目联系人：蒋骏晖</w:t>
      </w:r>
    </w:p>
    <w:p w14:paraId="2E3B7B48">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项目联系方式：</w:t>
      </w:r>
      <w:bookmarkStart w:id="36" w:name="_Toc28359086"/>
      <w:bookmarkStart w:id="37" w:name="_Toc28359009"/>
      <w:r>
        <w:rPr>
          <w:rFonts w:hint="eastAsia" w:ascii="宋体" w:hAnsi="宋体" w:cs="宋体"/>
          <w:bCs/>
          <w:color w:val="auto"/>
          <w:szCs w:val="21"/>
          <w:highlight w:val="none"/>
        </w:rPr>
        <w:t>0771-6783946</w:t>
      </w:r>
      <w:bookmarkStart w:id="154" w:name="_GoBack"/>
      <w:bookmarkEnd w:id="154"/>
    </w:p>
    <w:p w14:paraId="4745A043">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2.采购代理机构信息</w:t>
      </w:r>
      <w:bookmarkEnd w:id="36"/>
      <w:bookmarkEnd w:id="37"/>
    </w:p>
    <w:p w14:paraId="6005CCAA">
      <w:pPr>
        <w:widowControl/>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名  称：</w:t>
      </w:r>
      <w:r>
        <w:rPr>
          <w:rFonts w:hint="eastAsia" w:ascii="宋体" w:hAnsi="宋体" w:cs="宋体"/>
          <w:bCs/>
          <w:color w:val="auto"/>
          <w:szCs w:val="21"/>
          <w:highlight w:val="none"/>
          <w:lang w:eastAsia="zh-CN"/>
        </w:rPr>
        <w:t>广西鑫磐工程项目管理有限责任公司</w:t>
      </w:r>
    </w:p>
    <w:p w14:paraId="661BBBBD">
      <w:pPr>
        <w:widowControl/>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地  址：</w:t>
      </w:r>
      <w:r>
        <w:rPr>
          <w:rFonts w:hint="eastAsia" w:ascii="宋体" w:hAnsi="宋体" w:cs="宋体"/>
          <w:bCs/>
          <w:color w:val="auto"/>
          <w:szCs w:val="21"/>
          <w:highlight w:val="none"/>
          <w:lang w:eastAsia="zh-CN"/>
        </w:rPr>
        <w:t>南宁市兴宁区苏州路</w:t>
      </w:r>
      <w:r>
        <w:rPr>
          <w:rFonts w:hint="eastAsia" w:ascii="宋体" w:hAnsi="宋体" w:cs="宋体"/>
          <w:bCs/>
          <w:color w:val="auto"/>
          <w:szCs w:val="21"/>
          <w:highlight w:val="none"/>
          <w:lang w:val="en-US" w:eastAsia="zh-CN"/>
        </w:rPr>
        <w:t>15号7层</w:t>
      </w:r>
    </w:p>
    <w:p w14:paraId="1C85E346">
      <w:pPr>
        <w:widowControl/>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项目联系人：</w:t>
      </w:r>
      <w:r>
        <w:rPr>
          <w:rFonts w:hint="eastAsia" w:ascii="宋体" w:hAnsi="宋体" w:cs="宋体"/>
          <w:bCs/>
          <w:color w:val="auto"/>
          <w:szCs w:val="21"/>
          <w:highlight w:val="none"/>
          <w:lang w:eastAsia="zh-CN"/>
        </w:rPr>
        <w:t>黄微、张凯</w:t>
      </w:r>
    </w:p>
    <w:p w14:paraId="425254DF">
      <w:pPr>
        <w:widowControl/>
        <w:spacing w:line="4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项目联系方式：</w:t>
      </w:r>
      <w:r>
        <w:rPr>
          <w:rFonts w:hint="eastAsia" w:ascii="宋体" w:hAnsi="宋体" w:cs="宋体"/>
          <w:bCs/>
          <w:color w:val="auto"/>
          <w:szCs w:val="21"/>
          <w:highlight w:val="none"/>
          <w:lang w:val="en-US" w:eastAsia="zh-CN"/>
        </w:rPr>
        <w:t>0774-5137805</w:t>
      </w:r>
    </w:p>
    <w:p w14:paraId="258BCAAF">
      <w:pPr>
        <w:snapToGrid w:val="0"/>
        <w:spacing w:line="380" w:lineRule="exact"/>
        <w:ind w:left="238"/>
        <w:jc w:val="right"/>
        <w:rPr>
          <w:rFonts w:hint="eastAsia" w:ascii="仿宋" w:hAnsi="仿宋" w:eastAsia="仿宋" w:cs="仿宋"/>
          <w:color w:val="auto"/>
          <w:szCs w:val="21"/>
          <w:highlight w:val="none"/>
          <w:lang w:eastAsia="zh-CN"/>
        </w:rPr>
      </w:pPr>
    </w:p>
    <w:p w14:paraId="736085A6">
      <w:pPr>
        <w:snapToGrid w:val="0"/>
        <w:spacing w:line="380" w:lineRule="exact"/>
        <w:ind w:left="238"/>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广西鑫磐工程项目管理有限责任公司</w:t>
      </w:r>
    </w:p>
    <w:p w14:paraId="31C3E11D">
      <w:pPr>
        <w:snapToGrid w:val="0"/>
        <w:spacing w:line="380" w:lineRule="exact"/>
        <w:ind w:left="238"/>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28</w:t>
      </w:r>
      <w:r>
        <w:rPr>
          <w:rFonts w:hint="eastAsia" w:ascii="仿宋" w:hAnsi="仿宋" w:eastAsia="仿宋" w:cs="仿宋"/>
          <w:color w:val="auto"/>
          <w:highlight w:val="none"/>
          <w:lang w:eastAsia="zh-CN"/>
        </w:rPr>
        <w:t>日</w:t>
      </w:r>
    </w:p>
    <w:p w14:paraId="5997A7D9">
      <w:pPr>
        <w:snapToGrid w:val="0"/>
        <w:spacing w:line="32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br w:type="page"/>
      </w:r>
    </w:p>
    <w:p w14:paraId="0341F1AD">
      <w:pPr>
        <w:pStyle w:val="2"/>
        <w:jc w:val="center"/>
        <w:rPr>
          <w:rFonts w:hint="eastAsia" w:ascii="仿宋" w:hAnsi="仿宋" w:eastAsia="仿宋" w:cs="仿宋"/>
          <w:color w:val="auto"/>
          <w:highlight w:val="none"/>
        </w:rPr>
      </w:pPr>
      <w:bookmarkStart w:id="38" w:name="_Toc11065"/>
      <w:r>
        <w:rPr>
          <w:rFonts w:hint="eastAsia" w:ascii="仿宋" w:hAnsi="仿宋" w:eastAsia="仿宋" w:cs="仿宋"/>
          <w:color w:val="auto"/>
          <w:highlight w:val="none"/>
        </w:rPr>
        <w:t>第二章  采购需求</w:t>
      </w:r>
      <w:bookmarkEnd w:id="38"/>
    </w:p>
    <w:p w14:paraId="10B62F7A">
      <w:pPr>
        <w:spacing w:line="440" w:lineRule="exact"/>
        <w:jc w:val="left"/>
        <w:rPr>
          <w:rFonts w:hint="eastAsia" w:ascii="仿宋" w:hAnsi="仿宋" w:eastAsia="仿宋" w:cs="仿宋"/>
          <w:b/>
          <w:color w:val="auto"/>
          <w:sz w:val="24"/>
          <w:highlight w:val="none"/>
        </w:rPr>
      </w:pPr>
      <w:bookmarkStart w:id="39" w:name="_Toc254970490"/>
      <w:bookmarkStart w:id="40" w:name="_Toc254970631"/>
      <w:r>
        <w:rPr>
          <w:rFonts w:hint="eastAsia" w:ascii="仿宋" w:hAnsi="仿宋" w:eastAsia="仿宋" w:cs="仿宋"/>
          <w:b/>
          <w:color w:val="auto"/>
          <w:sz w:val="24"/>
          <w:highlight w:val="none"/>
        </w:rPr>
        <w:t>说明：</w:t>
      </w:r>
    </w:p>
    <w:p w14:paraId="5042D318">
      <w:pPr>
        <w:spacing w:line="440" w:lineRule="exact"/>
        <w:ind w:left="-10" w:leftChars="-5" w:right="2" w:rightChars="1" w:firstLine="420" w:firstLineChars="200"/>
        <w:rPr>
          <w:rFonts w:hint="eastAsia" w:ascii="仿宋" w:hAnsi="仿宋" w:eastAsia="仿宋" w:cs="仿宋"/>
          <w:color w:val="auto"/>
          <w:highlight w:val="none"/>
        </w:rPr>
      </w:pPr>
      <w:bookmarkStart w:id="41" w:name="_Hlk65055179"/>
      <w:r>
        <w:rPr>
          <w:rFonts w:hint="eastAsia" w:ascii="仿宋" w:hAnsi="仿宋" w:eastAsia="仿宋" w:cs="仿宋"/>
          <w:color w:val="auto"/>
          <w:highlight w:val="none"/>
        </w:rPr>
        <w:t>（1）本招标文件所称中小企业必须符合《政府采购促进中小企业发展管理办法》（财库〔2020〕46号）的规定。</w:t>
      </w:r>
    </w:p>
    <w:p w14:paraId="7D32BA28">
      <w:pPr>
        <w:spacing w:line="440" w:lineRule="exact"/>
        <w:ind w:left="-10" w:leftChars="-5" w:right="2" w:rightChars="1"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竞标产品的节能产品认证证书复印件（加盖供应商公章），否则投标文件按无效处理。如本项目包含的配套货物属于品目清单内非标注“★”的产品时，应优先采购，具体详见“第四章 评审程序和评定成交的标准”。</w:t>
      </w:r>
    </w:p>
    <w:p w14:paraId="206219FA">
      <w:pPr>
        <w:spacing w:line="440" w:lineRule="exact"/>
        <w:ind w:left="-10" w:leftChars="-5" w:right="2" w:rightChars="1"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2.“实质性要求”是指采购需求中带“▲”的条款或者不能负偏离的条款或者已经指明不满足按投标文件按无效处理的条款。</w:t>
      </w:r>
    </w:p>
    <w:p w14:paraId="03991EDD">
      <w:pPr>
        <w:spacing w:line="440" w:lineRule="exact"/>
        <w:ind w:left="-10" w:leftChars="-5" w:right="2" w:rightChars="1"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3.投标人必须对投标文件中提供的证明材料和资质文件真实性负责，如出现虚假应标情况，投标人除了应接受有关部门的处罚外，还应依据《中华人民共和国民法典》的相关条款来进行赔偿。</w:t>
      </w:r>
    </w:p>
    <w:p w14:paraId="5DE5CE3B">
      <w:pPr>
        <w:spacing w:line="440" w:lineRule="exact"/>
        <w:ind w:left="-10" w:leftChars="-5" w:right="2" w:rightChars="1"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4.投标人应对投标内容所涉及的专利承担法律责任，并负责保护采购人的利益不受任何损害。一切由于文字、商标、技术和软件专利授权引起的法律裁决、诉讼和赔偿费用均由中标人负责。</w:t>
      </w:r>
    </w:p>
    <w:p w14:paraId="19A86258">
      <w:pPr>
        <w:spacing w:line="440" w:lineRule="exact"/>
        <w:ind w:left="-10" w:leftChars="-5" w:right="2" w:rightChars="1"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5.本项目各标段对应的中小企业划分标准所属行业为：</w:t>
      </w:r>
      <w:r>
        <w:rPr>
          <w:rFonts w:hint="eastAsia"/>
          <w:b/>
          <w:bCs/>
          <w:color w:val="auto"/>
          <w:highlight w:val="none"/>
        </w:rPr>
        <w:t>其他未列明行业。</w:t>
      </w:r>
    </w:p>
    <w:p w14:paraId="6A2066F0">
      <w:pPr>
        <w:snapToGrid w:val="0"/>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bookmarkEnd w:id="39"/>
    <w:bookmarkEnd w:id="40"/>
    <w:bookmarkEnd w:id="41"/>
    <w:p w14:paraId="0EB6B50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tbl>
      <w:tblPr>
        <w:tblStyle w:val="48"/>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194"/>
        <w:gridCol w:w="219"/>
        <w:gridCol w:w="1320"/>
        <w:gridCol w:w="6100"/>
      </w:tblGrid>
      <w:tr w14:paraId="761F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7" w:type="dxa"/>
            <w:noWrap w:val="0"/>
            <w:vAlign w:val="center"/>
          </w:tcPr>
          <w:p w14:paraId="5B65F5BC">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13" w:type="dxa"/>
            <w:gridSpan w:val="2"/>
            <w:noWrap w:val="0"/>
            <w:vAlign w:val="center"/>
          </w:tcPr>
          <w:p w14:paraId="2B773296">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标的的名称</w:t>
            </w:r>
          </w:p>
        </w:tc>
        <w:tc>
          <w:tcPr>
            <w:tcW w:w="1320" w:type="dxa"/>
            <w:noWrap w:val="0"/>
            <w:vAlign w:val="center"/>
          </w:tcPr>
          <w:p w14:paraId="528B72EF">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数量及单位</w:t>
            </w:r>
          </w:p>
        </w:tc>
        <w:tc>
          <w:tcPr>
            <w:tcW w:w="6100" w:type="dxa"/>
            <w:noWrap w:val="0"/>
            <w:vAlign w:val="center"/>
          </w:tcPr>
          <w:p w14:paraId="169B8B5E">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技术要求</w:t>
            </w:r>
          </w:p>
        </w:tc>
      </w:tr>
      <w:tr w14:paraId="7B1A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647" w:type="dxa"/>
            <w:noWrap w:val="0"/>
            <w:vAlign w:val="center"/>
          </w:tcPr>
          <w:p w14:paraId="5E1349B5">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413" w:type="dxa"/>
            <w:gridSpan w:val="2"/>
            <w:noWrap w:val="0"/>
            <w:vAlign w:val="center"/>
          </w:tcPr>
          <w:p w14:paraId="161C02A5">
            <w:pPr>
              <w:tabs>
                <w:tab w:val="left" w:pos="180"/>
                <w:tab w:val="left" w:pos="1620"/>
              </w:tabs>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200株古树名木抢救复壮及“六防”措施实施项目</w:t>
            </w:r>
          </w:p>
        </w:tc>
        <w:tc>
          <w:tcPr>
            <w:tcW w:w="1320" w:type="dxa"/>
            <w:noWrap w:val="0"/>
            <w:vAlign w:val="center"/>
          </w:tcPr>
          <w:p w14:paraId="73FD7CF1">
            <w:pPr>
              <w:tabs>
                <w:tab w:val="left" w:pos="180"/>
                <w:tab w:val="left" w:pos="1620"/>
              </w:tabs>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6100" w:type="dxa"/>
            <w:noWrap w:val="0"/>
            <w:vAlign w:val="top"/>
          </w:tcPr>
          <w:p w14:paraId="0435EED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一、概况</w:t>
            </w:r>
          </w:p>
          <w:p w14:paraId="2C5F29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根据《中华人民共和国森林法》(2019 年修订)；《古树名木保护条例》(2025年1月25日)《中华人民共和国野生植物保护条例》(2023年修订)《古树名木保护管理办法》(2022年修订)(2025年修订)《关于加强古树名木保护管理的通知》(国家林业和草原局，2021年)《关于进一步加强古树名木保护管理的意见》(全国绿化委员会(2016年)《国家古树名木保护目录管理办法》《关于在国土绿化中加强古树名木保护的通知》《古树名木鉴定规范》(LY/T 2737-2016)《古树名木养护技术规范》(GB/T 51168-2016)《古树名木复壮技术规程》(LY/T 3074-2018)《全国古树名木资源普查技术规范》(国家林草局，2022年)《古树名木养护复壮技术规程》(LY/T 3074-2018,行业标准)文件结合实际情况，在现有的保护工作基础上，对全区200株散生古树名木实施抢救复壮工作。</w:t>
            </w:r>
          </w:p>
          <w:p w14:paraId="69E923B7">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二、服务范围</w:t>
            </w:r>
          </w:p>
          <w:p w14:paraId="71B8B2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本次200株散生古树名木保护复壮服务范围</w:t>
            </w:r>
            <w:r>
              <w:rPr>
                <w:rFonts w:hint="eastAsia" w:ascii="宋体" w:hAnsi="宋体" w:cs="宋体"/>
                <w:color w:val="auto"/>
                <w:sz w:val="24"/>
                <w:szCs w:val="24"/>
                <w:highlight w:val="none"/>
                <w:lang w:eastAsia="zh-CN"/>
              </w:rPr>
              <w:t>内容及树木各项信息详见</w:t>
            </w:r>
            <w:r>
              <w:rPr>
                <w:rFonts w:hint="eastAsia" w:ascii="宋体" w:hAnsi="宋体" w:cs="宋体"/>
                <w:b/>
                <w:bCs/>
                <w:color w:val="auto"/>
                <w:sz w:val="24"/>
                <w:szCs w:val="24"/>
                <w:highlight w:val="none"/>
              </w:rPr>
              <w:t>附件1</w:t>
            </w:r>
            <w:r>
              <w:rPr>
                <w:rFonts w:hint="eastAsia" w:ascii="宋体" w:hAnsi="宋体" w:cs="宋体"/>
                <w:color w:val="auto"/>
                <w:sz w:val="24"/>
                <w:szCs w:val="24"/>
                <w:highlight w:val="none"/>
              </w:rPr>
              <w:t>。</w:t>
            </w:r>
          </w:p>
          <w:p w14:paraId="31E0141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三、服务期限</w:t>
            </w:r>
          </w:p>
          <w:p w14:paraId="340894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自合同签订之日起至202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日前</w:t>
            </w:r>
            <w:r>
              <w:rPr>
                <w:rFonts w:hint="eastAsia" w:ascii="宋体" w:hAnsi="宋体" w:cs="宋体"/>
                <w:color w:val="auto"/>
                <w:sz w:val="24"/>
                <w:szCs w:val="24"/>
                <w:highlight w:val="none"/>
                <w:lang w:eastAsia="zh-CN"/>
              </w:rPr>
              <w:t>完成</w:t>
            </w:r>
            <w:r>
              <w:rPr>
                <w:rFonts w:hint="eastAsia" w:ascii="仿宋" w:hAnsi="仿宋" w:eastAsia="仿宋" w:cs="仿宋"/>
                <w:color w:val="auto"/>
                <w:sz w:val="24"/>
                <w:szCs w:val="24"/>
                <w:highlight w:val="none"/>
                <w:lang w:eastAsia="zh-CN"/>
              </w:rPr>
              <w:t>（其中，到</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9月中旬需完成70%，到</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11月20日前完成100%</w:t>
            </w:r>
            <w:r>
              <w:rPr>
                <w:rFonts w:hint="eastAsia" w:ascii="仿宋" w:hAnsi="仿宋" w:eastAsia="仿宋" w:cs="仿宋"/>
                <w:color w:val="auto"/>
                <w:sz w:val="24"/>
                <w:szCs w:val="24"/>
                <w:highlight w:val="none"/>
                <w:lang w:eastAsia="zh-CN"/>
              </w:rPr>
              <w:t>）</w:t>
            </w:r>
            <w:r>
              <w:rPr>
                <w:rFonts w:hint="eastAsia" w:ascii="宋体" w:hAnsi="宋体" w:cs="宋体"/>
                <w:color w:val="auto"/>
                <w:sz w:val="24"/>
                <w:szCs w:val="24"/>
                <w:highlight w:val="none"/>
              </w:rPr>
              <w:t>，对服务区域指定</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实施复壮保护并完成验收。</w:t>
            </w:r>
          </w:p>
          <w:p w14:paraId="0D67D53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四、服务内容</w:t>
            </w:r>
          </w:p>
          <w:p w14:paraId="7151D4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复壮保护“二、服务范围”所列明的指定区域内的</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进行树体修复、复壮沟（穴或孔）复壮、病虫害防治、白蚁防治、树冠整理、清理寄生物、地上环境改良、地下环境改良、修建围栏、设置标牌、支撑、破硬化</w:t>
            </w:r>
            <w:r>
              <w:rPr>
                <w:rFonts w:hint="eastAsia" w:ascii="宋体" w:hAnsi="宋体" w:cs="宋体"/>
                <w:color w:val="auto"/>
                <w:sz w:val="24"/>
                <w:szCs w:val="24"/>
                <w:highlight w:val="none"/>
                <w:lang w:eastAsia="zh-CN"/>
              </w:rPr>
              <w:t>、</w:t>
            </w:r>
            <w:r>
              <w:rPr>
                <w:rFonts w:hint="eastAsia"/>
                <w:color w:val="auto"/>
                <w:sz w:val="24"/>
                <w:szCs w:val="24"/>
                <w:highlight w:val="none"/>
                <w:u w:val="none"/>
                <w:lang w:val="en-US" w:eastAsia="zh-CN"/>
              </w:rPr>
              <w:t>立碑</w:t>
            </w:r>
            <w:r>
              <w:rPr>
                <w:rFonts w:hint="eastAsia" w:ascii="宋体" w:hAnsi="宋体" w:cs="宋体"/>
                <w:color w:val="auto"/>
                <w:sz w:val="24"/>
                <w:szCs w:val="24"/>
                <w:highlight w:val="none"/>
              </w:rPr>
              <w:t>等措施。</w:t>
            </w:r>
          </w:p>
          <w:p w14:paraId="7D75068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eastAsia="zh-CN"/>
              </w:rPr>
              <w:t>古树名木</w:t>
            </w:r>
            <w:r>
              <w:rPr>
                <w:rFonts w:hint="eastAsia" w:ascii="宋体" w:hAnsi="宋体" w:cs="宋体"/>
                <w:b/>
                <w:bCs/>
                <w:color w:val="auto"/>
                <w:sz w:val="24"/>
                <w:szCs w:val="24"/>
                <w:highlight w:val="none"/>
              </w:rPr>
              <w:t>保护复壮方案和服务质量要求</w:t>
            </w:r>
          </w:p>
          <w:p w14:paraId="57CB32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保护复壮范围</w:t>
            </w:r>
          </w:p>
          <w:p w14:paraId="510010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保护复壮范围为“二、服务范围”所列明的指定区域</w:t>
            </w:r>
          </w:p>
          <w:p w14:paraId="4E2695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保护复壮类型</w:t>
            </w:r>
          </w:p>
          <w:p w14:paraId="6E2162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bidi="ar"/>
              </w:rPr>
              <w:t>古树名木</w:t>
            </w:r>
            <w:r>
              <w:rPr>
                <w:rFonts w:hint="eastAsia" w:ascii="宋体" w:hAnsi="宋体" w:cs="宋体"/>
                <w:color w:val="auto"/>
                <w:sz w:val="24"/>
                <w:szCs w:val="24"/>
                <w:highlight w:val="none"/>
                <w:lang w:bidi="ar"/>
              </w:rPr>
              <w:t>保护复壮</w:t>
            </w:r>
            <w:r>
              <w:rPr>
                <w:rFonts w:hint="eastAsia" w:ascii="宋体" w:hAnsi="宋体" w:cs="宋体"/>
                <w:color w:val="auto"/>
                <w:sz w:val="24"/>
                <w:szCs w:val="24"/>
                <w:highlight w:val="none"/>
              </w:rPr>
              <w:t>型主要包括:树体修复、复壮沟（穴或孔）复壮、病虫害防治、白蚁防治、树冠整理、清理寄生物、地上环境改良、地下环境改良、修建围栏、设置标牌、支撑、破硬化</w:t>
            </w:r>
            <w:r>
              <w:rPr>
                <w:rFonts w:hint="eastAsia" w:ascii="宋体" w:hAnsi="宋体" w:cs="宋体"/>
                <w:color w:val="auto"/>
                <w:sz w:val="24"/>
                <w:szCs w:val="24"/>
                <w:highlight w:val="none"/>
                <w:u w:val="none"/>
                <w:lang w:eastAsia="zh-CN"/>
              </w:rPr>
              <w:t>、</w:t>
            </w:r>
            <w:r>
              <w:rPr>
                <w:rFonts w:hint="eastAsia"/>
                <w:color w:val="auto"/>
                <w:sz w:val="24"/>
                <w:szCs w:val="24"/>
                <w:highlight w:val="none"/>
                <w:u w:val="none"/>
                <w:lang w:val="en-US" w:eastAsia="zh-CN"/>
              </w:rPr>
              <w:t>立碑</w:t>
            </w:r>
            <w:r>
              <w:rPr>
                <w:rFonts w:hint="eastAsia" w:ascii="宋体" w:hAnsi="宋体" w:cs="宋体"/>
                <w:color w:val="auto"/>
                <w:sz w:val="24"/>
                <w:szCs w:val="24"/>
                <w:highlight w:val="none"/>
              </w:rPr>
              <w:t>等措施。</w:t>
            </w:r>
          </w:p>
          <w:p w14:paraId="25F6C8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3、作业量及计算方式</w:t>
            </w:r>
          </w:p>
          <w:p w14:paraId="0556EA5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作业量:按方案措施计算</w:t>
            </w:r>
          </w:p>
          <w:p w14:paraId="71892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计价方式为:采取按方案定价</w:t>
            </w:r>
          </w:p>
          <w:p w14:paraId="1E9055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以上款项包含但不限于实现成果所需的全部费用，包括人工费、工具材料费管理费、保险费、材料费、税费等所有费用。</w:t>
            </w:r>
          </w:p>
          <w:p w14:paraId="3BD0E9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4、技术要求</w:t>
            </w:r>
          </w:p>
          <w:p w14:paraId="42760C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树体修复：清理树体腐烂组织，杀菌消毒，用环保农药灭杀树体内害虫，用环保树胶对伤口全面涂抹，防止病虫的侵入和促进愈伤组织的再生。使用PH值为中性、材料的收缩与木材的大致相同、与木质部的亲和力强的绿色环保材料填充树洞。</w:t>
            </w:r>
          </w:p>
          <w:p w14:paraId="44E647DB">
            <w:pPr>
              <w:pStyle w:val="18"/>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（2）复壮沟（穴或孔）复壮：</w:t>
            </w:r>
            <w:r>
              <w:rPr>
                <w:rFonts w:ascii="Calibri" w:hAnsi="Calibri" w:cs="Calibri"/>
                <w:color w:val="auto"/>
                <w:sz w:val="24"/>
                <w:szCs w:val="24"/>
                <w:highlight w:val="none"/>
              </w:rPr>
              <w:t>①</w:t>
            </w:r>
            <w:r>
              <w:rPr>
                <w:rFonts w:hint="eastAsia" w:ascii="宋体" w:hAnsi="宋体" w:cs="宋体"/>
                <w:color w:val="auto"/>
                <w:sz w:val="24"/>
                <w:szCs w:val="24"/>
                <w:highlight w:val="none"/>
              </w:rPr>
              <w:t>复壮沟复壮以树干为中心呈放射状排列的区域挖取复壮沟，在施工过程中要在复壮沟内埋设PVC管（管侧面钻孔），淋施根部专用杀菌剂、复壮促根药剂、复壮液体肥，施药后复壮沟内回填复壮专用基质和陶粒，回填覆盖原土。</w:t>
            </w:r>
            <w:r>
              <w:rPr>
                <w:rFonts w:ascii="Calibri" w:hAnsi="Calibri" w:cs="Calibri"/>
                <w:color w:val="auto"/>
                <w:sz w:val="24"/>
                <w:szCs w:val="24"/>
                <w:highlight w:val="none"/>
              </w:rPr>
              <w:t>②</w:t>
            </w:r>
            <w:r>
              <w:rPr>
                <w:rFonts w:hint="eastAsia" w:ascii="宋体" w:hAnsi="宋体" w:cs="宋体"/>
                <w:color w:val="auto"/>
                <w:sz w:val="24"/>
                <w:szCs w:val="24"/>
                <w:highlight w:val="none"/>
              </w:rPr>
              <w:t>复壮穴复壮，复壮穴既可改善土壤肥力，也可增加土壤的通气性。在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冠幅投影范围内采用打孔机打复壮穴，穴内埋设PVC管、红砖、地漏，上部与地面平齐；穴内淋施</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复壮专用促根药剂、复壮液体肥、根部杀菌消毒药剂，并对</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根部周围的土壤进行松土处理，放置土壤疏松药剂，增加土壤的透气性。选用生物制剂药品，补充根系营养物质和能量，以促进根系恢复和增加新根量，在根系周围施用配比好生根剂和</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专用肥料的复合肥，以提高根系吸收水分和养分的能力。通过高压注射枪直接用药在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根系周围的土壤里。利用内吸剂通过根系吸收，经过输导组织至全树而达到杀虫、杀螨的作用，促进</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生长。</w:t>
            </w:r>
            <w:r>
              <w:rPr>
                <w:rFonts w:ascii="Calibri" w:hAnsi="Calibri" w:cs="Calibri"/>
                <w:color w:val="auto"/>
                <w:sz w:val="24"/>
                <w:szCs w:val="24"/>
                <w:highlight w:val="none"/>
              </w:rPr>
              <w:t>③</w:t>
            </w:r>
            <w:r>
              <w:rPr>
                <w:rFonts w:hint="eastAsia" w:ascii="宋体" w:hAnsi="宋体" w:cs="宋体"/>
                <w:color w:val="auto"/>
                <w:sz w:val="24"/>
                <w:szCs w:val="24"/>
                <w:highlight w:val="none"/>
              </w:rPr>
              <w:t>复壮孔复壮：在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冠幅投影范围内采用打孔机打复壮孔，孔内埋设PVC管（管侧面钻孔），上部与植草砖下底平齐；孔内灌满河沙后淋施</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复壮液体肥。增加</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根系的透水透气性，也达到疏松土壤、深耕施肥的作用，促进</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生长。</w:t>
            </w:r>
          </w:p>
          <w:p w14:paraId="3E52DA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（3）病虫害防治：使用绿色环保药剂，对</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整体进行杀虫杀菌处理。</w:t>
            </w:r>
          </w:p>
          <w:p w14:paraId="142E63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（4）白蚁防治：采用“诱集箱”法进行白蚁防治，在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根部埋设“诱集箱”，监测白蚁为害程度。在“诱集箱”内放有白蚁喜吃的饵料，让白蚁成为传毒系统，从而达到整体防治的效果。</w:t>
            </w:r>
          </w:p>
          <w:p w14:paraId="5811C0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（5）树冠整理：修剪前，对</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进行全面的安全评估，确定枯枝的位置和大小。高空作业人员人工攀爬上树。将树体上的干枯枝和藤蔓进行修剪并整理树盘，并用货车进行清理。修剪后的截面伤口使用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专用伤口涂补剂处理，能有效的防止水分养分流失蒸发、防止病菌侵入、促进伤口愈合的作用。</w:t>
            </w:r>
          </w:p>
          <w:p w14:paraId="0A73EB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（6）清理寄生物：寄生植物易引起</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树干和枝条的变形，导致</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树皮的损伤，寄生植物会与</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竞争养分和水分，成为病虫害的滋生地，增加</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遭受病虫害的风险，影响</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的正常生长，应当清除影响</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生长的植物。</w:t>
            </w:r>
          </w:p>
          <w:p w14:paraId="1C19AD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（7）地上环境改良：清除影响</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生长的植物，清除杂物和污染物，平整土壤，淋施</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复壮专用促根药剂、复壮液体肥、根部杀菌消毒药剂，改善</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生长的外部环境，促进</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健康生长。</w:t>
            </w:r>
          </w:p>
          <w:p w14:paraId="650DAF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（8）地下环境改良：在根系周围施用配比好生根剂和</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专用肥料的复合肥，以提高根系吸收水分和养分的能力。再采用</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根部灌药的方式进行复壮，通过高压注射枪将</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复壮专用促根药剂、营养液和根部消毒杀菌剂直接施用于根部区域，以达到改善根系健康、防治病害和补充养分的目的。</w:t>
            </w:r>
          </w:p>
          <w:p w14:paraId="1DF1F4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（9）修建围栏：以</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为中心的周边区域修筑围栏，围栏呈四脚立地式构造。围栏材料选用具有坚固耐用、防锈蚀特性的不锈钢钢管，确保围栏能够长期有效地发挥其隔离防护作用，防止人为活动对</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造成不必要的损害。</w:t>
            </w:r>
          </w:p>
          <w:p w14:paraId="1DB83C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（10）设置标牌：在显著且恰当的位置树立“</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条例”专用标牌，详细阐释与</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保护相关的法律法规条文等关键信息。</w:t>
            </w:r>
          </w:p>
          <w:p w14:paraId="47B9A5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（11）支撑；采用钢管+角钢+钢筋的复合支撑来满足要求。</w:t>
            </w:r>
          </w:p>
          <w:p w14:paraId="27C312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（12）破硬化：使用冲击钻破开树冠下水泥密封硬化。淋施</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复壮专用促根药剂、复壮液体肥、根部杀菌消毒药。</w:t>
            </w:r>
          </w:p>
          <w:p w14:paraId="512BC1D5">
            <w:pPr>
              <w:pStyle w:val="20"/>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（13）立碑：设立石碑，石碑上将详细记载树种及树龄信息，石碑材料将选用天然石料</w:t>
            </w:r>
          </w:p>
          <w:p w14:paraId="58489F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5、作业要求</w:t>
            </w:r>
          </w:p>
          <w:p w14:paraId="773679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（1）复壮作业，由</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当地林业局配合先后顺序，进行复壮。</w:t>
            </w:r>
          </w:p>
          <w:p w14:paraId="778F6C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（2）禁止使用高毒性化学农产品和对</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伤害较大的农产品。</w:t>
            </w:r>
          </w:p>
          <w:p w14:paraId="651227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6、数据记录</w:t>
            </w:r>
          </w:p>
          <w:p w14:paraId="2EEDEC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复壮保护需记录，复壮保护前、复壮保护施工中和复壮保护完成后的照片，包括复壮每一株的时间、镇、村、编号、复壮人员，竣工后编写复壮保护验收报告。</w:t>
            </w:r>
          </w:p>
        </w:tc>
      </w:tr>
      <w:tr w14:paraId="040D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480" w:type="dxa"/>
            <w:gridSpan w:val="5"/>
            <w:noWrap w:val="0"/>
            <w:vAlign w:val="center"/>
          </w:tcPr>
          <w:p w14:paraId="01A7357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商务条款</w:t>
            </w:r>
          </w:p>
        </w:tc>
      </w:tr>
      <w:tr w14:paraId="25E54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2DB99F73">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合同签订期</w:t>
            </w:r>
          </w:p>
        </w:tc>
        <w:tc>
          <w:tcPr>
            <w:tcW w:w="7639" w:type="dxa"/>
            <w:gridSpan w:val="3"/>
            <w:tcBorders>
              <w:top w:val="single" w:color="auto" w:sz="4" w:space="0"/>
              <w:left w:val="single" w:color="auto" w:sz="4" w:space="0"/>
              <w:bottom w:val="single" w:color="auto" w:sz="4" w:space="0"/>
              <w:right w:val="single" w:color="auto" w:sz="4" w:space="0"/>
            </w:tcBorders>
            <w:noWrap w:val="0"/>
            <w:vAlign w:val="center"/>
          </w:tcPr>
          <w:p w14:paraId="5D5463F1">
            <w:pPr>
              <w:tabs>
                <w:tab w:val="left" w:pos="180"/>
                <w:tab w:val="left" w:pos="1620"/>
              </w:tabs>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自成交通知书发出之日起25天内。</w:t>
            </w:r>
          </w:p>
        </w:tc>
      </w:tr>
      <w:tr w14:paraId="2B5F7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2AB28F0A">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合同履行期限及服务地点</w:t>
            </w:r>
          </w:p>
        </w:tc>
        <w:tc>
          <w:tcPr>
            <w:tcW w:w="7639" w:type="dxa"/>
            <w:gridSpan w:val="3"/>
            <w:tcBorders>
              <w:top w:val="single" w:color="auto" w:sz="4" w:space="0"/>
              <w:left w:val="single" w:color="auto" w:sz="4" w:space="0"/>
              <w:bottom w:val="single" w:color="auto" w:sz="4" w:space="0"/>
              <w:right w:val="single" w:color="auto" w:sz="4" w:space="0"/>
            </w:tcBorders>
            <w:noWrap w:val="0"/>
            <w:vAlign w:val="center"/>
          </w:tcPr>
          <w:p w14:paraId="64894CA7">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rPr>
              <w:t>自合同签订之日起至202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日前</w:t>
            </w:r>
            <w:r>
              <w:rPr>
                <w:rFonts w:hint="eastAsia" w:ascii="宋体" w:hAnsi="宋体" w:cs="宋体"/>
                <w:color w:val="auto"/>
                <w:sz w:val="24"/>
                <w:szCs w:val="24"/>
                <w:highlight w:val="none"/>
                <w:lang w:eastAsia="zh-CN"/>
              </w:rPr>
              <w:t>完成</w:t>
            </w:r>
            <w:r>
              <w:rPr>
                <w:rFonts w:hint="eastAsia" w:ascii="仿宋" w:hAnsi="仿宋" w:eastAsia="仿宋" w:cs="仿宋"/>
                <w:color w:val="auto"/>
                <w:sz w:val="24"/>
                <w:szCs w:val="24"/>
                <w:highlight w:val="none"/>
                <w:lang w:eastAsia="zh-CN"/>
              </w:rPr>
              <w:t>（其中，到</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9月中旬需完成70%，到</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11月20日前完成100%</w:t>
            </w:r>
            <w:r>
              <w:rPr>
                <w:rFonts w:hint="eastAsia" w:ascii="仿宋" w:hAnsi="仿宋" w:eastAsia="仿宋" w:cs="仿宋"/>
                <w:color w:val="auto"/>
                <w:sz w:val="24"/>
                <w:szCs w:val="24"/>
                <w:highlight w:val="none"/>
                <w:lang w:eastAsia="zh-CN"/>
              </w:rPr>
              <w:t>）</w:t>
            </w:r>
            <w:r>
              <w:rPr>
                <w:rFonts w:hint="eastAsia" w:ascii="宋体" w:hAnsi="宋体" w:cs="宋体"/>
                <w:color w:val="auto"/>
                <w:sz w:val="24"/>
                <w:szCs w:val="24"/>
                <w:highlight w:val="none"/>
              </w:rPr>
              <w:t>，对服务区域指定</w:t>
            </w:r>
            <w:r>
              <w:rPr>
                <w:rFonts w:hint="eastAsia" w:ascii="宋体" w:hAnsi="宋体" w:cs="宋体"/>
                <w:color w:val="auto"/>
                <w:sz w:val="24"/>
                <w:szCs w:val="24"/>
                <w:highlight w:val="none"/>
                <w:lang w:eastAsia="zh-CN"/>
              </w:rPr>
              <w:t>古树名木</w:t>
            </w:r>
            <w:r>
              <w:rPr>
                <w:rFonts w:hint="eastAsia" w:ascii="宋体" w:hAnsi="宋体" w:cs="宋体"/>
                <w:color w:val="auto"/>
                <w:sz w:val="24"/>
                <w:szCs w:val="24"/>
                <w:highlight w:val="none"/>
              </w:rPr>
              <w:t>实施复壮保护并完成验收。</w:t>
            </w:r>
          </w:p>
          <w:p w14:paraId="69242F62">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服务地点：广西区内采购人指定地点。</w:t>
            </w:r>
          </w:p>
        </w:tc>
      </w:tr>
      <w:tr w14:paraId="285C2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6A22B7C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报价要求</w:t>
            </w:r>
          </w:p>
        </w:tc>
        <w:tc>
          <w:tcPr>
            <w:tcW w:w="7639" w:type="dxa"/>
            <w:gridSpan w:val="3"/>
            <w:tcBorders>
              <w:top w:val="single" w:color="auto" w:sz="4" w:space="0"/>
              <w:left w:val="single" w:color="auto" w:sz="4" w:space="0"/>
              <w:bottom w:val="single" w:color="auto" w:sz="4" w:space="0"/>
              <w:right w:val="single" w:color="auto" w:sz="4" w:space="0"/>
            </w:tcBorders>
            <w:noWrap w:val="0"/>
            <w:vAlign w:val="center"/>
          </w:tcPr>
          <w:p w14:paraId="600CDDB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本项目报价为总价包干，即一次性报出本项目所需的全部费用。报价包含但不限于实现成果所需的全部费用，包括人工费、工具材料费管理费、保险费、材料费、税费等所有费用。</w:t>
            </w:r>
          </w:p>
        </w:tc>
      </w:tr>
      <w:tr w14:paraId="5A49C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67790D3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付款方式</w:t>
            </w:r>
          </w:p>
        </w:tc>
        <w:tc>
          <w:tcPr>
            <w:tcW w:w="7639" w:type="dxa"/>
            <w:gridSpan w:val="3"/>
            <w:tcBorders>
              <w:top w:val="single" w:color="auto" w:sz="4" w:space="0"/>
              <w:left w:val="single" w:color="auto" w:sz="4" w:space="0"/>
              <w:bottom w:val="single" w:color="auto" w:sz="4" w:space="0"/>
              <w:right w:val="single" w:color="auto" w:sz="4" w:space="0"/>
            </w:tcBorders>
            <w:noWrap w:val="0"/>
            <w:vAlign w:val="center"/>
          </w:tcPr>
          <w:p w14:paraId="3DFCC9D4">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1.第一次支付：合同签订后7个工作日内支付合同价款的30%。</w:t>
            </w:r>
          </w:p>
          <w:p w14:paraId="5A0F6AEF">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2.第二次支付：完成70%的工作，中标供应商提供相关证明材料经采购单位核验，采购单位支付至合同价款的70%。</w:t>
            </w:r>
          </w:p>
          <w:p w14:paraId="0B58D3E4">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3.第三次支付：古树名木群实施整体保护工作全部完成，竣工并通过验收后，支付至合同价款的100%。</w:t>
            </w:r>
          </w:p>
          <w:p w14:paraId="645A470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4.中标供应商在申请款项时要开具同等金额的正式发票给采购人。</w:t>
            </w:r>
          </w:p>
        </w:tc>
      </w:tr>
      <w:tr w14:paraId="2DFF7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841" w:type="dxa"/>
            <w:gridSpan w:val="2"/>
            <w:tcBorders>
              <w:top w:val="single" w:color="auto" w:sz="4" w:space="0"/>
              <w:left w:val="single" w:color="auto" w:sz="4" w:space="0"/>
              <w:bottom w:val="single" w:color="auto" w:sz="4" w:space="0"/>
              <w:right w:val="single" w:color="auto" w:sz="4" w:space="0"/>
            </w:tcBorders>
            <w:noWrap w:val="0"/>
            <w:vAlign w:val="center"/>
          </w:tcPr>
          <w:p w14:paraId="0FD940F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验收标准及要求</w:t>
            </w:r>
          </w:p>
        </w:tc>
        <w:tc>
          <w:tcPr>
            <w:tcW w:w="7639" w:type="dxa"/>
            <w:gridSpan w:val="3"/>
            <w:tcBorders>
              <w:top w:val="single" w:color="auto" w:sz="4" w:space="0"/>
              <w:left w:val="single" w:color="auto" w:sz="4" w:space="0"/>
              <w:bottom w:val="single" w:color="auto" w:sz="4" w:space="0"/>
              <w:right w:val="single" w:color="auto" w:sz="4" w:space="0"/>
            </w:tcBorders>
            <w:noWrap w:val="0"/>
            <w:vAlign w:val="center"/>
          </w:tcPr>
          <w:p w14:paraId="4960C54A">
            <w:pPr>
              <w:tabs>
                <w:tab w:val="left" w:pos="180"/>
                <w:tab w:val="left" w:pos="1620"/>
              </w:tabs>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执行国家标准、行业标准、地方标准、合同约定的标准及其他标准、规范。</w:t>
            </w:r>
          </w:p>
        </w:tc>
      </w:tr>
    </w:tbl>
    <w:p w14:paraId="2F4D760E">
      <w:pPr>
        <w:spacing w:line="440" w:lineRule="exact"/>
        <w:ind w:left="-10" w:leftChars="-5" w:right="2" w:rightChars="1" w:firstLine="560" w:firstLineChars="200"/>
        <w:rPr>
          <w:rFonts w:hint="eastAsia" w:ascii="仿宋" w:hAnsi="仿宋" w:eastAsia="仿宋" w:cs="仿宋"/>
          <w:color w:val="auto"/>
          <w:sz w:val="28"/>
          <w:szCs w:val="28"/>
          <w:highlight w:val="none"/>
          <w:lang w:val="en-US" w:eastAsia="zh-CN"/>
        </w:rPr>
      </w:pPr>
    </w:p>
    <w:p w14:paraId="37EEA488">
      <w:pPr>
        <w:rPr>
          <w:rFonts w:hint="eastAsia" w:ascii="仿宋" w:hAnsi="仿宋" w:eastAsia="仿宋" w:cs="仿宋"/>
          <w:color w:val="auto"/>
          <w:highlight w:val="none"/>
        </w:rPr>
      </w:pPr>
      <w:bookmarkStart w:id="42" w:name="_Toc12630"/>
      <w:r>
        <w:rPr>
          <w:rFonts w:hint="eastAsia" w:ascii="仿宋" w:hAnsi="仿宋" w:eastAsia="仿宋" w:cs="仿宋"/>
          <w:color w:val="auto"/>
          <w:highlight w:val="none"/>
        </w:rPr>
        <w:br w:type="page"/>
      </w:r>
    </w:p>
    <w:p w14:paraId="59836A6C">
      <w:pPr>
        <w:spacing w:after="312" w:afterLines="100" w:line="400" w:lineRule="exact"/>
        <w:rPr>
          <w:rFonts w:hint="eastAsia" w:ascii="宋体" w:hAnsi="宋体" w:cs="宋体"/>
          <w:color w:val="auto"/>
          <w:sz w:val="24"/>
          <w:highlight w:val="none"/>
        </w:rPr>
        <w:sectPr>
          <w:footerReference r:id="rId7" w:type="first"/>
          <w:footerReference r:id="rId6" w:type="default"/>
          <w:pgSz w:w="11906" w:h="16838"/>
          <w:pgMar w:top="1440" w:right="1247" w:bottom="1440" w:left="1247" w:header="851" w:footer="992" w:gutter="0"/>
          <w:pgNumType w:fmt="decimal" w:start="1"/>
          <w:cols w:space="0" w:num="1"/>
          <w:titlePg/>
          <w:rtlGutter w:val="0"/>
          <w:docGrid w:type="lines" w:linePitch="312" w:charSpace="0"/>
        </w:sectPr>
      </w:pPr>
    </w:p>
    <w:tbl>
      <w:tblPr>
        <w:tblStyle w:val="48"/>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457"/>
        <w:gridCol w:w="2086"/>
        <w:gridCol w:w="458"/>
        <w:gridCol w:w="458"/>
        <w:gridCol w:w="467"/>
        <w:gridCol w:w="946"/>
        <w:gridCol w:w="464"/>
        <w:gridCol w:w="470"/>
        <w:gridCol w:w="657"/>
        <w:gridCol w:w="467"/>
        <w:gridCol w:w="656"/>
        <w:gridCol w:w="987"/>
        <w:gridCol w:w="767"/>
        <w:gridCol w:w="738"/>
        <w:gridCol w:w="1220"/>
        <w:gridCol w:w="2080"/>
        <w:gridCol w:w="250"/>
      </w:tblGrid>
      <w:tr w14:paraId="5B63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18"/>
            <w:tcBorders>
              <w:top w:val="nil"/>
              <w:left w:val="nil"/>
              <w:bottom w:val="nil"/>
              <w:right w:val="nil"/>
            </w:tcBorders>
            <w:shd w:val="clear" w:color="auto" w:fill="auto"/>
            <w:vAlign w:val="center"/>
          </w:tcPr>
          <w:p w14:paraId="64016977">
            <w:pPr>
              <w:keepNext w:val="0"/>
              <w:keepLines w:val="0"/>
              <w:widowControl/>
              <w:suppressLineNumbers w:val="0"/>
              <w:snapToGrid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附件1</w:t>
            </w:r>
          </w:p>
        </w:tc>
      </w:tr>
      <w:tr w14:paraId="01D8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18"/>
            <w:tcBorders>
              <w:top w:val="nil"/>
              <w:left w:val="nil"/>
              <w:bottom w:val="nil"/>
              <w:right w:val="nil"/>
            </w:tcBorders>
            <w:shd w:val="clear" w:color="auto" w:fill="auto"/>
            <w:vAlign w:val="center"/>
          </w:tcPr>
          <w:p w14:paraId="6784BABD">
            <w:pPr>
              <w:keepNext w:val="0"/>
              <w:keepLines w:val="0"/>
              <w:widowControl/>
              <w:suppressLineNumbers w:val="0"/>
              <w:snapToGrid w:val="0"/>
              <w:jc w:val="center"/>
              <w:textAlignment w:val="center"/>
              <w:rPr>
                <w:rFonts w:ascii="方正小标宋_GBK" w:hAnsi="方正小标宋_GBK" w:eastAsia="方正小标宋_GBK" w:cs="方正小标宋_GBK"/>
                <w:b/>
                <w:bCs/>
                <w:i w:val="0"/>
                <w:iCs w:val="0"/>
                <w:color w:val="auto"/>
                <w:sz w:val="52"/>
                <w:szCs w:val="52"/>
                <w:highlight w:val="none"/>
                <w:u w:val="none"/>
              </w:rPr>
            </w:pPr>
            <w:r>
              <w:rPr>
                <w:rFonts w:hint="default" w:ascii="方正小标宋_GBK" w:hAnsi="方正小标宋_GBK" w:eastAsia="方正小标宋_GBK" w:cs="方正小标宋_GBK"/>
                <w:b/>
                <w:bCs/>
                <w:i w:val="0"/>
                <w:iCs w:val="0"/>
                <w:color w:val="auto"/>
                <w:kern w:val="0"/>
                <w:sz w:val="52"/>
                <w:szCs w:val="52"/>
                <w:highlight w:val="none"/>
                <w:u w:val="none"/>
                <w:lang w:val="en-US" w:eastAsia="zh-CN" w:bidi="ar"/>
              </w:rPr>
              <w:t>200株散生古树名木</w:t>
            </w:r>
            <w:r>
              <w:rPr>
                <w:rFonts w:hint="eastAsia" w:ascii="方正小标宋_GBK" w:hAnsi="方正小标宋_GBK" w:eastAsia="方正小标宋_GBK" w:cs="方正小标宋_GBK"/>
                <w:b/>
                <w:bCs/>
                <w:i w:val="0"/>
                <w:iCs w:val="0"/>
                <w:color w:val="auto"/>
                <w:kern w:val="0"/>
                <w:sz w:val="52"/>
                <w:szCs w:val="52"/>
                <w:highlight w:val="none"/>
                <w:u w:val="none"/>
                <w:lang w:val="en-US" w:eastAsia="zh-CN" w:bidi="ar"/>
              </w:rPr>
              <w:t>信息统计表</w:t>
            </w:r>
          </w:p>
        </w:tc>
      </w:tr>
      <w:tr w14:paraId="2E75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21E">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3DD">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设区市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C4D">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古树编号</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BDB5B">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树种</w:t>
            </w:r>
          </w:p>
        </w:tc>
        <w:tc>
          <w:tcPr>
            <w:tcW w:w="1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865FA">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古树位置</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6577">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树龄</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1B2A">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古树保护等级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530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树高</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3947">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胸径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BDA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平均</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冠幅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812F">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生长势</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3A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古树病虫害、移植、复壮等情况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C49">
            <w:pPr>
              <w:keepNext w:val="0"/>
              <w:keepLines w:val="0"/>
              <w:widowControl/>
              <w:suppressLineNumbers w:val="0"/>
              <w:snapToGrid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复壮措施修改</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DE4">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p>
        </w:tc>
      </w:tr>
      <w:tr w14:paraId="4956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FDA9">
            <w:pPr>
              <w:snapToGrid w:val="0"/>
              <w:jc w:val="center"/>
              <w:rPr>
                <w:rFonts w:hint="eastAsia" w:ascii="宋体" w:hAnsi="宋体" w:eastAsia="宋体" w:cs="宋体"/>
                <w:b/>
                <w:bCs/>
                <w:i w:val="0"/>
                <w:iCs w:val="0"/>
                <w:color w:val="auto"/>
                <w:sz w:val="24"/>
                <w:szCs w:val="24"/>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61B0">
            <w:pPr>
              <w:snapToGrid w:val="0"/>
              <w:jc w:val="center"/>
              <w:rPr>
                <w:rFonts w:hint="eastAsia" w:ascii="宋体" w:hAnsi="宋体" w:eastAsia="宋体" w:cs="宋体"/>
                <w:b/>
                <w:bCs/>
                <w:i w:val="0"/>
                <w:iCs w:val="0"/>
                <w:color w:val="auto"/>
                <w:sz w:val="24"/>
                <w:szCs w:val="24"/>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1D8">
            <w:pPr>
              <w:snapToGrid w:val="0"/>
              <w:jc w:val="center"/>
              <w:rPr>
                <w:rFonts w:hint="eastAsia" w:ascii="宋体" w:hAnsi="宋体" w:eastAsia="宋体" w:cs="宋体"/>
                <w:b/>
                <w:bCs/>
                <w:i w:val="0"/>
                <w:iCs w:val="0"/>
                <w:color w:val="auto"/>
                <w:sz w:val="24"/>
                <w:szCs w:val="24"/>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D29">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13D1">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6631">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树种</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FAF5">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县</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54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乡镇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C84D">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8377">
            <w:pPr>
              <w:snapToGrid w:val="0"/>
              <w:jc w:val="center"/>
              <w:rPr>
                <w:rFonts w:hint="eastAsia" w:ascii="宋体" w:hAnsi="宋体" w:eastAsia="宋体" w:cs="宋体"/>
                <w:b/>
                <w:bCs/>
                <w:i w:val="0"/>
                <w:iCs w:val="0"/>
                <w:color w:val="auto"/>
                <w:sz w:val="24"/>
                <w:szCs w:val="24"/>
                <w:highlight w:val="none"/>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9AF">
            <w:pPr>
              <w:snapToGrid w:val="0"/>
              <w:jc w:val="center"/>
              <w:rPr>
                <w:rFonts w:hint="eastAsia" w:ascii="宋体" w:hAnsi="宋体" w:eastAsia="宋体" w:cs="宋体"/>
                <w:b/>
                <w:bCs/>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074">
            <w:pPr>
              <w:snapToGrid w:val="0"/>
              <w:jc w:val="center"/>
              <w:rPr>
                <w:rFonts w:hint="eastAsia" w:ascii="宋体" w:hAnsi="宋体" w:eastAsia="宋体" w:cs="宋体"/>
                <w:b/>
                <w:bCs/>
                <w:i w:val="0"/>
                <w:iCs w:val="0"/>
                <w:color w:val="auto"/>
                <w:sz w:val="24"/>
                <w:szCs w:val="24"/>
                <w:highlight w:val="none"/>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E3F">
            <w:pPr>
              <w:snapToGrid w:val="0"/>
              <w:jc w:val="center"/>
              <w:rPr>
                <w:rFonts w:hint="eastAsia" w:ascii="宋体" w:hAnsi="宋体" w:eastAsia="宋体" w:cs="宋体"/>
                <w:b/>
                <w:bCs/>
                <w:i w:val="0"/>
                <w:iCs w:val="0"/>
                <w:color w:val="auto"/>
                <w:sz w:val="24"/>
                <w:szCs w:val="24"/>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D8F">
            <w:pPr>
              <w:snapToGrid w:val="0"/>
              <w:jc w:val="center"/>
              <w:rPr>
                <w:rFonts w:hint="eastAsia" w:ascii="宋体" w:hAnsi="宋体" w:eastAsia="宋体" w:cs="宋体"/>
                <w:b/>
                <w:bCs/>
                <w:i w:val="0"/>
                <w:iCs w:val="0"/>
                <w:color w:val="auto"/>
                <w:sz w:val="24"/>
                <w:szCs w:val="24"/>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AC80">
            <w:pPr>
              <w:snapToGrid w:val="0"/>
              <w:jc w:val="center"/>
              <w:rPr>
                <w:rFonts w:hint="eastAsia" w:ascii="宋体" w:hAnsi="宋体" w:eastAsia="宋体" w:cs="宋体"/>
                <w:b/>
                <w:bCs/>
                <w:i w:val="0"/>
                <w:iCs w:val="0"/>
                <w:color w:val="auto"/>
                <w:sz w:val="24"/>
                <w:szCs w:val="24"/>
                <w:highlight w:val="none"/>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E86">
            <w:pPr>
              <w:snapToGrid w:val="0"/>
              <w:jc w:val="center"/>
              <w:rPr>
                <w:rFonts w:hint="eastAsia" w:ascii="宋体" w:hAnsi="宋体" w:eastAsia="宋体" w:cs="宋体"/>
                <w:b/>
                <w:bCs/>
                <w:i w:val="0"/>
                <w:iCs w:val="0"/>
                <w:color w:val="auto"/>
                <w:sz w:val="24"/>
                <w:szCs w:val="24"/>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072">
            <w:pPr>
              <w:snapToGrid w:val="0"/>
              <w:jc w:val="left"/>
              <w:rPr>
                <w:rFonts w:hint="eastAsia" w:ascii="宋体" w:hAnsi="宋体" w:eastAsia="宋体" w:cs="宋体"/>
                <w:b/>
                <w:bCs/>
                <w:i w:val="0"/>
                <w:iCs w:val="0"/>
                <w:color w:val="auto"/>
                <w:sz w:val="24"/>
                <w:szCs w:val="24"/>
                <w:highlight w:val="none"/>
                <w:u w:val="none"/>
              </w:rPr>
            </w:pP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D5CF">
            <w:pPr>
              <w:snapToGrid w:val="0"/>
              <w:jc w:val="center"/>
              <w:rPr>
                <w:rFonts w:hint="eastAsia" w:ascii="宋体" w:hAnsi="宋体" w:eastAsia="宋体" w:cs="宋体"/>
                <w:b/>
                <w:bCs/>
                <w:i w:val="0"/>
                <w:iCs w:val="0"/>
                <w:color w:val="auto"/>
                <w:sz w:val="24"/>
                <w:szCs w:val="24"/>
                <w:highlight w:val="none"/>
                <w:u w:val="none"/>
              </w:rPr>
            </w:pPr>
          </w:p>
        </w:tc>
      </w:tr>
      <w:tr w14:paraId="13BD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3C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B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2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45022521520526002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A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86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楠属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3A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闽楠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0F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融水县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B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A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吉格村委会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AD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9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88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03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F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A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7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古树所在坡地较陡，附近有居民房屋，邻近屯路边，没有支撑和树池。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16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防腐、清理枯枝、清理附生藤本、清理树盘</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1E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6DE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C6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77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A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45022510220210534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B3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50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6C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6D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融水县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2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三防镇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A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本洞村委会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8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0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46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CC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274.4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08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B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8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古树树干被大风刮断，树干巨大压塌居民场所，目前尚未清理，树枝树叶延伸至居民楼，造成生活影响，需要进行修剪。</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10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清理断落的树干，树冠整理，防腐，清理附生植物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2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A3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4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AB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1D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45022510020710729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D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7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南酸枣属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9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南酸枣</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4B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融水县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C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7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三合村委会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F4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E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F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00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8A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E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FC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有树池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AB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清理枯枝，树干上的寄生植物，树洞防腐；复壮孔20个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0D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21C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2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5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E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45022610020510582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07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3F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E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8F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1D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古宜</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D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0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9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F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1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4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B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A3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D6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破硬化、病虫害防治、清除枯枝处理等</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A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F94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EB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E7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98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45022620420210874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6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1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42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A2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7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E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F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A1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E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0F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A9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E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FA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B1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破硬化、清除枯枝、空心防腐处理</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8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B46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2A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8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8A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45022620420410782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F5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A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00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5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3E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B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9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21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7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6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2A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1F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05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有虫害，根部腐烂空洞，需破硬化，复壮等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E0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破硬化、防腐处理、修剪枯枝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C8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77C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03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4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A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45022620420410783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93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5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CD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D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B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B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DA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0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C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8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EE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FC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1E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有虫害，根部腐烂空洞，需破硬化，复壮等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C6A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破硬化、防腐处理、修剪枯枝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45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7E2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9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6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5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45022620420410784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41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8B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23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CE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50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A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2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5E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D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A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2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D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4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有虫害，根部腐烂空洞，需破硬化，复壮等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CE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破硬化、防腐处理、修剪枯枝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D5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7F2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68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D7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2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45022620420410785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16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04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3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04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01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A4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B0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12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7A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1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A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C1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2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有虫害，根部腐烂空洞，需破硬化，复壮等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DC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破硬化、防腐处理、修剪枯枝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1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8BF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7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E2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1A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45022410520210349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9C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7A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4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马尾松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4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F4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大良</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0D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湖洞</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4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F2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8A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B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4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1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11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排水不良</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269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清理根部附近泥土砂石，砌挡土墙、排水沟</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A2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94F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A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9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0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45022420420510851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1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6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5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C9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E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桥板</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E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A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E2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5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4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A4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B1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92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硬化、枯枝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29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同村45022420420510852准古树一起破除树池、修建围栏、复壮孔15个、修建枯枝。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62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CF0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77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1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9A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45022420420510853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1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1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54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BB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桥板</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4B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F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C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C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5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1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0C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A7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硬化、枯枝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6F3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措施同编号10851</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0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B76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61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1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B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45022410001010441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03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E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9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4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7D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B75">
            <w:pPr>
              <w:snapToGrid w:val="0"/>
              <w:jc w:val="center"/>
              <w:rPr>
                <w:rFonts w:hint="eastAsia" w:ascii="宋体" w:hAnsi="宋体" w:eastAsia="宋体" w:cs="宋体"/>
                <w:i w:val="0"/>
                <w:iCs w:val="0"/>
                <w:color w:val="auto"/>
                <w:sz w:val="22"/>
                <w:szCs w:val="22"/>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0A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7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47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70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4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0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51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发现樟树枝枯死，初步诊断为蛀干害虫危害，危害程度中等（全株一年生枝条受害1/3）</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901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蛀干害虫防治、修剪枯枝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4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B48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7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40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5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45022410001010445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D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CE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1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2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7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7D15">
            <w:pPr>
              <w:snapToGrid w:val="0"/>
              <w:jc w:val="center"/>
              <w:rPr>
                <w:rFonts w:hint="eastAsia" w:ascii="宋体" w:hAnsi="宋体" w:eastAsia="宋体" w:cs="宋体"/>
                <w:i w:val="0"/>
                <w:iCs w:val="0"/>
                <w:color w:val="auto"/>
                <w:sz w:val="22"/>
                <w:szCs w:val="22"/>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F5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3C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6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37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A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9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F7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树干基部中空、木质部腐烂，寄生植物繁密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B5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清除腐烂木质部并喷涂防腐剂，清理寄生植物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60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EF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FA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F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C7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45022410000310450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69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D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CB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1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融安县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9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74C0">
            <w:pPr>
              <w:snapToGrid w:val="0"/>
              <w:jc w:val="center"/>
              <w:rPr>
                <w:rFonts w:hint="eastAsia" w:ascii="宋体" w:hAnsi="宋体" w:eastAsia="宋体" w:cs="宋体"/>
                <w:i w:val="0"/>
                <w:iCs w:val="0"/>
                <w:color w:val="auto"/>
                <w:sz w:val="22"/>
                <w:szCs w:val="22"/>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9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6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E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9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6F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F3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48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枯枝大且存在安全隐患</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217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修剪枯枝、清理附生植物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D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49B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3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F1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B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45022310220610483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0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0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88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FA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3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中渡镇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8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黄村村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8A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1E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2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F3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AB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0A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1C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古树需防治白蚁病、施肥、修剪枯死枝条等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10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改善立地环境、挖复壮沟施肥复壮、树橛树洞防腐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2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912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C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96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45022320020910515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EF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D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0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5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F7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黄冕镇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D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古尝村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88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65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4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E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1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0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F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古树需防治白蚁病、施肥、修剪枯死枝条等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92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防治白蚁、清除树盘、挖除伴生竹子、修剪干枯枝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33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93F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AD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2D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EC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45022310021010563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4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F7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2C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B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CA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7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新胜村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8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3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C2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0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E1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E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5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古树需防治白蚁病、施肥、树根空洞填土、修剪枯死枝条等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7E9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清理树盘、挖复壮沟施肥、树洞防腐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DD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F2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B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1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7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45022310021010562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5E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C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5F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C4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4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鹿寨镇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B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新胜村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18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2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7F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E4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C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5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AF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古树需防治白蚁病、打透气孔、施肥、修剪枯死枝条等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57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打透气孔10个、修剪干枯枝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C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5FB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A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7D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16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45022110320400176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A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2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D0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44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柳江区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1A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成团镇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AA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北弓村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A6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3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3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0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DE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95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9E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枝干撕裂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07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E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F47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8F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B7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7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45022110920110066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5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AD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2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B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柳江区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CF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E9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仁安村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5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B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A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B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4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3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59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876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清理树盘，清理攀爬藤本植物，制作古树挂牌</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A2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092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3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EE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F8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45022110820200181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D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4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E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9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柳江区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进德镇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E6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槎山村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2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EF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2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B8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5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6E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F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715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8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BEC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0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3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9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45022110420210030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4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B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B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E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B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洛满镇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2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古洲村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9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83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8F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89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2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F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主干有树洞，树冠有多条病枯枝。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7D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打孔30个、修枝。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79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DAA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C7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2D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45022110420310088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8E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9E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08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C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10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洛满镇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9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洛河村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F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0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8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0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4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03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16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树冠有枯枝，树枝触及电线。</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DE2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地上环境整治，树洞修补，白蚁防治，清理寄生物。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E5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443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22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4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87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45030320020512022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4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B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E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C1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叠彩区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D9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6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大河村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89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A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30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0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4F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BC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E9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有病虫害积主树干内部空洞</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0BF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树体支撑2条，树洞开放式修复，清腐防腐，树冠整理回缩。拆除里面2层树池围栏。</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B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847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5E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B5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F9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45030500200613000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37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55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6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FE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七星区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F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东江街道</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E2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社山桥社区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31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77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0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F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A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D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E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树干空洞，寄生植物覆盖面积大</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C3E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1.清理寄生植物、附生藤本 2.支撑1条 3.树洞修补</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7D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C28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A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67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71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45031120120110519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C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E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C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B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雁山区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0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草坪 回族乡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E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潜经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E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1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B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80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94.3厘米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A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C9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D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古树有病虫害、树干空洞、树体倾斜不稳等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162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树体修复防腐，根部复壮，清理树盘杂物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D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5FE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67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6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2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45031110000115022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89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41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3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1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雁山区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48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良丰 街道</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7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雁山 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51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4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1C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6F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 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E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0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70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古树有病虫害，树体附生植物较多，根系有洞穴等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E3A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树体修复防腐，复壮沟复壮4条，白蚁防治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23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73E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BB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1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34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45031220220010835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A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9A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B9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C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0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茶洞镇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11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茶洞村委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14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2A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1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C5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3C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5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51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存在枯枝、病虫害以及过度硬化</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CB6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清理枯枝、清理树盘杂物、引气生根3条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9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BD7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5E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7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A7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45031210420710843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A6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9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6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9B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9D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五通镇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E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大塘村委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0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E7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3F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C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5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C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0A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存在枯枝、病虫害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41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复壮沟复壮，病虫害防治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B1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1CF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60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73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7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45032110120211307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11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5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羊蹄甲属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6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洋紫荆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30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阳朔县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E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7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遇龙村委会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27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6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2C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E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9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FA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A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地面硬化、枯枝较多</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06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拆除树池内透水砖、开地门破硬化12个穴、修剪枯枝、树冠整理</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7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429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4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4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8C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45032120020710208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51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F0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48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F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阳朔县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56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金宝乡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A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枫木寨村委会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3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F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E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A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4B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D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91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树根空腐，有白蚁</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45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清理枯枝，防治病虫害，树洞防腐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72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0BC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7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1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A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45032520120015036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25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BF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B2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BA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BC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E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鳌头村委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F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FA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A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4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91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3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1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D7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清理枯枝，清理腐烂部分，防腐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87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803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3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63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39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45032510000710002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F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F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5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重阳木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3C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D3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兴安镇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2C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灵渠社区居委会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7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6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9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EC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136.94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9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A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B6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2023年复壮一次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355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树洞清腐防腐，开放式防腐，支撑1条，开地门破硬化8个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65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9CA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6C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5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BE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45032520020013217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6B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3E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0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D2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0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漠川乡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9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榜上村委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B1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9E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2F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6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8E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A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16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E2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清理枯枝；清理树洞腐烂部分，防腐，开放式修复</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C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4C7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8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98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4C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45032520120215011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E0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2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EE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5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兴安县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35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DB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塘口村委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EF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2F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E7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2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91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0C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4A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349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清理枯枝；树洞腐烂部分防腐，开放式修复，支撑</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A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FC8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B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A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B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45032610000310639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2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B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5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2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2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30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凤城社区居委会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EC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4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01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4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25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7A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FB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2A9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全面破硬化、透气铺装</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6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42A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4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B8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4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45032620320010018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1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D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88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重阳木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3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C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三皇乡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8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三皇村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7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6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98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F9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1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A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DF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FA8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破硬化，打孔15个、清压房顶树枝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7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B07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25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7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10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45032620320610025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59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B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E7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1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D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三皇乡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0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华山村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4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D3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2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5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F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80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C6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877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破硬化、铺砖一侧全部拆除；树洞防腐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6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B1A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D9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A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78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45032610120310212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A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4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FD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47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A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罗锦镇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21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尚水村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0F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2D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25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4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D5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3A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80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36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D8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325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D1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3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7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45032620220110837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6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冬青科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F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冬青属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89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冬青</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7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C0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广福乡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B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龙溪村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3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90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2E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93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C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9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D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31E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3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963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F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4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96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45032610200111340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62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9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8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BF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93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百寿镇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2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寿城社区居委会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7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8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3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6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A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68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9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27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破硬化，外扩1米、树体防腐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C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60E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AD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E6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5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45032710021116128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6B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0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77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86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灌阳</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E0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灌阳</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82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仁江</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5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82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6A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5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C1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CC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0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地面硬化、病虫害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33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破硬化开地门8个、病虫害防治、清理树盘杂物、树洞防腐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F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7D8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E9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C5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7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45032720520015594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62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3A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0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2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灌阳</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12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15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E9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B2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0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6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0C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8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F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树枝枯死、病虫害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9BC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树体整理、病虫害防治、清理树盘杂物、树洞防腐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7A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CAB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B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31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4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45032710321215504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C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F7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9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A7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灌阳</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0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4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虎坊</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6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42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6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E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17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A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0D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地面硬化、病虫害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01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破硬化施肥、病虫害防治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19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E23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5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A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C2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45032710321215505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6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77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A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5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灌阳</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6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A7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虎坊</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80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6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5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C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07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DF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F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地面硬化、病虫害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B5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破硬化施肥、病虫害防治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9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59D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79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34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9A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45032310121510002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13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E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3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F5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灵川县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A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大圩</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9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茯荔村委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3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6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9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D0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248.41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5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4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9F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有病虫害，未移植，需复壮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C26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非道路方向树池直径外扩约2米，破硬化，生长环境改善，修剪枯枝、树根修复，树洞防腐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F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F21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9D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74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E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45032310420810107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60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4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CB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47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灵川县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07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潭下</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A9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大义村委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57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E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F9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1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C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1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25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有病虫害，未移植，需复壮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3B6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病虫害防治，生长环境改善，修剪枯枝、树洞防腐、复壮沟4条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13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B46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27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0D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A8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45032310420810167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90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36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DA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09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灵川县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2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潭下</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FB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大义村委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4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58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C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3E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177.707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0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2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9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有病虫害，未移植，需复壮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E6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修剪枯枝、树洞防腐，打孔破硬化20个，清理树盘石头，健身设施移除树池外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8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A2A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CC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76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F2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45032310320810722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2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A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65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BA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灵川县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E8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三街</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A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溶流村委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4E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B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D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2C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174.204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F8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A6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2B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有病虫害，未移植，需复壮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74E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全面破硬化，修剪枯枝、树洞防腐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D5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819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B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7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F8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45032410320311847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DF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金缕梅科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A4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C4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4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全州县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17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文桥镇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A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百仁村委会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13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4E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61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D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60A">
            <w:pPr>
              <w:snapToGrid w:val="0"/>
              <w:jc w:val="center"/>
              <w:rPr>
                <w:rFonts w:hint="eastAsia" w:ascii="宋体" w:hAnsi="宋体" w:eastAsia="宋体" w:cs="宋体"/>
                <w:i w:val="0"/>
                <w:iCs w:val="0"/>
                <w:color w:val="auto"/>
                <w:sz w:val="22"/>
                <w:szCs w:val="22"/>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9E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B6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F0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树冠整理，修枯枝、清理树盘、树干蛀干害虫防治、白蚁防治、树洞修复防腐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F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C00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6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23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7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45032410421210898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9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8D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6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9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全州县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A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大西江镇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FD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锦塘村委会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C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A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4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A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2399">
            <w:pPr>
              <w:snapToGrid w:val="0"/>
              <w:jc w:val="center"/>
              <w:rPr>
                <w:rFonts w:hint="eastAsia" w:ascii="宋体" w:hAnsi="宋体" w:eastAsia="宋体" w:cs="宋体"/>
                <w:i w:val="0"/>
                <w:iCs w:val="0"/>
                <w:color w:val="auto"/>
                <w:sz w:val="22"/>
                <w:szCs w:val="22"/>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E7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7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48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树冠整理、清理树盘、白蚁防治，支撑加固</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3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CF1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7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BA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F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45032410421210899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FE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3C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E5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B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全州县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6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大西江镇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2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锦塘村委会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6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68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E2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B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72D">
            <w:pPr>
              <w:snapToGrid w:val="0"/>
              <w:jc w:val="center"/>
              <w:rPr>
                <w:rFonts w:hint="eastAsia" w:ascii="宋体" w:hAnsi="宋体" w:eastAsia="宋体" w:cs="宋体"/>
                <w:i w:val="0"/>
                <w:iCs w:val="0"/>
                <w:color w:val="auto"/>
                <w:sz w:val="22"/>
                <w:szCs w:val="22"/>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BE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1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72B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树冠整理、清理树盘、白蚁防治，支撑加固</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26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914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0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7B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A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45032410100110441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84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E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9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3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全州县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A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黄沙河镇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DD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黄沙河居委会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D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63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4A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2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A850">
            <w:pPr>
              <w:snapToGrid w:val="0"/>
              <w:jc w:val="center"/>
              <w:rPr>
                <w:rFonts w:hint="eastAsia" w:ascii="宋体" w:hAnsi="宋体" w:eastAsia="宋体" w:cs="宋体"/>
                <w:i w:val="0"/>
                <w:iCs w:val="0"/>
                <w:color w:val="auto"/>
                <w:sz w:val="22"/>
                <w:szCs w:val="22"/>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5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12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A2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支撑加固、非道理一侧破硬化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C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64B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3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3E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99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45032420120012012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4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8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5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9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全州县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1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枧塘镇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23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安德村委会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E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0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E8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0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F2E">
            <w:pPr>
              <w:snapToGrid w:val="0"/>
              <w:jc w:val="center"/>
              <w:rPr>
                <w:rFonts w:hint="eastAsia" w:ascii="宋体" w:hAnsi="宋体" w:eastAsia="宋体" w:cs="宋体"/>
                <w:i w:val="0"/>
                <w:iCs w:val="0"/>
                <w:color w:val="auto"/>
                <w:sz w:val="22"/>
                <w:szCs w:val="22"/>
                <w:highlight w:val="none"/>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9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44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08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树冠整理、清理树盘、树体防腐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A37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74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F9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F8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45042110120816021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98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酢浆草科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6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阳桃属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9E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0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90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沙头</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F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4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D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F6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4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DF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8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41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有病虫害和寄生植物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A1B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清除寄生植物和藤本、复壮沟复壮2条、树洞防腐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E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D4D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2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43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4A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45042110220214006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F5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桃金娘科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B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蒲桃属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0C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卫矛叶蒲桃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5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5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梨埠</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6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华映</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62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3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26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3A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A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0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0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有病虫害和寄生植物、榕树绞杀</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296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修枝、清除寄生植物、绞杀植物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E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F1D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D8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A0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9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45042110520317010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32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4E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6B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53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苍梧</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87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岭脚</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B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岭脚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2C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6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E2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2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E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F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98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过度硬化、有病虫害、白蚁危害和寄生植物，近路边一侧枝干枯死，有脱落风险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84F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破除硬化、枯萎病防治、清除寄生植物、古树修剪、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7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1A8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2C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5D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F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45048110021410139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B9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3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96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02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岑溪市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DD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岑城镇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B2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大锦村村委会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5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7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D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2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5E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1E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F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4BF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修复树洞、防腐、2条复壮沟施肥</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B5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EC8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D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F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43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45048110520710452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6E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7E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格木属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4B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格木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37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岑溪市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BC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水汶镇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E1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大卫村村委会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A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84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35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3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4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E2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9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12B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树体清腐防腐，修剪枯枝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8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DF5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D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4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45048111521411423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5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壳斗科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B2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青冈属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6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福建青冈</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E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岑溪市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D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波塘镇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3A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蛟塘村村委会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89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4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08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FB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A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CA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5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C9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修剪枯枝、破硬化打孔20个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7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380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3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BC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A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45042310220110125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E2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B8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36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26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1F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6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12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0E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E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70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2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0E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有轻微病虫害、地面硬化、部分枯枝、2022年实施过打探孔破硬化措施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FC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6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4E5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A1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42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83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45042310220410141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56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2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BA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D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64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A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谢村村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5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1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D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D7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05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E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3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有轻微病虫害、部分枯枝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273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修剪枯枝、清理杂物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E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F16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DA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BB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6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45042310220310145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E0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E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B1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F2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6F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C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坝头村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DF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FD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7B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3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C9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9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93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有轻微病虫害、地面硬化、部分枯枝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9C9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修剪枯枝、清理防腐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3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83D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D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94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E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45042310220110122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1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7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FB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F2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7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AF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新圩村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1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EF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4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5A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13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4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5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有病虫害、部分枯枝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4DB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修剪枯枝、清理杂物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2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194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F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6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F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45040310320310021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F1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2A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81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D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万秀区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5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龙湖镇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0F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旺步村委会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BD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DA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E1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FA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CE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22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1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43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白蚁防治、修补树洞、修枝、去枯枝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6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B77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17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85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0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45040310421910156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A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2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D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B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万秀区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4F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夏郢镇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5B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保安村委会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8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85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50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DA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B6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91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6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CEB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白蚁防治、修补树洞、去枯枝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EE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06D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9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0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AF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45040310320311071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BF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1F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C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米槁</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DB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万秀区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4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龙湖镇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B2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旺步村委会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A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9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5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7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2F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5A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B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E4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白蚁防治、修补树洞、防腐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C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EBC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57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04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7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45040510220510521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0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D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9A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BC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7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9E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平石</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1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B6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9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F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1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7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B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C10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改善土壤，加装围栏，病虫害防治，病虫枯死枝清理，树洞修补。破硬化。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BE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88D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6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B2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9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45040510220810716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7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7A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5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F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90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8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大桥村委会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D0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E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5B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8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FC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F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5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9D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改善土壤，病虫害防治，病虫枯死枝清理，树洞修补。破硬化钻孔40个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98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1AE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FB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7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2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45040510220510029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12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5C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2F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B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A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08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7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4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3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0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54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8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16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980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改善土壤，加装围栏，病虫害防治，病虫枯死枝清理，树洞修补。打孔破硬化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D8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5C8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85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8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B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45040510220210706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61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29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09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8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3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7D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古道村委会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2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5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96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7C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04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0E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1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77D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改善土壤，病虫害防治，病虫枯死枝清理，树洞修补。打孔破硬化。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4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0A9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0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E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DB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45040510221510022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17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A2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D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肥荚红豆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99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5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5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路垌村委会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6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11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A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2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4E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98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A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D0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改善土壤，加装围栏，病虫害防治，修枝，树洞反复。打孔破硬化40个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CA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0B2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90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E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0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45088111800210710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DC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山龙眼科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A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银桦属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DE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F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1A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32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县府社区居委会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66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57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3A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4D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6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2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9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根部有腐烂、白蚁</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破硬化：树干基部外扩全面破除至少1米，铺透水砖；再外扩打孔破硬化20孔以上。</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52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7C3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A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1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DE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45088111800210711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9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山龙眼科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4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银桦属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C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2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E3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C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县府社区居委会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1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3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3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3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C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7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69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根部有腐烂、白蚁</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284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破硬化：树干基部外扩全面破除至少1米，铺透水砖；再外扩打孔破硬化20孔以上。</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2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26C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A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7D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82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45088111800210709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E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0B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B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A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1D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83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县府社区居委会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B0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6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9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C2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CE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2C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E2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根部有大面积腐烂、地面过度硬化</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CB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清理枯枝、清腐防腐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2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61B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CD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C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ED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45088111800110358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4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1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CA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2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3C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5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城北社区居委会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22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39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49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1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61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6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EFF">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04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清理附生植物、复壮穴复壮6个（每个1平米）、清理树盘，清理寄生植物，打孔破硬化15个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6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15A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E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5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EF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45088111620510383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4F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3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6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8D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D8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CA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新乐村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C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58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E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E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8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9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AA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根腐、过渡硬化、寄生物多，有倾斜</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AC8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树体修复防腐（4㎡）、复壮穴复壮（8个，每个1平方米）、非球场部分全面破硬化外扩2米，铺透水砖，清理附生物、钢管支撑（2条）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C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FC0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64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BE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F0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45088120220710564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55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1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F0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64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63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寻旺乡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8F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寻旺村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18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32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3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E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2C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7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7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根部有大面积腐烂、树洞、白蚁、过渡硬化</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15C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清理枯枝、清理寄生植物，根部复壮、树体修复防腐、病虫害防治、白蚁防治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3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370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89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12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DB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45088111521310452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C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11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0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CA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9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8B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景乐村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8E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8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4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E1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0B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AC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E0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古树病虫害、白蚁、树体及根部腐烂有树洞</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68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树体防腐，引气生根5条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2F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EDB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EB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C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9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45088111521210458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31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AA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CF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D7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C4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CC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洋坡村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BC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0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C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9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29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24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0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树有腐洞</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E1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树体修复防腐（3㎡）、清理树盘、引根支撑5条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81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5C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8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23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F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45088111820610202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67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A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DE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3A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1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4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新岗村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3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8A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3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1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D4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7D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39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树体枝杆有较多榕树寄生、枝杈有干枯、树杆有树洞</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1E1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清理枯枝、清理寄生植物、树体防腐、打孔破硬化30个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60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6B2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09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C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B8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45088110620510232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7C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1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格木属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63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格木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00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C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罗秀镇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D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良石村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1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6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1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3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D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1F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1B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有一面由于山体滑坡，根部裸露，有再次滑坡的危险。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96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修砌大概6米长的毛石挡土墙并回填泥土。</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1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FB2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B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A4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21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45088111920510843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2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8B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E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95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2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南木镇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大黎村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03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6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9B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6E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76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9A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9F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砌树池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11B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重修树池，树池厚度24cm，树池扩大0.5-1米，打孔破硬化20个。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8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9BB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1F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2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90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45088111920510844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A2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0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7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F7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桂平市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3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南木镇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E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大黎村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0A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B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0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D5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A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F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F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砌树池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0A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重修树池，树池厚度24cm，非道路一侧树池扩大1米，破硬化20个孔</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A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19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F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D3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E5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45080220020110002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55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3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2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2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9C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9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67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9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48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D1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4D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71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0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根干腐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E39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1C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481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25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E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22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45080220020110003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77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47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FF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6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7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EE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2D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B7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8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E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31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E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根干腐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B5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树体防腐，拆除树池，修枝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D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4B2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00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3E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F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45080220020130005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61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AF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3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0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AC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FA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奇石村委会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81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3B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49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4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3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22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20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树体连生，根干腐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557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树体防腐、拉纤支撑2处</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56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240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7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0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D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45080220320610020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C5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FF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4F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7B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1B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50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E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8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E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4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8F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D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6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基部分杈干腐，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53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大树池内全面破硬化，铺透水砖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41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DB0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7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3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E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45080220122110044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4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罗汉松科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B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鸡毛松属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EB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鸡毛松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A3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港北区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0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中里乡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5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AE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59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2B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A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4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43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3D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枝干干枯、空洞</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CE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树体防腐、古树修剪、病虫害防治。全面拆除透水砖和台阶，不给人下去参观，清理透水砖下污染物和污染土壤，复壮沟3条，深根施肥。挡土墙打排水孔。</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93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578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66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BA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1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45080410321110054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0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32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1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F1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覃塘区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4A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黄练镇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6C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潘陈村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E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AA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A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09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C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38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4A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地面打孔</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82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清除寄生植物，修剪枯枝，拆除透水砖，树池外打孔破硬化20个。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1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246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A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09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AC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45080410321010084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F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C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B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B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覃塘区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12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黄练镇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E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新谭村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0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B1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9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6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9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0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E9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地面打孔</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B19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6B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C7A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4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0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D3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45080410321010083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E1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F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4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00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覃塘区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5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黄练镇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A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新谭村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E6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7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D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37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21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2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B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地面打孔</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AF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B5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C96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4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2F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D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45080410321010082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87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7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F5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71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覃塘区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C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黄练镇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F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新谭村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9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AE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A2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E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0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C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3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地面打孔</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EC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3E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518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4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7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贵港市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C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45080420420610207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B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F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00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F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覃塘区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5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大岭乡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1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贵宁村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9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BD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B5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5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2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4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0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地面打孔</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22C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破除三层树池，树池外打孔破硬化20个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6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EF9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1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8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8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45090310820810071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5A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B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F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9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福绵区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E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6F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劝场村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8D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C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E3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8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1C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7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F1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2025年12月做过病虫害防治、复壮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04E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树池内破除硬化、树池外打孔10个、树洞防腐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F4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273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ED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96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01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45090310820810072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6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31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0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5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福绵区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D3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2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劝场村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5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08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8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9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A3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6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6F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2025年12月做过病虫害防治、复壮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C2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修补树洞、清理寄生植物、白蚁防治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4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BB0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3D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A7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1F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45090310820810073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4C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D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55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8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福绵区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58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11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劝场村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C8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B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4E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7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D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0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6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2025年12月做过病虫害防治、复壮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DE2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修补树洞、清理寄生植物、白蚁防治、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64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D52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1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1C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A2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45090310820710093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5F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C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1F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02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福绵区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0C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8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大岭村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F4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56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D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B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4E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33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229">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83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大小树池内破硬化、修补树洞、清理寄生植物、修剪枯枝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9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ACE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E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AC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9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45090310820110089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6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F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9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F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福绵区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8C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F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成均村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C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C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B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6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8C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0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8B5">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96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破硬化、树洞防腐、清理寄生植物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A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FA7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EC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D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2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45098110420210456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2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6E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71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D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北流市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D7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F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罗政村委会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BD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2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85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7C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78.03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9F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1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C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6A6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清理杂物，清理附生植物，破硬化打孔20个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E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9DE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68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55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AE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45098110420210454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E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46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E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7F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北流市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7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F3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罗政村委会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4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F1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F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7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98.73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96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6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8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A5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修剪树枝、破硬化打孔20个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49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564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EB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83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6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45098110421210491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9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7A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0C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E5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北流市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7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C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D3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1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D9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5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136.94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5B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4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C6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566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修剪树枝、清除杂物、根部复壮挖沟2条，清除寄生生物，树洞防腐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9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C37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88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BF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D6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45098110421210458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8C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E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5C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7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北流市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8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D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CE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6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E1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F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84.39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4D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F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47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D9F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修复树洞</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CC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8C5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4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7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4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45098110421210489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7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2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23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BA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北流市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2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40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F2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5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2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5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84.39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6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C8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7EC8">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B8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修剪树枝、清除杂物、根部复壮，清除寄生生物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A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15B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6A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C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3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45092210100610206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9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0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D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5D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8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90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温汤社区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B5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C5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D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B0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5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C2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BD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寄生物及虫害，基部硬化透气性差，没有实施过复壮措施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0D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修剪枯枝、树洞防腐、破硬化打孔15个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5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805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BB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C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9D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45092210100610207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C9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98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1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7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C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93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温汤社区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E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B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B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4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E0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3C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A2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寄生物及虫害，基部硬化透气性差，没有实施过复壮措施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C54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4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3A7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B6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DC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45092210100610208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1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0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AC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3F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E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6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温汤社区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5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0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6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1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8C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5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1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树体寄生物，基部硬化透气性差，没有实施过复壮措施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A0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修剪枯枝、树洞防腐，打孔破硬化20个，清理树盘石头，健身设施移除树池外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B1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A39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F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5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12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45092210100610209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9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4B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56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C6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C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5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温汤社区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F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65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61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2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4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A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C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寄生物及虫害，基部硬化透气性差，没有实施过复壮措施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912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修剪枯枝、树洞防腐、破硬化树池外打孔20个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6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9C5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07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DB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9B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45092210100610210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2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9F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B4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10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C3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温泉</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39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温汤社区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7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6A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5D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8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D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56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4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寄生物及虫害，基部硬化透气性差，没有实施过复壮措施</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B68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修剪枯枝、树洞防腐、破硬化树池外打孔20个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CE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A0B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B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22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B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45092310720310121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9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25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3B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朴树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5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博白县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BB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5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佑邦村委会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14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B5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8F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A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01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1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1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1A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树体防腐、修枝、支撑</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05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048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8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3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6E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45092311220710672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4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9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C9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8B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博白县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81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旺茂镇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1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大康村委会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3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6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2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ED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7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4E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95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8B3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修枝、复壮沟2条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D7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1C2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2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43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F8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45092312520510908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43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E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9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B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博白县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9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双旺镇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F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周旺村委会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5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C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2C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52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59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4A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B2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F4C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A5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F4D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B3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B7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73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45092410321810506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F6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8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8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A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7F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城隍镇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A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镇东村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6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58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9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AA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D2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B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79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有枯枝、古藤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CF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1.修剪枯枝、死杈；2.清除古藤，3.施肥。</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4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49B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E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0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33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45092410221410421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4E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A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6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32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5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葵阳镇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91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铁南村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49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4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E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1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2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C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F4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生长衰弱</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44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1.修剪枯枝、死杈；2.破硬化打孔20个。施肥</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77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68A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9D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21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8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45092410021310341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5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2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1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3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F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F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南乡村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D7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1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5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6C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44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1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4F5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74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1.防腐加固；2.修剪枯枝；3.支撑。</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A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53C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FF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46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F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45092410021310342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92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8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3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27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0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45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南乡村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2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B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B8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E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74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CE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B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38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防腐加固；破硬化打孔10个。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F5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FA8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ED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81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玉林市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16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45092410021310343 </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1B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0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9D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01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F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E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南乡村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44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57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B0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78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EA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E3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6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40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防腐加固；破硬化打孔10个。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A0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078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7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C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67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45100200220710306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2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0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杧果属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5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CC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右江区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龙景街道</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B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福禄村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95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17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35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2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2F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3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1C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树冠半枯，整体冠幅不完整。树冠下已硬化，影响生长。</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37D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枯枝修剪，打孔20个+全面破硬化25m2</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6F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5A8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3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A3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7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45102110000111008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3F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D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C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3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田阳区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田州镇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33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中山社区居委会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1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8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C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2F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79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1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D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4B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打孔破硬化20个，树洞封堵+防腐，清理树盘和杂木</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B4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6CD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7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2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D6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45102110721315009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93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BB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1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E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田阳区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99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头塘镇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90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百里村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E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C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E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E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1B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9B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C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AF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打孔破硬化20个，拆除树池内铺装，该种麦冬或沿阶草，树洞防腐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B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3E8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0D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B5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91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45102210620910235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FE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53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B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FB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田东县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09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印茶</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5F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巴麻</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A9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00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6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39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D4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6A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5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树周围硬化</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B67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和旁边的准古树一起打孔除硬化40个，树洞反腐。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5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954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81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45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C6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45102510420312683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5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A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9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9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靖西市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8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54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巴意村委会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D2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44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85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B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3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1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8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树体倾斜，虫害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602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复壮孔复壮25个；破除硬化45㎡；树体支撑8m；白蚁防治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D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FC8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7B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E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73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45102520020510902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D0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2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A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D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靖西市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58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同德乡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B4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七联村委会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42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4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76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1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E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B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E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0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清理竞争植物；竹类挖除，病虫害防治；白蚁防治3套</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50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447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C5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86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E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45102420521310519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52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金缕梅科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99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6C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C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德保县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AD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龙光乡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F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2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A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C9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2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91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E4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75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古树树根离路面有两米多高，树根往公路一面附土仅有1米多，树根裸露(根系裸露大概有12米长)。古树呈悬挂状态，有倒塌风险。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9DD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清除寄生植物、修枝，修建毛石挡土墙，清除杂木。</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C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A12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09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E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02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45102710120616061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A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2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B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D2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凌云县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8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逻楼镇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F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介福村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B8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C8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C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D9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91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4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BC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白蚁及其它病虫害，树体、根部损伤，树洞腐烂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6A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树体修复防腐、清理树盘杂物和杂木、白蚁防治</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75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263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7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02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41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45102710221017006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C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0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7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D2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凌云县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8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加尤镇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35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下伞村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A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C6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66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D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7E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B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A3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轻度病虫害，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地面硬化、根部板结较严重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842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全面破除地面硬化40平方米</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14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CCB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E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8E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A9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45102810220413070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DD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55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4F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E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乐业县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C0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新化镇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3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百妮</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2B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97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3B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1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E8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A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1A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古树病虫害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、复壮等</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F75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树池周围卵石区域全面破除硬化、改透水铺装、复壮沟复壮、修剪枯枝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87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6ED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FB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7B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B6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45103120320610475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4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7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F35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24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E4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者保</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8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53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0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0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F4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97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9F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2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2D8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古树下方砌挡土墙和覆土，预计墙长15米，高5米，基础厚1米，上墙厚0.5米</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2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2C8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0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06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E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45103120320610476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78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03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E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0E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53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者保</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8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2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7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3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1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108.23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D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EC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92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EB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古树下方砌挡土墙和覆土，预计墙长15米，高5米，基础厚1米，上墙厚0.5米</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F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E40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C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B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65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45103120320610477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E2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7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20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4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88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者保</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2F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8B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E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95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4F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235.55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A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4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3F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59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树盘清理，拆除猪圈、搬除柴火；修枝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7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940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58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7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93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45103120320610479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C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3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6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C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1E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者保</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E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4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69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D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C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1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EA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6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916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拆除猪圈</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69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6D0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D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8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7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45103121020510058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C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5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榉属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B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大叶榉树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8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66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蛇场乡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95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新寨村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6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A6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18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85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31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4A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部分干枯</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FB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0FC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树洞防腐；根部挖穴施肥复壮。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01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1C8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D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DA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B3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45103121020810036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E0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木兰科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4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木莲属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8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桂南木莲</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ED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隆林</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F6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蛇场</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EE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18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3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1C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0F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8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FF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6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348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1.树冠修枝整理，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2.防腐，蛀干害虫。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3.复壮沟复壮。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E8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8CF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6B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4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0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45103020020712008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1D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楝科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65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香椿属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91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红椿</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77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西林县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8A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马蚌镇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1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浪吉村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9E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C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3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A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4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8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A03">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C9A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修除枯枝、挖复壮沟、三株全面破硬化、拆除树池，土壤改良，做大围栏一起保护，不能停车</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D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310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5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B9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5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45103020020712006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11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7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B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E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西林县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E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马蚌镇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ED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浪吉村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7F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5C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8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F9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F1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9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984">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D8F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修除枯枝、挖复壮沟、三株全面破硬化、拆除树池，土壤改良，做大围栏一起保护，不能停车</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42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770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D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93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百色市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79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45103020020712007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6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38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E1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79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西林县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9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马蚌镇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36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浪吉村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5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1E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6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9E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C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C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6D1">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5C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修除枯枝、挖复壮沟、三株全面破硬化、拆除树池，土壤改良，做大围栏一起保护，不能停车</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9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F92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48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4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8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45110210122210267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76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FB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D8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4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八步区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0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5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河西村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A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D0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C8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95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A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4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C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施肥复壮、病虫害防治、引根、支撑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482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择二级、三级分枝引根12处，具体引根点与林业局对接确定，用开边PVC管装填堆沤发酵的落叶或椰糠引根，引根点安装滴水管并包裹布条刺激生根。引根落地点挖长宽深1米的穴，穴内回填拌有堆肥、有机肥的营养土，再重新铺上草皮或其他地被。</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1C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3C7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99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2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5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45110210520310159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2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4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1A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9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八步区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E6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南乡镇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5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良怀村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C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D9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D8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B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4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77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0E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围栏、病虫害防治、防腐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506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拆除小树池和围栏，拆除大树池内的全部铺装，在大树池处设置围栏。</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5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014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E6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32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3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45110210121310904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A0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74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80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5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八步区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3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9B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东球村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E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56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4A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D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B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9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5B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复壮孔复壮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76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新增打孔30个，清理枯枝、防腐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F6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A73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C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7B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8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45110210420110211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22F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4E5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4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99B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八步区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B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大宁镇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2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大宁村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8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47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2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0A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42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0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5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破硬化、病虫害防治、防腐、清理寄生</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90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防腐、施肥复壮2条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C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CE6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83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1E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9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45110210420510992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2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9F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4B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4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八步区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B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大宁镇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0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公保村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0E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A5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64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99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6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7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F9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破硬化、病虫害防治、防腐、支撑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81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病虫害防治、防腐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D1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049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2D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3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BF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45110310620112014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1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2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AC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7D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0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29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07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B7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D0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B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0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1D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F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DCB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破硬化、移除树下桌凳、树池；修剪枯枝、修补树洞、复壮沟3条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C2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930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3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4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3A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45110310620112152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A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E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7F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9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5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C5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木家村新寨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61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D2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0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4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9E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A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43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EE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移除树下杂物，防腐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4F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9F0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0C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39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F7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45110310620112148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47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4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A9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8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B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木家村新寨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A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D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B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0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6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F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E4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33D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修剪枯枝、树洞防腐、复壮沟3条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20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FC9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F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13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4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45110310620112151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C5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40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1F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1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39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4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木家村新寨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5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A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9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14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07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E89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E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EE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修剪枯枝、修补树洞、复壮沟4条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B7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B89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65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B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C9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45110310620112157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D0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9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B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5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07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2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木家村新寨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2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67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D6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40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4A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8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D3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白蚁侵蚀、樟蚕、病菌、天牛</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56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修剪枯枝、修补树洞、复壮沟4条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7C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625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88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B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66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45110310620112163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27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2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2C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6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平桂区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DD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羊头镇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7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木家村新寨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E3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FD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F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D5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DF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5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39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白蚁侵蚀、樟蚕、病菌、天牛</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1AC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修剪枯枝、修补树洞、复壮沟4条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4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FED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56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AE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12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45112110220113421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A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1C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A7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2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0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黄姚镇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1F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黄姚村村委会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88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987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51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FB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51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1D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8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2023年树干涂白防虫防病，营养补给吊针输液，根部施肥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7B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破硬化打孔20个，树干涂白和有害生物防治、树洞清腐防腐，修剪枯枝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B8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E13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4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A5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54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45112110220713384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A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金缕梅科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3D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3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B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1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黄姚镇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5E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巩桥村委会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21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0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E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9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05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3D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0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2023年树干涂白防虫防病</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682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清除树根堆积物，复壮沟6条，树干涂白和有害生物防治，修剪枯枝、锯口愈合处理</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4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6B4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6A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C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5A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45112110320214032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8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壳斗科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22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F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7C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2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富罗镇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4E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砂子村委会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C4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7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4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3F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80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FA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2024年树干涂白防虫防病，营养补给吊针输液，根部施肥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BB5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树洞清腐防腐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2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045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C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A8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D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45112110020210144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金缕梅科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76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1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5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B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E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马圣村委会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E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6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8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8D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29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0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0D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2023年树干涂白防虫防病</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245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破硬化松土施肥改良土壤、铺透气砖，树干涂白和有害生物防治、树洞清腐消毒处理、修剪枯枝、锯口愈合处理、施肥复壮。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A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395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A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9F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1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45112110020210146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CF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金缕梅科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3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63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枫香树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A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6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昭平镇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BA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马圣村委会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3B9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10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4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B8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95.5厘米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5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11.5米</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4B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F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2023年树干涂白防虫防病</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A9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破硬化松土施肥改良土壤、铺透气砖，树干涂白和有害生物防治、树洞清腐消毒处理、修剪枯枝、锯口愈合处理、施肥复壮。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9A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180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C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2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E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45112210920210053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32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C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5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1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BF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公安镇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4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双元村委会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1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D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9C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0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47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7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13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85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枯枝修剪、防腐、引气生根5条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0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85B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D0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AE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8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45112210421011020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B6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A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71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48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42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B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龙福村委会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68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8F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D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AD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E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FA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6E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69E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破硬化打孔20个、枯枝修剪、清楚封堵树洞，改为开放式防腐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76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3A0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6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C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1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45112210021700854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C8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0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5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DE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E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8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龙团村委会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D2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17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A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B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40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D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D0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51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破硬化开地门10个、枯枝修剪、白蚁防治、泥土改良</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3E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924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09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72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25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45112210720210427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141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9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A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2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C9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珊瑚真</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A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新民村委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D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77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D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E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268.5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E3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64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CA8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10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破硬化打孔30个、树池外复壮穴6个，枯枝修剪、清除藤本</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B0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304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C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CA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18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45112211120524001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FF9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7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任豆属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F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A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DB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清塘镇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0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林岩村委会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8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0C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4E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3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47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10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A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病虫害腐蚀严重、主干老化严重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10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树干防腐；蛀干害虫防治；清理树盘，树池内部分铺碎石防草生长，树池外，距离树干大于8米之外种植5株任豆幼树，填补缺失的伴生环境。</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1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CB6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4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04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C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45112210620511133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C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9AF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D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B5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0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凤翔镇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A0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新栗村委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E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B3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64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35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C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8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C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主干倾斜幅度大，病虫害腐蚀严重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E6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枯枝修剪、复壮沟6条，树洞防腐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E9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56C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9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9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1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45112210420111019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A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B8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6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8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80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C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回龙村委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2F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7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A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09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6F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E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1F3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08C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破硬化打孔30个、拆除三层树池和硬化铺装，改做围栏，清除填土，引气生根5条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43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2BF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F2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EE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D8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45112210520310343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C9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3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8C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4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钟山县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8B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FB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松桂村委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C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5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2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90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B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EE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56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病虫害腐蚀严重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84A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破硬化、枯枝修剪、防腐、泥土改良、复壮沟复壮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D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DFE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CF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D0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3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45112310821214007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B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壳斗科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6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3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苦槠</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DE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E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朝东镇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A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桐石村委会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6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A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B3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C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E1F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0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C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1E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树洞清腐防腐，清除附生植物。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4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45C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F6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C56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B2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45112310821311329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5E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E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D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1C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5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朝东镇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D7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龙归村委会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C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E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9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0B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13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E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1B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3A3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树顶有枯枝，石碑移出树池外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7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317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CB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9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F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45112310420313917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F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7B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B2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1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BF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福利镇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0C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花坪村委会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E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AE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8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39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A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23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C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防腐、病虫害裁剪枯枝、复壮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01D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树洞防腐、裁剪枯枝，清理树盘</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F9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82E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04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D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97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45112320020110917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E5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65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4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0A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35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新华乡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F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东湾村委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D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D4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C5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00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D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8D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2F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有病虫害、有寄生、有枯枝</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F4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树洞防腐、修枝、A形支撑</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06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A7C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B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C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C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45112310120312469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D2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1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D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重阳木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C9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1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白沙镇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6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鸡岭村委会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0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A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E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6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2E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E5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5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BA5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树洞防腐、修枝、完善现有不合理的支撑，加装托板、破硬化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0D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7DD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A6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C8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贺州市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4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45112310821314727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9F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6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6B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重阳木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5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富川族自治县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A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朝东镇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51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龙归村委会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A7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06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8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E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5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30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D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823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5E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C06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84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1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F5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45120210400130213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6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9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43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7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金城江</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E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7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E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4E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2C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EE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1B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3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8A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古树树干腐朽空洞严重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524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清理主干腐木、防腐、破硬化打孔20个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81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6AA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BA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FA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B1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45120220020110638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FD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4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9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4C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金城江</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4A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白土乡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C5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德里村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02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1B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46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6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5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6A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8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古树寄生植物、树干腐朽空洞严重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91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拆除树池、清理寄生、清理主干腐木、防腐，修枝，清楚折断大枝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6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E30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A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01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F6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45120220020110639</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D8A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4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EC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金城江</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1D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白土乡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A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德里村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1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DF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97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E1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F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B4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B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古树寄生植物、树干腐朽空洞严重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E3A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清理寄生、清理主干腐木、防腐，修枝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7A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377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B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B6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5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45122510121500361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8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D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96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A6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罗城</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46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龙岸</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5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三灵</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17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CF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24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6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66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956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2C4">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BC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引根支撑3条、破除硬化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96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48F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0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75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AC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45122510121500520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0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5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5B6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F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罗城</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E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龙岸</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4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三灵</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C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E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8B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C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1F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5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945">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4A3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破除硬化，打孔20个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CA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5EEF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3B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D8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4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45122510121500521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34F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CD0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AF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B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罗城</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7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龙岸</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81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三灵</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C3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ED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5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C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1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C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4092">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290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破除硬化，打孔20个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0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7C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5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F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C5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45122610520110227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60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69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70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7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B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4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为才村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E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E6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ED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E8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3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B5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12CA">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541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清理树盘</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D5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4E2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A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A6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3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45122610500110187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1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DC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12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11E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88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6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7B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528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E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A4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E8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82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1CD">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13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支撑、破硬化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0D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641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49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D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61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45122610500110188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F46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112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8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D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7A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东兴镇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4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3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3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7C8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3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3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59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B47">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7C3">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彻底挖除树冠范围内的竹子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B7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BBC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F3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4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3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45122620700110343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89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03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9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E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D9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驯乐乡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E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福寿社区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1D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8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F5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FA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4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D1D">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2F0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清除附生植物、藤本</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B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C58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7A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A5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3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45122620700110344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C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79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ED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82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2D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驯乐乡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7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福寿社区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5B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0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0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F3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0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C6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57F7">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4D2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清除附生植物、藤本</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C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14F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30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D4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3E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45122620200110124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763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3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74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E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环江县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44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下南乡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65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下南社区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5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C5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3C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C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A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8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濒危株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C9EB">
            <w:pPr>
              <w:snapToGrid w:val="0"/>
              <w:jc w:val="center"/>
              <w:rPr>
                <w:rFonts w:hint="eastAsia" w:ascii="宋体" w:hAnsi="宋体" w:eastAsia="宋体" w:cs="宋体"/>
                <w:i w:val="0"/>
                <w:iCs w:val="0"/>
                <w:color w:val="auto"/>
                <w:sz w:val="22"/>
                <w:szCs w:val="22"/>
                <w:highlight w:val="none"/>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44C">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破除硬化，拆除树池非道路的三面，非道路一侧外扩1.5米、修枯枝、建围栏</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47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714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E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6D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9E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45122220320510737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B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5D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B7F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桂花</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7E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天峨县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427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纳直乡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3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当里村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B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63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4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80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1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5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A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A88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修建挡土墙加回填土</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EA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C00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0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1E9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86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45122320221110237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8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0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2A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E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凤山县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2F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长洲镇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21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百乐村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7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43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9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96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C1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B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E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CE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修建挡土墙加回填土</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9E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0AC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A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5A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1A5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45122910120310422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814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DB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A7A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06C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大化瑶族自治县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42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都阳镇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11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武城村委会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9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75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F7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DC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7FB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5B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2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树身存在寄生物，主干空洞腐烂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425B">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1、树体修复防腐；2、清理寄生物、藤本；3、根部复壮；</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47F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D3E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B5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5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4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45122910120210730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7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2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95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F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大化瑶族自治县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08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都阳镇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BF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满江村委会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CA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C3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E4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9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28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46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D2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树身存在附生物，主干空洞腐烂，土壤板结</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B1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A字型支撑6米一根；修剪危险枝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F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DA7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4E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05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河池市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F22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45122910020610120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9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5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D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62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大化瑶族自治县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BF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大化镇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01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流水村委会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D6C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A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E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3F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AE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2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C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主干空洞腐烂，有白蚁侵蚀，地面硬化严重</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CD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树洞防腐；复壮打孔30个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C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4FC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B1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7C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AAB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45142110121111316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83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B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78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秋枫</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C2A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03A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渠黎镇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EA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大陵村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15D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E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45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F76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CA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D3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9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树干空心、受病虫害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D75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拆除地面铺装，树洞防腐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05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803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F7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0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EB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45142120100115005</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C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31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2BE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8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BE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2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4EE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0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A1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6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31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AA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根部病虫害、空心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D6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B3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6AF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0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C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06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45142120100115004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C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B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93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3F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54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A7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4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AF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0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7B7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86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65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D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根部病虫害、空心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E1E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0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07E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6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5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9AB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45142120100115003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E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95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E81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3E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AA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7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446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4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69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264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B9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04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DC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根部病虫害、少许空心，枝丫枯死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7D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0F1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094C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5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44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E58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45142120100115002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BC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无患子科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205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06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E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67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6C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9DE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4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CCD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2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F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754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F00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根部病虫害、根部开始腐烂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679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D9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2AA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84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34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9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45142120120611537</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5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0FC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F2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BB0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8E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龙头乡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F1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坛龙村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7D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75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EF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C7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A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714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60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病虫害导致主干断裂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19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非地面部分全面破除地面硬化，铺透水砖，改良土壤</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94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DFF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9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E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4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45142110220313104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AC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74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1D0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14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9B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渠旧镇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7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驮迓村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69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EA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4AD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6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FD7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6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BB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有虫害，枯叶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76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引气生根4条，打孔破硬化20个</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2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1801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A24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8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BE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45142110020511053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F90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5BA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B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2D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扶绥县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2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新宁镇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0F5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长沙村委会</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27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57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1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1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60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7DC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A0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病虫害导致主干断裂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7B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树洞防腐，拆除围栏内铺装，种麦冬或沿阶草，围栏外破硬化打孔40个，修剪枯枝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8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2900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F73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E7F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2D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45142420520210018</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5D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1B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人面子属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77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人面子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88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FC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恩城乡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92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陆榜村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39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AF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410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6E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35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206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0EF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树干腐烂，有树洞，病虫害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979">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树洞开放式防腐。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5C4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C41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C5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7D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EF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45142410020811404</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578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C15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CB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7B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8B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桃城镇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88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万礼村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C7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A45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A7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4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A0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5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357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寄生物缠绕伴随病虫害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78E">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清除寄生物</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7E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19E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E3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4D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0F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45142420420910403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DA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F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黄檀属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D7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南岭黄檀</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B3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F9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那岭乡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5D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龙贺村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F02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7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A40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87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32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7C2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2D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树干腐烂，有树洞，病虫害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E7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树洞防腐，上面的树洞封堵，下面的树洞开放式反腐，修剪枯枝。</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2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37B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8D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40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93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45142420420510453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B3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0C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817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308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1C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那岭乡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974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那义村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962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91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E4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CF7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A2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94B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4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树干直，树枝有龙骨花寄生，寄生植物缠绕严重，板根有根瘤。</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1D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清除缠绕藤本</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BD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30DE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E73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975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F0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45142420500110201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2C0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2F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78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8C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0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恩城乡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2A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恩城社区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F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B3F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2E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C0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07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76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衰弱株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2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树干腐烂，有树洞，病虫害</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227">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修剪枯枝，牵引气生根5条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806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7E9E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5B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0D9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6C9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45142420020110120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7A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FE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1A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黄葛榕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74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大新县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15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五山乡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F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三合村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971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CF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1B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FF7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6A2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2C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E6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寄生植物较多，影响古树生长</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085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清理主干上的鹅掌藤，树池内全面破硬化，树池外打孔破硬化</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0D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4BDA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3C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1B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9E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45140210300110262</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99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161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F5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67D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75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3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91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F08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EE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BE4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A4D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F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0C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505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引气生根8条，树干反腐</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78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r w14:paraId="6423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6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CCA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崇左市</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D37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45140210300110263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EB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桑科</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96C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榕属</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E8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高山榕</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江州区</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97A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1DC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江州社区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2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00C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F2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C91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8C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08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正常株</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928A">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66C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树洞修复防腐，引气生根8条</w:t>
            </w:r>
          </w:p>
        </w:tc>
        <w:tc>
          <w:tcPr>
            <w:tcW w:w="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D3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r>
    </w:tbl>
    <w:p w14:paraId="196AA189">
      <w:pPr>
        <w:spacing w:after="312" w:afterLines="100" w:line="400" w:lineRule="exact"/>
        <w:rPr>
          <w:rFonts w:hint="eastAsia" w:ascii="宋体" w:hAnsi="宋体" w:cs="宋体"/>
          <w:color w:val="auto"/>
          <w:sz w:val="24"/>
          <w:highlight w:val="none"/>
        </w:rPr>
      </w:pPr>
    </w:p>
    <w:p w14:paraId="5356AED0">
      <w:pPr>
        <w:pStyle w:val="18"/>
        <w:rPr>
          <w:rFonts w:hint="eastAsia"/>
          <w:color w:val="auto"/>
          <w:highlight w:val="none"/>
        </w:rPr>
        <w:sectPr>
          <w:pgSz w:w="16838" w:h="11906" w:orient="landscape"/>
          <w:pgMar w:top="1247" w:right="1440" w:bottom="1247" w:left="1440" w:header="851" w:footer="992" w:gutter="0"/>
          <w:pgNumType w:fmt="decimal"/>
          <w:cols w:space="0" w:num="1"/>
          <w:titlePg/>
          <w:rtlGutter w:val="0"/>
          <w:docGrid w:type="lines" w:linePitch="313" w:charSpace="0"/>
        </w:sectPr>
      </w:pPr>
    </w:p>
    <w:p w14:paraId="71937BE4">
      <w:pPr>
        <w:spacing w:line="400" w:lineRule="exact"/>
        <w:rPr>
          <w:rFonts w:hint="eastAsia" w:ascii="黑体" w:hAnsi="黑体" w:eastAsia="黑体" w:cs="黑体"/>
          <w:color w:val="auto"/>
          <w:sz w:val="24"/>
          <w:highlight w:val="none"/>
        </w:rPr>
      </w:pPr>
      <w:r>
        <w:rPr>
          <w:rFonts w:hint="eastAsia" w:ascii="宋体" w:hAnsi="宋体" w:cs="宋体"/>
          <w:color w:val="auto"/>
          <w:sz w:val="24"/>
          <w:highlight w:val="none"/>
        </w:rPr>
        <w:t>附件2：</w:t>
      </w:r>
    </w:p>
    <w:p w14:paraId="5EE75407">
      <w:pPr>
        <w:spacing w:after="156" w:afterLines="50" w:line="528"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中小微企业划型标准</w:t>
      </w:r>
    </w:p>
    <w:tbl>
      <w:tblPr>
        <w:tblStyle w:val="48"/>
        <w:tblW w:w="9502" w:type="dxa"/>
        <w:tblInd w:w="230" w:type="dxa"/>
        <w:tblLayout w:type="fixed"/>
        <w:tblCellMar>
          <w:top w:w="57" w:type="dxa"/>
          <w:left w:w="108" w:type="dxa"/>
          <w:bottom w:w="0" w:type="dxa"/>
          <w:right w:w="108" w:type="dxa"/>
        </w:tblCellMar>
      </w:tblPr>
      <w:tblGrid>
        <w:gridCol w:w="1890"/>
        <w:gridCol w:w="1695"/>
        <w:gridCol w:w="1305"/>
        <w:gridCol w:w="1800"/>
        <w:gridCol w:w="1672"/>
        <w:gridCol w:w="1140"/>
      </w:tblGrid>
      <w:tr w14:paraId="79F6DF02">
        <w:tblPrEx>
          <w:tblCellMar>
            <w:top w:w="57" w:type="dxa"/>
            <w:left w:w="108" w:type="dxa"/>
            <w:bottom w:w="0" w:type="dxa"/>
            <w:right w:w="108" w:type="dxa"/>
          </w:tblCellMar>
        </w:tblPrEx>
        <w:trPr>
          <w:trHeight w:val="285" w:hRule="atLeast"/>
        </w:trPr>
        <w:tc>
          <w:tcPr>
            <w:tcW w:w="1890" w:type="dxa"/>
            <w:tcBorders>
              <w:top w:val="single" w:color="auto" w:sz="4" w:space="0"/>
              <w:left w:val="single" w:color="auto" w:sz="4" w:space="0"/>
              <w:bottom w:val="single" w:color="auto" w:sz="4" w:space="0"/>
              <w:right w:val="single" w:color="auto" w:sz="4" w:space="0"/>
            </w:tcBorders>
            <w:noWrap w:val="0"/>
            <w:vAlign w:val="center"/>
          </w:tcPr>
          <w:p w14:paraId="037FB585">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95" w:type="dxa"/>
            <w:tcBorders>
              <w:top w:val="single" w:color="auto" w:sz="4" w:space="0"/>
              <w:left w:val="nil"/>
              <w:bottom w:val="single" w:color="auto" w:sz="4" w:space="0"/>
              <w:right w:val="single" w:color="auto" w:sz="4" w:space="0"/>
            </w:tcBorders>
            <w:noWrap w:val="0"/>
            <w:vAlign w:val="center"/>
          </w:tcPr>
          <w:p w14:paraId="57AA55D2">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305" w:type="dxa"/>
            <w:tcBorders>
              <w:top w:val="single" w:color="auto" w:sz="4" w:space="0"/>
              <w:left w:val="nil"/>
              <w:bottom w:val="single" w:color="auto" w:sz="4" w:space="0"/>
              <w:right w:val="single" w:color="auto" w:sz="4" w:space="0"/>
            </w:tcBorders>
            <w:noWrap w:val="0"/>
            <w:vAlign w:val="center"/>
          </w:tcPr>
          <w:p w14:paraId="62EA750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00" w:type="dxa"/>
            <w:tcBorders>
              <w:top w:val="single" w:color="auto" w:sz="4" w:space="0"/>
              <w:left w:val="nil"/>
              <w:bottom w:val="single" w:color="auto" w:sz="4" w:space="0"/>
              <w:right w:val="single" w:color="auto" w:sz="4" w:space="0"/>
            </w:tcBorders>
            <w:noWrap w:val="0"/>
            <w:vAlign w:val="center"/>
          </w:tcPr>
          <w:p w14:paraId="2763AB00">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672" w:type="dxa"/>
            <w:tcBorders>
              <w:top w:val="single" w:color="auto" w:sz="4" w:space="0"/>
              <w:left w:val="nil"/>
              <w:bottom w:val="single" w:color="auto" w:sz="4" w:space="0"/>
              <w:right w:val="single" w:color="auto" w:sz="4" w:space="0"/>
            </w:tcBorders>
            <w:noWrap w:val="0"/>
            <w:vAlign w:val="center"/>
          </w:tcPr>
          <w:p w14:paraId="1E97673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40" w:type="dxa"/>
            <w:tcBorders>
              <w:top w:val="single" w:color="auto" w:sz="4" w:space="0"/>
              <w:left w:val="nil"/>
              <w:bottom w:val="single" w:color="auto" w:sz="4" w:space="0"/>
              <w:right w:val="single" w:color="auto" w:sz="4" w:space="0"/>
            </w:tcBorders>
            <w:noWrap w:val="0"/>
            <w:vAlign w:val="center"/>
          </w:tcPr>
          <w:p w14:paraId="14E9562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69AB19B">
        <w:tblPrEx>
          <w:tblCellMar>
            <w:top w:w="57" w:type="dxa"/>
            <w:left w:w="108" w:type="dxa"/>
            <w:bottom w:w="0" w:type="dxa"/>
            <w:right w:w="108" w:type="dxa"/>
          </w:tblCellMar>
        </w:tblPrEx>
        <w:trPr>
          <w:trHeight w:val="225" w:hRule="atLeast"/>
        </w:trPr>
        <w:tc>
          <w:tcPr>
            <w:tcW w:w="1890" w:type="dxa"/>
            <w:tcBorders>
              <w:top w:val="nil"/>
              <w:left w:val="single" w:color="auto" w:sz="4" w:space="0"/>
              <w:bottom w:val="single" w:color="auto" w:sz="4" w:space="0"/>
              <w:right w:val="single" w:color="auto" w:sz="4" w:space="0"/>
            </w:tcBorders>
            <w:noWrap w:val="0"/>
            <w:vAlign w:val="center"/>
          </w:tcPr>
          <w:p w14:paraId="6CD1AC9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95" w:type="dxa"/>
            <w:tcBorders>
              <w:top w:val="nil"/>
              <w:left w:val="nil"/>
              <w:bottom w:val="single" w:color="auto" w:sz="4" w:space="0"/>
              <w:right w:val="single" w:color="auto" w:sz="4" w:space="0"/>
            </w:tcBorders>
            <w:noWrap w:val="0"/>
            <w:vAlign w:val="center"/>
          </w:tcPr>
          <w:p w14:paraId="583397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45742B8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4F9E90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672" w:type="dxa"/>
            <w:tcBorders>
              <w:top w:val="nil"/>
              <w:left w:val="nil"/>
              <w:bottom w:val="single" w:color="auto" w:sz="4" w:space="0"/>
              <w:right w:val="single" w:color="auto" w:sz="4" w:space="0"/>
            </w:tcBorders>
            <w:noWrap w:val="0"/>
            <w:vAlign w:val="center"/>
          </w:tcPr>
          <w:p w14:paraId="31A41D7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40" w:type="dxa"/>
            <w:tcBorders>
              <w:top w:val="nil"/>
              <w:left w:val="nil"/>
              <w:bottom w:val="single" w:color="auto" w:sz="4" w:space="0"/>
              <w:right w:val="single" w:color="auto" w:sz="4" w:space="0"/>
            </w:tcBorders>
            <w:noWrap w:val="0"/>
            <w:vAlign w:val="center"/>
          </w:tcPr>
          <w:p w14:paraId="2C76BE1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E3BF9B9">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0B1C81C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95" w:type="dxa"/>
            <w:tcBorders>
              <w:top w:val="nil"/>
              <w:left w:val="nil"/>
              <w:bottom w:val="single" w:color="auto" w:sz="4" w:space="0"/>
              <w:right w:val="single" w:color="auto" w:sz="4" w:space="0"/>
            </w:tcBorders>
            <w:noWrap w:val="0"/>
            <w:vAlign w:val="center"/>
          </w:tcPr>
          <w:p w14:paraId="3DD12C6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30F6D3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4EA7A74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72" w:type="dxa"/>
            <w:tcBorders>
              <w:top w:val="nil"/>
              <w:left w:val="nil"/>
              <w:bottom w:val="single" w:color="auto" w:sz="4" w:space="0"/>
              <w:right w:val="single" w:color="auto" w:sz="4" w:space="0"/>
            </w:tcBorders>
            <w:noWrap w:val="0"/>
            <w:vAlign w:val="center"/>
          </w:tcPr>
          <w:p w14:paraId="719D29D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0" w:type="dxa"/>
            <w:tcBorders>
              <w:top w:val="nil"/>
              <w:left w:val="nil"/>
              <w:bottom w:val="single" w:color="auto" w:sz="4" w:space="0"/>
              <w:right w:val="single" w:color="auto" w:sz="4" w:space="0"/>
            </w:tcBorders>
            <w:noWrap w:val="0"/>
            <w:vAlign w:val="center"/>
          </w:tcPr>
          <w:p w14:paraId="577B4A8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B80980E">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321BC178">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6028758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0152F0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6B78208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672" w:type="dxa"/>
            <w:tcBorders>
              <w:top w:val="nil"/>
              <w:left w:val="nil"/>
              <w:bottom w:val="single" w:color="auto" w:sz="4" w:space="0"/>
              <w:right w:val="single" w:color="auto" w:sz="4" w:space="0"/>
            </w:tcBorders>
            <w:noWrap w:val="0"/>
            <w:vAlign w:val="center"/>
          </w:tcPr>
          <w:p w14:paraId="22971B8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40" w:type="dxa"/>
            <w:tcBorders>
              <w:top w:val="nil"/>
              <w:left w:val="nil"/>
              <w:bottom w:val="single" w:color="auto" w:sz="4" w:space="0"/>
              <w:right w:val="single" w:color="auto" w:sz="4" w:space="0"/>
            </w:tcBorders>
            <w:noWrap w:val="0"/>
            <w:vAlign w:val="center"/>
          </w:tcPr>
          <w:p w14:paraId="06328A2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661C3A2">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09683C2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95" w:type="dxa"/>
            <w:tcBorders>
              <w:top w:val="nil"/>
              <w:left w:val="nil"/>
              <w:bottom w:val="single" w:color="auto" w:sz="4" w:space="0"/>
              <w:right w:val="single" w:color="auto" w:sz="4" w:space="0"/>
            </w:tcBorders>
            <w:noWrap w:val="0"/>
            <w:vAlign w:val="center"/>
          </w:tcPr>
          <w:p w14:paraId="51AD2F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184FB7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626BBD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672" w:type="dxa"/>
            <w:tcBorders>
              <w:top w:val="nil"/>
              <w:left w:val="nil"/>
              <w:bottom w:val="single" w:color="auto" w:sz="4" w:space="0"/>
              <w:right w:val="single" w:color="auto" w:sz="4" w:space="0"/>
            </w:tcBorders>
            <w:noWrap w:val="0"/>
            <w:vAlign w:val="center"/>
          </w:tcPr>
          <w:p w14:paraId="6FB357C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40" w:type="dxa"/>
            <w:tcBorders>
              <w:top w:val="nil"/>
              <w:left w:val="nil"/>
              <w:bottom w:val="single" w:color="auto" w:sz="4" w:space="0"/>
              <w:right w:val="single" w:color="auto" w:sz="4" w:space="0"/>
            </w:tcBorders>
            <w:noWrap w:val="0"/>
            <w:vAlign w:val="center"/>
          </w:tcPr>
          <w:p w14:paraId="2347696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63075C5">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21C000B1">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0275F8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305" w:type="dxa"/>
            <w:tcBorders>
              <w:top w:val="nil"/>
              <w:left w:val="nil"/>
              <w:bottom w:val="single" w:color="auto" w:sz="4" w:space="0"/>
              <w:right w:val="single" w:color="auto" w:sz="4" w:space="0"/>
            </w:tcBorders>
            <w:noWrap w:val="0"/>
            <w:vAlign w:val="center"/>
          </w:tcPr>
          <w:p w14:paraId="65E56D8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5A5AA4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672" w:type="dxa"/>
            <w:tcBorders>
              <w:top w:val="nil"/>
              <w:left w:val="nil"/>
              <w:bottom w:val="single" w:color="auto" w:sz="4" w:space="0"/>
              <w:right w:val="single" w:color="auto" w:sz="4" w:space="0"/>
            </w:tcBorders>
            <w:noWrap w:val="0"/>
            <w:vAlign w:val="center"/>
          </w:tcPr>
          <w:p w14:paraId="5684AA8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40" w:type="dxa"/>
            <w:tcBorders>
              <w:top w:val="nil"/>
              <w:left w:val="nil"/>
              <w:bottom w:val="single" w:color="auto" w:sz="4" w:space="0"/>
              <w:right w:val="single" w:color="auto" w:sz="4" w:space="0"/>
            </w:tcBorders>
            <w:noWrap w:val="0"/>
            <w:vAlign w:val="center"/>
          </w:tcPr>
          <w:p w14:paraId="732E8C5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5BC2E419">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3D3B520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95" w:type="dxa"/>
            <w:tcBorders>
              <w:top w:val="nil"/>
              <w:left w:val="nil"/>
              <w:bottom w:val="single" w:color="auto" w:sz="4" w:space="0"/>
              <w:right w:val="single" w:color="auto" w:sz="4" w:space="0"/>
            </w:tcBorders>
            <w:noWrap w:val="0"/>
            <w:vAlign w:val="center"/>
          </w:tcPr>
          <w:p w14:paraId="6D732E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0BDF041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28FFDE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672" w:type="dxa"/>
            <w:tcBorders>
              <w:top w:val="nil"/>
              <w:left w:val="nil"/>
              <w:bottom w:val="single" w:color="auto" w:sz="4" w:space="0"/>
              <w:right w:val="single" w:color="auto" w:sz="4" w:space="0"/>
            </w:tcBorders>
            <w:noWrap w:val="0"/>
            <w:vAlign w:val="center"/>
          </w:tcPr>
          <w:p w14:paraId="4CCD3EC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140" w:type="dxa"/>
            <w:tcBorders>
              <w:top w:val="nil"/>
              <w:left w:val="nil"/>
              <w:bottom w:val="single" w:color="auto" w:sz="4" w:space="0"/>
              <w:right w:val="single" w:color="auto" w:sz="4" w:space="0"/>
            </w:tcBorders>
            <w:noWrap w:val="0"/>
            <w:vAlign w:val="center"/>
          </w:tcPr>
          <w:p w14:paraId="1C33CFF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62E74FE5">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44158D43">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33A00FB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6A08BAB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0EEC75A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672" w:type="dxa"/>
            <w:tcBorders>
              <w:top w:val="nil"/>
              <w:left w:val="nil"/>
              <w:bottom w:val="single" w:color="auto" w:sz="4" w:space="0"/>
              <w:right w:val="single" w:color="auto" w:sz="4" w:space="0"/>
            </w:tcBorders>
            <w:noWrap w:val="0"/>
            <w:vAlign w:val="center"/>
          </w:tcPr>
          <w:p w14:paraId="61C5EA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40" w:type="dxa"/>
            <w:tcBorders>
              <w:top w:val="nil"/>
              <w:left w:val="nil"/>
              <w:bottom w:val="single" w:color="auto" w:sz="4" w:space="0"/>
              <w:right w:val="single" w:color="auto" w:sz="4" w:space="0"/>
            </w:tcBorders>
            <w:noWrap w:val="0"/>
            <w:vAlign w:val="center"/>
          </w:tcPr>
          <w:p w14:paraId="623FF5C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17AD63AE">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179D676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95" w:type="dxa"/>
            <w:tcBorders>
              <w:top w:val="nil"/>
              <w:left w:val="nil"/>
              <w:bottom w:val="single" w:color="auto" w:sz="4" w:space="0"/>
              <w:right w:val="single" w:color="auto" w:sz="4" w:space="0"/>
            </w:tcBorders>
            <w:noWrap w:val="0"/>
            <w:vAlign w:val="center"/>
          </w:tcPr>
          <w:p w14:paraId="693162C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38BE7C3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6E6BD66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672" w:type="dxa"/>
            <w:tcBorders>
              <w:top w:val="nil"/>
              <w:left w:val="nil"/>
              <w:bottom w:val="single" w:color="auto" w:sz="4" w:space="0"/>
              <w:right w:val="single" w:color="auto" w:sz="4" w:space="0"/>
            </w:tcBorders>
            <w:noWrap w:val="0"/>
            <w:vAlign w:val="center"/>
          </w:tcPr>
          <w:p w14:paraId="5C31B2D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140" w:type="dxa"/>
            <w:tcBorders>
              <w:top w:val="nil"/>
              <w:left w:val="nil"/>
              <w:bottom w:val="single" w:color="auto" w:sz="4" w:space="0"/>
              <w:right w:val="single" w:color="auto" w:sz="4" w:space="0"/>
            </w:tcBorders>
            <w:noWrap w:val="0"/>
            <w:vAlign w:val="center"/>
          </w:tcPr>
          <w:p w14:paraId="655202F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5742972">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5E5C8ED9">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1FEB4B8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495555B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592E854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672" w:type="dxa"/>
            <w:tcBorders>
              <w:top w:val="nil"/>
              <w:left w:val="nil"/>
              <w:bottom w:val="single" w:color="auto" w:sz="4" w:space="0"/>
              <w:right w:val="single" w:color="auto" w:sz="4" w:space="0"/>
            </w:tcBorders>
            <w:noWrap w:val="0"/>
            <w:vAlign w:val="center"/>
          </w:tcPr>
          <w:p w14:paraId="4550543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40" w:type="dxa"/>
            <w:tcBorders>
              <w:top w:val="nil"/>
              <w:left w:val="nil"/>
              <w:bottom w:val="single" w:color="auto" w:sz="4" w:space="0"/>
              <w:right w:val="single" w:color="auto" w:sz="4" w:space="0"/>
            </w:tcBorders>
            <w:noWrap w:val="0"/>
            <w:vAlign w:val="center"/>
          </w:tcPr>
          <w:p w14:paraId="556B38B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24187A">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32B7D6B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95" w:type="dxa"/>
            <w:tcBorders>
              <w:top w:val="nil"/>
              <w:left w:val="nil"/>
              <w:bottom w:val="single" w:color="auto" w:sz="4" w:space="0"/>
              <w:right w:val="single" w:color="auto" w:sz="4" w:space="0"/>
            </w:tcBorders>
            <w:noWrap w:val="0"/>
            <w:vAlign w:val="center"/>
          </w:tcPr>
          <w:p w14:paraId="25252A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69CBFB1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6AF07B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72" w:type="dxa"/>
            <w:tcBorders>
              <w:top w:val="nil"/>
              <w:left w:val="nil"/>
              <w:bottom w:val="single" w:color="auto" w:sz="4" w:space="0"/>
              <w:right w:val="single" w:color="auto" w:sz="4" w:space="0"/>
            </w:tcBorders>
            <w:noWrap w:val="0"/>
            <w:vAlign w:val="center"/>
          </w:tcPr>
          <w:p w14:paraId="5ED995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0" w:type="dxa"/>
            <w:tcBorders>
              <w:top w:val="nil"/>
              <w:left w:val="nil"/>
              <w:bottom w:val="single" w:color="auto" w:sz="4" w:space="0"/>
              <w:right w:val="single" w:color="auto" w:sz="4" w:space="0"/>
            </w:tcBorders>
            <w:noWrap w:val="0"/>
            <w:vAlign w:val="center"/>
          </w:tcPr>
          <w:p w14:paraId="568950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A8A284A">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6DFB0715">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0134A4D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038833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4DC136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672" w:type="dxa"/>
            <w:tcBorders>
              <w:top w:val="nil"/>
              <w:left w:val="nil"/>
              <w:bottom w:val="single" w:color="auto" w:sz="4" w:space="0"/>
              <w:right w:val="single" w:color="auto" w:sz="4" w:space="0"/>
            </w:tcBorders>
            <w:noWrap w:val="0"/>
            <w:vAlign w:val="center"/>
          </w:tcPr>
          <w:p w14:paraId="77CDA62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40" w:type="dxa"/>
            <w:tcBorders>
              <w:top w:val="nil"/>
              <w:left w:val="nil"/>
              <w:bottom w:val="single" w:color="auto" w:sz="4" w:space="0"/>
              <w:right w:val="single" w:color="auto" w:sz="4" w:space="0"/>
            </w:tcBorders>
            <w:noWrap w:val="0"/>
            <w:vAlign w:val="center"/>
          </w:tcPr>
          <w:p w14:paraId="1F8480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6EE9B9D1">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05934B5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95" w:type="dxa"/>
            <w:tcBorders>
              <w:top w:val="nil"/>
              <w:left w:val="nil"/>
              <w:bottom w:val="single" w:color="auto" w:sz="4" w:space="0"/>
              <w:right w:val="single" w:color="auto" w:sz="4" w:space="0"/>
            </w:tcBorders>
            <w:noWrap w:val="0"/>
            <w:vAlign w:val="center"/>
          </w:tcPr>
          <w:p w14:paraId="3E3EA6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61F1D9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46AEE30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672" w:type="dxa"/>
            <w:tcBorders>
              <w:top w:val="nil"/>
              <w:left w:val="nil"/>
              <w:bottom w:val="single" w:color="auto" w:sz="4" w:space="0"/>
              <w:right w:val="single" w:color="auto" w:sz="4" w:space="0"/>
            </w:tcBorders>
            <w:noWrap w:val="0"/>
            <w:vAlign w:val="center"/>
          </w:tcPr>
          <w:p w14:paraId="3FE4184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40" w:type="dxa"/>
            <w:tcBorders>
              <w:top w:val="nil"/>
              <w:left w:val="nil"/>
              <w:bottom w:val="single" w:color="auto" w:sz="4" w:space="0"/>
              <w:right w:val="single" w:color="auto" w:sz="4" w:space="0"/>
            </w:tcBorders>
            <w:noWrap w:val="0"/>
            <w:vAlign w:val="center"/>
          </w:tcPr>
          <w:p w14:paraId="22263B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2B27CF5">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0CF0920C">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22C9045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67C513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5D479C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672" w:type="dxa"/>
            <w:tcBorders>
              <w:top w:val="nil"/>
              <w:left w:val="nil"/>
              <w:bottom w:val="single" w:color="auto" w:sz="4" w:space="0"/>
              <w:right w:val="single" w:color="auto" w:sz="4" w:space="0"/>
            </w:tcBorders>
            <w:noWrap w:val="0"/>
            <w:vAlign w:val="center"/>
          </w:tcPr>
          <w:p w14:paraId="28132F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0" w:type="dxa"/>
            <w:tcBorders>
              <w:top w:val="nil"/>
              <w:left w:val="nil"/>
              <w:bottom w:val="single" w:color="auto" w:sz="4" w:space="0"/>
              <w:right w:val="single" w:color="auto" w:sz="4" w:space="0"/>
            </w:tcBorders>
            <w:noWrap w:val="0"/>
            <w:vAlign w:val="center"/>
          </w:tcPr>
          <w:p w14:paraId="6DA2F4A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B83F1B2">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3CB57ED9">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95" w:type="dxa"/>
            <w:tcBorders>
              <w:top w:val="nil"/>
              <w:left w:val="nil"/>
              <w:bottom w:val="single" w:color="auto" w:sz="4" w:space="0"/>
              <w:right w:val="single" w:color="auto" w:sz="4" w:space="0"/>
            </w:tcBorders>
            <w:noWrap w:val="0"/>
            <w:vAlign w:val="center"/>
          </w:tcPr>
          <w:p w14:paraId="7E344B3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50E4EF4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641A055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72" w:type="dxa"/>
            <w:tcBorders>
              <w:top w:val="nil"/>
              <w:left w:val="nil"/>
              <w:bottom w:val="single" w:color="auto" w:sz="4" w:space="0"/>
              <w:right w:val="single" w:color="auto" w:sz="4" w:space="0"/>
            </w:tcBorders>
            <w:noWrap w:val="0"/>
            <w:vAlign w:val="center"/>
          </w:tcPr>
          <w:p w14:paraId="004AE0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40" w:type="dxa"/>
            <w:tcBorders>
              <w:top w:val="nil"/>
              <w:left w:val="nil"/>
              <w:bottom w:val="single" w:color="auto" w:sz="4" w:space="0"/>
              <w:right w:val="single" w:color="auto" w:sz="4" w:space="0"/>
            </w:tcBorders>
            <w:noWrap w:val="0"/>
            <w:vAlign w:val="center"/>
          </w:tcPr>
          <w:p w14:paraId="00EA849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49895D9">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2DB3F183">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1A7D738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1041646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6C83C97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672" w:type="dxa"/>
            <w:tcBorders>
              <w:top w:val="nil"/>
              <w:left w:val="nil"/>
              <w:bottom w:val="single" w:color="auto" w:sz="4" w:space="0"/>
              <w:right w:val="single" w:color="auto" w:sz="4" w:space="0"/>
            </w:tcBorders>
            <w:noWrap w:val="0"/>
            <w:vAlign w:val="center"/>
          </w:tcPr>
          <w:p w14:paraId="5EAB87E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0" w:type="dxa"/>
            <w:tcBorders>
              <w:top w:val="nil"/>
              <w:left w:val="nil"/>
              <w:bottom w:val="single" w:color="auto" w:sz="4" w:space="0"/>
              <w:right w:val="single" w:color="auto" w:sz="4" w:space="0"/>
            </w:tcBorders>
            <w:noWrap w:val="0"/>
            <w:vAlign w:val="center"/>
          </w:tcPr>
          <w:p w14:paraId="670D8B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4C7C21D">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6AFE2DC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95" w:type="dxa"/>
            <w:tcBorders>
              <w:top w:val="nil"/>
              <w:left w:val="nil"/>
              <w:bottom w:val="single" w:color="auto" w:sz="4" w:space="0"/>
              <w:right w:val="single" w:color="auto" w:sz="4" w:space="0"/>
            </w:tcBorders>
            <w:noWrap w:val="0"/>
            <w:vAlign w:val="center"/>
          </w:tcPr>
          <w:p w14:paraId="027D071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79C431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266A97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72" w:type="dxa"/>
            <w:tcBorders>
              <w:top w:val="nil"/>
              <w:left w:val="nil"/>
              <w:bottom w:val="single" w:color="auto" w:sz="4" w:space="0"/>
              <w:right w:val="single" w:color="auto" w:sz="4" w:space="0"/>
            </w:tcBorders>
            <w:noWrap w:val="0"/>
            <w:vAlign w:val="center"/>
          </w:tcPr>
          <w:p w14:paraId="7866DCA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4AF7243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7543273">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42A38186">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1D8692A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52DA9C2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47F797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72" w:type="dxa"/>
            <w:tcBorders>
              <w:top w:val="nil"/>
              <w:left w:val="nil"/>
              <w:bottom w:val="single" w:color="auto" w:sz="4" w:space="0"/>
              <w:right w:val="single" w:color="auto" w:sz="4" w:space="0"/>
            </w:tcBorders>
            <w:noWrap w:val="0"/>
            <w:vAlign w:val="center"/>
          </w:tcPr>
          <w:p w14:paraId="5F7C52C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0" w:type="dxa"/>
            <w:tcBorders>
              <w:top w:val="nil"/>
              <w:left w:val="nil"/>
              <w:bottom w:val="single" w:color="auto" w:sz="4" w:space="0"/>
              <w:right w:val="single" w:color="auto" w:sz="4" w:space="0"/>
            </w:tcBorders>
            <w:noWrap w:val="0"/>
            <w:vAlign w:val="center"/>
          </w:tcPr>
          <w:p w14:paraId="171804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9E2CEDA">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228EC63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95" w:type="dxa"/>
            <w:tcBorders>
              <w:top w:val="nil"/>
              <w:left w:val="nil"/>
              <w:bottom w:val="single" w:color="auto" w:sz="4" w:space="0"/>
              <w:right w:val="single" w:color="auto" w:sz="4" w:space="0"/>
            </w:tcBorders>
            <w:noWrap w:val="0"/>
            <w:vAlign w:val="center"/>
          </w:tcPr>
          <w:p w14:paraId="71FA23D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21EAE48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4F7EE02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72" w:type="dxa"/>
            <w:tcBorders>
              <w:top w:val="nil"/>
              <w:left w:val="nil"/>
              <w:bottom w:val="single" w:color="auto" w:sz="4" w:space="0"/>
              <w:right w:val="single" w:color="auto" w:sz="4" w:space="0"/>
            </w:tcBorders>
            <w:noWrap w:val="0"/>
            <w:vAlign w:val="center"/>
          </w:tcPr>
          <w:p w14:paraId="26B7605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700EB1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F6F15F9">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0DE3D39F">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082922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2871802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6F0777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72" w:type="dxa"/>
            <w:tcBorders>
              <w:top w:val="nil"/>
              <w:left w:val="nil"/>
              <w:bottom w:val="single" w:color="auto" w:sz="4" w:space="0"/>
              <w:right w:val="single" w:color="auto" w:sz="4" w:space="0"/>
            </w:tcBorders>
            <w:noWrap w:val="0"/>
            <w:vAlign w:val="center"/>
          </w:tcPr>
          <w:p w14:paraId="6B1BD5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40" w:type="dxa"/>
            <w:tcBorders>
              <w:top w:val="nil"/>
              <w:left w:val="nil"/>
              <w:bottom w:val="single" w:color="auto" w:sz="4" w:space="0"/>
              <w:right w:val="single" w:color="auto" w:sz="4" w:space="0"/>
            </w:tcBorders>
            <w:noWrap w:val="0"/>
            <w:vAlign w:val="center"/>
          </w:tcPr>
          <w:p w14:paraId="2ED696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BEA3435">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74CF255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95" w:type="dxa"/>
            <w:tcBorders>
              <w:top w:val="nil"/>
              <w:left w:val="nil"/>
              <w:bottom w:val="single" w:color="auto" w:sz="4" w:space="0"/>
              <w:right w:val="single" w:color="auto" w:sz="4" w:space="0"/>
            </w:tcBorders>
            <w:noWrap w:val="0"/>
            <w:vAlign w:val="center"/>
          </w:tcPr>
          <w:p w14:paraId="3DD148E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05C8FC6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2DAF5D9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672" w:type="dxa"/>
            <w:tcBorders>
              <w:top w:val="nil"/>
              <w:left w:val="nil"/>
              <w:bottom w:val="single" w:color="auto" w:sz="4" w:space="0"/>
              <w:right w:val="single" w:color="auto" w:sz="4" w:space="0"/>
            </w:tcBorders>
            <w:noWrap w:val="0"/>
            <w:vAlign w:val="center"/>
          </w:tcPr>
          <w:p w14:paraId="5EC9565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6CFC4B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480BF82">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512DC30B">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5A4DBC0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76DFD04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0BB067E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672" w:type="dxa"/>
            <w:tcBorders>
              <w:top w:val="nil"/>
              <w:left w:val="nil"/>
              <w:bottom w:val="single" w:color="auto" w:sz="4" w:space="0"/>
              <w:right w:val="single" w:color="auto" w:sz="4" w:space="0"/>
            </w:tcBorders>
            <w:noWrap w:val="0"/>
            <w:vAlign w:val="center"/>
          </w:tcPr>
          <w:p w14:paraId="52BBFC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40" w:type="dxa"/>
            <w:tcBorders>
              <w:top w:val="nil"/>
              <w:left w:val="nil"/>
              <w:bottom w:val="single" w:color="auto" w:sz="4" w:space="0"/>
              <w:right w:val="single" w:color="auto" w:sz="4" w:space="0"/>
            </w:tcBorders>
            <w:noWrap w:val="0"/>
            <w:vAlign w:val="center"/>
          </w:tcPr>
          <w:p w14:paraId="72812BC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720DB5">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65FD7C4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95" w:type="dxa"/>
            <w:tcBorders>
              <w:top w:val="nil"/>
              <w:left w:val="nil"/>
              <w:bottom w:val="single" w:color="auto" w:sz="4" w:space="0"/>
              <w:right w:val="single" w:color="auto" w:sz="4" w:space="0"/>
            </w:tcBorders>
            <w:noWrap w:val="0"/>
            <w:vAlign w:val="center"/>
          </w:tcPr>
          <w:p w14:paraId="236212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2697DE1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338FB0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72" w:type="dxa"/>
            <w:tcBorders>
              <w:top w:val="nil"/>
              <w:left w:val="nil"/>
              <w:bottom w:val="single" w:color="auto" w:sz="4" w:space="0"/>
              <w:right w:val="single" w:color="auto" w:sz="4" w:space="0"/>
            </w:tcBorders>
            <w:noWrap w:val="0"/>
            <w:vAlign w:val="center"/>
          </w:tcPr>
          <w:p w14:paraId="2F87C94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62A2315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D39B506">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3EB0F7AA">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67B319C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0535F4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3F89059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672" w:type="dxa"/>
            <w:tcBorders>
              <w:top w:val="nil"/>
              <w:left w:val="nil"/>
              <w:bottom w:val="single" w:color="auto" w:sz="4" w:space="0"/>
              <w:right w:val="single" w:color="auto" w:sz="4" w:space="0"/>
            </w:tcBorders>
            <w:noWrap w:val="0"/>
            <w:vAlign w:val="center"/>
          </w:tcPr>
          <w:p w14:paraId="0993AA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40" w:type="dxa"/>
            <w:tcBorders>
              <w:top w:val="nil"/>
              <w:left w:val="nil"/>
              <w:bottom w:val="single" w:color="auto" w:sz="4" w:space="0"/>
              <w:right w:val="single" w:color="auto" w:sz="4" w:space="0"/>
            </w:tcBorders>
            <w:noWrap w:val="0"/>
            <w:vAlign w:val="center"/>
          </w:tcPr>
          <w:p w14:paraId="1BFD0BB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0967AAA0">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4FA425D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95" w:type="dxa"/>
            <w:tcBorders>
              <w:top w:val="nil"/>
              <w:left w:val="nil"/>
              <w:bottom w:val="single" w:color="auto" w:sz="4" w:space="0"/>
              <w:right w:val="single" w:color="auto" w:sz="4" w:space="0"/>
            </w:tcBorders>
            <w:noWrap w:val="0"/>
            <w:vAlign w:val="center"/>
          </w:tcPr>
          <w:p w14:paraId="6D8C905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107E0D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0E7E872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672" w:type="dxa"/>
            <w:tcBorders>
              <w:top w:val="nil"/>
              <w:left w:val="nil"/>
              <w:bottom w:val="single" w:color="auto" w:sz="4" w:space="0"/>
              <w:right w:val="single" w:color="auto" w:sz="4" w:space="0"/>
            </w:tcBorders>
            <w:noWrap w:val="0"/>
            <w:vAlign w:val="center"/>
          </w:tcPr>
          <w:p w14:paraId="7A6D34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40" w:type="dxa"/>
            <w:tcBorders>
              <w:top w:val="nil"/>
              <w:left w:val="nil"/>
              <w:bottom w:val="single" w:color="auto" w:sz="4" w:space="0"/>
              <w:right w:val="single" w:color="auto" w:sz="4" w:space="0"/>
            </w:tcBorders>
            <w:noWrap w:val="0"/>
            <w:vAlign w:val="center"/>
          </w:tcPr>
          <w:p w14:paraId="2EB0E76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75BE93D">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206F16C8">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2537692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305" w:type="dxa"/>
            <w:tcBorders>
              <w:top w:val="nil"/>
              <w:left w:val="nil"/>
              <w:bottom w:val="single" w:color="auto" w:sz="4" w:space="0"/>
              <w:right w:val="single" w:color="auto" w:sz="4" w:space="0"/>
            </w:tcBorders>
            <w:noWrap w:val="0"/>
            <w:vAlign w:val="center"/>
          </w:tcPr>
          <w:p w14:paraId="5CE9899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101D937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672" w:type="dxa"/>
            <w:tcBorders>
              <w:top w:val="nil"/>
              <w:left w:val="nil"/>
              <w:bottom w:val="single" w:color="auto" w:sz="4" w:space="0"/>
              <w:right w:val="single" w:color="auto" w:sz="4" w:space="0"/>
            </w:tcBorders>
            <w:noWrap w:val="0"/>
            <w:vAlign w:val="center"/>
          </w:tcPr>
          <w:p w14:paraId="36D68D9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40" w:type="dxa"/>
            <w:tcBorders>
              <w:top w:val="nil"/>
              <w:left w:val="nil"/>
              <w:bottom w:val="single" w:color="auto" w:sz="4" w:space="0"/>
              <w:right w:val="single" w:color="auto" w:sz="4" w:space="0"/>
            </w:tcBorders>
            <w:noWrap w:val="0"/>
            <w:vAlign w:val="center"/>
          </w:tcPr>
          <w:p w14:paraId="159A3E2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F661AF2">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10A6F46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95" w:type="dxa"/>
            <w:tcBorders>
              <w:top w:val="nil"/>
              <w:left w:val="nil"/>
              <w:bottom w:val="single" w:color="auto" w:sz="4" w:space="0"/>
              <w:right w:val="single" w:color="auto" w:sz="4" w:space="0"/>
            </w:tcBorders>
            <w:noWrap w:val="0"/>
            <w:vAlign w:val="center"/>
          </w:tcPr>
          <w:p w14:paraId="33621E6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315489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4067677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72" w:type="dxa"/>
            <w:tcBorders>
              <w:top w:val="nil"/>
              <w:left w:val="nil"/>
              <w:bottom w:val="single" w:color="auto" w:sz="4" w:space="0"/>
              <w:right w:val="single" w:color="auto" w:sz="4" w:space="0"/>
            </w:tcBorders>
            <w:noWrap w:val="0"/>
            <w:vAlign w:val="center"/>
          </w:tcPr>
          <w:p w14:paraId="072EC19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40" w:type="dxa"/>
            <w:tcBorders>
              <w:top w:val="nil"/>
              <w:left w:val="nil"/>
              <w:bottom w:val="single" w:color="auto" w:sz="4" w:space="0"/>
              <w:right w:val="single" w:color="auto" w:sz="4" w:space="0"/>
            </w:tcBorders>
            <w:noWrap w:val="0"/>
            <w:vAlign w:val="center"/>
          </w:tcPr>
          <w:p w14:paraId="1C298B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6325F206">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70D1BCE1">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445C512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305" w:type="dxa"/>
            <w:tcBorders>
              <w:top w:val="nil"/>
              <w:left w:val="nil"/>
              <w:bottom w:val="single" w:color="auto" w:sz="4" w:space="0"/>
              <w:right w:val="single" w:color="auto" w:sz="4" w:space="0"/>
            </w:tcBorders>
            <w:noWrap w:val="0"/>
            <w:vAlign w:val="center"/>
          </w:tcPr>
          <w:p w14:paraId="70C260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362C623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672" w:type="dxa"/>
            <w:tcBorders>
              <w:top w:val="nil"/>
              <w:left w:val="nil"/>
              <w:bottom w:val="single" w:color="auto" w:sz="4" w:space="0"/>
              <w:right w:val="single" w:color="auto" w:sz="4" w:space="0"/>
            </w:tcBorders>
            <w:noWrap w:val="0"/>
            <w:vAlign w:val="center"/>
          </w:tcPr>
          <w:p w14:paraId="44CD51E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40" w:type="dxa"/>
            <w:tcBorders>
              <w:top w:val="nil"/>
              <w:left w:val="nil"/>
              <w:bottom w:val="single" w:color="auto" w:sz="4" w:space="0"/>
              <w:right w:val="single" w:color="auto" w:sz="4" w:space="0"/>
            </w:tcBorders>
            <w:noWrap w:val="0"/>
            <w:vAlign w:val="center"/>
          </w:tcPr>
          <w:p w14:paraId="512E711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A7DDA53">
        <w:tblPrEx>
          <w:tblCellMar>
            <w:top w:w="57" w:type="dxa"/>
            <w:left w:w="108" w:type="dxa"/>
            <w:bottom w:w="0" w:type="dxa"/>
            <w:right w:w="108" w:type="dxa"/>
          </w:tblCellMar>
        </w:tblPrEx>
        <w:trPr>
          <w:trHeight w:val="225" w:hRule="atLeast"/>
        </w:trPr>
        <w:tc>
          <w:tcPr>
            <w:tcW w:w="1890" w:type="dxa"/>
            <w:vMerge w:val="restart"/>
            <w:tcBorders>
              <w:top w:val="nil"/>
              <w:left w:val="single" w:color="auto" w:sz="4" w:space="0"/>
              <w:bottom w:val="single" w:color="auto" w:sz="4" w:space="0"/>
              <w:right w:val="single" w:color="auto" w:sz="4" w:space="0"/>
            </w:tcBorders>
            <w:noWrap w:val="0"/>
            <w:vAlign w:val="center"/>
          </w:tcPr>
          <w:p w14:paraId="212DA29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95" w:type="dxa"/>
            <w:tcBorders>
              <w:top w:val="nil"/>
              <w:left w:val="nil"/>
              <w:bottom w:val="single" w:color="auto" w:sz="4" w:space="0"/>
              <w:right w:val="single" w:color="auto" w:sz="4" w:space="0"/>
            </w:tcBorders>
            <w:noWrap w:val="0"/>
            <w:vAlign w:val="center"/>
          </w:tcPr>
          <w:p w14:paraId="7065A13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137C548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4975CBF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72" w:type="dxa"/>
            <w:tcBorders>
              <w:top w:val="nil"/>
              <w:left w:val="nil"/>
              <w:bottom w:val="single" w:color="auto" w:sz="4" w:space="0"/>
              <w:right w:val="single" w:color="auto" w:sz="4" w:space="0"/>
            </w:tcBorders>
            <w:noWrap w:val="0"/>
            <w:vAlign w:val="center"/>
          </w:tcPr>
          <w:p w14:paraId="09B1CD7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474A8A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B01B0D1">
        <w:tblPrEx>
          <w:tblCellMar>
            <w:top w:w="57" w:type="dxa"/>
            <w:left w:w="108" w:type="dxa"/>
            <w:bottom w:w="0" w:type="dxa"/>
            <w:right w:w="108" w:type="dxa"/>
          </w:tblCellMar>
        </w:tblPrEx>
        <w:trPr>
          <w:trHeight w:val="225" w:hRule="atLeast"/>
        </w:trPr>
        <w:tc>
          <w:tcPr>
            <w:tcW w:w="1890" w:type="dxa"/>
            <w:vMerge w:val="continue"/>
            <w:tcBorders>
              <w:top w:val="nil"/>
              <w:left w:val="single" w:color="auto" w:sz="4" w:space="0"/>
              <w:bottom w:val="single" w:color="auto" w:sz="4" w:space="0"/>
              <w:right w:val="single" w:color="auto" w:sz="4" w:space="0"/>
            </w:tcBorders>
            <w:noWrap w:val="0"/>
            <w:vAlign w:val="center"/>
          </w:tcPr>
          <w:p w14:paraId="46E8633E">
            <w:pPr>
              <w:widowControl/>
              <w:jc w:val="center"/>
              <w:rPr>
                <w:rFonts w:hint="eastAsia" w:ascii="宋体" w:hAnsi="宋体" w:cs="宋体"/>
                <w:b/>
                <w:bCs/>
                <w:color w:val="auto"/>
                <w:kern w:val="0"/>
                <w:szCs w:val="21"/>
                <w:highlight w:val="none"/>
              </w:rPr>
            </w:pPr>
          </w:p>
        </w:tc>
        <w:tc>
          <w:tcPr>
            <w:tcW w:w="1695" w:type="dxa"/>
            <w:tcBorders>
              <w:top w:val="nil"/>
              <w:left w:val="nil"/>
              <w:bottom w:val="single" w:color="auto" w:sz="4" w:space="0"/>
              <w:right w:val="single" w:color="auto" w:sz="4" w:space="0"/>
            </w:tcBorders>
            <w:noWrap w:val="0"/>
            <w:vAlign w:val="center"/>
          </w:tcPr>
          <w:p w14:paraId="76F8B3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305" w:type="dxa"/>
            <w:tcBorders>
              <w:top w:val="nil"/>
              <w:left w:val="nil"/>
              <w:bottom w:val="single" w:color="auto" w:sz="4" w:space="0"/>
              <w:right w:val="single" w:color="auto" w:sz="4" w:space="0"/>
            </w:tcBorders>
            <w:noWrap w:val="0"/>
            <w:vAlign w:val="center"/>
          </w:tcPr>
          <w:p w14:paraId="5F4AB81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00" w:type="dxa"/>
            <w:tcBorders>
              <w:top w:val="nil"/>
              <w:left w:val="nil"/>
              <w:bottom w:val="single" w:color="auto" w:sz="4" w:space="0"/>
              <w:right w:val="single" w:color="auto" w:sz="4" w:space="0"/>
            </w:tcBorders>
            <w:noWrap w:val="0"/>
            <w:vAlign w:val="center"/>
          </w:tcPr>
          <w:p w14:paraId="1AFD6D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672" w:type="dxa"/>
            <w:tcBorders>
              <w:top w:val="nil"/>
              <w:left w:val="nil"/>
              <w:bottom w:val="single" w:color="auto" w:sz="4" w:space="0"/>
              <w:right w:val="single" w:color="auto" w:sz="4" w:space="0"/>
            </w:tcBorders>
            <w:noWrap w:val="0"/>
            <w:vAlign w:val="center"/>
          </w:tcPr>
          <w:p w14:paraId="7452AE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40" w:type="dxa"/>
            <w:tcBorders>
              <w:top w:val="nil"/>
              <w:left w:val="nil"/>
              <w:bottom w:val="single" w:color="auto" w:sz="4" w:space="0"/>
              <w:right w:val="single" w:color="auto" w:sz="4" w:space="0"/>
            </w:tcBorders>
            <w:noWrap w:val="0"/>
            <w:vAlign w:val="center"/>
          </w:tcPr>
          <w:p w14:paraId="70A3866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26DB2EB">
        <w:tblPrEx>
          <w:tblCellMar>
            <w:top w:w="57" w:type="dxa"/>
            <w:left w:w="108" w:type="dxa"/>
            <w:bottom w:w="0" w:type="dxa"/>
            <w:right w:w="108" w:type="dxa"/>
          </w:tblCellMar>
        </w:tblPrEx>
        <w:trPr>
          <w:trHeight w:val="225" w:hRule="atLeast"/>
        </w:trPr>
        <w:tc>
          <w:tcPr>
            <w:tcW w:w="1890" w:type="dxa"/>
            <w:tcBorders>
              <w:top w:val="nil"/>
              <w:left w:val="single" w:color="auto" w:sz="4" w:space="0"/>
              <w:bottom w:val="single" w:color="auto" w:sz="4" w:space="0"/>
              <w:right w:val="single" w:color="auto" w:sz="4" w:space="0"/>
            </w:tcBorders>
            <w:noWrap w:val="0"/>
            <w:vAlign w:val="center"/>
          </w:tcPr>
          <w:p w14:paraId="17E92D4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95" w:type="dxa"/>
            <w:tcBorders>
              <w:top w:val="nil"/>
              <w:left w:val="nil"/>
              <w:bottom w:val="single" w:color="auto" w:sz="4" w:space="0"/>
              <w:right w:val="single" w:color="auto" w:sz="4" w:space="0"/>
            </w:tcBorders>
            <w:noWrap w:val="0"/>
            <w:vAlign w:val="center"/>
          </w:tcPr>
          <w:p w14:paraId="1F2276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305" w:type="dxa"/>
            <w:tcBorders>
              <w:top w:val="nil"/>
              <w:left w:val="nil"/>
              <w:bottom w:val="single" w:color="auto" w:sz="4" w:space="0"/>
              <w:right w:val="single" w:color="auto" w:sz="4" w:space="0"/>
            </w:tcBorders>
            <w:noWrap w:val="0"/>
            <w:vAlign w:val="center"/>
          </w:tcPr>
          <w:p w14:paraId="4FF59D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800" w:type="dxa"/>
            <w:tcBorders>
              <w:top w:val="nil"/>
              <w:left w:val="nil"/>
              <w:bottom w:val="single" w:color="auto" w:sz="4" w:space="0"/>
              <w:right w:val="single" w:color="auto" w:sz="4" w:space="0"/>
            </w:tcBorders>
            <w:noWrap w:val="0"/>
            <w:vAlign w:val="center"/>
          </w:tcPr>
          <w:p w14:paraId="5B34042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72" w:type="dxa"/>
            <w:tcBorders>
              <w:top w:val="nil"/>
              <w:left w:val="nil"/>
              <w:bottom w:val="single" w:color="auto" w:sz="4" w:space="0"/>
              <w:right w:val="single" w:color="auto" w:sz="4" w:space="0"/>
            </w:tcBorders>
            <w:noWrap w:val="0"/>
            <w:vAlign w:val="center"/>
          </w:tcPr>
          <w:p w14:paraId="290AA9C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40" w:type="dxa"/>
            <w:tcBorders>
              <w:top w:val="nil"/>
              <w:left w:val="nil"/>
              <w:bottom w:val="single" w:color="auto" w:sz="4" w:space="0"/>
              <w:right w:val="single" w:color="auto" w:sz="4" w:space="0"/>
            </w:tcBorders>
            <w:noWrap w:val="0"/>
            <w:vAlign w:val="center"/>
          </w:tcPr>
          <w:p w14:paraId="038EAE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2CE70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D272360">
      <w:pPr>
        <w:rPr>
          <w:rFonts w:hint="eastAsia" w:ascii="仿宋" w:hAnsi="仿宋" w:eastAsia="仿宋" w:cs="仿宋"/>
          <w:color w:val="auto"/>
          <w:highlight w:val="none"/>
        </w:rPr>
        <w:sectPr>
          <w:footerReference r:id="rId9" w:type="first"/>
          <w:footerReference r:id="rId8" w:type="default"/>
          <w:pgSz w:w="11906" w:h="16838"/>
          <w:pgMar w:top="1440" w:right="1247" w:bottom="1440" w:left="1247" w:header="851" w:footer="992" w:gutter="0"/>
          <w:pgNumType w:fmt="decimal"/>
          <w:cols w:space="0" w:num="1"/>
          <w:titlePg/>
          <w:rtlGutter w:val="0"/>
          <w:docGrid w:type="lines" w:linePitch="313" w:charSpace="0"/>
        </w:sectPr>
      </w:pPr>
    </w:p>
    <w:p w14:paraId="6B92E720">
      <w:pPr>
        <w:rPr>
          <w:rFonts w:hint="eastAsia" w:ascii="仿宋" w:hAnsi="仿宋" w:eastAsia="仿宋" w:cs="仿宋"/>
          <w:color w:val="auto"/>
          <w:highlight w:val="none"/>
        </w:rPr>
      </w:pPr>
    </w:p>
    <w:p w14:paraId="080CF5F0">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t>第三章  投标人须知</w:t>
      </w:r>
      <w:bookmarkEnd w:id="42"/>
    </w:p>
    <w:p w14:paraId="16468144">
      <w:pPr>
        <w:jc w:val="center"/>
        <w:rPr>
          <w:rFonts w:hint="eastAsia" w:ascii="仿宋" w:hAnsi="仿宋" w:eastAsia="仿宋" w:cs="仿宋"/>
          <w:color w:val="auto"/>
          <w:sz w:val="36"/>
          <w:szCs w:val="36"/>
          <w:highlight w:val="none"/>
        </w:rPr>
      </w:pPr>
      <w:bookmarkStart w:id="43" w:name="_Toc254970526"/>
      <w:bookmarkStart w:id="44" w:name="_Toc254970667"/>
      <w:r>
        <w:rPr>
          <w:rFonts w:hint="eastAsia" w:ascii="仿宋" w:hAnsi="仿宋" w:eastAsia="仿宋" w:cs="仿宋"/>
          <w:color w:val="auto"/>
          <w:sz w:val="36"/>
          <w:szCs w:val="36"/>
          <w:highlight w:val="none"/>
        </w:rPr>
        <w:t>投标人须知前附表</w:t>
      </w:r>
      <w:bookmarkEnd w:id="43"/>
      <w:bookmarkEnd w:id="44"/>
    </w:p>
    <w:p w14:paraId="786578B1">
      <w:pPr>
        <w:jc w:val="center"/>
        <w:rPr>
          <w:rFonts w:hint="eastAsia" w:ascii="仿宋" w:hAnsi="仿宋" w:eastAsia="仿宋" w:cs="仿宋"/>
          <w:color w:val="auto"/>
          <w:sz w:val="36"/>
          <w:szCs w:val="36"/>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333C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95ED41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890155E">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7C90B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ED0751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C9670ED">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投标人的资格要求：详见招标公告。</w:t>
            </w:r>
          </w:p>
        </w:tc>
      </w:tr>
      <w:tr w14:paraId="40256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EBD592B">
            <w:pPr>
              <w:spacing w:line="400" w:lineRule="exact"/>
              <w:jc w:val="center"/>
              <w:rPr>
                <w:rFonts w:hint="eastAsia" w:ascii="仿宋" w:hAnsi="仿宋" w:eastAsia="仿宋" w:cs="仿宋"/>
                <w:color w:val="auto"/>
                <w:szCs w:val="21"/>
                <w:highlight w:val="none"/>
              </w:rPr>
            </w:pPr>
            <w:bookmarkStart w:id="45" w:name="_8.1"/>
            <w:bookmarkEnd w:id="45"/>
            <w:bookmarkStart w:id="46" w:name="_9.2"/>
            <w:bookmarkEnd w:id="46"/>
            <w:bookmarkStart w:id="47" w:name="_5"/>
            <w:bookmarkEnd w:id="47"/>
            <w:r>
              <w:rPr>
                <w:rFonts w:hint="eastAsia" w:ascii="仿宋" w:hAnsi="仿宋" w:eastAsia="仿宋" w:cs="仿宋"/>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EFB9FB2">
            <w:pPr>
              <w:pStyle w:val="16"/>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本项目是否接受联合体投标：详见招标公告。</w:t>
            </w:r>
          </w:p>
        </w:tc>
      </w:tr>
      <w:tr w14:paraId="39B0D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B19CAA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97229DA">
            <w:pPr>
              <w:autoSpaceDE w:val="0"/>
              <w:autoSpaceDN w:val="0"/>
              <w:snapToGrid w:val="0"/>
              <w:spacing w:line="400" w:lineRule="exact"/>
              <w:textAlignment w:val="bottom"/>
              <w:rPr>
                <w:rFonts w:hint="eastAsia" w:ascii="仿宋" w:hAnsi="仿宋" w:eastAsia="仿宋" w:cs="仿宋"/>
                <w:color w:val="auto"/>
                <w:szCs w:val="21"/>
                <w:highlight w:val="none"/>
              </w:rPr>
            </w:pPr>
            <w:bookmarkStart w:id="48" w:name="_Hlk54105293"/>
            <w:r>
              <w:rPr>
                <w:rFonts w:hint="eastAsia" w:ascii="仿宋" w:hAnsi="仿宋" w:eastAsia="仿宋" w:cs="仿宋"/>
                <w:color w:val="auto"/>
                <w:szCs w:val="21"/>
                <w:highlight w:val="none"/>
              </w:rPr>
              <w:t>如接受联合体投标，</w:t>
            </w:r>
            <w:bookmarkEnd w:id="48"/>
            <w:r>
              <w:rPr>
                <w:rFonts w:hint="eastAsia" w:ascii="仿宋" w:hAnsi="仿宋" w:eastAsia="仿宋" w:cs="仿宋"/>
                <w:color w:val="auto"/>
                <w:szCs w:val="21"/>
                <w:highlight w:val="none"/>
              </w:rPr>
              <w:t>联合体投标要求如下：</w:t>
            </w:r>
          </w:p>
          <w:p w14:paraId="27E644FA">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1、两个以上供应商可以组成一个投标联合体，以一个投标人的身份共同参加投标，联合体投标人的名称应统一按“XXX 公司与 XXX 公司的联合体”的规则填写。</w:t>
            </w:r>
            <w:r>
              <w:rPr>
                <w:rFonts w:hint="eastAsia" w:ascii="仿宋" w:hAnsi="仿宋" w:eastAsia="仿宋" w:cs="仿宋"/>
                <w:color w:val="auto"/>
                <w:szCs w:val="21"/>
                <w:highlight w:val="none"/>
              </w:rPr>
              <w:tab/>
            </w:r>
          </w:p>
          <w:p w14:paraId="7E48C146">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8AFB900">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s="仿宋"/>
                <w:color w:val="auto"/>
                <w:szCs w:val="21"/>
                <w:highlight w:val="none"/>
              </w:rPr>
              <w:tab/>
            </w:r>
          </w:p>
          <w:p w14:paraId="1BB8DC84">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ab/>
            </w:r>
          </w:p>
          <w:p w14:paraId="3663DDC3">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5、联合体中有同类资质的投标人按照联合体分工承担相同工作的，应当按照资质等级较低的投标人确定资质等级。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ab/>
            </w:r>
          </w:p>
          <w:p w14:paraId="0D3D8BB5">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6、联合体投标业绩、履约能力按照联合体各方其中较高的一方认定并计算（招标文件另有规定的除外）。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ab/>
            </w:r>
          </w:p>
          <w:p w14:paraId="2AAFAC06">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7、联合体各方均应按照招标文件的规定提交资格证明文件。</w:t>
            </w:r>
          </w:p>
        </w:tc>
      </w:tr>
      <w:tr w14:paraId="71964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6D47EE3">
            <w:pPr>
              <w:spacing w:line="4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99AE10D">
            <w:pPr>
              <w:pStyle w:val="16"/>
              <w:spacing w:line="400" w:lineRule="exact"/>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本项目不允许转包</w:t>
            </w:r>
            <w:r>
              <w:rPr>
                <w:rFonts w:hint="eastAsia" w:ascii="仿宋" w:hAnsi="仿宋" w:eastAsia="仿宋" w:cs="仿宋"/>
                <w:color w:val="auto"/>
                <w:szCs w:val="21"/>
                <w:highlight w:val="none"/>
                <w:lang w:eastAsia="zh-CN"/>
              </w:rPr>
              <w:t>。</w:t>
            </w:r>
          </w:p>
        </w:tc>
      </w:tr>
      <w:tr w14:paraId="12277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7B435E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7DD5BC">
            <w:pPr>
              <w:pStyle w:val="16"/>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w:t>
            </w:r>
            <w:r>
              <w:rPr>
                <w:rFonts w:hint="eastAsia" w:ascii="仿宋" w:hAnsi="仿宋" w:eastAsia="仿宋" w:cs="仿宋"/>
                <w:color w:val="auto"/>
                <w:szCs w:val="21"/>
                <w:highlight w:val="none"/>
                <w:lang w:val="en-US" w:eastAsia="zh-CN"/>
              </w:rPr>
              <w:t>不</w:t>
            </w:r>
            <w:r>
              <w:rPr>
                <w:rFonts w:hint="eastAsia" w:ascii="仿宋" w:hAnsi="仿宋" w:eastAsia="仿宋" w:cs="仿宋"/>
                <w:color w:val="auto"/>
                <w:szCs w:val="21"/>
                <w:highlight w:val="none"/>
              </w:rPr>
              <w:t>允许分包。</w:t>
            </w:r>
          </w:p>
        </w:tc>
      </w:tr>
      <w:tr w14:paraId="1A06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4440A1B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2EA52E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本项目不组织现场考察。</w:t>
            </w:r>
          </w:p>
        </w:tc>
      </w:tr>
      <w:tr w14:paraId="1E5B0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28B5F898">
            <w:pPr>
              <w:spacing w:line="400" w:lineRule="exact"/>
              <w:jc w:val="center"/>
              <w:rPr>
                <w:rFonts w:hint="eastAsia" w:ascii="仿宋" w:hAnsi="仿宋" w:eastAsia="仿宋" w:cs="仿宋"/>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0192842">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本项目不组织召开开标前答疑会</w:t>
            </w:r>
          </w:p>
        </w:tc>
      </w:tr>
      <w:tr w14:paraId="0842F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5E8C1D07">
            <w:pPr>
              <w:spacing w:line="400" w:lineRule="exact"/>
              <w:jc w:val="center"/>
              <w:rPr>
                <w:rFonts w:hint="eastAsia" w:ascii="仿宋" w:hAnsi="仿宋" w:eastAsia="仿宋" w:cs="仿宋"/>
                <w:color w:val="auto"/>
                <w:szCs w:val="21"/>
                <w:highlight w:val="none"/>
              </w:rPr>
            </w:pPr>
            <w:bookmarkStart w:id="49" w:name="_13.1"/>
            <w:bookmarkEnd w:id="49"/>
            <w:r>
              <w:rPr>
                <w:rFonts w:hint="eastAsia" w:ascii="仿宋" w:hAnsi="仿宋" w:eastAsia="仿宋" w:cs="仿宋"/>
                <w:color w:val="auto"/>
                <w:szCs w:val="21"/>
                <w:highlight w:val="none"/>
              </w:rPr>
              <w:t>13.</w:t>
            </w:r>
            <w:bookmarkStart w:id="50" w:name="_Hlt19632543"/>
            <w:r>
              <w:rPr>
                <w:rFonts w:hint="eastAsia" w:ascii="仿宋" w:hAnsi="仿宋" w:eastAsia="仿宋" w:cs="仿宋"/>
                <w:color w:val="auto"/>
                <w:szCs w:val="21"/>
                <w:highlight w:val="none"/>
              </w:rPr>
              <w:t>1</w:t>
            </w:r>
            <w:bookmarkEnd w:id="50"/>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AC1FF0">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报价文件:</w:t>
            </w:r>
          </w:p>
          <w:p w14:paraId="34C9E31C">
            <w:pPr>
              <w:tabs>
                <w:tab w:val="left" w:pos="459"/>
              </w:tabs>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1、投标函（格式后附）；</w:t>
            </w:r>
            <w:r>
              <w:rPr>
                <w:rFonts w:hint="eastAsia" w:ascii="仿宋" w:hAnsi="仿宋" w:eastAsia="仿宋" w:cs="仿宋"/>
                <w:b/>
                <w:color w:val="auto"/>
                <w:szCs w:val="21"/>
                <w:highlight w:val="none"/>
              </w:rPr>
              <w:t>（必须提供，否则按无效投标处理）</w:t>
            </w:r>
          </w:p>
          <w:p w14:paraId="59F996B1">
            <w:pPr>
              <w:tabs>
                <w:tab w:val="left" w:pos="459"/>
              </w:tabs>
              <w:snapToGrid w:val="0"/>
              <w:spacing w:line="400" w:lineRule="exact"/>
              <w:jc w:val="left"/>
              <w:rPr>
                <w:rFonts w:hint="eastAsia" w:ascii="仿宋" w:hAnsi="仿宋" w:eastAsia="仿宋" w:cs="仿宋"/>
                <w:color w:val="auto"/>
                <w:szCs w:val="21"/>
                <w:highlight w:val="none"/>
              </w:rPr>
            </w:pPr>
            <w:bookmarkStart w:id="51" w:name="_Hlk71299233"/>
            <w:r>
              <w:rPr>
                <w:rFonts w:hint="eastAsia" w:ascii="仿宋" w:hAnsi="仿宋" w:eastAsia="仿宋" w:cs="仿宋"/>
                <w:color w:val="auto"/>
                <w:szCs w:val="21"/>
                <w:highlight w:val="none"/>
              </w:rPr>
              <w:t>2、开标一览表</w:t>
            </w:r>
            <w:bookmarkEnd w:id="51"/>
            <w:r>
              <w:rPr>
                <w:rFonts w:hint="eastAsia" w:ascii="仿宋" w:hAnsi="仿宋" w:eastAsia="仿宋" w:cs="仿宋"/>
                <w:color w:val="auto"/>
                <w:szCs w:val="21"/>
                <w:highlight w:val="none"/>
              </w:rPr>
              <w:t>（格式后附）；（</w:t>
            </w:r>
            <w:r>
              <w:rPr>
                <w:rFonts w:hint="eastAsia" w:ascii="仿宋" w:hAnsi="仿宋" w:eastAsia="仿宋" w:cs="仿宋"/>
                <w:b/>
                <w:color w:val="auto"/>
                <w:szCs w:val="21"/>
                <w:highlight w:val="none"/>
              </w:rPr>
              <w:t>必须提供，否则按无效投标处理</w:t>
            </w:r>
            <w:r>
              <w:rPr>
                <w:rFonts w:hint="eastAsia" w:ascii="仿宋" w:hAnsi="仿宋" w:eastAsia="仿宋" w:cs="仿宋"/>
                <w:color w:val="auto"/>
                <w:szCs w:val="21"/>
                <w:highlight w:val="none"/>
              </w:rPr>
              <w:t>）</w:t>
            </w:r>
          </w:p>
          <w:p w14:paraId="1FBF6718">
            <w:pPr>
              <w:tabs>
                <w:tab w:val="left" w:pos="459"/>
              </w:tabs>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3、投标人针对报价需要说明的其他文件和说明（格式自拟）。</w:t>
            </w:r>
          </w:p>
          <w:p w14:paraId="117A2D42">
            <w:pPr>
              <w:snapToGrid w:val="0"/>
              <w:spacing w:line="400" w:lineRule="exact"/>
              <w:ind w:firstLine="420"/>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注：投标函、开标一览表必须由法定代表人或者委托代理人在规定签章处逐一签字并加盖投标人公章，否则按无效投标</w:t>
            </w:r>
            <w:r>
              <w:rPr>
                <w:rFonts w:hint="eastAsia" w:ascii="仿宋" w:hAnsi="仿宋" w:eastAsia="仿宋" w:cs="仿宋"/>
                <w:b/>
                <w:color w:val="auto"/>
                <w:szCs w:val="21"/>
                <w:highlight w:val="none"/>
              </w:rPr>
              <w:t>处理</w:t>
            </w:r>
            <w:r>
              <w:rPr>
                <w:rFonts w:hint="eastAsia" w:ascii="仿宋" w:hAnsi="仿宋" w:eastAsia="仿宋" w:cs="仿宋"/>
                <w:b/>
                <w:bCs/>
                <w:color w:val="auto"/>
                <w:szCs w:val="21"/>
                <w:highlight w:val="none"/>
              </w:rPr>
              <w:t>。</w:t>
            </w:r>
          </w:p>
        </w:tc>
      </w:tr>
      <w:tr w14:paraId="4B5ED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4EEC74AB">
            <w:pPr>
              <w:spacing w:line="400" w:lineRule="exact"/>
              <w:rPr>
                <w:rFonts w:hint="eastAsia" w:ascii="仿宋" w:hAnsi="仿宋" w:eastAsia="仿宋" w:cs="仿宋"/>
                <w:color w:val="auto"/>
                <w:szCs w:val="21"/>
                <w:highlight w:val="none"/>
              </w:rPr>
            </w:pPr>
            <w:bookmarkStart w:id="52" w:name="_13.2"/>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5C929958">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p w14:paraId="6EB1CC39">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1、供应商为法人或者其他组织的，证明文件为其营业执照复印件（如营业执照或者</w:t>
            </w:r>
            <w:r>
              <w:rPr>
                <w:rFonts w:hint="eastAsia" w:ascii="仿宋" w:hAnsi="仿宋" w:eastAsia="仿宋" w:cs="仿宋"/>
                <w:color w:val="auto"/>
                <w:szCs w:val="21"/>
                <w:highlight w:val="none"/>
                <w:lang w:val="en-US" w:eastAsia="zh-CN"/>
              </w:rPr>
              <w:t>事业单位法人证书或者</w:t>
            </w:r>
            <w:r>
              <w:rPr>
                <w:rFonts w:hint="eastAsia" w:ascii="仿宋" w:hAnsi="仿宋" w:eastAsia="仿宋" w:cs="仿宋"/>
                <w:color w:val="auto"/>
                <w:szCs w:val="21"/>
                <w:highlight w:val="none"/>
              </w:rPr>
              <w:t>执业许可证等）；供应商为自然人的，证明文件为其身份证复印件；</w:t>
            </w:r>
            <w:r>
              <w:rPr>
                <w:rFonts w:hint="eastAsia" w:ascii="仿宋" w:hAnsi="仿宋" w:eastAsia="仿宋" w:cs="仿宋"/>
                <w:b/>
                <w:color w:val="auto"/>
                <w:szCs w:val="21"/>
                <w:highlight w:val="none"/>
              </w:rPr>
              <w:t>（必须提供，否则按无效投标处理）</w:t>
            </w:r>
          </w:p>
          <w:p w14:paraId="31C8F2BF">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2、投标人依法缴纳税收的相关材料（</w:t>
            </w:r>
            <w:r>
              <w:rPr>
                <w:rFonts w:hint="eastAsia" w:ascii="仿宋" w:hAnsi="仿宋" w:eastAsia="仿宋" w:cs="仿宋"/>
                <w:color w:val="auto"/>
                <w:szCs w:val="21"/>
                <w:highlight w:val="none"/>
                <w:lang w:eastAsia="zh-CN"/>
              </w:rPr>
              <w:t>2025年1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月至202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年</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rPr>
              <w:t>期间连续3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color w:val="auto"/>
                <w:szCs w:val="21"/>
                <w:highlight w:val="none"/>
              </w:rPr>
              <w:t>（必须提供，否则按无效投标处理）</w:t>
            </w:r>
          </w:p>
          <w:p w14:paraId="7C2CEB87">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3、投标人依法缴纳社会保障资金的相关材料[</w:t>
            </w:r>
            <w:r>
              <w:rPr>
                <w:rFonts w:hint="eastAsia" w:ascii="仿宋" w:hAnsi="仿宋" w:eastAsia="仿宋" w:cs="仿宋"/>
                <w:color w:val="auto"/>
                <w:szCs w:val="21"/>
                <w:highlight w:val="none"/>
                <w:lang w:eastAsia="zh-CN"/>
              </w:rPr>
              <w:t>2025年1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月至202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年</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rPr>
              <w:t>期间连续3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color w:val="auto"/>
                <w:szCs w:val="21"/>
                <w:highlight w:val="none"/>
              </w:rPr>
              <w:t>（必须提供，否则按无效投标处理）</w:t>
            </w:r>
          </w:p>
          <w:p w14:paraId="5D902256">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4、投标人财务状况报告（202</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年度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仿宋" w:hAnsi="仿宋" w:eastAsia="仿宋" w:cs="仿宋"/>
                <w:b/>
                <w:color w:val="auto"/>
                <w:szCs w:val="21"/>
                <w:highlight w:val="none"/>
              </w:rPr>
              <w:t>（除自然人外必须提供，否则按无效投标处理）</w:t>
            </w:r>
          </w:p>
          <w:p w14:paraId="37C55F9E">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5、投标人直接控股、管理关系信息表（格式后附）；</w:t>
            </w:r>
            <w:r>
              <w:rPr>
                <w:rFonts w:hint="eastAsia" w:ascii="仿宋" w:hAnsi="仿宋" w:eastAsia="仿宋" w:cs="仿宋"/>
                <w:b/>
                <w:color w:val="auto"/>
                <w:szCs w:val="21"/>
                <w:highlight w:val="none"/>
              </w:rPr>
              <w:t>（必须提供，否则按无效投标处理）</w:t>
            </w:r>
          </w:p>
          <w:p w14:paraId="7040F145">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6、投标声明（格式后附）；</w:t>
            </w:r>
            <w:r>
              <w:rPr>
                <w:rFonts w:hint="eastAsia" w:ascii="仿宋" w:hAnsi="仿宋" w:eastAsia="仿宋" w:cs="仿宋"/>
                <w:b/>
                <w:color w:val="auto"/>
                <w:szCs w:val="21"/>
                <w:highlight w:val="none"/>
              </w:rPr>
              <w:t>（必须提供，否则按无效投标处理）</w:t>
            </w:r>
          </w:p>
          <w:p w14:paraId="408BF9BC">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7、联合体协议书（格式后附）；</w:t>
            </w:r>
            <w:r>
              <w:rPr>
                <w:rFonts w:hint="eastAsia" w:ascii="仿宋" w:hAnsi="仿宋" w:eastAsia="仿宋" w:cs="仿宋"/>
                <w:b/>
                <w:color w:val="auto"/>
                <w:szCs w:val="21"/>
                <w:highlight w:val="none"/>
              </w:rPr>
              <w:t>（联合体投标时必须提供，否则按无效投标处理）</w:t>
            </w:r>
          </w:p>
          <w:p w14:paraId="1FF1F7AC">
            <w:pPr>
              <w:autoSpaceDE w:val="0"/>
              <w:autoSpaceDN w:val="0"/>
              <w:snapToGrid w:val="0"/>
              <w:spacing w:line="400" w:lineRule="exact"/>
              <w:textAlignment w:val="bottom"/>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8、项目人员根据招标公告对应的特定资格要求设置投标人提供的资格证明材料：</w:t>
            </w:r>
            <w:r>
              <w:rPr>
                <w:rFonts w:hint="eastAsia" w:ascii="仿宋" w:hAnsi="仿宋" w:eastAsia="仿宋" w:cs="仿宋"/>
                <w:b/>
                <w:bCs/>
                <w:color w:val="auto"/>
                <w:szCs w:val="21"/>
                <w:highlight w:val="none"/>
                <w:lang w:val="en-US" w:eastAsia="zh-CN"/>
              </w:rPr>
              <w:t>提供《中小企业声明函》或监狱企业证明文件或《残疾人福利性单位声明函》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（必须提供，否则按无效投标处理）</w:t>
            </w:r>
          </w:p>
          <w:p w14:paraId="092DCA0B">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9、除招标文件规定必须提供以外，投标人认为需要提供的其他证明材料。</w:t>
            </w:r>
          </w:p>
          <w:p w14:paraId="0AFCDE9F">
            <w:pPr>
              <w:snapToGrid w:val="0"/>
              <w:spacing w:line="400" w:lineRule="exact"/>
              <w:ind w:firstLine="422" w:firstLineChars="20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5580AE32">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1、以上标明“必须提供”的材料属于复印件的，必须加盖投标人公章，否则按无效投标</w:t>
            </w:r>
            <w:r>
              <w:rPr>
                <w:rFonts w:hint="eastAsia" w:ascii="仿宋" w:hAnsi="仿宋" w:eastAsia="仿宋" w:cs="仿宋"/>
                <w:b/>
                <w:color w:val="auto"/>
                <w:szCs w:val="21"/>
                <w:highlight w:val="none"/>
              </w:rPr>
              <w:t>处理。</w:t>
            </w:r>
          </w:p>
          <w:p w14:paraId="4D93E7D4">
            <w:pPr>
              <w:snapToGrid w:val="0"/>
              <w:spacing w:line="400" w:lineRule="exact"/>
              <w:ind w:firstLine="422" w:firstLineChars="200"/>
              <w:jc w:val="left"/>
              <w:rPr>
                <w:rFonts w:hint="eastAsia" w:ascii="仿宋" w:hAnsi="仿宋" w:eastAsia="仿宋" w:cs="仿宋"/>
                <w:b/>
                <w:bCs/>
                <w:color w:val="auto"/>
                <w:szCs w:val="21"/>
                <w:highlight w:val="none"/>
                <w:lang w:eastAsia="zh-CN"/>
              </w:rPr>
            </w:pPr>
            <w:r>
              <w:rPr>
                <w:rFonts w:hint="eastAsia" w:ascii="仿宋" w:hAnsi="仿宋" w:eastAsia="仿宋" w:cs="仿宋"/>
                <w:b/>
                <w:color w:val="auto"/>
                <w:szCs w:val="21"/>
                <w:highlight w:val="none"/>
              </w:rPr>
              <w:t>2、</w:t>
            </w:r>
            <w:r>
              <w:rPr>
                <w:rFonts w:hint="eastAsia" w:ascii="仿宋" w:hAnsi="仿宋" w:eastAsia="仿宋" w:cs="仿宋"/>
                <w:b/>
                <w:bCs/>
                <w:color w:val="auto"/>
                <w:szCs w:val="21"/>
                <w:highlight w:val="none"/>
              </w:rPr>
              <w:t>投标声明必须由法定代表人在规定签章处签章并加盖投标人公章，否则按无效投标</w:t>
            </w:r>
            <w:r>
              <w:rPr>
                <w:rFonts w:hint="eastAsia" w:ascii="仿宋" w:hAnsi="仿宋" w:eastAsia="仿宋" w:cs="仿宋"/>
                <w:b/>
                <w:bCs/>
                <w:color w:val="auto"/>
                <w:szCs w:val="21"/>
                <w:highlight w:val="none"/>
                <w:lang w:eastAsia="zh-CN"/>
              </w:rPr>
              <w:t>处理。</w:t>
            </w:r>
          </w:p>
        </w:tc>
      </w:tr>
      <w:tr w14:paraId="66F50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61122B37">
            <w:pPr>
              <w:spacing w:line="400" w:lineRule="exact"/>
              <w:rPr>
                <w:rFonts w:hint="eastAsia" w:ascii="仿宋" w:hAnsi="仿宋" w:eastAsia="仿宋" w:cs="仿宋"/>
                <w:color w:val="auto"/>
                <w:szCs w:val="21"/>
                <w:highlight w:val="none"/>
              </w:rPr>
            </w:pPr>
            <w:bookmarkStart w:id="53" w:name="_13.3"/>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01C53150">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商务文件：</w:t>
            </w:r>
          </w:p>
          <w:p w14:paraId="21D4208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1、无串通投标行为的承诺函（格式后附）；（</w:t>
            </w:r>
            <w:r>
              <w:rPr>
                <w:rFonts w:hint="eastAsia" w:ascii="仿宋" w:hAnsi="仿宋" w:eastAsia="仿宋" w:cs="仿宋"/>
                <w:b/>
                <w:color w:val="auto"/>
                <w:szCs w:val="21"/>
                <w:highlight w:val="none"/>
              </w:rPr>
              <w:t>必须提供，否则按无效投标处理</w:t>
            </w:r>
            <w:r>
              <w:rPr>
                <w:rFonts w:hint="eastAsia" w:ascii="仿宋" w:hAnsi="仿宋" w:eastAsia="仿宋" w:cs="仿宋"/>
                <w:color w:val="auto"/>
                <w:szCs w:val="21"/>
                <w:highlight w:val="none"/>
              </w:rPr>
              <w:t>）</w:t>
            </w:r>
          </w:p>
          <w:p w14:paraId="6EB36F7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2、投标保证金提交凭证；（</w:t>
            </w:r>
            <w:r>
              <w:rPr>
                <w:rFonts w:hint="eastAsia" w:ascii="仿宋" w:hAnsi="仿宋" w:eastAsia="仿宋" w:cs="仿宋"/>
                <w:b/>
                <w:bCs/>
                <w:color w:val="auto"/>
                <w:highlight w:val="none"/>
              </w:rPr>
              <w:t>如要求提交投标保证金的则必须提供</w:t>
            </w:r>
            <w:r>
              <w:rPr>
                <w:rFonts w:hint="eastAsia" w:ascii="仿宋" w:hAnsi="仿宋" w:eastAsia="仿宋" w:cs="仿宋"/>
                <w:b/>
                <w:color w:val="auto"/>
                <w:szCs w:val="21"/>
                <w:highlight w:val="none"/>
              </w:rPr>
              <w:t>，否则按无效投标处理</w:t>
            </w:r>
            <w:r>
              <w:rPr>
                <w:rFonts w:hint="eastAsia" w:ascii="仿宋" w:hAnsi="仿宋" w:eastAsia="仿宋" w:cs="仿宋"/>
                <w:color w:val="auto"/>
                <w:szCs w:val="21"/>
                <w:highlight w:val="none"/>
              </w:rPr>
              <w:t>）</w:t>
            </w:r>
          </w:p>
          <w:p w14:paraId="4A2A650A">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3、法定代表人身份证明及法定代表人有效身份证正反面复印件（格式后附）；（</w:t>
            </w:r>
            <w:r>
              <w:rPr>
                <w:rFonts w:hint="eastAsia" w:ascii="仿宋" w:hAnsi="仿宋" w:eastAsia="仿宋" w:cs="仿宋"/>
                <w:b/>
                <w:bCs/>
                <w:color w:val="auto"/>
                <w:szCs w:val="21"/>
                <w:highlight w:val="none"/>
              </w:rPr>
              <w:t>除自然人投标外</w:t>
            </w:r>
            <w:r>
              <w:rPr>
                <w:rFonts w:hint="eastAsia" w:ascii="仿宋" w:hAnsi="仿宋" w:eastAsia="仿宋" w:cs="仿宋"/>
                <w:b/>
                <w:color w:val="auto"/>
                <w:szCs w:val="21"/>
                <w:highlight w:val="none"/>
              </w:rPr>
              <w:t>必须提供，否则按无效投标处理</w:t>
            </w:r>
            <w:r>
              <w:rPr>
                <w:rFonts w:hint="eastAsia" w:ascii="仿宋" w:hAnsi="仿宋" w:eastAsia="仿宋" w:cs="仿宋"/>
                <w:color w:val="auto"/>
                <w:szCs w:val="21"/>
                <w:highlight w:val="none"/>
              </w:rPr>
              <w:t>）</w:t>
            </w:r>
          </w:p>
          <w:p w14:paraId="6AFA568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4、授权委托书及委托代理人有效身份证正反面复印件（格式后附）；（</w:t>
            </w:r>
            <w:r>
              <w:rPr>
                <w:rFonts w:hint="eastAsia" w:ascii="仿宋" w:hAnsi="仿宋" w:eastAsia="仿宋" w:cs="仿宋"/>
                <w:b/>
                <w:color w:val="auto"/>
                <w:szCs w:val="21"/>
                <w:highlight w:val="none"/>
              </w:rPr>
              <w:t>委托时必须提供，否则按无效投标处理</w:t>
            </w:r>
            <w:r>
              <w:rPr>
                <w:rFonts w:hint="eastAsia" w:ascii="仿宋" w:hAnsi="仿宋" w:eastAsia="仿宋" w:cs="仿宋"/>
                <w:color w:val="auto"/>
                <w:szCs w:val="21"/>
                <w:highlight w:val="none"/>
              </w:rPr>
              <w:t>）</w:t>
            </w:r>
          </w:p>
          <w:p w14:paraId="40A1B40F">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5、商务要求偏离表（格式后附）；（</w:t>
            </w:r>
            <w:r>
              <w:rPr>
                <w:rFonts w:hint="eastAsia" w:ascii="仿宋" w:hAnsi="仿宋" w:eastAsia="仿宋" w:cs="仿宋"/>
                <w:b/>
                <w:color w:val="auto"/>
                <w:szCs w:val="21"/>
                <w:highlight w:val="none"/>
              </w:rPr>
              <w:t>必须提供，否则按无效投标处理</w:t>
            </w:r>
            <w:r>
              <w:rPr>
                <w:rFonts w:hint="eastAsia" w:ascii="仿宋" w:hAnsi="仿宋" w:eastAsia="仿宋" w:cs="仿宋"/>
                <w:color w:val="auto"/>
                <w:szCs w:val="21"/>
                <w:highlight w:val="none"/>
              </w:rPr>
              <w:t>）</w:t>
            </w:r>
          </w:p>
          <w:p w14:paraId="773D8607">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6、售后服务承诺（格式自拟）；</w:t>
            </w:r>
          </w:p>
          <w:p w14:paraId="559759F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7、投标人情况介绍（格式自拟）；</w:t>
            </w:r>
          </w:p>
          <w:p w14:paraId="7EA5030C">
            <w:pPr>
              <w:snapToGrid w:val="0"/>
              <w:spacing w:line="4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8、投标人类似业绩证明文件；</w:t>
            </w:r>
          </w:p>
          <w:p w14:paraId="16823C54">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9、联合体协议书（格式后附）；（</w:t>
            </w:r>
            <w:r>
              <w:rPr>
                <w:rFonts w:hint="eastAsia" w:ascii="仿宋" w:hAnsi="仿宋" w:eastAsia="仿宋" w:cs="仿宋"/>
                <w:b/>
                <w:color w:val="auto"/>
                <w:szCs w:val="21"/>
                <w:highlight w:val="none"/>
              </w:rPr>
              <w:t>联合体投标时必须提供，否则按无效投标处理</w:t>
            </w:r>
            <w:r>
              <w:rPr>
                <w:rFonts w:hint="eastAsia" w:ascii="仿宋" w:hAnsi="仿宋" w:eastAsia="仿宋" w:cs="仿宋"/>
                <w:color w:val="auto"/>
                <w:szCs w:val="21"/>
                <w:highlight w:val="none"/>
              </w:rPr>
              <w:t>）</w:t>
            </w:r>
          </w:p>
          <w:p w14:paraId="393FB5A3">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103B3DF5">
            <w:pPr>
              <w:snapToGrid w:val="0"/>
              <w:spacing w:line="400" w:lineRule="exact"/>
              <w:ind w:firstLine="422" w:firstLineChars="200"/>
              <w:jc w:val="left"/>
              <w:rPr>
                <w:rFonts w:hint="eastAsia" w:ascii="仿宋" w:hAnsi="仿宋" w:eastAsia="仿宋" w:cs="仿宋"/>
                <w:b/>
                <w:bCs/>
                <w:color w:val="auto"/>
                <w:szCs w:val="21"/>
                <w:highlight w:val="none"/>
              </w:rPr>
            </w:pPr>
          </w:p>
          <w:p w14:paraId="6FD71C0C">
            <w:pPr>
              <w:snapToGrid w:val="0"/>
              <w:spacing w:line="40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注：以上标明“必须提供”的材料属于复印件的，必须加盖投标人公章，否则按无效投标</w:t>
            </w:r>
            <w:r>
              <w:rPr>
                <w:rFonts w:hint="eastAsia" w:ascii="仿宋" w:hAnsi="仿宋" w:eastAsia="仿宋" w:cs="仿宋"/>
                <w:b/>
                <w:color w:val="auto"/>
                <w:szCs w:val="21"/>
                <w:highlight w:val="none"/>
              </w:rPr>
              <w:t>处理</w:t>
            </w:r>
            <w:r>
              <w:rPr>
                <w:rFonts w:hint="eastAsia" w:ascii="仿宋" w:hAnsi="仿宋" w:eastAsia="仿宋" w:cs="仿宋"/>
                <w:b/>
                <w:bCs/>
                <w:color w:val="auto"/>
                <w:szCs w:val="21"/>
                <w:highlight w:val="none"/>
              </w:rPr>
              <w:t>。</w:t>
            </w:r>
          </w:p>
        </w:tc>
      </w:tr>
      <w:tr w14:paraId="5A958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5AE9C2D6">
            <w:pPr>
              <w:spacing w:line="400" w:lineRule="exact"/>
              <w:rPr>
                <w:rFonts w:hint="eastAsia" w:ascii="仿宋" w:hAnsi="仿宋" w:eastAsia="仿宋" w:cs="仿宋"/>
                <w:color w:val="auto"/>
                <w:szCs w:val="21"/>
                <w:highlight w:val="none"/>
              </w:rPr>
            </w:pPr>
            <w:bookmarkStart w:id="54" w:name="_13.4"/>
            <w:bookmarkEnd w:id="54"/>
          </w:p>
        </w:tc>
        <w:tc>
          <w:tcPr>
            <w:tcW w:w="8708" w:type="dxa"/>
            <w:tcBorders>
              <w:top w:val="single" w:color="auto" w:sz="4" w:space="0"/>
              <w:left w:val="single" w:color="auto" w:sz="4" w:space="0"/>
              <w:bottom w:val="single" w:color="auto" w:sz="4" w:space="0"/>
              <w:right w:val="single" w:color="auto" w:sz="4" w:space="0"/>
            </w:tcBorders>
            <w:noWrap w:val="0"/>
            <w:vAlign w:val="center"/>
          </w:tcPr>
          <w:p w14:paraId="484DE410">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技术文件：</w:t>
            </w:r>
          </w:p>
          <w:p w14:paraId="23EF6447">
            <w:pPr>
              <w:snapToGrid w:val="0"/>
              <w:spacing w:line="40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1、技术要求偏离表（格式后附）</w:t>
            </w:r>
            <w:r>
              <w:rPr>
                <w:rFonts w:hint="eastAsia" w:ascii="仿宋" w:hAnsi="仿宋" w:eastAsia="仿宋" w:cs="仿宋"/>
                <w:color w:val="auto"/>
                <w:szCs w:val="21"/>
                <w:highlight w:val="none"/>
                <w:lang w:val="en-US" w:eastAsia="zh-CN"/>
              </w:rPr>
              <w:t>及技术响应文件</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（必须提供，否则按无效投标处理）</w:t>
            </w:r>
          </w:p>
          <w:p w14:paraId="5001C756">
            <w:pPr>
              <w:snapToGrid w:val="0"/>
              <w:spacing w:line="400" w:lineRule="exact"/>
              <w:jc w:val="left"/>
              <w:rPr>
                <w:color w:val="auto"/>
                <w:highlight w:val="none"/>
              </w:rPr>
            </w:pPr>
            <w:r>
              <w:rPr>
                <w:rFonts w:hint="eastAsia" w:ascii="仿宋" w:hAnsi="仿宋" w:eastAsia="仿宋" w:cs="仿宋"/>
                <w:color w:val="auto"/>
                <w:szCs w:val="21"/>
                <w:highlight w:val="none"/>
              </w:rPr>
              <w:t>2、对项目理解和重点难点分析</w:t>
            </w:r>
            <w:r>
              <w:rPr>
                <w:rFonts w:hint="eastAsia" w:ascii="仿宋" w:hAnsi="仿宋" w:eastAsia="仿宋" w:cs="仿宋"/>
                <w:color w:val="auto"/>
                <w:szCs w:val="21"/>
                <w:highlight w:val="none"/>
                <w:lang w:eastAsia="zh-CN"/>
              </w:rPr>
              <w:t>、</w:t>
            </w:r>
            <w:r>
              <w:rPr>
                <w:rFonts w:hint="eastAsia" w:ascii="仿宋" w:hAnsi="仿宋" w:eastAsia="仿宋" w:cs="仿宋"/>
                <w:color w:val="auto"/>
                <w:highlight w:val="none"/>
              </w:rPr>
              <w:t>项目保障方案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项目进度方案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应急方案</w:t>
            </w:r>
            <w:r>
              <w:rPr>
                <w:rFonts w:hint="eastAsia" w:ascii="仿宋" w:hAnsi="仿宋" w:eastAsia="仿宋" w:cs="仿宋"/>
                <w:color w:val="auto"/>
                <w:szCs w:val="21"/>
                <w:highlight w:val="none"/>
                <w:lang w:eastAsia="zh-CN"/>
              </w:rPr>
              <w:t>、保护建议、后续服务方案</w:t>
            </w:r>
            <w:r>
              <w:rPr>
                <w:rFonts w:hint="eastAsia" w:ascii="仿宋" w:hAnsi="仿宋" w:eastAsia="仿宋" w:cs="仿宋"/>
                <w:color w:val="auto"/>
                <w:szCs w:val="21"/>
                <w:highlight w:val="none"/>
              </w:rPr>
              <w:t>（格式自拟）；</w:t>
            </w:r>
          </w:p>
          <w:p w14:paraId="33D5D9AC">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、项目实施人员一览表（格式后附）；</w:t>
            </w:r>
          </w:p>
          <w:p w14:paraId="4853328D">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、投标人对本项目的合理化建议和改进措施（格式自拟）；</w:t>
            </w:r>
          </w:p>
          <w:p w14:paraId="1B38F48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、除招标文件规定必须提供以外，投标人需要说明的其他文件和说明（格式自拟）。</w:t>
            </w:r>
          </w:p>
          <w:p w14:paraId="626DD758">
            <w:pPr>
              <w:snapToGrid w:val="0"/>
              <w:spacing w:line="400" w:lineRule="exact"/>
              <w:ind w:firstLine="316" w:firstLineChars="15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注：以上标明“必须提供”的材料属于复印件的，必须加盖投标人公章，否则按无效投标</w:t>
            </w:r>
            <w:r>
              <w:rPr>
                <w:rFonts w:hint="eastAsia" w:ascii="仿宋" w:hAnsi="仿宋" w:eastAsia="仿宋" w:cs="仿宋"/>
                <w:b/>
                <w:color w:val="auto"/>
                <w:szCs w:val="21"/>
                <w:highlight w:val="none"/>
              </w:rPr>
              <w:t>处理</w:t>
            </w:r>
            <w:r>
              <w:rPr>
                <w:rFonts w:hint="eastAsia" w:ascii="仿宋" w:hAnsi="仿宋" w:eastAsia="仿宋" w:cs="仿宋"/>
                <w:b/>
                <w:bCs/>
                <w:color w:val="auto"/>
                <w:szCs w:val="21"/>
                <w:highlight w:val="none"/>
              </w:rPr>
              <w:t>。</w:t>
            </w:r>
          </w:p>
        </w:tc>
      </w:tr>
      <w:tr w14:paraId="14C94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35E7746">
            <w:pPr>
              <w:spacing w:line="400" w:lineRule="exact"/>
              <w:jc w:val="center"/>
              <w:rPr>
                <w:rFonts w:hint="eastAsia" w:ascii="仿宋" w:hAnsi="仿宋" w:eastAsia="仿宋" w:cs="仿宋"/>
                <w:color w:val="auto"/>
                <w:szCs w:val="21"/>
                <w:highlight w:val="none"/>
              </w:rPr>
            </w:pPr>
            <w:bookmarkStart w:id="55" w:name="_13.5"/>
            <w:bookmarkEnd w:id="55"/>
            <w:bookmarkStart w:id="56" w:name="_16.2"/>
            <w:bookmarkEnd w:id="56"/>
            <w:r>
              <w:rPr>
                <w:rFonts w:hint="eastAsia" w:ascii="仿宋" w:hAnsi="仿宋" w:eastAsia="仿宋" w:cs="仿宋"/>
                <w:color w:val="auto"/>
                <w:szCs w:val="21"/>
                <w:highlight w:val="none"/>
              </w:rPr>
              <w:t>16</w:t>
            </w:r>
            <w:bookmarkStart w:id="57" w:name="_Hlt19194066"/>
            <w:bookmarkStart w:id="58" w:name="_Hlt19693759"/>
            <w:bookmarkStart w:id="59" w:name="_Hlt19194067"/>
            <w:bookmarkStart w:id="60" w:name="_Hlt19693758"/>
            <w:r>
              <w:rPr>
                <w:rFonts w:hint="eastAsia" w:ascii="仿宋" w:hAnsi="仿宋" w:eastAsia="仿宋" w:cs="仿宋"/>
                <w:color w:val="auto"/>
                <w:szCs w:val="21"/>
                <w:highlight w:val="none"/>
              </w:rPr>
              <w:t>.</w:t>
            </w:r>
            <w:bookmarkEnd w:id="57"/>
            <w:bookmarkEnd w:id="58"/>
            <w:bookmarkEnd w:id="59"/>
            <w:bookmarkEnd w:id="60"/>
            <w:r>
              <w:rPr>
                <w:rFonts w:hint="eastAsia" w:ascii="仿宋" w:hAnsi="仿宋" w:eastAsia="仿宋" w:cs="仿宋"/>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4AB83B">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投标报价是履行合同的最终价格，即满足全部采购需求所应提供的服务的价格；包括投标服务的成本、运输（含保险）（如有）、技术服务、培训、税费等所有费用。</w:t>
            </w:r>
            <w:r>
              <w:rPr>
                <w:rFonts w:hint="eastAsia" w:ascii="仿宋" w:hAnsi="仿宋" w:eastAsia="仿宋" w:cs="仿宋"/>
                <w:b/>
                <w:color w:val="auto"/>
                <w:szCs w:val="21"/>
                <w:highlight w:val="none"/>
              </w:rPr>
              <w:t>（采购需求另有约定的，从其约定。）</w:t>
            </w:r>
          </w:p>
        </w:tc>
      </w:tr>
      <w:tr w14:paraId="19989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2CBA2E5">
            <w:pPr>
              <w:spacing w:line="400" w:lineRule="exact"/>
              <w:jc w:val="center"/>
              <w:rPr>
                <w:rFonts w:hint="eastAsia" w:ascii="仿宋" w:hAnsi="仿宋" w:eastAsia="仿宋" w:cs="仿宋"/>
                <w:color w:val="auto"/>
                <w:szCs w:val="21"/>
                <w:highlight w:val="none"/>
              </w:rPr>
            </w:pPr>
            <w:bookmarkStart w:id="61" w:name="_17.1"/>
            <w:bookmarkEnd w:id="61"/>
            <w:r>
              <w:rPr>
                <w:rFonts w:hint="eastAsia" w:ascii="仿宋" w:hAnsi="仿宋" w:eastAsia="仿宋" w:cs="仿宋"/>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F0A1FD">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投标有效期：投标截止之日起60天内。</w:t>
            </w:r>
          </w:p>
        </w:tc>
      </w:tr>
      <w:tr w14:paraId="2C833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88088AE">
            <w:pPr>
              <w:spacing w:line="400" w:lineRule="exact"/>
              <w:jc w:val="center"/>
              <w:rPr>
                <w:rFonts w:hint="eastAsia" w:ascii="仿宋" w:hAnsi="仿宋" w:eastAsia="仿宋" w:cs="仿宋"/>
                <w:color w:val="auto"/>
                <w:szCs w:val="21"/>
                <w:highlight w:val="none"/>
              </w:rPr>
            </w:pPr>
            <w:bookmarkStart w:id="62" w:name="_18"/>
            <w:bookmarkEnd w:id="62"/>
            <w:r>
              <w:rPr>
                <w:rFonts w:hint="eastAsia" w:ascii="仿宋" w:hAnsi="仿宋" w:eastAsia="仿宋" w:cs="仿宋"/>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08EABD4">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□本项目不收取投标保证金。</w:t>
            </w:r>
          </w:p>
          <w:p w14:paraId="525E075C">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☑本项目收取投标保证金，具体规定如下：</w:t>
            </w:r>
          </w:p>
          <w:p w14:paraId="651EBBF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投标保证金人民币</w:t>
            </w:r>
            <w:r>
              <w:rPr>
                <w:rFonts w:hint="eastAsia" w:ascii="仿宋" w:hAnsi="仿宋" w:eastAsia="仿宋" w:cs="仿宋"/>
                <w:color w:val="auto"/>
                <w:szCs w:val="21"/>
                <w:highlight w:val="none"/>
                <w:lang w:val="en-US" w:eastAsia="zh-CN"/>
              </w:rPr>
              <w:t>：伍万元整（¥50000.00）</w:t>
            </w:r>
            <w:r>
              <w:rPr>
                <w:rFonts w:hint="eastAsia" w:ascii="仿宋" w:hAnsi="仿宋" w:eastAsia="仿宋" w:cs="仿宋"/>
                <w:color w:val="auto"/>
                <w:kern w:val="0"/>
                <w:szCs w:val="21"/>
                <w:highlight w:val="none"/>
              </w:rPr>
              <w:t>。</w:t>
            </w:r>
          </w:p>
          <w:p w14:paraId="4A73A37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仿宋"/>
                <w:color w:val="auto"/>
                <w:szCs w:val="21"/>
                <w:highlight w:val="none"/>
              </w:rPr>
              <w:t>开户名称：</w:t>
            </w:r>
            <w:r>
              <w:rPr>
                <w:rFonts w:hint="eastAsia" w:ascii="仿宋" w:hAnsi="仿宋" w:eastAsia="仿宋" w:cs="仿宋"/>
                <w:color w:val="auto"/>
                <w:szCs w:val="21"/>
                <w:highlight w:val="none"/>
                <w:lang w:eastAsia="zh-CN"/>
              </w:rPr>
              <w:t>广西鑫磐工程项目管理有限责任公司贺州分公司</w:t>
            </w:r>
            <w:r>
              <w:rPr>
                <w:rFonts w:hint="eastAsia" w:ascii="仿宋" w:hAnsi="仿宋" w:eastAsia="仿宋" w:cs="仿宋"/>
                <w:color w:val="auto"/>
                <w:szCs w:val="21"/>
                <w:highlight w:val="none"/>
              </w:rPr>
              <w:t>，开户银行：中国建设银行股份公司贺州城东支行</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，银行账号：45001647402050701752</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kern w:val="0"/>
                <w:szCs w:val="21"/>
                <w:highlight w:val="none"/>
              </w:rPr>
              <w:t>）；采用支票、汇票、本票或者保函等方式的，在投标截止时间前，投标人必须递交支票、汇票、本票或者保函原件。否则视为无效投标保证金。</w:t>
            </w:r>
          </w:p>
          <w:p w14:paraId="2DB721A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相关要求：</w:t>
            </w:r>
          </w:p>
          <w:p w14:paraId="62FEAEE1">
            <w:pPr>
              <w:pStyle w:val="16"/>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1、投标保证金采用银行转账交纳方式的，在投标截止时间前交至指定账户并且到账，投标人应将银行转账底单的复印件作为投标保证金提交凭证，放置于商务文件中，</w:t>
            </w:r>
            <w:r>
              <w:rPr>
                <w:rFonts w:hint="eastAsia" w:ascii="仿宋" w:hAnsi="仿宋" w:eastAsia="仿宋" w:cs="仿宋"/>
                <w:b/>
                <w:color w:val="auto"/>
                <w:szCs w:val="21"/>
                <w:highlight w:val="none"/>
              </w:rPr>
              <w:t>否则投标无效</w:t>
            </w:r>
            <w:r>
              <w:rPr>
                <w:rFonts w:hint="eastAsia" w:ascii="仿宋" w:hAnsi="仿宋" w:eastAsia="仿宋" w:cs="仿宋"/>
                <w:color w:val="auto"/>
                <w:szCs w:val="21"/>
                <w:highlight w:val="none"/>
              </w:rPr>
              <w:t>。</w:t>
            </w:r>
          </w:p>
          <w:p w14:paraId="103C5DC5">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cs="仿宋"/>
                <w:b/>
                <w:color w:val="auto"/>
                <w:szCs w:val="21"/>
                <w:highlight w:val="none"/>
              </w:rPr>
              <w:t>否则投标无效</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投标人必须在投标截止时间前将支票、汇票、本票或者金融、担保机构出具的保函原件提交给采购代理机构，由采购代理机构向投标人出具回执，并妥善保管。</w:t>
            </w:r>
          </w:p>
          <w:p w14:paraId="40BE80A0">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3、投标人为联合体的，可以由联合体中的一方或者多方共同交纳投标保证金，其交纳的保证金对联合体各方均具有约束力。</w:t>
            </w:r>
          </w:p>
          <w:p w14:paraId="73E4838C">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493854C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1、投标保证金在投标截止时间后提交的，或者不按规定交纳方式交纳的，或者未足额交纳的（包含保函额度不足的），视为无效投标保证金。</w:t>
            </w:r>
          </w:p>
          <w:p w14:paraId="25505029">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2、投标人采用现钞方式或者从个人账户（自然人投标除外）转出的投标保证金，视为无效投标保证金。</w:t>
            </w:r>
          </w:p>
          <w:p w14:paraId="023793E9">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3、支票、汇票或者本票出现无效或者背书情形的，视为无效投标保证金。</w:t>
            </w:r>
          </w:p>
          <w:p w14:paraId="3040A659">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4、保函有效期低于投标有效期的，视为无效投标保证金。</w:t>
            </w:r>
          </w:p>
          <w:p w14:paraId="3E78C9E6">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5、采用金融、担保机构出具保函的，必须为无条件保函，否则视为无效投标保证金。</w:t>
            </w:r>
          </w:p>
        </w:tc>
      </w:tr>
      <w:tr w14:paraId="7E146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E8AD47F">
            <w:pPr>
              <w:spacing w:line="400" w:lineRule="exact"/>
              <w:jc w:val="center"/>
              <w:rPr>
                <w:rFonts w:hint="eastAsia" w:ascii="仿宋" w:hAnsi="仿宋" w:eastAsia="仿宋" w:cs="仿宋"/>
                <w:color w:val="auto"/>
                <w:szCs w:val="21"/>
                <w:highlight w:val="none"/>
              </w:rPr>
            </w:pPr>
            <w:bookmarkStart w:id="63" w:name="_19.2"/>
            <w:bookmarkEnd w:id="63"/>
            <w:r>
              <w:rPr>
                <w:rFonts w:hint="eastAsia" w:ascii="仿宋" w:hAnsi="仿宋" w:eastAsia="仿宋" w:cs="仿宋"/>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7CBD415">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投标文件应按报价文件、资格证明文件、商务文件、技术文件分别编制，</w:t>
            </w:r>
            <w:r>
              <w:rPr>
                <w:rFonts w:hint="eastAsia" w:ascii="仿宋" w:hAnsi="仿宋" w:eastAsia="仿宋" w:cs="仿宋"/>
                <w:color w:val="auto"/>
                <w:szCs w:val="21"/>
                <w:highlight w:val="none"/>
                <w:lang w:bidi="ar"/>
              </w:rPr>
              <w:t>并按广西政府采购云平台的要求编制、加密、上传。</w:t>
            </w:r>
          </w:p>
        </w:tc>
      </w:tr>
      <w:tr w14:paraId="2E1F3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AC190C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4B0A5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电子投标文件应在制作完成后，投标人应按广西政府采购云平台的要求进行加密，并在规定时间内解密，否则，由此产生的后果由投标人自行负责。</w:t>
            </w:r>
          </w:p>
        </w:tc>
      </w:tr>
      <w:tr w14:paraId="4B595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61D857">
            <w:pPr>
              <w:spacing w:line="400" w:lineRule="exact"/>
              <w:jc w:val="center"/>
              <w:rPr>
                <w:rFonts w:hint="eastAsia" w:ascii="仿宋" w:hAnsi="仿宋" w:eastAsia="仿宋" w:cs="仿宋"/>
                <w:color w:val="auto"/>
                <w:szCs w:val="21"/>
                <w:highlight w:val="none"/>
              </w:rPr>
            </w:pPr>
            <w:bookmarkStart w:id="64" w:name="_21.1"/>
            <w:bookmarkEnd w:id="64"/>
            <w:r>
              <w:rPr>
                <w:rFonts w:hint="eastAsia" w:ascii="仿宋" w:hAnsi="仿宋" w:eastAsia="仿宋" w:cs="仿宋"/>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1D12F3C">
            <w:pPr>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1、投标截止时间：详见招标公告</w:t>
            </w:r>
          </w:p>
          <w:p w14:paraId="18EC862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2、投标地点：详见招标公告</w:t>
            </w:r>
          </w:p>
        </w:tc>
      </w:tr>
      <w:tr w14:paraId="16F88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A590BA2">
            <w:pPr>
              <w:spacing w:line="400" w:lineRule="exact"/>
              <w:jc w:val="center"/>
              <w:rPr>
                <w:rFonts w:hint="eastAsia" w:ascii="仿宋" w:hAnsi="仿宋" w:eastAsia="仿宋" w:cs="仿宋"/>
                <w:color w:val="auto"/>
                <w:szCs w:val="21"/>
                <w:highlight w:val="none"/>
              </w:rPr>
            </w:pPr>
            <w:bookmarkStart w:id="65" w:name="_23"/>
            <w:bookmarkEnd w:id="65"/>
            <w:r>
              <w:rPr>
                <w:rFonts w:hint="eastAsia" w:ascii="仿宋" w:hAnsi="仿宋" w:eastAsia="仿宋" w:cs="仿宋"/>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F6A4FF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1、开标时间：详见招标公告</w:t>
            </w:r>
          </w:p>
          <w:p w14:paraId="0C6192F6">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2、开标地点：详见招标公告</w:t>
            </w:r>
          </w:p>
        </w:tc>
      </w:tr>
      <w:tr w14:paraId="43C9B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EF6785C">
            <w:pPr>
              <w:spacing w:line="400" w:lineRule="exact"/>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7BAD9D">
            <w:pPr>
              <w:snapToGrid w:val="0"/>
              <w:spacing w:line="400" w:lineRule="exac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color w:val="auto"/>
                <w:szCs w:val="21"/>
                <w:highlight w:val="none"/>
              </w:rPr>
              <w:t>投标人的法定代表人或其委托代理人须携带加密时所用的CA锁准时登录到广西政府采购云平台电子开标大厅签到</w:t>
            </w:r>
            <w:r>
              <w:rPr>
                <w:rFonts w:hint="eastAsia" w:ascii="仿宋" w:hAnsi="仿宋" w:eastAsia="仿宋" w:cs="仿宋"/>
                <w:b/>
                <w:color w:val="auto"/>
                <w:szCs w:val="21"/>
                <w:highlight w:val="none"/>
              </w:rPr>
              <w:t>并在发起解密</w:t>
            </w:r>
            <w:r>
              <w:rPr>
                <w:rFonts w:hint="eastAsia" w:ascii="仿宋" w:hAnsi="仿宋" w:eastAsia="仿宋" w:cs="仿宋"/>
                <w:b/>
                <w:bCs/>
                <w:color w:val="auto"/>
                <w:szCs w:val="21"/>
                <w:highlight w:val="none"/>
              </w:rPr>
              <w:t>通知</w:t>
            </w:r>
            <w:r>
              <w:rPr>
                <w:rFonts w:hint="eastAsia" w:ascii="仿宋" w:hAnsi="仿宋" w:eastAsia="仿宋" w:cs="仿宋"/>
                <w:b/>
                <w:color w:val="auto"/>
                <w:szCs w:val="21"/>
                <w:highlight w:val="none"/>
              </w:rPr>
              <w:t>之时起30分钟内完成</w:t>
            </w:r>
            <w:r>
              <w:rPr>
                <w:rFonts w:hint="eastAsia" w:ascii="仿宋" w:hAnsi="仿宋" w:eastAsia="仿宋" w:cs="仿宋"/>
                <w:b/>
                <w:bCs/>
                <w:color w:val="auto"/>
                <w:szCs w:val="21"/>
                <w:highlight w:val="none"/>
              </w:rPr>
              <w:t>对电子投标文件解密。投标文件未按时解密的，视为无效投标。</w:t>
            </w:r>
          </w:p>
        </w:tc>
      </w:tr>
      <w:tr w14:paraId="55DBB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DDE814B">
            <w:pPr>
              <w:spacing w:line="400" w:lineRule="exact"/>
              <w:jc w:val="center"/>
              <w:rPr>
                <w:rFonts w:hint="eastAsia" w:ascii="仿宋" w:hAnsi="仿宋" w:eastAsia="仿宋" w:cs="仿宋"/>
                <w:color w:val="auto"/>
                <w:szCs w:val="21"/>
                <w:highlight w:val="none"/>
              </w:rPr>
            </w:pPr>
            <w:bookmarkStart w:id="66" w:name="_25.3"/>
            <w:bookmarkEnd w:id="66"/>
            <w:r>
              <w:rPr>
                <w:rFonts w:hint="eastAsia" w:ascii="仿宋" w:hAnsi="仿宋" w:eastAsia="仿宋" w:cs="仿宋"/>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6C1D936">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采购人或者采购代理机构在资格审查结束前，对投标人进行信用查询。</w:t>
            </w:r>
          </w:p>
          <w:p w14:paraId="0C3EF5A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查询渠道：“信用中国”网站（www.creditchina.gov.cn）、中国政府采购网（</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"http://www.ccgp.gov.cn" </w:instrText>
            </w:r>
            <w:r>
              <w:rPr>
                <w:rFonts w:hint="eastAsia" w:ascii="仿宋" w:hAnsi="仿宋" w:eastAsia="仿宋" w:cs="仿宋"/>
                <w:color w:val="auto"/>
                <w:szCs w:val="21"/>
                <w:highlight w:val="none"/>
              </w:rPr>
              <w:fldChar w:fldCharType="separate"/>
            </w:r>
            <w:r>
              <w:rPr>
                <w:rStyle w:val="54"/>
                <w:rFonts w:hint="eastAsia" w:ascii="仿宋" w:hAnsi="仿宋" w:eastAsia="仿宋" w:cs="仿宋"/>
                <w:color w:val="auto"/>
                <w:szCs w:val="21"/>
                <w:highlight w:val="none"/>
              </w:rPr>
              <w:t>www.ccgp.gov.cn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14:paraId="4ADB1F9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信用查询截止时点：资格审查结束前。</w:t>
            </w:r>
          </w:p>
          <w:p w14:paraId="08F5342F">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查询记录和证据留存方式：将查询网站中的查询记录截图并作为评审资料保存。</w:t>
            </w:r>
          </w:p>
          <w:p w14:paraId="1D08FADF">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信用信息使用规则：根据财政部《关于在政府采购活动中查询及使用信用记录有关问题的通知》（财库〔2016〕125号）的规定，</w:t>
            </w:r>
            <w:r>
              <w:rPr>
                <w:rFonts w:hint="eastAsia" w:ascii="仿宋" w:hAnsi="仿宋" w:eastAsia="仿宋" w:cs="仿宋"/>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16C8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715DA20">
            <w:pPr>
              <w:spacing w:line="400" w:lineRule="exact"/>
              <w:jc w:val="center"/>
              <w:rPr>
                <w:rFonts w:hint="eastAsia" w:ascii="仿宋" w:hAnsi="仿宋" w:eastAsia="仿宋" w:cs="仿宋"/>
                <w:color w:val="auto"/>
                <w:szCs w:val="21"/>
                <w:highlight w:val="none"/>
              </w:rPr>
            </w:pPr>
            <w:bookmarkStart w:id="67" w:name="_26"/>
            <w:bookmarkEnd w:id="67"/>
            <w:r>
              <w:rPr>
                <w:rFonts w:hint="eastAsia" w:ascii="仿宋" w:hAnsi="仿宋" w:eastAsia="仿宋" w:cs="仿宋"/>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F71333B">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评标委员会的人数：</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人</w:t>
            </w:r>
            <w:r>
              <w:rPr>
                <w:rFonts w:hint="eastAsia" w:ascii="仿宋" w:hAnsi="仿宋" w:eastAsia="仿宋" w:cs="仿宋"/>
                <w:color w:val="auto"/>
                <w:highlight w:val="none"/>
              </w:rPr>
              <w:t>。</w:t>
            </w:r>
          </w:p>
        </w:tc>
      </w:tr>
      <w:tr w14:paraId="2BE79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70DD4A4">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27</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87025D">
            <w:pPr>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商务要求评审中允许负偏离的条款数为</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u w:val="single"/>
                <w:lang w:val="en-US" w:eastAsia="zh-CN"/>
              </w:rPr>
              <w:t>1</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项。</w:t>
            </w:r>
          </w:p>
          <w:p w14:paraId="1378AFD8">
            <w:pPr>
              <w:autoSpaceDE w:val="0"/>
              <w:autoSpaceDN w:val="0"/>
              <w:snapToGrid w:val="0"/>
              <w:spacing w:line="400" w:lineRule="exact"/>
              <w:textAlignment w:val="bottom"/>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技术要求评审中允许负偏离的条款数为</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u w:val="single"/>
                <w:lang w:val="en-US" w:eastAsia="zh-CN"/>
              </w:rPr>
              <w:t>1</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项。</w:t>
            </w:r>
          </w:p>
        </w:tc>
      </w:tr>
      <w:tr w14:paraId="22B8C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E85873">
            <w:pPr>
              <w:spacing w:line="400" w:lineRule="exact"/>
              <w:jc w:val="center"/>
              <w:rPr>
                <w:rFonts w:hint="eastAsia" w:ascii="仿宋" w:hAnsi="仿宋" w:eastAsia="仿宋" w:cs="仿宋"/>
                <w:color w:val="auto"/>
                <w:szCs w:val="21"/>
                <w:highlight w:val="none"/>
              </w:rPr>
            </w:pPr>
            <w:bookmarkStart w:id="68" w:name="_28.3"/>
            <w:bookmarkEnd w:id="68"/>
            <w:r>
              <w:rPr>
                <w:rFonts w:hint="eastAsia" w:ascii="仿宋" w:hAnsi="仿宋" w:eastAsia="仿宋" w:cs="仿宋"/>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0603E6">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评标方法：综合评分法</w:t>
            </w:r>
          </w:p>
        </w:tc>
      </w:tr>
      <w:tr w14:paraId="1EBFB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right w:val="single" w:color="auto" w:sz="4" w:space="0"/>
            </w:tcBorders>
            <w:noWrap w:val="0"/>
            <w:vAlign w:val="center"/>
          </w:tcPr>
          <w:p w14:paraId="2C56CE16">
            <w:pPr>
              <w:spacing w:line="400" w:lineRule="exact"/>
              <w:jc w:val="center"/>
              <w:rPr>
                <w:rFonts w:hint="eastAsia" w:ascii="仿宋" w:hAnsi="仿宋" w:eastAsia="仿宋" w:cs="仿宋"/>
                <w:color w:val="auto"/>
                <w:szCs w:val="21"/>
                <w:highlight w:val="none"/>
              </w:rPr>
            </w:pPr>
            <w:bookmarkStart w:id="69" w:name="_29.2.2（2）"/>
            <w:bookmarkEnd w:id="69"/>
            <w:r>
              <w:rPr>
                <w:rFonts w:hint="eastAsia" w:ascii="仿宋" w:hAnsi="仿宋" w:eastAsia="仿宋" w:cs="仿宋"/>
                <w:color w:val="auto"/>
                <w:szCs w:val="21"/>
                <w:highlight w:val="none"/>
              </w:rPr>
              <w:t>29.2</w:t>
            </w:r>
          </w:p>
        </w:tc>
        <w:tc>
          <w:tcPr>
            <w:tcW w:w="8708" w:type="dxa"/>
            <w:tcBorders>
              <w:top w:val="single" w:color="auto" w:sz="4" w:space="0"/>
              <w:left w:val="single" w:color="auto" w:sz="4" w:space="0"/>
              <w:right w:val="single" w:color="auto" w:sz="4" w:space="0"/>
            </w:tcBorders>
            <w:noWrap w:val="0"/>
            <w:vAlign w:val="center"/>
          </w:tcPr>
          <w:p w14:paraId="6BBDFCD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中标候选人推荐数量：3家</w:t>
            </w:r>
          </w:p>
        </w:tc>
      </w:tr>
      <w:tr w14:paraId="2F55F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6B45318">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CD9344">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采用综合评分法的采购项目，采购人确定中标人时，出现中标候选人并列的情形，采购人按以下的方式确定中标人：按综合评分中项目实施方案、服务质量承诺、拟投入人员、信誉业绩得分高低依次确定。</w:t>
            </w:r>
          </w:p>
          <w:p w14:paraId="6347C234">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0D5EB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BFA1964">
            <w:pPr>
              <w:spacing w:line="400" w:lineRule="exact"/>
              <w:jc w:val="center"/>
              <w:rPr>
                <w:rFonts w:hint="eastAsia" w:ascii="仿宋" w:hAnsi="仿宋" w:eastAsia="仿宋" w:cs="仿宋"/>
                <w:color w:val="auto"/>
                <w:szCs w:val="21"/>
                <w:highlight w:val="none"/>
              </w:rPr>
            </w:pPr>
            <w:bookmarkStart w:id="70" w:name="_39.1"/>
            <w:bookmarkEnd w:id="70"/>
            <w:r>
              <w:rPr>
                <w:rFonts w:hint="eastAsia" w:ascii="仿宋" w:hAnsi="仿宋" w:eastAsia="仿宋" w:cs="仿宋"/>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67260A8">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本项目不收取履约保证金。</w:t>
            </w:r>
          </w:p>
          <w:p w14:paraId="6305E587">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本项目收取履约保证金，具体规定如下：</w:t>
            </w:r>
          </w:p>
          <w:p w14:paraId="7442DC76">
            <w:pPr>
              <w:pStyle w:val="16"/>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履约保证金金额：按中标金额的</w:t>
            </w:r>
            <w:r>
              <w:rPr>
                <w:rFonts w:hint="eastAsia" w:ascii="仿宋" w:hAnsi="仿宋" w:eastAsia="仿宋" w:cs="仿宋"/>
                <w:color w:val="auto"/>
                <w:szCs w:val="21"/>
                <w:highlight w:val="none"/>
                <w:u w:val="single"/>
                <w:lang w:val="en-US" w:eastAsia="zh-CN"/>
              </w:rPr>
              <w:t>2</w:t>
            </w:r>
            <w:r>
              <w:rPr>
                <w:rFonts w:hint="eastAsia" w:ascii="仿宋" w:hAnsi="仿宋" w:eastAsia="仿宋" w:cs="仿宋"/>
                <w:color w:val="auto"/>
                <w:szCs w:val="21"/>
                <w:highlight w:val="none"/>
              </w:rPr>
              <w:t>%。</w:t>
            </w:r>
          </w:p>
          <w:p w14:paraId="56C20740">
            <w:pPr>
              <w:autoSpaceDE w:val="0"/>
              <w:autoSpaceDN w:val="0"/>
              <w:snapToGrid w:val="0"/>
              <w:spacing w:line="400" w:lineRule="exact"/>
              <w:textAlignment w:val="bottom"/>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履约保证金递交方式：银行转账、支票、汇票、本票或者金融、担保机构出具的保函等非现金方式</w:t>
            </w:r>
            <w:r>
              <w:rPr>
                <w:rFonts w:hint="eastAsia" w:ascii="仿宋" w:hAnsi="仿宋" w:eastAsia="仿宋" w:cs="仿宋"/>
                <w:color w:val="auto"/>
                <w:szCs w:val="21"/>
                <w:highlight w:val="none"/>
                <w:lang w:eastAsia="zh-CN"/>
              </w:rPr>
              <w:t>。</w:t>
            </w:r>
          </w:p>
          <w:p w14:paraId="6C8F5423">
            <w:pPr>
              <w:autoSpaceDE w:val="0"/>
              <w:autoSpaceDN w:val="0"/>
              <w:snapToGrid w:val="0"/>
              <w:spacing w:line="400" w:lineRule="exact"/>
              <w:textAlignment w:val="bottom"/>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履约保证金退付方式、时间及条件：</w:t>
            </w:r>
            <w:r>
              <w:rPr>
                <w:rFonts w:hint="eastAsia" w:ascii="仿宋" w:hAnsi="仿宋" w:eastAsia="仿宋" w:cs="仿宋"/>
                <w:color w:val="auto"/>
                <w:szCs w:val="21"/>
                <w:highlight w:val="none"/>
                <w:u w:val="single"/>
                <w:lang w:val="en-US" w:eastAsia="zh-CN"/>
              </w:rPr>
              <w:t>中标</w:t>
            </w:r>
            <w:r>
              <w:rPr>
                <w:rFonts w:hint="eastAsia" w:ascii="仿宋" w:hAnsi="仿宋" w:eastAsia="仿宋" w:cs="仿宋"/>
                <w:color w:val="auto"/>
                <w:szCs w:val="21"/>
                <w:highlight w:val="none"/>
                <w:u w:val="single"/>
              </w:rPr>
              <w:t>供应商若不能完全履行合同，履约保证金不返还；供应商若完全履行合同，按合同履行相关售后服务和配套服务，并对项目出现的质量及安全问题负责处理解决并承当一切费用，项目竣工验收合格之日起质保期满后，供应商提交《广西壮族自治区政府采购项目合同验收书》及《政府采购项目履约保证金退付意见书》到采购人财务部门在收到合格材料后办理无息退还手续（不计利息）</w:t>
            </w:r>
            <w:r>
              <w:rPr>
                <w:rFonts w:hint="eastAsia" w:ascii="仿宋" w:hAnsi="仿宋" w:eastAsia="仿宋" w:cs="仿宋"/>
                <w:color w:val="auto"/>
                <w:szCs w:val="21"/>
                <w:highlight w:val="none"/>
              </w:rPr>
              <w:t>。</w:t>
            </w:r>
          </w:p>
          <w:p w14:paraId="0FFAEDF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履约保证金指定账户：</w:t>
            </w:r>
          </w:p>
          <w:p w14:paraId="663943C9">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账户名称：</w:t>
            </w:r>
            <w:r>
              <w:rPr>
                <w:rFonts w:hint="eastAsia" w:ascii="仿宋" w:hAnsi="仿宋" w:eastAsia="仿宋" w:cs="仿宋"/>
                <w:color w:val="auto"/>
                <w:szCs w:val="21"/>
                <w:highlight w:val="none"/>
              </w:rPr>
              <w:t xml:space="preserve">广西壮族自治区林业局 </w:t>
            </w:r>
          </w:p>
          <w:p w14:paraId="2446E77F">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开户银行：</w:t>
            </w:r>
            <w:r>
              <w:rPr>
                <w:rFonts w:hint="eastAsia" w:ascii="仿宋" w:hAnsi="仿宋" w:eastAsia="仿宋" w:cs="仿宋"/>
                <w:color w:val="auto"/>
                <w:szCs w:val="21"/>
                <w:highlight w:val="none"/>
              </w:rPr>
              <w:t>中国农业银行股份有限公司南宁右江花园支行</w:t>
            </w:r>
          </w:p>
          <w:p w14:paraId="2DBADED9">
            <w:pPr>
              <w:autoSpaceDE w:val="0"/>
              <w:autoSpaceDN w:val="0"/>
              <w:snapToGrid w:val="0"/>
              <w:spacing w:line="400" w:lineRule="exact"/>
              <w:textAlignment w:val="bottom"/>
              <w:rPr>
                <w:rFonts w:hint="default"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银行账号：</w:t>
            </w:r>
            <w:r>
              <w:rPr>
                <w:rFonts w:hint="eastAsia" w:ascii="仿宋" w:hAnsi="仿宋" w:eastAsia="仿宋" w:cs="仿宋"/>
                <w:color w:val="auto"/>
                <w:szCs w:val="21"/>
                <w:highlight w:val="none"/>
              </w:rPr>
              <w:t>20013501040002018</w:t>
            </w:r>
          </w:p>
          <w:p w14:paraId="35083641">
            <w:pPr>
              <w:snapToGrid w:val="0"/>
              <w:spacing w:line="360" w:lineRule="auto"/>
              <w:rPr>
                <w:rFonts w:hint="eastAsia" w:ascii="仿宋" w:hAnsi="仿宋" w:eastAsia="仿宋" w:cs="仿宋"/>
                <w:color w:val="auto"/>
                <w:szCs w:val="21"/>
                <w:highlight w:val="none"/>
              </w:rPr>
            </w:pPr>
          </w:p>
          <w:p w14:paraId="30D3160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12F38974">
            <w:pPr>
              <w:spacing w:line="400" w:lineRule="exact"/>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1</w:t>
            </w:r>
            <w:bookmarkStart w:id="71" w:name="_Hlk54170335"/>
            <w:r>
              <w:rPr>
                <w:rFonts w:hint="eastAsia" w:ascii="仿宋" w:hAnsi="仿宋" w:eastAsia="仿宋" w:cs="仿宋"/>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1"/>
          </w:p>
          <w:p w14:paraId="1C9F6A55">
            <w:pPr>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3F68E2D">
            <w:pPr>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3、采用金融、担保机构出具的保函的，必须为无条件保函，否则不予签订合同。</w:t>
            </w:r>
          </w:p>
          <w:p w14:paraId="31ABF875">
            <w:pPr>
              <w:spacing w:line="400" w:lineRule="exact"/>
              <w:jc w:val="left"/>
              <w:rPr>
                <w:rFonts w:hint="eastAsia" w:ascii="仿宋" w:hAnsi="仿宋" w:eastAsia="仿宋" w:cs="仿宋"/>
                <w:color w:val="auto"/>
                <w:kern w:val="0"/>
                <w:szCs w:val="21"/>
                <w:highlight w:val="none"/>
              </w:rPr>
            </w:pPr>
            <w:r>
              <w:rPr>
                <w:rFonts w:hint="eastAsia" w:ascii="仿宋" w:hAnsi="仿宋" w:eastAsia="仿宋" w:cs="仿宋"/>
                <w:b/>
                <w:color w:val="auto"/>
                <w:szCs w:val="21"/>
                <w:highlight w:val="none"/>
              </w:rPr>
              <w:t>4、投标人为联合体的，由联合体其中一方按规定提交的履约保证金，视为有效履约保证金。</w:t>
            </w:r>
          </w:p>
        </w:tc>
      </w:tr>
      <w:tr w14:paraId="330CA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A5A1BDE">
            <w:pPr>
              <w:spacing w:line="400" w:lineRule="exact"/>
              <w:jc w:val="center"/>
              <w:rPr>
                <w:rFonts w:hint="eastAsia" w:ascii="仿宋" w:hAnsi="仿宋" w:eastAsia="仿宋" w:cs="仿宋"/>
                <w:color w:val="auto"/>
                <w:szCs w:val="21"/>
                <w:highlight w:val="none"/>
              </w:rPr>
            </w:pPr>
            <w:bookmarkStart w:id="72" w:name="_40.1"/>
            <w:bookmarkEnd w:id="72"/>
            <w:r>
              <w:rPr>
                <w:rFonts w:hint="eastAsia" w:ascii="仿宋" w:hAnsi="仿宋" w:eastAsia="仿宋" w:cs="仿宋"/>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FB7E4D8">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签订合同携带的证明材料： </w:t>
            </w:r>
          </w:p>
          <w:p w14:paraId="75C85D5B">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1、委托代理人负责签订合同的，须携带授权委托书及委托代理人身份证原件等其他资格证件。</w:t>
            </w:r>
          </w:p>
          <w:p w14:paraId="2B86357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2、法定代表人负责签订合同的，须携带法定代表人身份证明原件及身份证原件等其他证明材料。</w:t>
            </w:r>
          </w:p>
        </w:tc>
      </w:tr>
      <w:tr w14:paraId="4A626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9D05F6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D7973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接收质疑函方式：以纸质书面形式</w:t>
            </w:r>
          </w:p>
          <w:p w14:paraId="795B5690">
            <w:pPr>
              <w:pStyle w:val="26"/>
              <w:snapToGrid w:val="0"/>
              <w:spacing w:line="400" w:lineRule="exact"/>
              <w:rPr>
                <w:rFonts w:hint="default" w:ascii="仿宋" w:hAnsi="仿宋" w:eastAsia="仿宋" w:cs="仿宋"/>
                <w:color w:val="auto"/>
                <w:sz w:val="21"/>
                <w:highlight w:val="none"/>
                <w:lang w:val="en-US" w:eastAsia="zh-CN"/>
              </w:rPr>
            </w:pPr>
            <w:r>
              <w:rPr>
                <w:rFonts w:hint="eastAsia" w:ascii="仿宋" w:hAnsi="仿宋" w:eastAsia="仿宋" w:cs="仿宋"/>
                <w:color w:val="auto"/>
                <w:highlight w:val="none"/>
              </w:rPr>
              <w:t>质疑联系部门及联系方式：</w:t>
            </w:r>
            <w:r>
              <w:rPr>
                <w:rFonts w:hint="eastAsia" w:ascii="仿宋" w:hAnsi="仿宋" w:eastAsia="仿宋" w:cs="仿宋"/>
                <w:color w:val="auto"/>
                <w:sz w:val="21"/>
                <w:highlight w:val="none"/>
                <w:lang w:eastAsia="zh-CN"/>
              </w:rPr>
              <w:t>广西鑫磐工程项目管理有限责任公司</w:t>
            </w:r>
            <w:r>
              <w:rPr>
                <w:rFonts w:hint="eastAsia" w:ascii="仿宋" w:hAnsi="仿宋" w:eastAsia="仿宋" w:cs="仿宋"/>
                <w:color w:val="auto"/>
                <w:sz w:val="21"/>
                <w:highlight w:val="none"/>
              </w:rPr>
              <w:t xml:space="preserve">，质疑联系人：项目负责人 </w:t>
            </w:r>
            <w:r>
              <w:rPr>
                <w:rFonts w:hint="eastAsia" w:ascii="仿宋" w:hAnsi="仿宋" w:eastAsia="仿宋" w:cs="仿宋"/>
                <w:color w:val="auto"/>
                <w:sz w:val="21"/>
                <w:highlight w:val="none"/>
                <w:lang w:eastAsia="zh-CN"/>
              </w:rPr>
              <w:t>张凯</w:t>
            </w:r>
            <w:r>
              <w:rPr>
                <w:rFonts w:hint="eastAsia" w:ascii="仿宋" w:hAnsi="仿宋" w:eastAsia="仿宋" w:cs="仿宋"/>
                <w:color w:val="auto"/>
                <w:sz w:val="21"/>
                <w:highlight w:val="none"/>
                <w:lang w:val="en-US" w:eastAsia="zh-CN"/>
              </w:rPr>
              <w:t xml:space="preserve"> 黄微</w:t>
            </w:r>
            <w:r>
              <w:rPr>
                <w:rFonts w:hint="eastAsia" w:ascii="仿宋" w:hAnsi="仿宋" w:eastAsia="仿宋" w:cs="仿宋"/>
                <w:color w:val="auto"/>
                <w:sz w:val="21"/>
                <w:highlight w:val="none"/>
              </w:rPr>
              <w:t xml:space="preserve">  联系电话：</w:t>
            </w:r>
            <w:r>
              <w:rPr>
                <w:rFonts w:hint="eastAsia" w:ascii="仿宋" w:hAnsi="仿宋" w:eastAsia="仿宋" w:cs="仿宋"/>
                <w:color w:val="auto"/>
                <w:sz w:val="21"/>
                <w:highlight w:val="none"/>
                <w:lang w:val="en-US" w:eastAsia="zh-CN"/>
              </w:rPr>
              <w:t>0774-5137805</w:t>
            </w:r>
            <w:r>
              <w:rPr>
                <w:rFonts w:hint="eastAsia" w:ascii="仿宋" w:hAnsi="仿宋" w:eastAsia="仿宋" w:cs="仿宋"/>
                <w:color w:val="auto"/>
                <w:sz w:val="21"/>
                <w:highlight w:val="none"/>
              </w:rPr>
              <w:t>，通讯地址：广西南宁市</w:t>
            </w:r>
            <w:r>
              <w:rPr>
                <w:rFonts w:hint="eastAsia" w:ascii="仿宋" w:hAnsi="仿宋" w:eastAsia="仿宋" w:cs="仿宋"/>
                <w:color w:val="auto"/>
                <w:sz w:val="21"/>
                <w:highlight w:val="none"/>
                <w:lang w:eastAsia="zh-CN"/>
              </w:rPr>
              <w:t>兴宁区苏州路</w:t>
            </w:r>
            <w:r>
              <w:rPr>
                <w:rFonts w:hint="eastAsia" w:ascii="仿宋" w:hAnsi="仿宋" w:eastAsia="仿宋" w:cs="仿宋"/>
                <w:color w:val="auto"/>
                <w:sz w:val="21"/>
                <w:highlight w:val="none"/>
                <w:lang w:val="en-US" w:eastAsia="zh-CN"/>
              </w:rPr>
              <w:t>15号7层</w:t>
            </w:r>
          </w:p>
          <w:p w14:paraId="7779C6C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现场提交质疑办理业务时间：工作日，上午8:00-12:00；下午15:00-18:00（北京时间）</w:t>
            </w:r>
          </w:p>
        </w:tc>
      </w:tr>
      <w:tr w14:paraId="2FCC3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F9175BE">
            <w:pPr>
              <w:spacing w:line="400" w:lineRule="exact"/>
              <w:jc w:val="center"/>
              <w:rPr>
                <w:rFonts w:hint="eastAsia" w:ascii="仿宋" w:hAnsi="仿宋" w:eastAsia="仿宋" w:cs="仿宋"/>
                <w:color w:val="auto"/>
                <w:szCs w:val="21"/>
                <w:highlight w:val="none"/>
              </w:rPr>
            </w:pPr>
            <w:bookmarkStart w:id="73" w:name="_42"/>
            <w:bookmarkEnd w:id="73"/>
            <w:bookmarkStart w:id="74" w:name="_41"/>
            <w:bookmarkEnd w:id="74"/>
            <w:bookmarkStart w:id="75" w:name="_Hlt17709148"/>
            <w:r>
              <w:rPr>
                <w:rFonts w:hint="eastAsia" w:ascii="仿宋" w:hAnsi="仿宋" w:eastAsia="仿宋" w:cs="仿宋"/>
                <w:color w:val="auto"/>
                <w:szCs w:val="21"/>
                <w:highlight w:val="none"/>
              </w:rPr>
              <w:t>3</w:t>
            </w:r>
            <w:bookmarkEnd w:id="75"/>
            <w:r>
              <w:rPr>
                <w:rFonts w:hint="eastAsia" w:ascii="仿宋" w:hAnsi="仿宋" w:eastAsia="仿宋" w:cs="仿宋"/>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2BD6612">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1、采购代理服务费支付方式：</w:t>
            </w:r>
            <w:r>
              <w:rPr>
                <w:rFonts w:hint="eastAsia" w:ascii="仿宋" w:hAnsi="仿宋" w:eastAsia="仿宋" w:cs="仿宋"/>
                <w:color w:val="auto"/>
                <w:highlight w:val="none"/>
              </w:rPr>
              <w:t>本项目的招标代理服务费按以下收费标准向中标人收取，领取中标通知书前，中标人应向采购代理机构一次付清招标代理服务费，否则采购代理机构有权不予以办理。</w:t>
            </w:r>
          </w:p>
          <w:p w14:paraId="78212529">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2、采购代理服务费收取标准：</w:t>
            </w:r>
          </w:p>
          <w:p w14:paraId="0BFC7DA5">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以分标（中标金额）为计费额，按本须知正文第39.2条规定的收费计算标准（服务招标）采用差额定率累进法计算出收费基准价格，采购代理服务费收费以（收费基准价格）收取。</w:t>
            </w:r>
          </w:p>
          <w:p w14:paraId="422BD60B">
            <w:pPr>
              <w:pStyle w:val="26"/>
              <w:snapToGrid w:val="0"/>
              <w:spacing w:line="400" w:lineRule="exact"/>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固定采购代理收费</w:t>
            </w:r>
            <w:r>
              <w:rPr>
                <w:rFonts w:hint="eastAsia" w:ascii="仿宋" w:hAnsi="仿宋" w:eastAsia="仿宋" w:cs="仿宋"/>
                <w:color w:val="auto"/>
                <w:sz w:val="21"/>
                <w:highlight w:val="none"/>
                <w:u w:val="single"/>
              </w:rPr>
              <w:t xml:space="preserve">              。</w:t>
            </w:r>
          </w:p>
          <w:p w14:paraId="6FED03A6">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3、开户名称：广西鑫磐工程项目管理有限责任公司贺州分公司</w:t>
            </w:r>
          </w:p>
          <w:p w14:paraId="3124481C">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开户行：45001647402050701752</w:t>
            </w:r>
          </w:p>
          <w:p w14:paraId="3CC122C1">
            <w:pPr>
              <w:pStyle w:val="26"/>
              <w:snapToGrid w:val="0"/>
              <w:spacing w:line="40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银行账号：中国建设银行股份公司贺州城东支行</w:t>
            </w:r>
          </w:p>
        </w:tc>
      </w:tr>
      <w:tr w14:paraId="76E68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A4B245C">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8B2FB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4D13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73B91A2">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4582CD6">
            <w:pPr>
              <w:pStyle w:val="26"/>
              <w:snapToGrid w:val="0"/>
              <w:spacing w:line="400" w:lineRule="exact"/>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1、本招标文件中描述投标人的“公章”是指根据我国对公章的管理规定，用投标人法定主体行为名称制作的印章</w:t>
            </w:r>
            <w:r>
              <w:rPr>
                <w:rFonts w:hint="eastAsia" w:ascii="仿宋" w:hAnsi="仿宋" w:eastAsia="仿宋" w:cs="仿宋"/>
                <w:color w:val="auto"/>
                <w:sz w:val="21"/>
                <w:highlight w:val="none"/>
              </w:rPr>
              <w:t>（含电子印章）</w:t>
            </w:r>
            <w:r>
              <w:rPr>
                <w:rFonts w:hint="eastAsia" w:ascii="仿宋" w:hAnsi="仿宋" w:eastAsia="仿宋" w:cs="仿宋"/>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5B6131FD">
            <w:pPr>
              <w:pStyle w:val="26"/>
              <w:snapToGrid w:val="0"/>
              <w:spacing w:line="400" w:lineRule="exact"/>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14FEFCA">
            <w:pPr>
              <w:pStyle w:val="26"/>
              <w:snapToGrid w:val="0"/>
              <w:spacing w:line="400" w:lineRule="exact"/>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3、本招标文件中描述投标人的“签字”是指投标人的法定代表人或者委托代理人</w:t>
            </w:r>
            <w:r>
              <w:rPr>
                <w:rFonts w:hint="eastAsia" w:ascii="仿宋" w:hAnsi="仿宋" w:eastAsia="仿宋" w:cs="仿宋"/>
                <w:color w:val="auto"/>
                <w:sz w:val="21"/>
                <w:highlight w:val="none"/>
              </w:rPr>
              <w:t>在文件规定签署处签名（含电子签名）的行为，私章、印鉴等其他形式均不能代替签字</w:t>
            </w:r>
            <w:r>
              <w:rPr>
                <w:rFonts w:hint="eastAsia" w:ascii="仿宋" w:hAnsi="仿宋" w:eastAsia="仿宋" w:cs="仿宋"/>
                <w:bCs/>
                <w:color w:val="auto"/>
                <w:sz w:val="21"/>
                <w:highlight w:val="none"/>
              </w:rPr>
              <w:t>。</w:t>
            </w:r>
          </w:p>
          <w:p w14:paraId="1111FD9B">
            <w:pPr>
              <w:pStyle w:val="26"/>
              <w:snapToGrid w:val="0"/>
              <w:spacing w:line="400" w:lineRule="exact"/>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4、自然人投标的，招标文件规定盖公章处由自然人摁手指指印。</w:t>
            </w:r>
          </w:p>
          <w:p w14:paraId="25C6D588">
            <w:pPr>
              <w:spacing w:line="400" w:lineRule="exact"/>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5、本招标文件所称的“以上”“以下”“以内”“届满”，包括本数；所称的“不满”“超过”“以外”，不包括本数。</w:t>
            </w:r>
          </w:p>
        </w:tc>
      </w:tr>
    </w:tbl>
    <w:p w14:paraId="6CE80FEA">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投标人须知正文</w:t>
      </w:r>
    </w:p>
    <w:p w14:paraId="5C168469">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17F789A2">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76" w:name="_Toc254970527"/>
      <w:bookmarkStart w:id="77" w:name="_Toc254970668"/>
      <w:r>
        <w:rPr>
          <w:rFonts w:hint="eastAsia" w:ascii="仿宋" w:hAnsi="仿宋" w:eastAsia="仿宋" w:cs="仿宋"/>
          <w:color w:val="auto"/>
          <w:sz w:val="24"/>
          <w:highlight w:val="none"/>
        </w:rPr>
        <w:t>1.适用范围</w:t>
      </w:r>
      <w:bookmarkEnd w:id="76"/>
      <w:bookmarkEnd w:id="77"/>
    </w:p>
    <w:p w14:paraId="2522B827">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2348E60">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1.2本招标文件</w:t>
      </w:r>
      <w:r>
        <w:rPr>
          <w:rFonts w:hint="eastAsia" w:ascii="仿宋" w:hAnsi="仿宋" w:eastAsia="仿宋" w:cs="仿宋"/>
          <w:color w:val="auto"/>
          <w:spacing w:val="-6"/>
          <w:szCs w:val="21"/>
          <w:highlight w:val="none"/>
        </w:rPr>
        <w:t>适用于本项目的所有采购程序和环节（法律、法规另有规定的，从其规定）。</w:t>
      </w:r>
    </w:p>
    <w:p w14:paraId="1770368B">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78" w:name="_Toc254970528"/>
      <w:bookmarkStart w:id="79" w:name="_Toc254970669"/>
      <w:r>
        <w:rPr>
          <w:rFonts w:hint="eastAsia" w:ascii="仿宋" w:hAnsi="仿宋" w:eastAsia="仿宋" w:cs="仿宋"/>
          <w:color w:val="auto"/>
          <w:sz w:val="24"/>
          <w:highlight w:val="none"/>
        </w:rPr>
        <w:t>2.定义</w:t>
      </w:r>
      <w:bookmarkEnd w:id="78"/>
      <w:bookmarkEnd w:id="79"/>
    </w:p>
    <w:p w14:paraId="0BA16F6B">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2.1“采购人”是指依法进行政府采购的国家机关、事业单位、团体组织。</w:t>
      </w:r>
    </w:p>
    <w:p w14:paraId="24ABEF7A">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2.2“采购代理机构”是指政府采购集中采购机构和集中采购机构以外的采购代理机构。</w:t>
      </w:r>
    </w:p>
    <w:p w14:paraId="0F7BBCE7">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2.3“供应商”是指向采购人提供货物、工程或者服务的法人、其他组织或者自然人。</w:t>
      </w:r>
    </w:p>
    <w:p w14:paraId="4ABF08C0">
      <w:pPr>
        <w:pStyle w:val="7"/>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2.4“投标人”是指响应招标、参加投标竞争的法人、其他组织或者自然人。</w:t>
      </w:r>
    </w:p>
    <w:p w14:paraId="3EC4EDCC">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2.5“货物”是指各种形态和种类的物品，包括原材料、燃料、设备、产品等；“服务”是指除货物和工程以外的其他政府采购对象。</w:t>
      </w:r>
    </w:p>
    <w:p w14:paraId="1367AA4A">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AA38190">
      <w:pPr>
        <w:pStyle w:val="6"/>
        <w:keepNext w:val="0"/>
        <w:keepLines w:val="0"/>
        <w:spacing w:before="0" w:after="0" w:line="360" w:lineRule="auto"/>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2.7“书面形式”是指合同书、信件和数据电文（包括电报、电传、传真、电子数据交换和电子邮件）等可以有形地表现所载内容的形式。</w:t>
      </w:r>
    </w:p>
    <w:p w14:paraId="5B891D04">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2.8“实质性要求”是指招标文件中已经指明不满足则投标无效的条款，或者不能负偏离的条款，或者采购需求中带“▲”的条款。</w:t>
      </w:r>
    </w:p>
    <w:p w14:paraId="2B627B6D">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2.9 “正偏离”，是指投标文件对招标文件“采购需求”中有关条款作出的响应优于条款要求并有利于采购人的情形。</w:t>
      </w:r>
    </w:p>
    <w:p w14:paraId="74E165D7">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2.10“负偏离”，是指投标文件对招标文件“采购需求”中有关条款作出的响应不满足条款要求，导致采购人要求不能得到满足的情形。</w:t>
      </w:r>
    </w:p>
    <w:p w14:paraId="5940EB4F">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2.11“允许负偏离的条款”是指采购需求中的不属于“实质性要求”的条款。</w:t>
      </w:r>
      <w:bookmarkStart w:id="80" w:name="_Toc254970670"/>
      <w:bookmarkStart w:id="81" w:name="_Toc254970529"/>
    </w:p>
    <w:p w14:paraId="18CE669C">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80"/>
      <w:bookmarkEnd w:id="81"/>
      <w:r>
        <w:rPr>
          <w:rFonts w:hint="eastAsia" w:ascii="仿宋" w:hAnsi="仿宋" w:eastAsia="仿宋" w:cs="仿宋"/>
          <w:color w:val="auto"/>
          <w:sz w:val="24"/>
          <w:highlight w:val="none"/>
        </w:rPr>
        <w:t>投标人的资格要求</w:t>
      </w:r>
    </w:p>
    <w:p w14:paraId="7AAF6F83">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投标人的资格要求详见“投标人须知前附表”。</w:t>
      </w:r>
    </w:p>
    <w:p w14:paraId="159370E6">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82" w:name="_Toc254970530"/>
      <w:bookmarkStart w:id="83" w:name="_Toc254970671"/>
      <w:r>
        <w:rPr>
          <w:rFonts w:hint="eastAsia" w:ascii="仿宋" w:hAnsi="仿宋" w:eastAsia="仿宋" w:cs="仿宋"/>
          <w:color w:val="auto"/>
          <w:sz w:val="24"/>
          <w:highlight w:val="none"/>
        </w:rPr>
        <w:t>4.投标委托</w:t>
      </w:r>
      <w:bookmarkEnd w:id="82"/>
      <w:bookmarkEnd w:id="83"/>
    </w:p>
    <w:p w14:paraId="7A103A13">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投标人代表参加投标活动过程中必须携带个人有效身份证件。如投标人代表不是法定代表人，须持有授权委托书（按第六章要求格式填写）。</w:t>
      </w:r>
    </w:p>
    <w:p w14:paraId="2049FFCA">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84" w:name="_5.投标费用"/>
      <w:bookmarkEnd w:id="84"/>
      <w:bookmarkStart w:id="85" w:name="_Toc254970672"/>
      <w:bookmarkStart w:id="86" w:name="_Toc254970531"/>
      <w:r>
        <w:rPr>
          <w:rFonts w:hint="eastAsia" w:ascii="仿宋" w:hAnsi="仿宋" w:eastAsia="仿宋" w:cs="仿宋"/>
          <w:color w:val="auto"/>
          <w:sz w:val="24"/>
          <w:highlight w:val="none"/>
        </w:rPr>
        <w:t>5.投标费用</w:t>
      </w:r>
      <w:bookmarkEnd w:id="85"/>
      <w:bookmarkEnd w:id="86"/>
    </w:p>
    <w:p w14:paraId="5B1B3C58">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C3E55B">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79ED9CDF">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6.1本项目是否接受联合体投标，详见“投标人须知前附表”。</w:t>
      </w:r>
    </w:p>
    <w:p w14:paraId="4396981C">
      <w:pPr>
        <w:snapToGrid w:val="0"/>
        <w:spacing w:line="360" w:lineRule="auto"/>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6.2如接受联合体投标，联合体投标要求详见“投标人须知前附表”。</w:t>
      </w:r>
    </w:p>
    <w:p w14:paraId="19BEBD6E">
      <w:pPr>
        <w:pStyle w:val="6"/>
        <w:keepNext w:val="0"/>
        <w:keepLines w:val="0"/>
        <w:spacing w:before="0" w:after="0" w:line="360" w:lineRule="auto"/>
        <w:ind w:firstLine="424" w:firstLineChars="202"/>
        <w:rPr>
          <w:rFonts w:hint="eastAsia" w:ascii="仿宋" w:hAnsi="仿宋" w:eastAsia="仿宋" w:cs="仿宋"/>
          <w:color w:val="auto"/>
          <w:sz w:val="24"/>
          <w:highlight w:val="none"/>
        </w:rPr>
      </w:pPr>
      <w:r>
        <w:rPr>
          <w:rFonts w:hint="eastAsia" w:ascii="仿宋" w:hAnsi="仿宋" w:eastAsia="仿宋" w:cs="仿宋"/>
          <w:b w:val="0"/>
          <w:bCs/>
          <w:color w:val="auto"/>
          <w:sz w:val="21"/>
          <w:szCs w:val="21"/>
          <w:highlight w:val="none"/>
        </w:rPr>
        <w:t xml:space="preserve">6.3 </w:t>
      </w:r>
      <w:bookmarkStart w:id="87" w:name="_Hlk65857072"/>
      <w:r>
        <w:rPr>
          <w:rFonts w:hint="eastAsia" w:ascii="仿宋" w:hAnsi="仿宋" w:eastAsia="仿宋" w:cs="仿宋"/>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7"/>
    </w:p>
    <w:p w14:paraId="30480635">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7.转包与分包             </w:t>
      </w:r>
    </w:p>
    <w:p w14:paraId="13B0DB8E">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7.1本项目不允许转包。</w:t>
      </w:r>
    </w:p>
    <w:p w14:paraId="04ACDF6E">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FCFA1A">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9646B4E">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88" w:name="_Toc254970673"/>
      <w:bookmarkStart w:id="89" w:name="_Toc254970532"/>
      <w:r>
        <w:rPr>
          <w:rFonts w:hint="eastAsia" w:ascii="仿宋" w:hAnsi="仿宋" w:eastAsia="仿宋" w:cs="仿宋"/>
          <w:color w:val="auto"/>
          <w:sz w:val="24"/>
          <w:highlight w:val="none"/>
        </w:rPr>
        <w:t>8.特别说明</w:t>
      </w:r>
      <w:bookmarkEnd w:id="88"/>
      <w:bookmarkEnd w:id="89"/>
    </w:p>
    <w:p w14:paraId="6B257A16">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bookmarkStart w:id="90" w:name="_8.1提供相同品牌产品且通过资格审查、符合性审查的不同投标人参加同一合"/>
      <w:bookmarkEnd w:id="90"/>
      <w:r>
        <w:rPr>
          <w:rFonts w:hint="eastAsia" w:ascii="仿宋" w:hAnsi="仿宋" w:eastAsia="仿宋" w:cs="仿宋"/>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3B6C5292">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8.2投标人应仔细阅读招标文件的所有内容，按照招标文件的要求提交投标文件，并对所提供的全部资料的真实性承担法律责任。</w:t>
      </w:r>
    </w:p>
    <w:p w14:paraId="6E768D0B">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24F80676">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1015A1F3">
      <w:pPr>
        <w:pStyle w:val="6"/>
        <w:keepNext w:val="0"/>
        <w:keepLines w:val="0"/>
        <w:spacing w:before="0" w:after="0" w:line="360" w:lineRule="auto"/>
        <w:ind w:firstLine="367" w:firstLineChars="175"/>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9.1在政府采购活动中，采购人员及相关人员与供应商有下列利害关系之一的，应当回避：</w:t>
      </w:r>
    </w:p>
    <w:p w14:paraId="377F69DB">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（1）参加采购活动前3年内与供应商存在劳动关系；</w:t>
      </w:r>
    </w:p>
    <w:p w14:paraId="5BFC15C3">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（2）参加采购活动前3年内担任供应商的董事、监事；</w:t>
      </w:r>
    </w:p>
    <w:p w14:paraId="1DFB2FA8">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（3）参加采购活动前3年内是供应商的控股股东或者实际控制人；</w:t>
      </w:r>
    </w:p>
    <w:p w14:paraId="10576788">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（4）与供应商的法定代表人或者负责人有夫妻、直系血亲、三代以内旁系血亲或者近姻亲关系；</w:t>
      </w:r>
    </w:p>
    <w:p w14:paraId="5AD23C26">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（5）与供应商有其他可能影响政府采购活动公平、公正进行的关系。</w:t>
      </w:r>
    </w:p>
    <w:p w14:paraId="68D9DBA0">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78BA52">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9.2有下列情形之一的视为投标人相互串通投标，投标文件将被视为无效：</w:t>
      </w:r>
    </w:p>
    <w:p w14:paraId="2D010462">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 xml:space="preserve">（1）不同投标人的投标文件由同一单位或者个人编制； </w:t>
      </w:r>
    </w:p>
    <w:p w14:paraId="0B87ECE0">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（2）不同投标人委托同一单位或者个人办理投标事宜；</w:t>
      </w:r>
    </w:p>
    <w:p w14:paraId="5C125B29">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（3）不同的投标人的投标文件载明的项目管理员为同一个人；</w:t>
      </w:r>
    </w:p>
    <w:p w14:paraId="138AA3B0">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（4）不同投标人的投标文件异常一致或者投标报价呈规律性差异；</w:t>
      </w:r>
    </w:p>
    <w:p w14:paraId="7F8FD730">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（5）不同投标人的投标文件相互混装；</w:t>
      </w:r>
    </w:p>
    <w:p w14:paraId="6EBEA9D3">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（6）不同投标人的投标保证金从同一单位或者个人账户转出。</w:t>
      </w:r>
    </w:p>
    <w:p w14:paraId="6E007ADA">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9.3供应商有下列情形之一的，属于恶意串通行为，将报同级监督管理部门：</w:t>
      </w:r>
    </w:p>
    <w:p w14:paraId="1919FAAA">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（1）供应商直接或者间接从采购人或者采购代理机构处获得其他供应商的相关信息并修改其投标文件或者投标文件；</w:t>
      </w:r>
    </w:p>
    <w:p w14:paraId="1A1D2CB7">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（2）供应商按照采购人或者采购代理机构的授意撤换、修改投标文件或者投标文件；</w:t>
      </w:r>
    </w:p>
    <w:p w14:paraId="278D5019">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（3）供应商之间协商报价、技术方案等投标文件或者投标文件的实质性内容；</w:t>
      </w:r>
    </w:p>
    <w:p w14:paraId="47732E22">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（4）属于同一集团、协会、商会等组织成员的供应商按照该组织要求协同参加政府采购活动；</w:t>
      </w:r>
    </w:p>
    <w:p w14:paraId="119A6DBD">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AE573F3">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（6）供应商之间商定部分供应商放弃参加政府采购活动或者放弃中标；</w:t>
      </w:r>
    </w:p>
    <w:p w14:paraId="183D6812">
      <w:pPr>
        <w:pStyle w:val="26"/>
        <w:snapToGrid w:val="0"/>
        <w:spacing w:line="360" w:lineRule="auto"/>
        <w:ind w:left="2" w:leftChars="1" w:firstLine="420" w:firstLineChars="200"/>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（7）供应商与采购人或者采购代理机构之间、供应商相互之间，为谋求特定供应商中标或者排斥其他供应商的其他串通行为。</w:t>
      </w:r>
    </w:p>
    <w:p w14:paraId="6D71E69D">
      <w:pPr>
        <w:pStyle w:val="26"/>
        <w:snapToGrid w:val="0"/>
        <w:spacing w:line="360" w:lineRule="auto"/>
        <w:ind w:left="2" w:leftChars="1" w:firstLine="422" w:firstLineChars="200"/>
        <w:rPr>
          <w:rFonts w:hint="eastAsia" w:ascii="仿宋" w:hAnsi="仿宋" w:eastAsia="仿宋" w:cs="仿宋"/>
          <w:b/>
          <w:color w:val="auto"/>
          <w:kern w:val="2"/>
          <w:sz w:val="21"/>
          <w:highlight w:val="none"/>
        </w:rPr>
      </w:pPr>
    </w:p>
    <w:p w14:paraId="092A52A0">
      <w:pPr>
        <w:pStyle w:val="4"/>
        <w:keepNext w:val="0"/>
        <w:keepLines w:val="0"/>
        <w:jc w:val="center"/>
        <w:rPr>
          <w:rFonts w:hint="eastAsia" w:ascii="仿宋" w:hAnsi="仿宋" w:eastAsia="仿宋" w:cs="仿宋"/>
          <w:color w:val="auto"/>
          <w:highlight w:val="none"/>
        </w:rPr>
      </w:pPr>
      <w:bookmarkStart w:id="91" w:name="_Toc254970534"/>
      <w:bookmarkStart w:id="92" w:name="_Toc254970675"/>
      <w:r>
        <w:rPr>
          <w:rFonts w:hint="eastAsia" w:ascii="仿宋" w:hAnsi="仿宋" w:eastAsia="仿宋" w:cs="仿宋"/>
          <w:color w:val="auto"/>
          <w:highlight w:val="none"/>
        </w:rPr>
        <w:t>二、招标文件</w:t>
      </w:r>
      <w:bookmarkEnd w:id="91"/>
      <w:bookmarkEnd w:id="92"/>
    </w:p>
    <w:p w14:paraId="47DAA8A3">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54742216">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（1）招标公告；</w:t>
      </w:r>
    </w:p>
    <w:p w14:paraId="60F5E044">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（2）采购需求； </w:t>
      </w:r>
    </w:p>
    <w:p w14:paraId="68C41435">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（3）投标人须知；</w:t>
      </w:r>
    </w:p>
    <w:p w14:paraId="1D3E8083">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（4）评标方法及评标标准；</w:t>
      </w:r>
    </w:p>
    <w:p w14:paraId="5C80EE2D">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（5）拟签订的合同文本；</w:t>
      </w:r>
    </w:p>
    <w:p w14:paraId="490DF265">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（6）投标文件格式。</w:t>
      </w:r>
    </w:p>
    <w:p w14:paraId="1C83A937">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5C91CC73">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4099F663">
      <w:pPr>
        <w:pStyle w:val="6"/>
        <w:keepNext w:val="0"/>
        <w:keepLines w:val="0"/>
        <w:numPr>
          <w:ilvl w:val="0"/>
          <w:numId w:val="0"/>
        </w:numPr>
        <w:spacing w:before="0" w:after="0" w:line="360" w:lineRule="auto"/>
        <w:ind w:firstLine="420" w:firstLineChars="200"/>
        <w:rPr>
          <w:rFonts w:hint="eastAsia" w:ascii="仿宋" w:hAnsi="仿宋" w:eastAsia="仿宋" w:cs="仿宋"/>
          <w:color w:val="auto"/>
          <w:highlight w:val="none"/>
        </w:rPr>
      </w:pPr>
      <w:r>
        <w:rPr>
          <w:rFonts w:hint="eastAsia" w:ascii="仿宋" w:hAnsi="仿宋" w:eastAsia="仿宋" w:cs="仿宋"/>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6C79B2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11.3采购人和采购代理机构可以视采购具体情况，变更投标截止时间和开标时间，并</w:t>
      </w:r>
      <w:r>
        <w:rPr>
          <w:rFonts w:hint="eastAsia" w:ascii="仿宋" w:hAnsi="仿宋" w:eastAsia="仿宋" w:cs="仿宋"/>
          <w:color w:val="auto"/>
          <w:szCs w:val="21"/>
          <w:highlight w:val="none"/>
        </w:rPr>
        <w:t>在原公告发布媒体上发布更正公告。</w:t>
      </w:r>
    </w:p>
    <w:p w14:paraId="1B30530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11.4招标文件澄清、答复、修改、补充的内容为招标文件的组成部分。</w:t>
      </w:r>
      <w:r>
        <w:rPr>
          <w:rFonts w:hint="eastAsia" w:ascii="仿宋" w:hAnsi="仿宋" w:eastAsia="仿宋" w:cs="仿宋"/>
          <w:b/>
          <w:color w:val="auto"/>
          <w:szCs w:val="21"/>
          <w:highlight w:val="none"/>
        </w:rPr>
        <w:t>当招标文件与招标文件的澄清、答复、修改、补充通知就同一内容的表述不一致时，以最后发出的文件为准。</w:t>
      </w:r>
    </w:p>
    <w:p w14:paraId="3B6BF2E7">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w:t>
      </w:r>
      <w:bookmarkStart w:id="93" w:name="_Hlk53134511"/>
      <w:r>
        <w:rPr>
          <w:rFonts w:hint="eastAsia" w:ascii="仿宋" w:hAnsi="仿宋" w:eastAsia="仿宋" w:cs="仿宋"/>
          <w:color w:val="auto"/>
          <w:sz w:val="21"/>
          <w:highlight w:val="none"/>
        </w:rPr>
        <w:t>5采购人或者采购代理机构可以在招标文件提供期限截止后，组织已获取招标文件的潜在投标人现场考察或者召开开标前答疑会，具体详见“投标人须知前附表”。</w:t>
      </w:r>
    </w:p>
    <w:p w14:paraId="1338E9AB">
      <w:pPr>
        <w:pStyle w:val="26"/>
        <w:snapToGrid w:val="0"/>
        <w:spacing w:line="360" w:lineRule="auto"/>
        <w:ind w:firstLine="420" w:firstLineChars="200"/>
        <w:rPr>
          <w:rFonts w:hint="eastAsia" w:ascii="仿宋" w:hAnsi="仿宋" w:eastAsia="仿宋" w:cs="仿宋"/>
          <w:color w:val="auto"/>
          <w:sz w:val="21"/>
          <w:highlight w:val="none"/>
        </w:rPr>
      </w:pPr>
    </w:p>
    <w:bookmarkEnd w:id="93"/>
    <w:p w14:paraId="78119979">
      <w:pPr>
        <w:pStyle w:val="4"/>
        <w:keepNext w:val="0"/>
        <w:keepLines w:val="0"/>
        <w:jc w:val="center"/>
        <w:rPr>
          <w:rFonts w:hint="eastAsia" w:ascii="仿宋" w:hAnsi="仿宋" w:eastAsia="仿宋" w:cs="仿宋"/>
          <w:color w:val="auto"/>
          <w:highlight w:val="none"/>
        </w:rPr>
      </w:pPr>
      <w:bookmarkStart w:id="94" w:name="_Toc254970676"/>
      <w:bookmarkStart w:id="95" w:name="_Toc254970535"/>
      <w:r>
        <w:rPr>
          <w:rFonts w:hint="eastAsia" w:ascii="仿宋" w:hAnsi="仿宋" w:eastAsia="仿宋" w:cs="仿宋"/>
          <w:color w:val="auto"/>
          <w:highlight w:val="none"/>
        </w:rPr>
        <w:t>三、投标文件的编制</w:t>
      </w:r>
      <w:bookmarkEnd w:id="94"/>
      <w:bookmarkEnd w:id="95"/>
    </w:p>
    <w:p w14:paraId="131EE6FF">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96" w:name="_Toc254970677"/>
      <w:bookmarkStart w:id="97" w:name="_Toc254970536"/>
      <w:r>
        <w:rPr>
          <w:rFonts w:hint="eastAsia" w:ascii="仿宋" w:hAnsi="仿宋" w:eastAsia="仿宋" w:cs="仿宋"/>
          <w:color w:val="auto"/>
          <w:sz w:val="24"/>
          <w:highlight w:val="none"/>
        </w:rPr>
        <w:t>12.投标文件的编制原则</w:t>
      </w:r>
    </w:p>
    <w:p w14:paraId="0A2D59A0">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投标人必须按照招标文件的要求编制投标文件。投标文件必须对招标文件提出的要求和条件作出明确响应。</w:t>
      </w:r>
    </w:p>
    <w:p w14:paraId="2D5B6162">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96"/>
      <w:bookmarkEnd w:id="97"/>
    </w:p>
    <w:p w14:paraId="3A6A00A6">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13.1投标文件由报价文件、资格证明文件、商务文件、技术文件四部分组成。</w:t>
      </w:r>
    </w:p>
    <w:p w14:paraId="59E90959">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bookmarkStart w:id="98" w:name="_13.1报价文件:_具体材料见“投标人须知前附表”。"/>
      <w:bookmarkEnd w:id="98"/>
      <w:r>
        <w:rPr>
          <w:rFonts w:hint="eastAsia" w:ascii="仿宋" w:hAnsi="仿宋" w:eastAsia="仿宋" w:cs="仿宋"/>
          <w:b w:val="0"/>
          <w:color w:val="auto"/>
          <w:sz w:val="21"/>
          <w:szCs w:val="21"/>
          <w:highlight w:val="none"/>
        </w:rPr>
        <w:t>（1）报价文件： 具体材料见“投标人须知前附表”。</w:t>
      </w:r>
    </w:p>
    <w:p w14:paraId="73E0B103">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bookmarkStart w:id="99" w:name="_13.2资格证明文件：具体材料见“投标人须知前附表”。"/>
      <w:bookmarkEnd w:id="99"/>
      <w:r>
        <w:rPr>
          <w:rFonts w:hint="eastAsia" w:ascii="仿宋" w:hAnsi="仿宋" w:eastAsia="仿宋" w:cs="仿宋"/>
          <w:b w:val="0"/>
          <w:color w:val="auto"/>
          <w:sz w:val="21"/>
          <w:szCs w:val="21"/>
          <w:highlight w:val="none"/>
        </w:rPr>
        <w:t>（2）资格证明文件：具体材料见“投标人须知前附表”。</w:t>
      </w:r>
    </w:p>
    <w:p w14:paraId="533EB1CD">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bookmarkStart w:id="100" w:name="_13.3商务文件:_具体材料见“投标人须知前附表”。"/>
      <w:bookmarkEnd w:id="100"/>
      <w:r>
        <w:rPr>
          <w:rFonts w:hint="eastAsia" w:ascii="仿宋" w:hAnsi="仿宋" w:eastAsia="仿宋" w:cs="仿宋"/>
          <w:b w:val="0"/>
          <w:color w:val="auto"/>
          <w:sz w:val="21"/>
          <w:szCs w:val="21"/>
          <w:highlight w:val="none"/>
        </w:rPr>
        <w:t>（3）商务文件：具体材料见“投标人须知前附表”。</w:t>
      </w:r>
    </w:p>
    <w:p w14:paraId="614BBB3D">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bookmarkStart w:id="101" w:name="_13.4技术文件：具体材料见“投标人须知前附表”。"/>
      <w:bookmarkEnd w:id="101"/>
      <w:r>
        <w:rPr>
          <w:rFonts w:hint="eastAsia" w:ascii="仿宋" w:hAnsi="仿宋" w:eastAsia="仿宋" w:cs="仿宋"/>
          <w:b w:val="0"/>
          <w:color w:val="auto"/>
          <w:sz w:val="21"/>
          <w:szCs w:val="21"/>
          <w:highlight w:val="none"/>
        </w:rPr>
        <w:t>（4）技术文件：具体材料见“投标人须知前附表”。</w:t>
      </w:r>
      <w:bookmarkStart w:id="102" w:name="_13.5投标文件电子版：具体材料见“投标人须知前附表”。"/>
      <w:bookmarkEnd w:id="102"/>
    </w:p>
    <w:p w14:paraId="40FD59FA">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03" w:name="_Toc254970678"/>
      <w:bookmarkStart w:id="104" w:name="_Toc254970537"/>
      <w:r>
        <w:rPr>
          <w:rFonts w:hint="eastAsia" w:ascii="仿宋" w:hAnsi="仿宋" w:eastAsia="仿宋" w:cs="仿宋"/>
          <w:color w:val="auto"/>
          <w:sz w:val="24"/>
          <w:highlight w:val="none"/>
        </w:rPr>
        <w:t>14.投标文件的语言及计量</w:t>
      </w:r>
      <w:bookmarkEnd w:id="103"/>
      <w:bookmarkEnd w:id="104"/>
    </w:p>
    <w:p w14:paraId="394EED2D">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14.1语言文字</w:t>
      </w:r>
    </w:p>
    <w:p w14:paraId="33A79C3B">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5180A86">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14.2投标计量单位</w:t>
      </w:r>
    </w:p>
    <w:p w14:paraId="3BCF2E76">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F0D986C">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733C3A36">
      <w:pPr>
        <w:pStyle w:val="26"/>
        <w:snapToGrid w:val="0"/>
        <w:spacing w:line="360" w:lineRule="auto"/>
        <w:ind w:firstLine="420" w:firstLineChars="200"/>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投标人没有按照招标文件要求提供全部资料，或者投标人没有对招标文件作出实质性响应是投标人的风险，并可能导致其投标被拒绝。</w:t>
      </w:r>
    </w:p>
    <w:p w14:paraId="7C2D7703">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05" w:name="_Toc254970679"/>
      <w:bookmarkStart w:id="106" w:name="_Toc254970538"/>
      <w:r>
        <w:rPr>
          <w:rFonts w:hint="eastAsia" w:ascii="仿宋" w:hAnsi="仿宋" w:eastAsia="仿宋" w:cs="仿宋"/>
          <w:color w:val="auto"/>
          <w:sz w:val="24"/>
          <w:highlight w:val="none"/>
        </w:rPr>
        <w:t>16.投标报价</w:t>
      </w:r>
      <w:bookmarkEnd w:id="105"/>
      <w:bookmarkEnd w:id="106"/>
    </w:p>
    <w:p w14:paraId="3DE8099B">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16.1投标报价应按“第六章　投标文件格式”中“开标一览表”格式填写。</w:t>
      </w:r>
    </w:p>
    <w:p w14:paraId="23B2611C">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bookmarkStart w:id="107" w:name="_16.2投标报价具体定义见投标人须知前附表。"/>
      <w:bookmarkEnd w:id="107"/>
      <w:r>
        <w:rPr>
          <w:rFonts w:hint="eastAsia" w:ascii="仿宋" w:hAnsi="仿宋" w:eastAsia="仿宋" w:cs="仿宋"/>
          <w:b w:val="0"/>
          <w:color w:val="auto"/>
          <w:sz w:val="21"/>
          <w:szCs w:val="21"/>
          <w:highlight w:val="none"/>
        </w:rPr>
        <w:t>16.2投标报价具体包括内容详见“投标人须知前附表”。</w:t>
      </w:r>
    </w:p>
    <w:p w14:paraId="02B30521">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16.3投标人必须就所投每个分标的全部内容分别作完整唯一总价报价，不得存在漏项报价；投标人必须就所投分标的单项内容作唯一报价。</w:t>
      </w:r>
    </w:p>
    <w:p w14:paraId="147BFD91">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5DEFF5EA">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bookmarkStart w:id="108" w:name="_17.1投标有效期应按“投标人须知中的前附表”规定的期限。"/>
      <w:bookmarkEnd w:id="108"/>
      <w:r>
        <w:rPr>
          <w:rFonts w:hint="eastAsia" w:ascii="仿宋" w:hAnsi="仿宋" w:eastAsia="仿宋" w:cs="仿宋"/>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9C7CF61">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17.2</w:t>
      </w:r>
      <w:bookmarkStart w:id="109" w:name="_Toc254970540"/>
      <w:bookmarkStart w:id="110" w:name="_Toc254970681"/>
      <w:r>
        <w:rPr>
          <w:rFonts w:hint="eastAsia" w:ascii="仿宋" w:hAnsi="仿宋" w:eastAsia="仿宋" w:cs="仿宋"/>
          <w:b w:val="0"/>
          <w:color w:val="auto"/>
          <w:sz w:val="21"/>
          <w:szCs w:val="21"/>
          <w:highlight w:val="none"/>
        </w:rPr>
        <w:t xml:space="preserve"> 投标有效期应按规定的期限作出承诺，具体详见“投标人须知前附表”。</w:t>
      </w:r>
    </w:p>
    <w:p w14:paraId="0A2E186C">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17.3投标人的投标文件在投标有效期内均保持有效。</w:t>
      </w:r>
      <w:bookmarkEnd w:id="109"/>
      <w:bookmarkEnd w:id="110"/>
    </w:p>
    <w:p w14:paraId="03843368">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11" w:name="_18.投标保证金"/>
      <w:bookmarkEnd w:id="111"/>
      <w:bookmarkStart w:id="112" w:name="_Toc254970541"/>
      <w:bookmarkStart w:id="113" w:name="_Toc254970682"/>
      <w:r>
        <w:rPr>
          <w:rFonts w:hint="eastAsia" w:ascii="仿宋" w:hAnsi="仿宋" w:eastAsia="仿宋" w:cs="仿宋"/>
          <w:color w:val="auto"/>
          <w:sz w:val="24"/>
          <w:highlight w:val="none"/>
        </w:rPr>
        <w:t>18.投标保证金</w:t>
      </w:r>
      <w:bookmarkEnd w:id="112"/>
      <w:bookmarkEnd w:id="113"/>
    </w:p>
    <w:p w14:paraId="3AA61351">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18.1投标人须按“投标人须知前附表” 的规定提交投标保证金。</w:t>
      </w:r>
    </w:p>
    <w:p w14:paraId="534C80F3">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18.2投标保证金的退还</w:t>
      </w:r>
    </w:p>
    <w:p w14:paraId="691F8AB6">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39E87152">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18.3除逾期退还投标保证金和终止招标的情形以外，投标保证金不计息。</w:t>
      </w:r>
    </w:p>
    <w:p w14:paraId="225895CE">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18.4投标人有下列情形之一的，投标保证金将不予退还： </w:t>
      </w:r>
    </w:p>
    <w:p w14:paraId="48DB0A31">
      <w:pPr>
        <w:snapToGrid w:val="0"/>
        <w:spacing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（1）投标人在投标有效期内撤销投标文件的；</w:t>
      </w:r>
    </w:p>
    <w:p w14:paraId="5B5BC80F">
      <w:pPr>
        <w:snapToGrid w:val="0"/>
        <w:spacing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（2）未按规定提交履约保证金的；</w:t>
      </w:r>
    </w:p>
    <w:p w14:paraId="2A873D32">
      <w:pPr>
        <w:snapToGrid w:val="0"/>
        <w:spacing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（3）投标人在投标过程中弄虚作假，提供虚假材料的；</w:t>
      </w:r>
    </w:p>
    <w:p w14:paraId="2CF0A0B8">
      <w:pPr>
        <w:snapToGrid w:val="0"/>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（4）中标人无正当理由不与采购人签订合同的；</w:t>
      </w:r>
    </w:p>
    <w:p w14:paraId="18ABF16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（5）投标人出现本章第9.2、9.3情形的；</w:t>
      </w:r>
    </w:p>
    <w:p w14:paraId="2CB67A0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（6）法律法规规定的其他情形。</w:t>
      </w:r>
    </w:p>
    <w:p w14:paraId="05C94A6D">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14" w:name="_Toc254970683"/>
      <w:bookmarkStart w:id="115" w:name="_Toc254970542"/>
      <w:r>
        <w:rPr>
          <w:rFonts w:hint="eastAsia" w:ascii="仿宋" w:hAnsi="仿宋" w:eastAsia="仿宋" w:cs="仿宋"/>
          <w:color w:val="auto"/>
          <w:sz w:val="24"/>
          <w:highlight w:val="none"/>
        </w:rPr>
        <w:t>19.投标文件的</w:t>
      </w:r>
      <w:bookmarkEnd w:id="114"/>
      <w:bookmarkEnd w:id="115"/>
      <w:r>
        <w:rPr>
          <w:rFonts w:hint="eastAsia" w:ascii="仿宋" w:hAnsi="仿宋" w:eastAsia="仿宋" w:cs="仿宋"/>
          <w:color w:val="auto"/>
          <w:sz w:val="24"/>
          <w:highlight w:val="none"/>
        </w:rPr>
        <w:t>编制</w:t>
      </w:r>
    </w:p>
    <w:p w14:paraId="7EA7C287">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6B8266E">
      <w:pPr>
        <w:pStyle w:val="6"/>
        <w:keepNext w:val="0"/>
        <w:keepLines w:val="0"/>
        <w:numPr>
          <w:ilvl w:val="0"/>
          <w:numId w:val="0"/>
        </w:numPr>
        <w:spacing w:before="0" w:after="0" w:line="360" w:lineRule="auto"/>
        <w:ind w:firstLine="420" w:firstLineChars="200"/>
        <w:rPr>
          <w:rFonts w:hint="eastAsia" w:ascii="仿宋" w:hAnsi="仿宋" w:eastAsia="仿宋" w:cs="仿宋"/>
          <w:b w:val="0"/>
          <w:color w:val="auto"/>
          <w:sz w:val="21"/>
          <w:szCs w:val="21"/>
          <w:highlight w:val="none"/>
        </w:rPr>
      </w:pPr>
      <w:bookmarkStart w:id="116" w:name="_19.2投标文件应按报价文件、资格证明文件、商务文件、技术文件分别编制"/>
      <w:bookmarkEnd w:id="116"/>
      <w:r>
        <w:rPr>
          <w:rFonts w:hint="eastAsia" w:ascii="仿宋" w:hAnsi="仿宋" w:eastAsia="仿宋" w:cs="仿宋"/>
          <w:b w:val="0"/>
          <w:color w:val="auto"/>
          <w:sz w:val="21"/>
          <w:szCs w:val="21"/>
          <w:highlight w:val="none"/>
        </w:rPr>
        <w:t>19.2投标文件应按报价文件、资格证明文件、商务文件、技术文件分别编制电子文件，并按广西政府采购云平台的要求编制、加密、上传。</w:t>
      </w:r>
    </w:p>
    <w:p w14:paraId="7877433F">
      <w:pPr>
        <w:pStyle w:val="6"/>
        <w:keepNext w:val="0"/>
        <w:keepLines w:val="0"/>
        <w:numPr>
          <w:ilvl w:val="0"/>
          <w:numId w:val="0"/>
        </w:numPr>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19.</w:t>
      </w:r>
      <w:bookmarkStart w:id="117" w:name="_Hlk65832616"/>
      <w:r>
        <w:rPr>
          <w:rFonts w:hint="eastAsia" w:ascii="仿宋" w:hAnsi="仿宋" w:eastAsia="仿宋" w:cs="仿宋"/>
          <w:b w:val="0"/>
          <w:color w:val="auto"/>
          <w:sz w:val="21"/>
          <w:szCs w:val="21"/>
          <w:highlight w:val="none"/>
        </w:rPr>
        <w:t>3投标文件须由投标人在规定位置盖公章并签字</w:t>
      </w:r>
      <w:bookmarkStart w:id="118" w:name="_Hlk65832569"/>
      <w:r>
        <w:rPr>
          <w:rFonts w:hint="eastAsia" w:ascii="仿宋" w:hAnsi="仿宋" w:eastAsia="仿宋" w:cs="仿宋"/>
          <w:b w:val="0"/>
          <w:color w:val="auto"/>
          <w:sz w:val="21"/>
          <w:szCs w:val="21"/>
          <w:highlight w:val="none"/>
        </w:rPr>
        <w:t>（具体以投标人须知前附表或投标文件格式规定为准）</w:t>
      </w:r>
      <w:bookmarkEnd w:id="117"/>
      <w:bookmarkEnd w:id="118"/>
      <w:r>
        <w:rPr>
          <w:rFonts w:hint="eastAsia" w:ascii="仿宋" w:hAnsi="仿宋" w:eastAsia="仿宋" w:cs="仿宋"/>
          <w:b w:val="0"/>
          <w:color w:val="auto"/>
          <w:sz w:val="21"/>
          <w:szCs w:val="21"/>
          <w:highlight w:val="none"/>
        </w:rPr>
        <w:t>，</w:t>
      </w:r>
      <w:r>
        <w:rPr>
          <w:rFonts w:hint="eastAsia" w:ascii="仿宋" w:hAnsi="仿宋" w:eastAsia="仿宋" w:cs="仿宋"/>
          <w:bCs/>
          <w:color w:val="auto"/>
          <w:sz w:val="21"/>
          <w:szCs w:val="21"/>
          <w:highlight w:val="none"/>
        </w:rPr>
        <w:t>否则按无效投标处理</w:t>
      </w:r>
      <w:r>
        <w:rPr>
          <w:rFonts w:hint="eastAsia" w:ascii="仿宋" w:hAnsi="仿宋" w:eastAsia="仿宋" w:cs="仿宋"/>
          <w:b w:val="0"/>
          <w:color w:val="auto"/>
          <w:sz w:val="21"/>
          <w:szCs w:val="21"/>
          <w:highlight w:val="none"/>
        </w:rPr>
        <w:t>。</w:t>
      </w:r>
    </w:p>
    <w:p w14:paraId="22E7F370">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s="仿宋"/>
          <w:color w:val="auto"/>
          <w:sz w:val="21"/>
          <w:szCs w:val="21"/>
          <w:highlight w:val="none"/>
        </w:rPr>
        <w:t>否则按无效投标处理</w:t>
      </w:r>
      <w:r>
        <w:rPr>
          <w:rFonts w:hint="eastAsia" w:ascii="仿宋" w:hAnsi="仿宋" w:eastAsia="仿宋" w:cs="仿宋"/>
          <w:b w:val="0"/>
          <w:color w:val="auto"/>
          <w:sz w:val="21"/>
          <w:szCs w:val="21"/>
          <w:highlight w:val="none"/>
        </w:rPr>
        <w:t>。</w:t>
      </w:r>
    </w:p>
    <w:p w14:paraId="3131374C">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2B9A6276">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20.投标文件的加密、解密</w:t>
      </w:r>
    </w:p>
    <w:p w14:paraId="2529EBAA">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39CE98C6">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21.投标文件的提交</w:t>
      </w:r>
    </w:p>
    <w:p w14:paraId="224D4D8A">
      <w:pPr>
        <w:pStyle w:val="6"/>
        <w:keepNext w:val="0"/>
        <w:keepLines w:val="0"/>
        <w:numPr>
          <w:ilvl w:val="0"/>
          <w:numId w:val="0"/>
        </w:numPr>
        <w:spacing w:before="0" w:after="0" w:line="360" w:lineRule="auto"/>
        <w:ind w:firstLine="420" w:firstLineChars="200"/>
        <w:rPr>
          <w:rFonts w:hint="eastAsia" w:ascii="仿宋" w:hAnsi="仿宋" w:eastAsia="仿宋" w:cs="仿宋"/>
          <w:b w:val="0"/>
          <w:color w:val="auto"/>
          <w:sz w:val="21"/>
          <w:szCs w:val="21"/>
          <w:highlight w:val="none"/>
        </w:rPr>
      </w:pPr>
      <w:bookmarkStart w:id="119" w:name="_21.1投标人必须在“投标人须知中的前附表”规定的投标文件接收时间和投"/>
      <w:bookmarkEnd w:id="119"/>
      <w:r>
        <w:rPr>
          <w:rFonts w:hint="eastAsia" w:ascii="仿宋" w:hAnsi="仿宋" w:eastAsia="仿宋" w:cs="仿宋"/>
          <w:b w:val="0"/>
          <w:color w:val="auto"/>
          <w:sz w:val="21"/>
          <w:szCs w:val="21"/>
          <w:highlight w:val="none"/>
        </w:rPr>
        <w:t>21.1投标人必须在“投标人须知前附表”规定的投标文件接收时间和投标地点提交投标文件。</w:t>
      </w:r>
    </w:p>
    <w:p w14:paraId="2800DFFA">
      <w:pPr>
        <w:pStyle w:val="6"/>
        <w:keepNext w:val="0"/>
        <w:keepLines w:val="0"/>
        <w:numPr>
          <w:ilvl w:val="0"/>
          <w:numId w:val="0"/>
        </w:numPr>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629EA64A">
      <w:pPr>
        <w:pStyle w:val="6"/>
        <w:keepNext w:val="0"/>
        <w:keepLines w:val="0"/>
        <w:numPr>
          <w:ilvl w:val="0"/>
          <w:numId w:val="0"/>
        </w:numPr>
        <w:spacing w:before="0" w:after="0" w:line="360" w:lineRule="auto"/>
        <w:ind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21.3未在规定时间内上传或者未按广西政府采购云平台的要求编制、加密的电子投标文件，广西政府采购云平台将拒收。</w:t>
      </w:r>
    </w:p>
    <w:p w14:paraId="4CA1C5F2">
      <w:pPr>
        <w:pStyle w:val="7"/>
        <w:rPr>
          <w:rFonts w:hint="eastAsia" w:ascii="仿宋" w:hAnsi="仿宋" w:eastAsia="仿宋" w:cs="仿宋"/>
          <w:color w:val="auto"/>
          <w:highlight w:val="none"/>
        </w:rPr>
      </w:pPr>
      <w:r>
        <w:rPr>
          <w:rFonts w:hint="eastAsia" w:ascii="仿宋" w:hAnsi="仿宋" w:eastAsia="仿宋" w:cs="仿宋"/>
          <w:color w:val="auto"/>
          <w:szCs w:val="21"/>
          <w:highlight w:val="none"/>
        </w:rPr>
        <w:t>21.4电子投标文件提交方式见“招标公告”中“四、提交投标文件截止时间、开标时间和地点”</w:t>
      </w:r>
    </w:p>
    <w:p w14:paraId="2ECC0BE7">
      <w:pPr>
        <w:pStyle w:val="7"/>
        <w:rPr>
          <w:rFonts w:hint="eastAsia" w:ascii="仿宋" w:hAnsi="仿宋" w:eastAsia="仿宋" w:cs="仿宋"/>
          <w:color w:val="auto"/>
          <w:highlight w:val="none"/>
        </w:rPr>
      </w:pPr>
    </w:p>
    <w:p w14:paraId="7094736B">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投标文件的补充、修改、撤回与退回</w:t>
      </w:r>
    </w:p>
    <w:p w14:paraId="3CBC0140">
      <w:pPr>
        <w:snapToGrid w:val="0"/>
        <w:spacing w:line="360" w:lineRule="auto"/>
        <w:ind w:firstLine="420"/>
        <w:jc w:val="left"/>
        <w:rPr>
          <w:rFonts w:hint="eastAsia" w:ascii="仿宋" w:hAnsi="仿宋" w:eastAsia="仿宋" w:cs="仿宋"/>
          <w:color w:val="auto"/>
          <w:szCs w:val="21"/>
          <w:highlight w:val="none"/>
        </w:rPr>
      </w:pPr>
      <w:bookmarkStart w:id="120" w:name="_Toc254970684"/>
      <w:bookmarkStart w:id="121" w:name="_Toc254970543"/>
      <w:r>
        <w:rPr>
          <w:rFonts w:hint="eastAsia" w:ascii="仿宋" w:hAnsi="仿宋" w:eastAsia="仿宋" w:cs="仿宋"/>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0"/>
    <w:bookmarkEnd w:id="121"/>
    <w:p w14:paraId="2227B593">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528AD7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 投标人在投标截止时间后书面通知采购人、采购代理机构撤销投标文件的，将根据本须知正文18.4的规定不予退还其投标保证金。</w:t>
      </w:r>
    </w:p>
    <w:p w14:paraId="29CC95F2">
      <w:pPr>
        <w:pStyle w:val="19"/>
        <w:snapToGrid w:val="0"/>
        <w:spacing w:line="360" w:lineRule="auto"/>
        <w:ind w:firstLine="739"/>
        <w:rPr>
          <w:rFonts w:hint="eastAsia" w:ascii="仿宋" w:hAnsi="仿宋" w:eastAsia="仿宋" w:cs="仿宋"/>
          <w:snapToGrid w:val="0"/>
          <w:color w:val="auto"/>
          <w:sz w:val="21"/>
          <w:szCs w:val="21"/>
          <w:highlight w:val="none"/>
        </w:rPr>
      </w:pPr>
    </w:p>
    <w:p w14:paraId="0F4E9BDA">
      <w:pPr>
        <w:pStyle w:val="4"/>
        <w:keepNext w:val="0"/>
        <w:keepLines w:val="0"/>
        <w:jc w:val="center"/>
        <w:rPr>
          <w:rFonts w:hint="eastAsia" w:ascii="仿宋" w:hAnsi="仿宋" w:eastAsia="仿宋" w:cs="仿宋"/>
          <w:color w:val="auto"/>
          <w:highlight w:val="none"/>
        </w:rPr>
      </w:pPr>
      <w:bookmarkStart w:id="122" w:name="_Toc254970544"/>
      <w:bookmarkStart w:id="123" w:name="_Toc254970685"/>
      <w:r>
        <w:rPr>
          <w:rFonts w:hint="eastAsia" w:ascii="仿宋" w:hAnsi="仿宋" w:eastAsia="仿宋" w:cs="仿宋"/>
          <w:color w:val="auto"/>
          <w:highlight w:val="none"/>
        </w:rPr>
        <w:t>四、开    标</w:t>
      </w:r>
      <w:bookmarkEnd w:id="122"/>
      <w:bookmarkEnd w:id="123"/>
    </w:p>
    <w:p w14:paraId="63D04211">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24" w:name="_23.开标时间和地点"/>
      <w:bookmarkEnd w:id="124"/>
      <w:r>
        <w:rPr>
          <w:rFonts w:hint="eastAsia" w:ascii="仿宋" w:hAnsi="仿宋" w:eastAsia="仿宋" w:cs="仿宋"/>
          <w:color w:val="auto"/>
          <w:sz w:val="24"/>
          <w:highlight w:val="none"/>
        </w:rPr>
        <w:t>23.开标时间和地点</w:t>
      </w:r>
    </w:p>
    <w:p w14:paraId="60E4A992">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23.1开标时间及地点详见“投标人须知前附表”</w:t>
      </w:r>
    </w:p>
    <w:p w14:paraId="20D5913A">
      <w:pPr>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78822627">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24.开标程序</w:t>
      </w:r>
    </w:p>
    <w:p w14:paraId="2017B2F1">
      <w:pPr>
        <w:autoSpaceDE w:val="0"/>
        <w:autoSpaceDN w:val="0"/>
        <w:adjustRightIn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24.1</w:t>
      </w:r>
      <w:r>
        <w:rPr>
          <w:rFonts w:hint="eastAsia" w:ascii="仿宋" w:hAnsi="仿宋" w:eastAsia="仿宋" w:cs="仿宋"/>
          <w:color w:val="auto"/>
          <w:kern w:val="0"/>
          <w:szCs w:val="21"/>
          <w:highlight w:val="none"/>
        </w:rPr>
        <w:t>开标形式：</w:t>
      </w:r>
    </w:p>
    <w:p w14:paraId="0DEDAACD">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EC245E7">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24.2开标程序：</w:t>
      </w:r>
    </w:p>
    <w:p w14:paraId="2F3431D8">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color w:val="auto"/>
          <w:szCs w:val="21"/>
          <w:highlight w:val="none"/>
        </w:rPr>
        <w:t>投标人的法定代表人或其委托代理人须携带加密时所用的CA锁准时登录到广西政府采购云平台电子开标大厅签到</w:t>
      </w:r>
      <w:r>
        <w:rPr>
          <w:rFonts w:hint="eastAsia" w:ascii="仿宋" w:hAnsi="仿宋" w:eastAsia="仿宋" w:cs="仿宋"/>
          <w:b/>
          <w:color w:val="auto"/>
          <w:szCs w:val="21"/>
          <w:highlight w:val="none"/>
        </w:rPr>
        <w:t>并在发起解密</w:t>
      </w:r>
      <w:r>
        <w:rPr>
          <w:rFonts w:hint="eastAsia" w:ascii="仿宋" w:hAnsi="仿宋" w:eastAsia="仿宋" w:cs="仿宋"/>
          <w:b/>
          <w:bCs/>
          <w:color w:val="auto"/>
          <w:szCs w:val="21"/>
          <w:highlight w:val="none"/>
        </w:rPr>
        <w:t>通知</w:t>
      </w:r>
      <w:r>
        <w:rPr>
          <w:rFonts w:hint="eastAsia" w:ascii="仿宋" w:hAnsi="仿宋" w:eastAsia="仿宋" w:cs="仿宋"/>
          <w:b/>
          <w:color w:val="auto"/>
          <w:szCs w:val="21"/>
          <w:highlight w:val="none"/>
        </w:rPr>
        <w:t>之时起30分钟内完成</w:t>
      </w:r>
      <w:r>
        <w:rPr>
          <w:rFonts w:hint="eastAsia" w:ascii="仿宋" w:hAnsi="仿宋" w:eastAsia="仿宋" w:cs="仿宋"/>
          <w:b/>
          <w:bCs/>
          <w:color w:val="auto"/>
          <w:szCs w:val="21"/>
          <w:highlight w:val="none"/>
        </w:rPr>
        <w:t>对电子投标文件解密。投标文件未按时解密的，视为无效投标。</w:t>
      </w:r>
      <w:r>
        <w:rPr>
          <w:rFonts w:hint="eastAsia" w:ascii="仿宋" w:hAnsi="仿宋" w:eastAsia="仿宋" w:cs="仿宋"/>
          <w:bCs/>
          <w:color w:val="auto"/>
          <w:szCs w:val="21"/>
          <w:highlight w:val="none"/>
        </w:rPr>
        <w:t>（解密异常情况处理：详见本章29.4 电子交易活动的中止）</w:t>
      </w:r>
    </w:p>
    <w:p w14:paraId="07017079">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（2）电子唱标。投标文件解密结束，各投标供应商报价均在广西政府采购云平台远程不见面开标大厅展示；</w:t>
      </w:r>
    </w:p>
    <w:p w14:paraId="0FAE4DF4">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（3）签署电子《政府采购活动现场确认声明书》。通过邮件形式在远程不见面开标大厅发送各投标人签署电子《政府采购活动现场确认声明书》。</w:t>
      </w:r>
    </w:p>
    <w:p w14:paraId="63646381">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F98BB77">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7DF58C4">
      <w:pPr>
        <w:autoSpaceDE w:val="0"/>
        <w:autoSpaceDN w:val="0"/>
        <w:adjustRightInd w:val="0"/>
        <w:spacing w:line="44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（6）开标结束。</w:t>
      </w:r>
    </w:p>
    <w:p w14:paraId="212CB2F2">
      <w:pPr>
        <w:autoSpaceDE w:val="0"/>
        <w:autoSpaceDN w:val="0"/>
        <w:adjustRightInd w:val="0"/>
        <w:spacing w:line="44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特别说明：如遇广西政府采购云平台电子化开标或评审程序调整的，按调整后执行。</w:t>
      </w:r>
    </w:p>
    <w:p w14:paraId="44615023">
      <w:pPr>
        <w:pStyle w:val="26"/>
        <w:snapToGrid w:val="0"/>
        <w:spacing w:line="360" w:lineRule="auto"/>
        <w:ind w:left="689" w:leftChars="228" w:hanging="210" w:hangingChars="100"/>
        <w:rPr>
          <w:rFonts w:hint="eastAsia" w:ascii="仿宋" w:hAnsi="仿宋" w:eastAsia="仿宋" w:cs="仿宋"/>
          <w:color w:val="auto"/>
          <w:sz w:val="21"/>
          <w:highlight w:val="none"/>
        </w:rPr>
      </w:pPr>
    </w:p>
    <w:p w14:paraId="09A6F6EC">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五、资格审查</w:t>
      </w:r>
    </w:p>
    <w:p w14:paraId="76FCA49B">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25.资格审查</w:t>
      </w:r>
    </w:p>
    <w:p w14:paraId="5DC6CD06">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25.1开标结束后，采购人或者采购代理机构依法对投标人的资格进行审查。</w:t>
      </w:r>
    </w:p>
    <w:p w14:paraId="57F3B065">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FEBDDE4">
      <w:pPr>
        <w:pStyle w:val="6"/>
        <w:keepNext w:val="0"/>
        <w:keepLines w:val="0"/>
        <w:numPr>
          <w:ilvl w:val="0"/>
          <w:numId w:val="0"/>
        </w:numPr>
        <w:spacing w:before="0" w:after="0" w:line="360" w:lineRule="auto"/>
        <w:ind w:firstLine="422" w:firstLineChars="200"/>
        <w:rPr>
          <w:rFonts w:hint="eastAsia" w:ascii="仿宋" w:hAnsi="仿宋" w:eastAsia="仿宋" w:cs="仿宋"/>
          <w:color w:val="auto"/>
          <w:sz w:val="21"/>
          <w:szCs w:val="21"/>
          <w:highlight w:val="none"/>
        </w:rPr>
      </w:pPr>
      <w:bookmarkStart w:id="125" w:name="_25.3_投标人有下列情形之一的，资格审查不通过而导致其投标无效："/>
      <w:bookmarkEnd w:id="125"/>
      <w:r>
        <w:rPr>
          <w:rFonts w:hint="eastAsia" w:ascii="仿宋" w:hAnsi="仿宋" w:eastAsia="仿宋" w:cs="仿宋"/>
          <w:color w:val="auto"/>
          <w:sz w:val="21"/>
          <w:szCs w:val="21"/>
          <w:highlight w:val="none"/>
        </w:rPr>
        <w:t>25.3 投标人有下列情形之一的，资格审查不通过，作无效投标处理：</w:t>
      </w:r>
    </w:p>
    <w:p w14:paraId="145E05CF">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（1）未按招标文件规定的方式获取本招标文件的投标人；</w:t>
      </w:r>
    </w:p>
    <w:p w14:paraId="7381E647">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（2）不具备招标文件中规定的资格要求的；</w:t>
      </w:r>
    </w:p>
    <w:p w14:paraId="24D6F5C0">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7D8909A7">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02B8A85E">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（5）投标文件中的资格证明文件缺少任一项“投标人须知前附表”资格证明文件规定“必须提供”的文件资料的；</w:t>
      </w:r>
    </w:p>
    <w:p w14:paraId="58C408F5">
      <w:pPr>
        <w:pStyle w:val="26"/>
        <w:snapToGrid w:val="0"/>
        <w:spacing w:line="360" w:lineRule="auto"/>
        <w:ind w:firstLine="422" w:firstLineChars="20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（6）投标文件中的资格证明文件出现任一项不符合“投标人须知前附表”资格证明文件规定“必须提供”的文件资料要求或者无效的。</w:t>
      </w:r>
    </w:p>
    <w:p w14:paraId="041B3FED">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color w:val="auto"/>
          <w:sz w:val="21"/>
          <w:szCs w:val="21"/>
          <w:highlight w:val="none"/>
        </w:rPr>
        <w:t>25.4合格投标人不足3家的，不得评标。</w:t>
      </w:r>
    </w:p>
    <w:p w14:paraId="36D0CA3F">
      <w:pPr>
        <w:pStyle w:val="26"/>
        <w:snapToGrid w:val="0"/>
        <w:spacing w:line="360" w:lineRule="auto"/>
        <w:ind w:left="689" w:leftChars="228" w:hanging="210" w:hangingChars="100"/>
        <w:rPr>
          <w:rFonts w:hint="eastAsia" w:ascii="仿宋" w:hAnsi="仿宋" w:eastAsia="仿宋" w:cs="仿宋"/>
          <w:color w:val="auto"/>
          <w:sz w:val="21"/>
          <w:highlight w:val="none"/>
        </w:rPr>
      </w:pPr>
    </w:p>
    <w:p w14:paraId="634E906F">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六、评   标</w:t>
      </w:r>
    </w:p>
    <w:p w14:paraId="43596E84">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26" w:name="_26.组建评标委员会"/>
      <w:bookmarkEnd w:id="126"/>
      <w:r>
        <w:rPr>
          <w:rFonts w:hint="eastAsia" w:ascii="仿宋" w:hAnsi="仿宋" w:eastAsia="仿宋" w:cs="仿宋"/>
          <w:color w:val="auto"/>
          <w:sz w:val="24"/>
          <w:highlight w:val="none"/>
        </w:rPr>
        <w:t>26.组建评标委员会</w:t>
      </w:r>
    </w:p>
    <w:p w14:paraId="57FEE7E1">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评标委员会由采购人代表和评审专家组成，具体人数详见“投标人须知前附表”，其中评审专家不得少于成员总数的三分之二。</w:t>
      </w:r>
    </w:p>
    <w:p w14:paraId="175F7ACC">
      <w:pPr>
        <w:pStyle w:val="26"/>
        <w:snapToGrid w:val="0"/>
        <w:spacing w:line="360" w:lineRule="auto"/>
        <w:ind w:left="2" w:leftChars="1"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参加过采购项目前期咨询论证的专家，不得参加该采购项目的评审活动。</w:t>
      </w:r>
    </w:p>
    <w:p w14:paraId="46DB2DDE">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27.评标的依据</w:t>
      </w:r>
    </w:p>
    <w:p w14:paraId="1F22D2BC">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评标委员会以“第四章 评标方法和评标标准”为依据对投标文件进行评审，没有规定的方法、评审因素和标准，不作为评标依据。</w:t>
      </w:r>
    </w:p>
    <w:p w14:paraId="5AAE8784">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28.评标原则</w:t>
      </w:r>
    </w:p>
    <w:p w14:paraId="5E42CB47">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8BB9553">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28.2</w:t>
      </w:r>
      <w:bookmarkStart w:id="127" w:name="_28.3评标方法。本项目将按须知前附表规定的评标办法进行评标，具体评标"/>
      <w:bookmarkEnd w:id="127"/>
      <w:r>
        <w:rPr>
          <w:rFonts w:hint="eastAsia" w:ascii="仿宋" w:hAnsi="仿宋" w:eastAsia="仿宋" w:cs="仿宋"/>
          <w:color w:val="auto"/>
          <w:sz w:val="21"/>
          <w:highlight w:val="none"/>
        </w:rPr>
        <w:t>评委表决。评标委员会成员对需要共同认定的事项存在争议的，应当按照少数服从多数的原则作出结论。</w:t>
      </w:r>
    </w:p>
    <w:p w14:paraId="2DE9CD81">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A61ED23">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28.4评标过程的监控。本项目评标过程实行全程录音、录像监控，</w:t>
      </w:r>
      <w:r>
        <w:rPr>
          <w:rFonts w:hint="eastAsia" w:ascii="仿宋" w:hAnsi="仿宋" w:eastAsia="仿宋" w:cs="仿宋"/>
          <w:b/>
          <w:bCs/>
          <w:color w:val="auto"/>
          <w:sz w:val="21"/>
          <w:highlight w:val="none"/>
        </w:rPr>
        <w:t>投标人在评标过程中所进行的试图影响评标结果的不公正活动，可能导致其投标无效</w:t>
      </w:r>
      <w:r>
        <w:rPr>
          <w:rFonts w:hint="eastAsia" w:ascii="仿宋" w:hAnsi="仿宋" w:eastAsia="仿宋" w:cs="仿宋"/>
          <w:color w:val="auto"/>
          <w:sz w:val="21"/>
          <w:highlight w:val="none"/>
        </w:rPr>
        <w:t>。</w:t>
      </w:r>
    </w:p>
    <w:p w14:paraId="082E2EE4">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29.评标方法及中标候选人推荐</w:t>
      </w:r>
    </w:p>
    <w:p w14:paraId="70B4B83C">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29.1本项目的评标方法详见“投标人须知前附表”。</w:t>
      </w:r>
    </w:p>
    <w:p w14:paraId="0B1FB2E2">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29.2 中标候选人推荐数量详见“投标人须知前附表”。</w:t>
      </w:r>
    </w:p>
    <w:p w14:paraId="3563922C">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29.3评标委员会将按照“第四章 评标方法和评标标准”规定的方法、评审因素、标准和程序对投标文件进行评审。</w:t>
      </w:r>
    </w:p>
    <w:p w14:paraId="126054F1">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540E9E6">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（1）电子交易平台发生故障而无法登录访问的； </w:t>
      </w:r>
    </w:p>
    <w:p w14:paraId="174782D1">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（2）电子交易平台应用或数据库出现错误，不能进行正常操作的；</w:t>
      </w:r>
    </w:p>
    <w:p w14:paraId="7BA430BB">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（3）电子交易平台发现严重安全漏洞，有潜在泄密危险的；</w:t>
      </w:r>
    </w:p>
    <w:p w14:paraId="4904C018">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（4）病毒发作导致不能进行正常操作的； </w:t>
      </w:r>
    </w:p>
    <w:p w14:paraId="3103943D">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（4）其他无法保证电子交易的公平、公正和安全的情况。</w:t>
      </w:r>
    </w:p>
    <w:p w14:paraId="71D5EC77">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27EE4D5B">
      <w:pPr>
        <w:pStyle w:val="26"/>
        <w:snapToGrid w:val="0"/>
        <w:spacing w:line="360" w:lineRule="auto"/>
        <w:rPr>
          <w:rFonts w:hint="eastAsia" w:ascii="仿宋" w:hAnsi="仿宋" w:eastAsia="仿宋" w:cs="仿宋"/>
          <w:color w:val="auto"/>
          <w:sz w:val="21"/>
          <w:highlight w:val="none"/>
        </w:rPr>
      </w:pPr>
    </w:p>
    <w:p w14:paraId="7FFBD429">
      <w:pPr>
        <w:pStyle w:val="4"/>
        <w:keepNext w:val="0"/>
        <w:keepLines w:val="0"/>
        <w:jc w:val="center"/>
        <w:rPr>
          <w:rFonts w:hint="eastAsia" w:ascii="仿宋" w:hAnsi="仿宋" w:eastAsia="仿宋" w:cs="仿宋"/>
          <w:color w:val="auto"/>
          <w:highlight w:val="none"/>
        </w:rPr>
      </w:pPr>
      <w:bookmarkStart w:id="128" w:name="_Toc254970546"/>
      <w:bookmarkStart w:id="129" w:name="_Toc254970687"/>
      <w:r>
        <w:rPr>
          <w:rFonts w:hint="eastAsia" w:ascii="仿宋" w:hAnsi="仿宋" w:eastAsia="仿宋" w:cs="仿宋"/>
          <w:color w:val="auto"/>
          <w:highlight w:val="none"/>
        </w:rPr>
        <w:t>七、</w:t>
      </w:r>
      <w:bookmarkEnd w:id="128"/>
      <w:bookmarkEnd w:id="129"/>
      <w:r>
        <w:rPr>
          <w:rFonts w:hint="eastAsia" w:ascii="仿宋" w:hAnsi="仿宋" w:eastAsia="仿宋" w:cs="仿宋"/>
          <w:color w:val="auto"/>
          <w:highlight w:val="none"/>
        </w:rPr>
        <w:t>中标和合同</w:t>
      </w:r>
    </w:p>
    <w:p w14:paraId="6B83816C">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 确定中标人</w:t>
      </w:r>
    </w:p>
    <w:p w14:paraId="4C7A697F">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ADC1DE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1D1FACCC">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30.3出现下列情形之一的，应予废标：</w:t>
      </w:r>
    </w:p>
    <w:p w14:paraId="0809629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（1）符合专业条件的供应商或者对招标文件作实质响应的供应商不足三家的；</w:t>
      </w:r>
    </w:p>
    <w:p w14:paraId="5FCEBA7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（2）出现影响采购公正的违法、违规行为的；</w:t>
      </w:r>
    </w:p>
    <w:p w14:paraId="3E5A09F2">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（3）投标人的报价均超过了采购预算，采购人不能支付的；</w:t>
      </w:r>
    </w:p>
    <w:p w14:paraId="6B427F4A">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（4）因重大变故，采购任务取消的。</w:t>
      </w:r>
    </w:p>
    <w:p w14:paraId="3A71239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废标后，采购人应当将废标理由通知所有投标人。</w:t>
      </w:r>
    </w:p>
    <w:p w14:paraId="26828E7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05D91982">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结果公告</w:t>
      </w:r>
    </w:p>
    <w:p w14:paraId="1F0A13AC">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仿宋" w:hAnsi="仿宋" w:eastAsia="仿宋" w:cs="仿宋"/>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3E5AFA33">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10531D8">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32.发出中标通知书</w:t>
      </w:r>
    </w:p>
    <w:p w14:paraId="66C9F5DC">
      <w:pPr>
        <w:pStyle w:val="6"/>
        <w:keepNext w:val="0"/>
        <w:keepLines w:val="0"/>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D9A5322">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 无义务解释未中标原因</w:t>
      </w:r>
    </w:p>
    <w:p w14:paraId="4FEA3372">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采购代理机构无义务向未中标的投标人解释未中标原因和退还投标文件。</w:t>
      </w:r>
    </w:p>
    <w:p w14:paraId="5E5C6339">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34.合同授予标准</w:t>
      </w:r>
    </w:p>
    <w:p w14:paraId="3424AC3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合同将授予被确定实质上响应招标文件要求，具备履行合同能力的中标人（招标文件另有约定多名中标人的除外）。</w:t>
      </w:r>
    </w:p>
    <w:p w14:paraId="155A53E3">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35.履约保证金</w:t>
      </w:r>
    </w:p>
    <w:p w14:paraId="44203E62">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bookmarkStart w:id="130" w:name="_39.1中标人须于签订合同前按本须知前附表规定的金额转账或电汇到指定账"/>
      <w:bookmarkEnd w:id="130"/>
      <w:r>
        <w:rPr>
          <w:rFonts w:hint="eastAsia" w:ascii="仿宋" w:hAnsi="仿宋" w:eastAsia="仿宋" w:cs="仿宋"/>
          <w:b w:val="0"/>
          <w:color w:val="auto"/>
          <w:sz w:val="21"/>
          <w:szCs w:val="21"/>
          <w:highlight w:val="none"/>
        </w:rPr>
        <w:t xml:space="preserve"> 35.1 履约保证金的金额、提交方式、退付的时间和条件详见 “投标人须知前附表”。中标人未按规定提交履约保证金的，视为拒绝与采购人签订合同。</w:t>
      </w:r>
    </w:p>
    <w:p w14:paraId="653AE1A3">
      <w:pPr>
        <w:pStyle w:val="6"/>
        <w:keepNext w:val="0"/>
        <w:keepLines w:val="0"/>
        <w:spacing w:before="0" w:after="0" w:line="360" w:lineRule="auto"/>
        <w:ind w:firstLine="316"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3DD94938">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36.签订合同</w:t>
      </w:r>
    </w:p>
    <w:p w14:paraId="2B84BC51">
      <w:pPr>
        <w:pStyle w:val="6"/>
        <w:keepNext w:val="0"/>
        <w:keepLines w:val="0"/>
        <w:spacing w:before="0" w:after="0" w:line="360" w:lineRule="auto"/>
        <w:ind w:firstLine="315" w:firstLineChars="150"/>
        <w:rPr>
          <w:rFonts w:hint="eastAsia" w:ascii="仿宋" w:hAnsi="仿宋" w:eastAsia="仿宋" w:cs="仿宋"/>
          <w:b w:val="0"/>
          <w:bCs/>
          <w:color w:val="auto"/>
          <w:sz w:val="21"/>
          <w:szCs w:val="21"/>
          <w:highlight w:val="none"/>
        </w:rPr>
      </w:pPr>
      <w:bookmarkStart w:id="131" w:name="_40.1投标人接到中标通知书后，按须知前附表规定向采购人出示相关资格证"/>
      <w:bookmarkEnd w:id="131"/>
      <w:r>
        <w:rPr>
          <w:rFonts w:hint="eastAsia" w:ascii="仿宋" w:hAnsi="仿宋" w:eastAsia="仿宋" w:cs="仿宋"/>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cs="仿宋"/>
          <w:b w:val="0"/>
          <w:bCs/>
          <w:color w:val="auto"/>
          <w:sz w:val="21"/>
          <w:szCs w:val="21"/>
          <w:highlight w:val="none"/>
        </w:rPr>
        <w:t>如中标人为联合体的，联合体各方应当共同与采购人签订采购合同，就采购合同约定的事项对采购人承担连带责任。</w:t>
      </w:r>
    </w:p>
    <w:p w14:paraId="0A529301">
      <w:pPr>
        <w:pStyle w:val="6"/>
        <w:keepNext w:val="0"/>
        <w:keepLines w:val="0"/>
        <w:numPr>
          <w:ilvl w:val="0"/>
          <w:numId w:val="0"/>
        </w:numPr>
        <w:spacing w:before="0" w:after="0" w:line="360" w:lineRule="auto"/>
        <w:ind w:firstLine="420" w:firstLine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36.2签订合同时间：按中标通知书规定的时间与采购人签订合同（最长不能超过25日）。</w:t>
      </w:r>
    </w:p>
    <w:p w14:paraId="495A1F14">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36.3中标人拒绝与采购人签订合同的，按照本须知正文第30.4条的规定执行。</w:t>
      </w:r>
    </w:p>
    <w:p w14:paraId="391277A9">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32" w:name="_41.政府采购合同公告"/>
      <w:bookmarkEnd w:id="132"/>
      <w:r>
        <w:rPr>
          <w:rFonts w:hint="eastAsia" w:ascii="仿宋" w:hAnsi="仿宋" w:eastAsia="仿宋" w:cs="仿宋"/>
          <w:color w:val="auto"/>
          <w:sz w:val="24"/>
          <w:highlight w:val="none"/>
        </w:rPr>
        <w:t>37.政府采购合同公告</w:t>
      </w:r>
    </w:p>
    <w:p w14:paraId="25197C51">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B2DDA2F">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38. 询问、质疑和投诉</w:t>
      </w:r>
    </w:p>
    <w:p w14:paraId="3DBFF7C4">
      <w:pPr>
        <w:pStyle w:val="7"/>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5D47EC5">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F056DFD">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（1）对可以质疑的招标文件提出质疑的，为收到招标文件之日或者招标文件公告期限届满之日；</w:t>
      </w:r>
    </w:p>
    <w:p w14:paraId="0E42AA7B">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（2）对采购过程提出质疑的，为各采购程序环节结束之日；</w:t>
      </w:r>
    </w:p>
    <w:p w14:paraId="48758847">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color w:val="auto"/>
          <w:sz w:val="21"/>
          <w:highlight w:val="none"/>
        </w:rPr>
        <w:t>（3）对中标结果提出质疑的，为中标结果公告期限届满之日。</w:t>
      </w:r>
    </w:p>
    <w:p w14:paraId="2E74E6D9">
      <w:pPr>
        <w:pStyle w:val="6"/>
        <w:keepNext w:val="0"/>
        <w:keepLines w:val="0"/>
        <w:spacing w:before="0" w:after="0" w:line="360" w:lineRule="auto"/>
        <w:ind w:firstLine="315" w:firstLineChars="15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38.3 </w:t>
      </w:r>
      <w:r>
        <w:rPr>
          <w:rFonts w:hint="eastAsia" w:ascii="仿宋" w:hAnsi="仿宋" w:eastAsia="仿宋" w:cs="仿宋"/>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37238322">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（1）供应商的姓名或者名称、地址、邮编、联系人及联系电话；</w:t>
      </w:r>
    </w:p>
    <w:p w14:paraId="276EC107">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（2）质疑项目的名称、编号；</w:t>
      </w:r>
    </w:p>
    <w:p w14:paraId="58B0C5EB">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（3）具体、明确的质疑事项和与质疑事项相关的请求；</w:t>
      </w:r>
    </w:p>
    <w:p w14:paraId="44335971">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（4）事实依据；</w:t>
      </w:r>
    </w:p>
    <w:p w14:paraId="184EA5E8">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（5）必要的法律依据；</w:t>
      </w:r>
    </w:p>
    <w:p w14:paraId="6E16D77F">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（6）提出质疑的日期。</w:t>
      </w:r>
    </w:p>
    <w:p w14:paraId="2EDF04E2">
      <w:pPr>
        <w:pStyle w:val="2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供应商为自然人的，应当由本人签字；供应商为法人或者其他组织的，应当由法定代表人、主要负责人，或者其委托代理人签字或者盖章，并加盖公章。</w:t>
      </w:r>
    </w:p>
    <w:p w14:paraId="0C4D012A">
      <w:pPr>
        <w:pStyle w:val="6"/>
        <w:keepNext w:val="0"/>
        <w:keepLines w:val="0"/>
        <w:snapToGrid w:val="0"/>
        <w:spacing w:before="0" w:after="0" w:line="36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color w:val="auto"/>
          <w:sz w:val="21"/>
          <w:szCs w:val="21"/>
          <w:highlight w:val="none"/>
        </w:rPr>
        <w:t>3</w:t>
      </w:r>
      <w:r>
        <w:rPr>
          <w:rFonts w:hint="eastAsia" w:ascii="仿宋" w:hAnsi="仿宋" w:eastAsia="仿宋" w:cs="仿宋"/>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486EEC3">
      <w:pPr>
        <w:pStyle w:val="26"/>
        <w:snapToGrid w:val="0"/>
        <w:spacing w:line="360" w:lineRule="auto"/>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44761214">
      <w:pPr>
        <w:pStyle w:val="26"/>
        <w:snapToGrid w:val="0"/>
        <w:spacing w:line="360" w:lineRule="auto"/>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042A3059">
      <w:pPr>
        <w:pStyle w:val="26"/>
        <w:snapToGrid w:val="0"/>
        <w:spacing w:line="360" w:lineRule="auto"/>
        <w:ind w:firstLine="42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质疑答复导致中标结果改变的，采购人或者采购代理机构应当将有关情况书面报告本级财政部门。</w:t>
      </w:r>
    </w:p>
    <w:p w14:paraId="21B0F3EC">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14:paraId="6ED4EA69">
      <w:pPr>
        <w:pStyle w:val="26"/>
        <w:snapToGrid w:val="0"/>
        <w:spacing w:line="360" w:lineRule="auto"/>
        <w:ind w:firstLine="400" w:firstLineChars="200"/>
        <w:rPr>
          <w:rFonts w:hint="eastAsia" w:ascii="仿宋" w:hAnsi="仿宋" w:eastAsia="仿宋" w:cs="仿宋"/>
          <w:color w:val="auto"/>
          <w:highlight w:val="none"/>
        </w:rPr>
      </w:pPr>
    </w:p>
    <w:p w14:paraId="65449EE3">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八、其他事项</w:t>
      </w:r>
    </w:p>
    <w:p w14:paraId="17D66435">
      <w:pPr>
        <w:pStyle w:val="6"/>
        <w:keepNext w:val="0"/>
        <w:keepLines w:val="0"/>
        <w:spacing w:before="0" w:after="0" w:line="360" w:lineRule="auto"/>
        <w:ind w:left="420" w:leftChars="200"/>
        <w:rPr>
          <w:rFonts w:hint="eastAsia" w:ascii="仿宋" w:hAnsi="仿宋" w:eastAsia="仿宋" w:cs="仿宋"/>
          <w:color w:val="auto"/>
          <w:sz w:val="24"/>
          <w:highlight w:val="none"/>
        </w:rPr>
      </w:pPr>
      <w:bookmarkStart w:id="134" w:name="_42.代理服务费"/>
      <w:bookmarkEnd w:id="134"/>
      <w:r>
        <w:rPr>
          <w:rFonts w:hint="eastAsia" w:ascii="仿宋" w:hAnsi="仿宋" w:eastAsia="仿宋" w:cs="仿宋"/>
          <w:color w:val="auto"/>
          <w:sz w:val="24"/>
          <w:highlight w:val="none"/>
        </w:rPr>
        <w:t>39.代理服务费</w:t>
      </w:r>
    </w:p>
    <w:p w14:paraId="6719CED5">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39.1代理服务收取标准及缴费账户详见“投标人须知前附表”，投标人为联合体的，可以由联合体中的一方或者多方共同交纳代理服务费。</w:t>
      </w:r>
    </w:p>
    <w:p w14:paraId="11ABDD14">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39.2代理服务收费标准：</w:t>
      </w:r>
    </w:p>
    <w:p w14:paraId="10F5661D">
      <w:pPr>
        <w:pStyle w:val="26"/>
        <w:snapToGrid w:val="0"/>
        <w:spacing w:line="360" w:lineRule="auto"/>
        <w:ind w:firstLine="420" w:firstLineChars="200"/>
        <w:rPr>
          <w:rFonts w:hint="eastAsia" w:ascii="仿宋" w:hAnsi="仿宋" w:eastAsia="仿宋" w:cs="仿宋"/>
          <w:color w:val="auto"/>
          <w:sz w:val="21"/>
          <w:highlight w:val="none"/>
        </w:rPr>
      </w:pPr>
    </w:p>
    <w:tbl>
      <w:tblPr>
        <w:tblStyle w:val="4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690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4C817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费率</w:t>
            </w:r>
          </w:p>
          <w:p w14:paraId="6CA1DB9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中标金额</w:t>
            </w:r>
          </w:p>
        </w:tc>
        <w:tc>
          <w:tcPr>
            <w:tcW w:w="1659" w:type="dxa"/>
            <w:noWrap w:val="0"/>
            <w:vAlign w:val="center"/>
          </w:tcPr>
          <w:p w14:paraId="0B2B60E6">
            <w:pPr>
              <w:spacing w:line="360" w:lineRule="auto"/>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货物招标</w:t>
            </w:r>
          </w:p>
        </w:tc>
        <w:tc>
          <w:tcPr>
            <w:tcW w:w="1687" w:type="dxa"/>
            <w:noWrap w:val="0"/>
            <w:vAlign w:val="center"/>
          </w:tcPr>
          <w:p w14:paraId="149C496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服务招标</w:t>
            </w:r>
          </w:p>
        </w:tc>
        <w:tc>
          <w:tcPr>
            <w:tcW w:w="1659" w:type="dxa"/>
            <w:noWrap w:val="0"/>
            <w:vAlign w:val="center"/>
          </w:tcPr>
          <w:p w14:paraId="16CB09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工程招标</w:t>
            </w:r>
          </w:p>
        </w:tc>
      </w:tr>
      <w:tr w14:paraId="2D0B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3BFA0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659" w:type="dxa"/>
            <w:noWrap w:val="0"/>
            <w:vAlign w:val="top"/>
          </w:tcPr>
          <w:p w14:paraId="67F8C51A">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1.5%                </w:t>
            </w:r>
          </w:p>
        </w:tc>
        <w:tc>
          <w:tcPr>
            <w:tcW w:w="1687" w:type="dxa"/>
            <w:noWrap w:val="0"/>
            <w:vAlign w:val="top"/>
          </w:tcPr>
          <w:p w14:paraId="0D1ED8A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659" w:type="dxa"/>
            <w:noWrap w:val="0"/>
            <w:vAlign w:val="top"/>
          </w:tcPr>
          <w:p w14:paraId="43C83584">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r>
      <w:tr w14:paraId="5D7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A6B87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659" w:type="dxa"/>
            <w:noWrap w:val="0"/>
            <w:vAlign w:val="top"/>
          </w:tcPr>
          <w:p w14:paraId="55E019CB">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1.1%                 </w:t>
            </w:r>
          </w:p>
        </w:tc>
        <w:tc>
          <w:tcPr>
            <w:tcW w:w="1687" w:type="dxa"/>
            <w:noWrap w:val="0"/>
            <w:vAlign w:val="top"/>
          </w:tcPr>
          <w:p w14:paraId="29E72AAB">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659" w:type="dxa"/>
            <w:noWrap w:val="0"/>
            <w:vAlign w:val="top"/>
          </w:tcPr>
          <w:p w14:paraId="08FFCC7C">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0.7% </w:t>
            </w:r>
          </w:p>
        </w:tc>
      </w:tr>
      <w:tr w14:paraId="4E7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C5300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659" w:type="dxa"/>
            <w:noWrap w:val="0"/>
            <w:vAlign w:val="top"/>
          </w:tcPr>
          <w:p w14:paraId="26B0599D">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0.8%                </w:t>
            </w:r>
          </w:p>
        </w:tc>
        <w:tc>
          <w:tcPr>
            <w:tcW w:w="1687" w:type="dxa"/>
            <w:noWrap w:val="0"/>
            <w:vAlign w:val="top"/>
          </w:tcPr>
          <w:p w14:paraId="2A936AEC">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659" w:type="dxa"/>
            <w:noWrap w:val="0"/>
            <w:vAlign w:val="top"/>
          </w:tcPr>
          <w:p w14:paraId="6D034B3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03B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53AD4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659" w:type="dxa"/>
            <w:noWrap w:val="0"/>
            <w:vAlign w:val="top"/>
          </w:tcPr>
          <w:p w14:paraId="77ECC15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0.5%                </w:t>
            </w:r>
          </w:p>
        </w:tc>
        <w:tc>
          <w:tcPr>
            <w:tcW w:w="1687" w:type="dxa"/>
            <w:noWrap w:val="0"/>
            <w:vAlign w:val="top"/>
          </w:tcPr>
          <w:p w14:paraId="7BA1A279">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0.25%</w:t>
            </w:r>
          </w:p>
        </w:tc>
        <w:tc>
          <w:tcPr>
            <w:tcW w:w="1659" w:type="dxa"/>
            <w:noWrap w:val="0"/>
            <w:vAlign w:val="top"/>
          </w:tcPr>
          <w:p w14:paraId="367F4FAB">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0.35% </w:t>
            </w:r>
          </w:p>
        </w:tc>
      </w:tr>
      <w:tr w14:paraId="22EA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0EC1B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659" w:type="dxa"/>
            <w:noWrap w:val="0"/>
            <w:vAlign w:val="top"/>
          </w:tcPr>
          <w:p w14:paraId="196B1853">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0.25%                 </w:t>
            </w:r>
          </w:p>
        </w:tc>
        <w:tc>
          <w:tcPr>
            <w:tcW w:w="1687" w:type="dxa"/>
            <w:noWrap w:val="0"/>
            <w:vAlign w:val="top"/>
          </w:tcPr>
          <w:p w14:paraId="3C4D064C">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0.1%</w:t>
            </w:r>
          </w:p>
        </w:tc>
        <w:tc>
          <w:tcPr>
            <w:tcW w:w="1659" w:type="dxa"/>
            <w:noWrap w:val="0"/>
            <w:vAlign w:val="top"/>
          </w:tcPr>
          <w:p w14:paraId="0BDC404C">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w:t>
            </w:r>
          </w:p>
        </w:tc>
      </w:tr>
      <w:tr w14:paraId="52BB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F4BE7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1～5亿元</w:t>
            </w:r>
          </w:p>
        </w:tc>
        <w:tc>
          <w:tcPr>
            <w:tcW w:w="1659" w:type="dxa"/>
            <w:noWrap w:val="0"/>
            <w:vAlign w:val="top"/>
          </w:tcPr>
          <w:p w14:paraId="7D7B2C86">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687" w:type="dxa"/>
            <w:noWrap w:val="0"/>
            <w:vAlign w:val="top"/>
          </w:tcPr>
          <w:p w14:paraId="482E6D5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c>
          <w:tcPr>
            <w:tcW w:w="1659" w:type="dxa"/>
            <w:noWrap w:val="0"/>
            <w:vAlign w:val="top"/>
          </w:tcPr>
          <w:p w14:paraId="1CF3A88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r>
      <w:tr w14:paraId="0F15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F0686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5～10亿元</w:t>
            </w:r>
          </w:p>
        </w:tc>
        <w:tc>
          <w:tcPr>
            <w:tcW w:w="1659" w:type="dxa"/>
            <w:noWrap w:val="0"/>
            <w:vAlign w:val="top"/>
          </w:tcPr>
          <w:p w14:paraId="389274BB">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c>
          <w:tcPr>
            <w:tcW w:w="1687" w:type="dxa"/>
            <w:noWrap w:val="0"/>
            <w:vAlign w:val="top"/>
          </w:tcPr>
          <w:p w14:paraId="1DFE6C4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0.035%</w:t>
            </w:r>
          </w:p>
        </w:tc>
        <w:tc>
          <w:tcPr>
            <w:tcW w:w="1659" w:type="dxa"/>
            <w:noWrap w:val="0"/>
            <w:vAlign w:val="top"/>
          </w:tcPr>
          <w:p w14:paraId="656513B5">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r>
      <w:tr w14:paraId="169B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6B2EF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10～50亿元</w:t>
            </w:r>
          </w:p>
        </w:tc>
        <w:tc>
          <w:tcPr>
            <w:tcW w:w="1659" w:type="dxa"/>
            <w:noWrap w:val="0"/>
            <w:vAlign w:val="top"/>
          </w:tcPr>
          <w:p w14:paraId="389DDF2F">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687" w:type="dxa"/>
            <w:noWrap w:val="0"/>
            <w:vAlign w:val="top"/>
          </w:tcPr>
          <w:p w14:paraId="43568822">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659" w:type="dxa"/>
            <w:noWrap w:val="0"/>
            <w:vAlign w:val="top"/>
          </w:tcPr>
          <w:p w14:paraId="0015D6F0">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r>
      <w:tr w14:paraId="69BC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A56EF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50～100亿元</w:t>
            </w:r>
          </w:p>
        </w:tc>
        <w:tc>
          <w:tcPr>
            <w:tcW w:w="1659" w:type="dxa"/>
            <w:noWrap w:val="0"/>
            <w:vAlign w:val="top"/>
          </w:tcPr>
          <w:p w14:paraId="29D14B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0.006%</w:t>
            </w:r>
          </w:p>
        </w:tc>
        <w:tc>
          <w:tcPr>
            <w:tcW w:w="1687" w:type="dxa"/>
            <w:noWrap w:val="0"/>
            <w:vAlign w:val="top"/>
          </w:tcPr>
          <w:p w14:paraId="65D8D8B3">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c>
          <w:tcPr>
            <w:tcW w:w="1659" w:type="dxa"/>
            <w:noWrap w:val="0"/>
            <w:vAlign w:val="top"/>
          </w:tcPr>
          <w:p w14:paraId="6B66E13C">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r>
      <w:tr w14:paraId="16EA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270CF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100亿以上</w:t>
            </w:r>
          </w:p>
        </w:tc>
        <w:tc>
          <w:tcPr>
            <w:tcW w:w="1659" w:type="dxa"/>
            <w:noWrap w:val="0"/>
            <w:vAlign w:val="top"/>
          </w:tcPr>
          <w:p w14:paraId="42357D7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0.004%</w:t>
            </w:r>
          </w:p>
        </w:tc>
        <w:tc>
          <w:tcPr>
            <w:tcW w:w="1687" w:type="dxa"/>
            <w:noWrap w:val="0"/>
            <w:vAlign w:val="top"/>
          </w:tcPr>
          <w:p w14:paraId="72EE8990">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c>
          <w:tcPr>
            <w:tcW w:w="1659" w:type="dxa"/>
            <w:noWrap w:val="0"/>
            <w:vAlign w:val="top"/>
          </w:tcPr>
          <w:p w14:paraId="7A5A2F0B">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r>
    </w:tbl>
    <w:p w14:paraId="7121294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4E0467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（1）按本表费率计算的收费为采购代理的收费基准价格；</w:t>
      </w:r>
    </w:p>
    <w:p w14:paraId="33A59B9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（2）采购代理收费按差额定率累进法计算。</w:t>
      </w:r>
    </w:p>
    <w:p w14:paraId="4700C4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例如：某服务采购代理业务中标金额或者暂定价为200万元，计算采购代理收费额如下：</w:t>
      </w:r>
    </w:p>
    <w:p w14:paraId="2E4E352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 万元×l.5 %＝ 1.5 万元</w:t>
      </w:r>
    </w:p>
    <w:p w14:paraId="4DDBC8B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200 － 100 ）万元 ×0.8%＝0.8万元</w:t>
      </w:r>
    </w:p>
    <w:p w14:paraId="04AA636D">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合计收费＝ 1.5+0.8＝ 2.3（万元）</w:t>
      </w:r>
    </w:p>
    <w:p w14:paraId="3A50A5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32.9 代理服务费交纳银行帐号信息</w:t>
      </w:r>
    </w:p>
    <w:p w14:paraId="14C5D1AF">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账户名称：广西鑫磐工程项目管理有限责任公司贺州分公司</w:t>
      </w:r>
    </w:p>
    <w:p w14:paraId="64A566AF">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开户银行：中国建设银行股份公司贺州城东支行</w:t>
      </w:r>
    </w:p>
    <w:p w14:paraId="063BC616">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银行账号：45001647402050701752</w:t>
      </w:r>
    </w:p>
    <w:p w14:paraId="134C73EB">
      <w:pPr>
        <w:pStyle w:val="6"/>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40. 需要补充的其他内容</w:t>
      </w:r>
    </w:p>
    <w:p w14:paraId="35DEE060">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40.1本招标文件解释规则详见“投标人须知前附表”。</w:t>
      </w:r>
    </w:p>
    <w:p w14:paraId="49B4F377">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40.2 其他事项详见“投标人须知前附表”。</w:t>
      </w:r>
    </w:p>
    <w:p w14:paraId="4C3A4CB8">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40.3</w:t>
      </w:r>
      <w:bookmarkStart w:id="135" w:name="_Hlk65857140"/>
      <w:r>
        <w:rPr>
          <w:rFonts w:hint="eastAsia" w:ascii="仿宋" w:hAnsi="仿宋" w:eastAsia="仿宋" w:cs="仿宋"/>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1A27707">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（1）在货物采购项目中，货物由中小企业制造，即货物由中小企业生产且使用该中小企业商号或者注册商标，不对其中涉及的工程承建商和服务的承接商作出要求；</w:t>
      </w:r>
    </w:p>
    <w:p w14:paraId="607629C7">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（2）在工程采购项目中，工程由中小企业承建，即工程施工单位为中小企业，不对其中涉及的货物的制造商和服务的承接商作出要求；</w:t>
      </w:r>
    </w:p>
    <w:p w14:paraId="7AE1D46A">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51527A5">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1AAE2F7">
      <w:pPr>
        <w:pStyle w:val="26"/>
        <w:spacing w:before="120" w:after="120"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依据本招标文件规定享受扶持政策获得政府采购合同的，小微企业不得将合同分包给大中型企业，中型企业不得将合同分包给大型企业。</w:t>
      </w:r>
      <w:bookmarkEnd w:id="135"/>
    </w:p>
    <w:p w14:paraId="1F634B19">
      <w:pPr>
        <w:ind w:firstLine="210" w:firstLineChars="100"/>
        <w:rPr>
          <w:rFonts w:hint="eastAsia" w:ascii="仿宋" w:hAnsi="仿宋" w:eastAsia="仿宋" w:cs="仿宋"/>
          <w:color w:val="auto"/>
          <w:kern w:val="0"/>
          <w:sz w:val="21"/>
          <w:szCs w:val="21"/>
          <w:highlight w:val="none"/>
          <w:lang w:val="en-US" w:eastAsia="zh-CN" w:bidi="ar-SA"/>
        </w:rPr>
      </w:pPr>
      <w:r>
        <w:rPr>
          <w:rFonts w:hint="eastAsia"/>
          <w:color w:val="auto"/>
          <w:highlight w:val="none"/>
          <w:lang w:val="en-US" w:eastAsia="zh-CN"/>
        </w:rPr>
        <w:t>4</w:t>
      </w:r>
      <w:r>
        <w:rPr>
          <w:rFonts w:hint="eastAsia" w:ascii="仿宋" w:hAnsi="仿宋" w:eastAsia="仿宋" w:cs="仿宋"/>
          <w:color w:val="auto"/>
          <w:kern w:val="0"/>
          <w:sz w:val="21"/>
          <w:szCs w:val="21"/>
          <w:highlight w:val="none"/>
          <w:lang w:val="en-US" w:eastAsia="zh-CN" w:bidi="ar-SA"/>
        </w:rPr>
        <w:t>0.4广西线上“政采贷”政策（详见附件）</w:t>
      </w:r>
    </w:p>
    <w:p w14:paraId="20FEE842">
      <w:pPr>
        <w:rPr>
          <w:rFonts w:hint="eastAsia"/>
          <w:color w:val="auto"/>
          <w:highlight w:val="none"/>
        </w:rPr>
      </w:pPr>
    </w:p>
    <w:p w14:paraId="32FF75A0">
      <w:pPr>
        <w:rPr>
          <w:rFonts w:hint="eastAsia"/>
          <w:color w:val="auto"/>
          <w:highlight w:val="none"/>
        </w:rPr>
      </w:pPr>
      <w:r>
        <w:rPr>
          <w:rFonts w:hint="eastAsia"/>
          <w:color w:val="auto"/>
          <w:highlight w:val="none"/>
        </w:rPr>
        <w:br w:type="page"/>
      </w:r>
    </w:p>
    <w:p w14:paraId="383C0C9E">
      <w:pPr>
        <w:rPr>
          <w:rFonts w:hint="eastAsia"/>
          <w:color w:val="auto"/>
          <w:highlight w:val="none"/>
        </w:rPr>
      </w:pPr>
      <w:r>
        <w:rPr>
          <w:rFonts w:hint="eastAsia"/>
          <w:color w:val="auto"/>
          <w:highlight w:val="none"/>
        </w:rPr>
        <w:t>附件：</w:t>
      </w:r>
    </w:p>
    <w:p w14:paraId="1B6A59B9">
      <w:pPr>
        <w:pStyle w:val="20"/>
        <w:rPr>
          <w:rFonts w:hint="eastAsia"/>
          <w:color w:val="auto"/>
          <w:highlight w:val="none"/>
        </w:rPr>
      </w:pPr>
      <w:r>
        <w:rPr>
          <w:rFonts w:hint="eastAsia"/>
          <w:color w:val="auto"/>
          <w:highlight w:val="none"/>
        </w:rPr>
        <w:drawing>
          <wp:anchor distT="0" distB="0" distL="114300" distR="114300" simplePos="0" relativeHeight="251659264" behindDoc="0" locked="0" layoutInCell="1" allowOverlap="1">
            <wp:simplePos x="0" y="0"/>
            <wp:positionH relativeFrom="column">
              <wp:posOffset>133985</wp:posOffset>
            </wp:positionH>
            <wp:positionV relativeFrom="paragraph">
              <wp:posOffset>115570</wp:posOffset>
            </wp:positionV>
            <wp:extent cx="5777865" cy="5149215"/>
            <wp:effectExtent l="0" t="0" r="13335" b="1905"/>
            <wp:wrapNone/>
            <wp:docPr id="1" name="图片 2" descr="广西线上“政采贷”政策告知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广西线上“政采贷”政策告知函_01"/>
                    <pic:cNvPicPr>
                      <a:picLocks noChangeAspect="1"/>
                    </pic:cNvPicPr>
                  </pic:nvPicPr>
                  <pic:blipFill>
                    <a:blip r:embed="rId15"/>
                    <a:stretch>
                      <a:fillRect/>
                    </a:stretch>
                  </pic:blipFill>
                  <pic:spPr>
                    <a:xfrm>
                      <a:off x="0" y="0"/>
                      <a:ext cx="5777865" cy="5149215"/>
                    </a:xfrm>
                    <a:prstGeom prst="rect">
                      <a:avLst/>
                    </a:prstGeom>
                    <a:noFill/>
                    <a:ln>
                      <a:noFill/>
                    </a:ln>
                  </pic:spPr>
                </pic:pic>
              </a:graphicData>
            </a:graphic>
          </wp:anchor>
        </w:drawing>
      </w:r>
    </w:p>
    <w:p w14:paraId="3308D2F6">
      <w:pPr>
        <w:pStyle w:val="18"/>
        <w:ind w:left="479" w:leftChars="114" w:hanging="240" w:hangingChars="1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6DAA4D3">
      <w:pPr>
        <w:pStyle w:val="18"/>
        <w:ind w:left="479" w:leftChars="114" w:hanging="240" w:hangingChars="100"/>
        <w:rPr>
          <w:rFonts w:hint="eastAsia" w:ascii="仿宋" w:hAnsi="仿宋" w:eastAsia="仿宋" w:cs="仿宋"/>
          <w:color w:val="auto"/>
          <w:highlight w:val="none"/>
        </w:rPr>
      </w:pPr>
    </w:p>
    <w:p w14:paraId="3A4CE4AA">
      <w:pPr>
        <w:pStyle w:val="18"/>
        <w:ind w:left="479" w:leftChars="114" w:hanging="240" w:hangingChars="100"/>
        <w:rPr>
          <w:rFonts w:hint="eastAsia" w:ascii="仿宋" w:hAnsi="仿宋" w:eastAsia="仿宋" w:cs="仿宋"/>
          <w:color w:val="auto"/>
          <w:highlight w:val="none"/>
        </w:rPr>
      </w:pPr>
    </w:p>
    <w:p w14:paraId="37672A52">
      <w:pPr>
        <w:pStyle w:val="18"/>
        <w:ind w:left="479" w:leftChars="114" w:hanging="240" w:hangingChars="100"/>
        <w:rPr>
          <w:rFonts w:hint="eastAsia" w:ascii="仿宋" w:hAnsi="仿宋" w:eastAsia="仿宋" w:cs="仿宋"/>
          <w:color w:val="auto"/>
          <w:highlight w:val="none"/>
        </w:rPr>
      </w:pPr>
    </w:p>
    <w:p w14:paraId="1018F430">
      <w:pPr>
        <w:pStyle w:val="26"/>
        <w:snapToGrid w:val="0"/>
        <w:spacing w:before="120" w:after="120"/>
        <w:rPr>
          <w:rFonts w:hint="eastAsia" w:ascii="仿宋" w:hAnsi="仿宋" w:eastAsia="仿宋" w:cs="仿宋"/>
          <w:color w:val="auto"/>
          <w:highlight w:val="none"/>
        </w:rPr>
      </w:pPr>
    </w:p>
    <w:p w14:paraId="2ABBF2DF">
      <w:pPr>
        <w:pStyle w:val="26"/>
        <w:snapToGrid w:val="0"/>
        <w:spacing w:before="120" w:after="120"/>
        <w:rPr>
          <w:rFonts w:hint="eastAsia" w:ascii="仿宋" w:hAnsi="仿宋" w:eastAsia="仿宋" w:cs="仿宋"/>
          <w:color w:val="auto"/>
          <w:highlight w:val="none"/>
        </w:rPr>
      </w:pPr>
    </w:p>
    <w:p w14:paraId="3D78C49F">
      <w:pPr>
        <w:pStyle w:val="26"/>
        <w:snapToGrid w:val="0"/>
        <w:spacing w:before="120" w:after="120"/>
        <w:rPr>
          <w:rFonts w:hint="eastAsia" w:ascii="仿宋" w:hAnsi="仿宋" w:eastAsia="仿宋" w:cs="仿宋"/>
          <w:color w:val="auto"/>
          <w:highlight w:val="none"/>
        </w:rPr>
      </w:pPr>
    </w:p>
    <w:p w14:paraId="75BCDC87">
      <w:pPr>
        <w:pStyle w:val="26"/>
        <w:snapToGrid w:val="0"/>
        <w:spacing w:before="120" w:after="120"/>
        <w:rPr>
          <w:rFonts w:hint="eastAsia" w:ascii="仿宋" w:hAnsi="仿宋" w:eastAsia="仿宋" w:cs="仿宋"/>
          <w:color w:val="auto"/>
          <w:highlight w:val="none"/>
        </w:rPr>
      </w:pPr>
    </w:p>
    <w:p w14:paraId="13BA59C3">
      <w:pPr>
        <w:pStyle w:val="26"/>
        <w:snapToGrid w:val="0"/>
        <w:spacing w:before="120" w:after="120"/>
        <w:rPr>
          <w:rFonts w:hint="eastAsia" w:ascii="仿宋" w:hAnsi="仿宋" w:eastAsia="仿宋" w:cs="仿宋"/>
          <w:color w:val="auto"/>
          <w:highlight w:val="none"/>
        </w:rPr>
      </w:pPr>
    </w:p>
    <w:p w14:paraId="68EAEC97">
      <w:pPr>
        <w:pStyle w:val="26"/>
        <w:snapToGrid w:val="0"/>
        <w:spacing w:before="120" w:after="120"/>
        <w:rPr>
          <w:rFonts w:hint="eastAsia" w:ascii="仿宋" w:hAnsi="仿宋" w:eastAsia="仿宋" w:cs="仿宋"/>
          <w:color w:val="auto"/>
          <w:highlight w:val="none"/>
        </w:rPr>
      </w:pPr>
    </w:p>
    <w:p w14:paraId="7FE9EC10">
      <w:pPr>
        <w:pStyle w:val="26"/>
        <w:snapToGrid w:val="0"/>
        <w:spacing w:before="120" w:after="120"/>
        <w:rPr>
          <w:rFonts w:hint="eastAsia" w:ascii="仿宋" w:hAnsi="仿宋" w:eastAsia="仿宋" w:cs="仿宋"/>
          <w:color w:val="auto"/>
          <w:highlight w:val="none"/>
        </w:rPr>
      </w:pPr>
    </w:p>
    <w:p w14:paraId="5E1542A4">
      <w:pPr>
        <w:pStyle w:val="26"/>
        <w:snapToGrid w:val="0"/>
        <w:spacing w:before="120" w:after="120"/>
        <w:rPr>
          <w:rFonts w:hint="eastAsia" w:ascii="仿宋" w:hAnsi="仿宋" w:eastAsia="仿宋" w:cs="仿宋"/>
          <w:color w:val="auto"/>
          <w:highlight w:val="none"/>
        </w:rPr>
      </w:pPr>
    </w:p>
    <w:p w14:paraId="091E3CE4">
      <w:pPr>
        <w:pStyle w:val="26"/>
        <w:snapToGrid w:val="0"/>
        <w:spacing w:before="120" w:after="120"/>
        <w:rPr>
          <w:rFonts w:hint="eastAsia" w:ascii="仿宋" w:hAnsi="仿宋" w:eastAsia="仿宋" w:cs="仿宋"/>
          <w:color w:val="auto"/>
          <w:highlight w:val="none"/>
        </w:rPr>
      </w:pPr>
    </w:p>
    <w:p w14:paraId="755BEDC6">
      <w:pPr>
        <w:pStyle w:val="2"/>
        <w:jc w:val="center"/>
        <w:rPr>
          <w:rFonts w:hint="eastAsia" w:ascii="仿宋" w:hAnsi="仿宋" w:eastAsia="仿宋" w:cs="仿宋"/>
          <w:color w:val="auto"/>
          <w:highlight w:val="none"/>
        </w:rPr>
      </w:pPr>
      <w:bookmarkStart w:id="136" w:name="_Toc254970689"/>
      <w:bookmarkStart w:id="137" w:name="_Toc9057"/>
      <w:bookmarkStart w:id="138" w:name="_Toc254970548"/>
      <w:bookmarkStart w:id="139" w:name="_Toc330456896"/>
      <w:r>
        <w:rPr>
          <w:rFonts w:hint="eastAsia" w:ascii="仿宋" w:hAnsi="仿宋" w:eastAsia="仿宋" w:cs="仿宋"/>
          <w:color w:val="auto"/>
          <w:highlight w:val="none"/>
        </w:rPr>
        <w:t>第四章  评标方法及评标标准</w:t>
      </w:r>
      <w:bookmarkEnd w:id="136"/>
      <w:bookmarkEnd w:id="137"/>
      <w:bookmarkEnd w:id="138"/>
      <w:bookmarkEnd w:id="139"/>
    </w:p>
    <w:p w14:paraId="76ECD560">
      <w:pPr>
        <w:pStyle w:val="26"/>
        <w:spacing w:before="120" w:after="120"/>
        <w:outlineLvl w:val="0"/>
        <w:rPr>
          <w:rFonts w:hint="eastAsia" w:ascii="仿宋" w:hAnsi="仿宋" w:eastAsia="仿宋" w:cs="仿宋"/>
          <w:b/>
          <w:color w:val="auto"/>
          <w:highlight w:val="none"/>
        </w:rPr>
      </w:pPr>
      <w:bookmarkStart w:id="140" w:name="_Toc254970549"/>
      <w:bookmarkStart w:id="141" w:name="_Toc254970690"/>
    </w:p>
    <w:bookmarkEnd w:id="140"/>
    <w:bookmarkEnd w:id="141"/>
    <w:p w14:paraId="2F01FD3D">
      <w:pPr>
        <w:pStyle w:val="26"/>
        <w:spacing w:before="120" w:after="120"/>
        <w:outlineLvl w:val="0"/>
        <w:rPr>
          <w:rFonts w:hint="eastAsia" w:ascii="仿宋" w:hAnsi="仿宋" w:eastAsia="仿宋" w:cs="仿宋"/>
          <w:bCs/>
          <w:color w:val="auto"/>
          <w:sz w:val="32"/>
          <w:szCs w:val="32"/>
          <w:highlight w:val="none"/>
        </w:rPr>
      </w:pPr>
    </w:p>
    <w:p w14:paraId="10A297C0">
      <w:pPr>
        <w:pStyle w:val="26"/>
        <w:spacing w:before="120" w:after="120"/>
        <w:outlineLvl w:val="0"/>
        <w:rPr>
          <w:rFonts w:hint="eastAsia" w:ascii="仿宋" w:hAnsi="仿宋" w:eastAsia="仿宋" w:cs="仿宋"/>
          <w:bCs/>
          <w:color w:val="auto"/>
          <w:sz w:val="32"/>
          <w:szCs w:val="32"/>
          <w:highlight w:val="none"/>
        </w:rPr>
      </w:pPr>
    </w:p>
    <w:p w14:paraId="5929B666">
      <w:pPr>
        <w:pStyle w:val="26"/>
        <w:spacing w:before="120" w:after="120"/>
        <w:outlineLvl w:val="0"/>
        <w:rPr>
          <w:rFonts w:hint="eastAsia" w:ascii="仿宋" w:hAnsi="仿宋" w:eastAsia="仿宋" w:cs="仿宋"/>
          <w:bCs/>
          <w:color w:val="auto"/>
          <w:sz w:val="32"/>
          <w:szCs w:val="32"/>
          <w:highlight w:val="none"/>
        </w:rPr>
      </w:pPr>
    </w:p>
    <w:p w14:paraId="3AF4A042">
      <w:pPr>
        <w:spacing w:before="120" w:beforeLines="50" w:after="120" w:afterLines="50" w:line="400" w:lineRule="exact"/>
        <w:rPr>
          <w:rFonts w:hint="eastAsia" w:ascii="仿宋" w:hAnsi="仿宋" w:eastAsia="仿宋" w:cs="仿宋"/>
          <w:b/>
          <w:color w:val="auto"/>
          <w:sz w:val="24"/>
          <w:highlight w:val="none"/>
        </w:rPr>
      </w:pPr>
    </w:p>
    <w:p w14:paraId="5178D496">
      <w:pPr>
        <w:spacing w:before="120" w:beforeLines="50" w:after="120" w:afterLines="50" w:line="400" w:lineRule="exact"/>
        <w:rPr>
          <w:rFonts w:hint="eastAsia" w:ascii="仿宋" w:hAnsi="仿宋" w:eastAsia="仿宋" w:cs="仿宋"/>
          <w:b/>
          <w:color w:val="auto"/>
          <w:sz w:val="24"/>
          <w:highlight w:val="none"/>
        </w:rPr>
      </w:pPr>
    </w:p>
    <w:p w14:paraId="60B4698F">
      <w:pPr>
        <w:spacing w:before="120" w:beforeLines="50" w:after="120" w:afterLines="50" w:line="400" w:lineRule="exact"/>
        <w:rPr>
          <w:rFonts w:hint="eastAsia" w:ascii="仿宋" w:hAnsi="仿宋" w:eastAsia="仿宋" w:cs="仿宋"/>
          <w:b/>
          <w:color w:val="auto"/>
          <w:sz w:val="24"/>
          <w:highlight w:val="none"/>
        </w:rPr>
      </w:pPr>
    </w:p>
    <w:p w14:paraId="772EAD4A">
      <w:pPr>
        <w:spacing w:before="120" w:beforeLines="50" w:after="120" w:afterLines="50" w:line="400" w:lineRule="exact"/>
        <w:rPr>
          <w:rFonts w:hint="eastAsia" w:ascii="仿宋" w:hAnsi="仿宋" w:eastAsia="仿宋" w:cs="仿宋"/>
          <w:b/>
          <w:color w:val="auto"/>
          <w:sz w:val="24"/>
          <w:highlight w:val="none"/>
        </w:rPr>
      </w:pPr>
    </w:p>
    <w:p w14:paraId="1E5027EB">
      <w:pPr>
        <w:spacing w:before="120" w:beforeLines="50" w:after="120" w:afterLines="50" w:line="400" w:lineRule="exact"/>
        <w:rPr>
          <w:rFonts w:hint="eastAsia" w:ascii="仿宋" w:hAnsi="仿宋" w:eastAsia="仿宋" w:cs="仿宋"/>
          <w:b/>
          <w:color w:val="auto"/>
          <w:sz w:val="24"/>
          <w:highlight w:val="none"/>
        </w:rPr>
      </w:pPr>
    </w:p>
    <w:p w14:paraId="3595CC21">
      <w:pPr>
        <w:spacing w:before="120" w:beforeLines="50" w:after="120" w:afterLines="50" w:line="400" w:lineRule="exact"/>
        <w:rPr>
          <w:rFonts w:hint="eastAsia" w:ascii="仿宋" w:hAnsi="仿宋" w:eastAsia="仿宋" w:cs="仿宋"/>
          <w:b/>
          <w:color w:val="auto"/>
          <w:sz w:val="24"/>
          <w:highlight w:val="none"/>
        </w:rPr>
      </w:pPr>
    </w:p>
    <w:p w14:paraId="3E94E37A">
      <w:pPr>
        <w:spacing w:before="120" w:beforeLines="50" w:after="120" w:afterLines="50" w:line="400" w:lineRule="exact"/>
        <w:rPr>
          <w:rFonts w:hint="eastAsia" w:ascii="仿宋" w:hAnsi="仿宋" w:eastAsia="仿宋" w:cs="仿宋"/>
          <w:b/>
          <w:color w:val="auto"/>
          <w:sz w:val="24"/>
          <w:highlight w:val="none"/>
        </w:rPr>
      </w:pPr>
    </w:p>
    <w:p w14:paraId="13102D68">
      <w:pPr>
        <w:pStyle w:val="26"/>
        <w:spacing w:line="360" w:lineRule="exact"/>
        <w:rPr>
          <w:rFonts w:hint="eastAsia" w:ascii="仿宋" w:hAnsi="仿宋" w:eastAsia="仿宋" w:cs="仿宋"/>
          <w:b/>
          <w:color w:val="auto"/>
          <w:sz w:val="24"/>
          <w:highlight w:val="none"/>
        </w:rPr>
      </w:pPr>
    </w:p>
    <w:p w14:paraId="2EBDB2CC">
      <w:pPr>
        <w:pStyle w:val="4"/>
        <w:keepNext w:val="0"/>
        <w:keepLines w:val="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color w:val="auto"/>
          <w:sz w:val="30"/>
          <w:szCs w:val="30"/>
          <w:highlight w:val="none"/>
        </w:rPr>
        <w:t>一、评标方法</w:t>
      </w:r>
    </w:p>
    <w:p w14:paraId="5B28D085">
      <w:pPr>
        <w:pStyle w:val="26"/>
        <w:spacing w:line="360" w:lineRule="auto"/>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综合评分法，是指投标文件满足招标文件全部实质性要求，且按照评审因素的量化指标评审得分最高的投标人为中标候选人的评标方法。</w:t>
      </w:r>
    </w:p>
    <w:p w14:paraId="0FBF1B26">
      <w:pPr>
        <w:pStyle w:val="26"/>
        <w:spacing w:line="360" w:lineRule="auto"/>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最低评标价法，是指投标文件满足招标文件全部实质性要求，且投标报价最低的投标人为中标候选人的评标方法。</w:t>
      </w:r>
    </w:p>
    <w:p w14:paraId="0F714D63">
      <w:pPr>
        <w:pStyle w:val="4"/>
        <w:keepNext w:val="0"/>
        <w:keepLines w:val="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二、评标程序</w:t>
      </w:r>
    </w:p>
    <w:p w14:paraId="1C85453B">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1.符合性审查</w:t>
      </w:r>
    </w:p>
    <w:p w14:paraId="19215908">
      <w:pPr>
        <w:pStyle w:val="26"/>
        <w:snapToGrid w:val="0"/>
        <w:spacing w:line="360" w:lineRule="auto"/>
        <w:ind w:left="1" w:firstLine="420"/>
        <w:rPr>
          <w:rFonts w:hint="eastAsia" w:ascii="仿宋" w:hAnsi="仿宋" w:eastAsia="仿宋" w:cs="仿宋"/>
          <w:b/>
          <w:color w:val="auto"/>
          <w:kern w:val="2"/>
          <w:sz w:val="21"/>
          <w:highlight w:val="none"/>
        </w:rPr>
      </w:pPr>
      <w:r>
        <w:rPr>
          <w:rFonts w:hint="eastAsia" w:ascii="仿宋" w:hAnsi="仿宋" w:eastAsia="仿宋" w:cs="仿宋"/>
          <w:b/>
          <w:color w:val="auto"/>
          <w:kern w:val="2"/>
          <w:sz w:val="21"/>
          <w:highlight w:val="none"/>
        </w:rPr>
        <w:t>评标委员会应当对符合资格的投标人的投标文件进行投标报价、商务、技术等实质性内容符合性审查，以确定其是否满足招标文件的实质性要求。</w:t>
      </w:r>
    </w:p>
    <w:p w14:paraId="09AA8B35">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2.符合性审查不通过而导致投标无效的情形</w:t>
      </w:r>
    </w:p>
    <w:p w14:paraId="4505431E">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投标人的投标文件中存在对招标文件的任何实质性要求和条件的负偏离，将被视为投标无效。</w:t>
      </w:r>
    </w:p>
    <w:p w14:paraId="5597982F">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2.1在报价评审时，如发现下列情形之一的，将被视为投标无效：</w:t>
      </w:r>
    </w:p>
    <w:p w14:paraId="6DA2A022">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pacing w:val="-6"/>
          <w:szCs w:val="21"/>
          <w:highlight w:val="none"/>
        </w:rPr>
        <w:t>报价文件</w:t>
      </w:r>
      <w:r>
        <w:rPr>
          <w:rFonts w:hint="eastAsia" w:ascii="仿宋" w:hAnsi="仿宋" w:eastAsia="仿宋" w:cs="仿宋"/>
          <w:b/>
          <w:color w:val="auto"/>
          <w:szCs w:val="21"/>
          <w:highlight w:val="none"/>
        </w:rPr>
        <w:t>未提供“投标人须知前附表”第13.1条规定中“必须提供”的文件资料的；</w:t>
      </w:r>
    </w:p>
    <w:p w14:paraId="410C7CAF">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未采用人民币报价或者未按照招标文件标明的币种报价的；</w:t>
      </w:r>
    </w:p>
    <w:p w14:paraId="3833D1FF">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各分标报价超出招标文件相应分标规定最高限价，或者超出相应分标采购预算金额的；</w:t>
      </w:r>
    </w:p>
    <w:p w14:paraId="3D41CA06">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BB64B9C">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修正后的报价，投标人不确认的；</w:t>
      </w:r>
    </w:p>
    <w:p w14:paraId="644EC9D8">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投标人属于本章第5.1条（2）或者第5.2条（2）项情形的；</w:t>
      </w:r>
    </w:p>
    <w:p w14:paraId="4C78231C">
      <w:pPr>
        <w:pStyle w:val="7"/>
        <w:numPr>
          <w:ilvl w:val="0"/>
          <w:numId w:val="4"/>
        </w:numPr>
        <w:spacing w:line="360" w:lineRule="auto"/>
        <w:ind w:firstLine="422"/>
        <w:rPr>
          <w:rFonts w:hint="eastAsia" w:ascii="仿宋" w:hAnsi="仿宋" w:eastAsia="仿宋" w:cs="仿宋"/>
          <w:b/>
          <w:color w:val="auto"/>
          <w:szCs w:val="21"/>
          <w:highlight w:val="none"/>
        </w:rPr>
      </w:pPr>
      <w:r>
        <w:rPr>
          <w:rFonts w:hint="eastAsia" w:ascii="仿宋" w:hAnsi="仿宋" w:eastAsia="仿宋" w:cs="仿宋"/>
          <w:b/>
          <w:color w:val="auto"/>
          <w:spacing w:val="-6"/>
          <w:szCs w:val="21"/>
          <w:highlight w:val="none"/>
        </w:rPr>
        <w:t>报价文件</w:t>
      </w:r>
      <w:r>
        <w:rPr>
          <w:rFonts w:hint="eastAsia" w:ascii="仿宋" w:hAnsi="仿宋" w:eastAsia="仿宋" w:cs="仿宋"/>
          <w:b/>
          <w:color w:val="auto"/>
          <w:szCs w:val="21"/>
          <w:highlight w:val="none"/>
        </w:rPr>
        <w:t>响应的标的数量及单位与招标文件要求实质性不一致的。</w:t>
      </w:r>
    </w:p>
    <w:p w14:paraId="66066CDE">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2.2在商务评审时，如发现下列情形之一的，将被视为投标无效：</w:t>
      </w:r>
    </w:p>
    <w:p w14:paraId="7CA8A5FC">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投标文件未按招标文件要求签署、盖章的；</w:t>
      </w:r>
    </w:p>
    <w:p w14:paraId="4D8A7DA1">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委托代理人未能出具有效身份证或者出具的身份证与授权委托书中的信息不符的；</w:t>
      </w:r>
    </w:p>
    <w:p w14:paraId="253BE2A0">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为无效投标保证金的或者未按照招标文件的规定提交投标保证金的；</w:t>
      </w:r>
    </w:p>
    <w:p w14:paraId="7DB98ED1">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投标文件未提供“投标人须知前附表”第13.1条规定中“必须提供”或者“委托时必须提供”的文件资料的；</w:t>
      </w:r>
    </w:p>
    <w:p w14:paraId="2E300B5F">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商务要求评审允许负偏离的条款数超过“投标人须知前附表”规定项数的；</w:t>
      </w:r>
    </w:p>
    <w:p w14:paraId="21401376">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投标文件的实质性内容未使用中文表述、使用计量单位不符合招标文件要求的；</w:t>
      </w:r>
    </w:p>
    <w:p w14:paraId="0CD744B5">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投标文件中的文件资料因填写不齐全或者内容虚假或者出现其他情形而导致被评标委员会认定无效的；</w:t>
      </w:r>
    </w:p>
    <w:p w14:paraId="21CFFED7">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投标文件含有采购人不能接受的附加条件的；</w:t>
      </w:r>
    </w:p>
    <w:p w14:paraId="7253216F">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属于投标人须知正文第9.2条情形的；</w:t>
      </w:r>
    </w:p>
    <w:p w14:paraId="76C9DF4F">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投标文件标注的项目名称或者项目编号与招标文件标注的项目名称或者项目编号不一致的；</w:t>
      </w:r>
    </w:p>
    <w:p w14:paraId="571F456C">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招标文件明确不允许分包，投标文件拟分包的；</w:t>
      </w:r>
    </w:p>
    <w:p w14:paraId="49ABFBE1">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未响应招标文件实质性要求的；</w:t>
      </w:r>
    </w:p>
    <w:p w14:paraId="2D97F797">
      <w:pPr>
        <w:numPr>
          <w:ilvl w:val="0"/>
          <w:numId w:val="5"/>
        </w:num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法律、法规和招标文件规定的其他无效情形。</w:t>
      </w:r>
    </w:p>
    <w:p w14:paraId="06782A5B">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2.3在技术评审时，如发现下列情形之一的，将被视为投标无效：</w:t>
      </w:r>
    </w:p>
    <w:p w14:paraId="304E6766">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（1）技术要求评审允许负偏离的条款数超过“投标人须知前附表”规定项数的；</w:t>
      </w:r>
    </w:p>
    <w:p w14:paraId="40207F1D">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（2）投标文件未提供“投标人须知前附表”第13.1条规定中“必须提供”的文件资料的；</w:t>
      </w:r>
    </w:p>
    <w:p w14:paraId="1597B5C9">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（3）虚假投标，或者出现其他情形而导致被评标委员会认定无效的；</w:t>
      </w:r>
    </w:p>
    <w:p w14:paraId="3E50E4FD">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（4）</w:t>
      </w:r>
      <w:bookmarkStart w:id="142" w:name="_Hlk71706244"/>
      <w:r>
        <w:rPr>
          <w:rFonts w:hint="eastAsia" w:ascii="仿宋" w:hAnsi="仿宋" w:eastAsia="仿宋" w:cs="仿宋"/>
          <w:b/>
          <w:color w:val="auto"/>
          <w:kern w:val="2"/>
          <w:sz w:val="21"/>
          <w:szCs w:val="21"/>
          <w:highlight w:val="none"/>
        </w:rPr>
        <w:t>招标文件未载明允许提供备选（替代）投标方案或明确不允许提供备选（替代）投标方案时，投标人提供了备选（替代）投标方案的；</w:t>
      </w:r>
      <w:bookmarkEnd w:id="142"/>
    </w:p>
    <w:p w14:paraId="150352E2">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（5）未响应招标文件实质性要求的。</w:t>
      </w:r>
    </w:p>
    <w:p w14:paraId="3FABA642">
      <w:pPr>
        <w:pStyle w:val="19"/>
        <w:snapToGrid w:val="0"/>
        <w:spacing w:line="360" w:lineRule="auto"/>
        <w:ind w:firstLine="413" w:firstLineChars="196"/>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2.4通过符合性审查的投标人不足3家，评标委员会不得继续评标，并出具评标报告。</w:t>
      </w:r>
    </w:p>
    <w:p w14:paraId="100412A1">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3.澄清补正</w:t>
      </w:r>
    </w:p>
    <w:p w14:paraId="7D9807D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0249F345">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4.投标文件修正</w:t>
      </w:r>
    </w:p>
    <w:p w14:paraId="28BF0E4C">
      <w:pPr>
        <w:pStyle w:val="6"/>
        <w:keepNext w:val="0"/>
        <w:keepLines w:val="0"/>
        <w:spacing w:before="0" w:after="0" w:line="360" w:lineRule="auto"/>
        <w:ind w:left="420" w:leftChars="20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4.1投标文件报价出现前后不一致的，按照下列规定修正： </w:t>
      </w:r>
    </w:p>
    <w:p w14:paraId="7AB4EA88">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（1）投标文件中开标一览表（报价表）内容与投标文件中相应内容不一致的，以开标一览表（报价表）为准；</w:t>
      </w:r>
    </w:p>
    <w:p w14:paraId="6A1FAC5D">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（2）大写金额和小写金额不一致的，以大写金额为准；</w:t>
      </w:r>
    </w:p>
    <w:p w14:paraId="16F4702C">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（3）单价金额小数点或者百分比有明显错位的，以开标一览表的总价为准，并修改单价；</w:t>
      </w:r>
    </w:p>
    <w:p w14:paraId="6C8B3546">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（4）总价金额与按单价汇总金额不一致的，以单价金额计算结果为准。</w:t>
      </w:r>
    </w:p>
    <w:p w14:paraId="51C414D4">
      <w:pPr>
        <w:pStyle w:val="26"/>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1"/>
          <w:highlight w:val="none"/>
        </w:rPr>
        <w:t>其投标无效</w:t>
      </w:r>
      <w:r>
        <w:rPr>
          <w:rFonts w:hint="eastAsia" w:ascii="仿宋" w:hAnsi="仿宋" w:eastAsia="仿宋" w:cs="仿宋"/>
          <w:color w:val="auto"/>
          <w:sz w:val="21"/>
          <w:highlight w:val="none"/>
        </w:rPr>
        <w:t>。</w:t>
      </w:r>
    </w:p>
    <w:p w14:paraId="79B7AB49">
      <w:pPr>
        <w:pStyle w:val="6"/>
        <w:keepNext w:val="0"/>
        <w:keepLines w:val="0"/>
        <w:spacing w:before="0" w:after="0" w:line="360" w:lineRule="auto"/>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    4.2经投标人确认修正后的报价若超过采购预算金额或者最高限价，</w:t>
      </w:r>
      <w:r>
        <w:rPr>
          <w:rFonts w:hint="eastAsia" w:ascii="仿宋" w:hAnsi="仿宋" w:eastAsia="仿宋" w:cs="仿宋"/>
          <w:color w:val="auto"/>
          <w:sz w:val="21"/>
          <w:szCs w:val="21"/>
          <w:highlight w:val="none"/>
        </w:rPr>
        <w:t>投标人的投标文件作无效投标处理</w:t>
      </w:r>
      <w:r>
        <w:rPr>
          <w:rFonts w:hint="eastAsia" w:ascii="仿宋" w:hAnsi="仿宋" w:eastAsia="仿宋" w:cs="仿宋"/>
          <w:b w:val="0"/>
          <w:color w:val="auto"/>
          <w:sz w:val="21"/>
          <w:szCs w:val="21"/>
          <w:highlight w:val="none"/>
        </w:rPr>
        <w:t>。</w:t>
      </w:r>
    </w:p>
    <w:p w14:paraId="2B189E8B">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4.3经投标人确认修正后的报价作为签订合同的依据，并以此报价计算价格分。</w:t>
      </w:r>
    </w:p>
    <w:p w14:paraId="08338188">
      <w:pPr>
        <w:pStyle w:val="6"/>
        <w:keepNext w:val="0"/>
        <w:keepLines w:val="0"/>
        <w:spacing w:before="0" w:after="0" w:line="360" w:lineRule="auto"/>
        <w:ind w:left="420" w:left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5.比较与评价</w:t>
      </w:r>
    </w:p>
    <w:p w14:paraId="252094BB">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5.1采用综合评分法的</w:t>
      </w:r>
    </w:p>
    <w:p w14:paraId="14A0B25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（1）评标委员会按照招标文件中规定的评标方法及评标标准，对符合性审查合格的投标文件进行商务和技术评估，综合比较与评价。</w:t>
      </w:r>
    </w:p>
    <w:p w14:paraId="113EC31D">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（2）评标委员会独立对每个投标人的投标文件进行评价，并汇总每个投标人的得分。</w:t>
      </w:r>
    </w:p>
    <w:p w14:paraId="4B1792C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color w:val="auto"/>
          <w:szCs w:val="21"/>
          <w:highlight w:val="none"/>
        </w:rPr>
        <w:t>投标人不能证明其报价合理性的，评标委员会将其作为无效投标处理</w:t>
      </w:r>
      <w:r>
        <w:rPr>
          <w:rFonts w:hint="eastAsia" w:ascii="仿宋" w:hAnsi="仿宋" w:eastAsia="仿宋" w:cs="仿宋"/>
          <w:color w:val="auto"/>
          <w:szCs w:val="21"/>
          <w:highlight w:val="none"/>
        </w:rPr>
        <w:t>。</w:t>
      </w:r>
    </w:p>
    <w:p w14:paraId="292CBB8A">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（3）评标委员会按照招标文件中规定的评标方法和标准计算各投标人的报价得分。在计算过程中，不得去掉最高报价或者最低报价。</w:t>
      </w:r>
    </w:p>
    <w:p w14:paraId="7E2B4A7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（4）各投标人的得分为所有评委的有效评分的算术平均数。</w:t>
      </w:r>
    </w:p>
    <w:p w14:paraId="60D7C49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（5）评标委员会按照招标文件中的规定推荐中标候选人。</w:t>
      </w:r>
    </w:p>
    <w:p w14:paraId="7B5FCC9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BE7CDF9">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5.2采用</w:t>
      </w:r>
      <w:r>
        <w:rPr>
          <w:rFonts w:hint="eastAsia" w:ascii="仿宋" w:hAnsi="仿宋" w:eastAsia="仿宋" w:cs="仿宋"/>
          <w:color w:val="auto"/>
          <w:highlight w:val="none"/>
        </w:rPr>
        <w:t>最低评标价法</w:t>
      </w:r>
      <w:r>
        <w:rPr>
          <w:rFonts w:hint="eastAsia" w:ascii="仿宋" w:hAnsi="仿宋" w:eastAsia="仿宋" w:cs="仿宋"/>
          <w:color w:val="auto"/>
          <w:szCs w:val="21"/>
          <w:highlight w:val="none"/>
        </w:rPr>
        <w:t>的</w:t>
      </w:r>
    </w:p>
    <w:p w14:paraId="12C8578B">
      <w:pPr>
        <w:snapToGrid w:val="0"/>
        <w:spacing w:line="360" w:lineRule="auto"/>
        <w:ind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（1）评标委员会按照招标文件中规定的评标方法及评标标准，对符合性审查合格的投标文件报价进行比较。</w:t>
      </w:r>
    </w:p>
    <w:p w14:paraId="58CE24B6">
      <w:pPr>
        <w:snapToGrid w:val="0"/>
        <w:spacing w:line="360" w:lineRule="auto"/>
        <w:ind w:firstLine="399" w:firstLineChars="202"/>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color w:val="auto"/>
          <w:spacing w:val="-6"/>
          <w:szCs w:val="21"/>
          <w:highlight w:val="none"/>
        </w:rPr>
        <w:t>投标人不能证明其报价合理性的，评标委员会将其作为无效投标处理</w:t>
      </w:r>
      <w:r>
        <w:rPr>
          <w:rFonts w:hint="eastAsia" w:ascii="仿宋" w:hAnsi="仿宋" w:eastAsia="仿宋" w:cs="仿宋"/>
          <w:color w:val="auto"/>
          <w:spacing w:val="-6"/>
          <w:szCs w:val="21"/>
          <w:highlight w:val="none"/>
        </w:rPr>
        <w:t>。</w:t>
      </w:r>
    </w:p>
    <w:p w14:paraId="6F1D4ADF">
      <w:pPr>
        <w:snapToGrid w:val="0"/>
        <w:spacing w:line="360" w:lineRule="auto"/>
        <w:ind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（3）评标委员会按照招标文件中的规定推荐中标候选人。</w:t>
      </w:r>
    </w:p>
    <w:p w14:paraId="3B3C42DE">
      <w:pPr>
        <w:snapToGrid w:val="0"/>
        <w:spacing w:line="360" w:lineRule="auto"/>
        <w:ind w:firstLine="424" w:firstLineChars="20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6DA3EE9">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2"/>
          <w:szCs w:val="32"/>
          <w:highlight w:val="none"/>
        </w:rPr>
        <w:t>三、评标标准</w:t>
      </w:r>
    </w:p>
    <w:p w14:paraId="43063DFE">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综合评分法</w:t>
      </w:r>
    </w:p>
    <w:p w14:paraId="44E13214">
      <w:pPr>
        <w:pStyle w:val="26"/>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注：1.计分方法按四舍五入取至百分位；</w:t>
      </w:r>
    </w:p>
    <w:p w14:paraId="466EAE8C">
      <w:pPr>
        <w:spacing w:line="360" w:lineRule="auto"/>
        <w:ind w:firstLine="420"/>
        <w:rPr>
          <w:rFonts w:hint="eastAsia" w:ascii="宋体" w:hAnsi="宋体" w:eastAsia="宋体" w:cs="宋体"/>
          <w:bCs/>
          <w:i/>
          <w:iCs/>
          <w:color w:val="auto"/>
          <w:sz w:val="21"/>
          <w:szCs w:val="21"/>
          <w:highlight w:val="none"/>
        </w:rPr>
      </w:pPr>
      <w:r>
        <w:rPr>
          <w:rFonts w:hint="eastAsia" w:ascii="宋体" w:hAnsi="宋体" w:eastAsia="宋体" w:cs="宋体"/>
          <w:bCs/>
          <w:color w:val="auto"/>
          <w:sz w:val="21"/>
          <w:szCs w:val="21"/>
          <w:highlight w:val="none"/>
        </w:rPr>
        <w:t xml:space="preserve">    2.因落实政府采购政策进行价格调整的，以调整后的价格计算评标基准价和投标报价。</w:t>
      </w:r>
    </w:p>
    <w:p w14:paraId="2C795354">
      <w:pPr>
        <w:autoSpaceDE w:val="0"/>
        <w:autoSpaceDN w:val="0"/>
        <w:spacing w:line="360" w:lineRule="auto"/>
        <w:ind w:left="567" w:leftChars="270" w:right="609" w:rightChars="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综合评议指标表</w:t>
      </w:r>
    </w:p>
    <w:tbl>
      <w:tblPr>
        <w:tblStyle w:val="48"/>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940"/>
        <w:gridCol w:w="3336"/>
      </w:tblGrid>
      <w:tr w14:paraId="69A9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02" w:type="dxa"/>
            <w:tcBorders>
              <w:top w:val="single" w:color="auto" w:sz="4" w:space="0"/>
              <w:left w:val="single" w:color="auto" w:sz="4" w:space="0"/>
              <w:bottom w:val="single" w:color="auto" w:sz="4" w:space="0"/>
              <w:right w:val="single" w:color="auto" w:sz="4" w:space="0"/>
            </w:tcBorders>
            <w:noWrap w:val="0"/>
            <w:vAlign w:val="top"/>
          </w:tcPr>
          <w:p w14:paraId="5A70F5ED">
            <w:pPr>
              <w:ind w:left="567" w:leftChars="270" w:right="609" w:rightChars="2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tc>
        <w:tc>
          <w:tcPr>
            <w:tcW w:w="2940" w:type="dxa"/>
            <w:tcBorders>
              <w:top w:val="single" w:color="auto" w:sz="4" w:space="0"/>
              <w:left w:val="nil"/>
              <w:bottom w:val="single" w:color="auto" w:sz="4" w:space="0"/>
              <w:right w:val="single" w:color="auto" w:sz="4" w:space="0"/>
            </w:tcBorders>
            <w:noWrap w:val="0"/>
            <w:vAlign w:val="top"/>
          </w:tcPr>
          <w:p w14:paraId="540B0856">
            <w:pPr>
              <w:ind w:left="567" w:leftChars="270" w:right="609" w:rightChars="2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3336" w:type="dxa"/>
            <w:tcBorders>
              <w:top w:val="single" w:color="auto" w:sz="4" w:space="0"/>
              <w:left w:val="nil"/>
              <w:bottom w:val="single" w:color="auto" w:sz="4" w:space="0"/>
              <w:right w:val="single" w:color="auto" w:sz="4" w:space="0"/>
            </w:tcBorders>
            <w:noWrap w:val="0"/>
            <w:vAlign w:val="top"/>
          </w:tcPr>
          <w:p w14:paraId="188FC078">
            <w:pPr>
              <w:ind w:left="567" w:leftChars="270" w:right="609" w:rightChars="2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r>
      <w:tr w14:paraId="0EDC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02" w:type="dxa"/>
            <w:tcBorders>
              <w:top w:val="single" w:color="auto" w:sz="4" w:space="0"/>
              <w:left w:val="single" w:color="auto" w:sz="4" w:space="0"/>
              <w:bottom w:val="single" w:color="auto" w:sz="4" w:space="0"/>
              <w:right w:val="single" w:color="auto" w:sz="4" w:space="0"/>
            </w:tcBorders>
            <w:noWrap w:val="0"/>
            <w:vAlign w:val="top"/>
          </w:tcPr>
          <w:p w14:paraId="3D83FFAE">
            <w:pPr>
              <w:ind w:left="567" w:leftChars="270" w:right="609" w:rightChars="2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40" w:type="dxa"/>
            <w:tcBorders>
              <w:top w:val="single" w:color="auto" w:sz="4" w:space="0"/>
              <w:left w:val="nil"/>
              <w:bottom w:val="single" w:color="auto" w:sz="4" w:space="0"/>
              <w:right w:val="single" w:color="auto" w:sz="4" w:space="0"/>
            </w:tcBorders>
            <w:noWrap w:val="0"/>
            <w:vAlign w:val="top"/>
          </w:tcPr>
          <w:p w14:paraId="1F576E6D">
            <w:pPr>
              <w:ind w:left="567" w:leftChars="270" w:right="609" w:rightChars="29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w:t>
            </w:r>
          </w:p>
        </w:tc>
        <w:tc>
          <w:tcPr>
            <w:tcW w:w="3336" w:type="dxa"/>
            <w:tcBorders>
              <w:top w:val="single" w:color="auto" w:sz="4" w:space="0"/>
              <w:left w:val="nil"/>
              <w:bottom w:val="single" w:color="auto" w:sz="4" w:space="0"/>
              <w:right w:val="single" w:color="auto" w:sz="4" w:space="0"/>
            </w:tcBorders>
            <w:noWrap w:val="0"/>
            <w:vAlign w:val="top"/>
          </w:tcPr>
          <w:p w14:paraId="1DAB0205">
            <w:pPr>
              <w:ind w:left="567" w:leftChars="270" w:right="609" w:rightChars="29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r>
    </w:tbl>
    <w:p w14:paraId="1555AAC6">
      <w:pPr>
        <w:ind w:right="609" w:rightChars="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3C5C8E6">
      <w:pPr>
        <w:ind w:right="609" w:rightChars="29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（一）价格部分</w:t>
      </w:r>
      <w:r>
        <w:rPr>
          <w:rFonts w:hint="eastAsia" w:ascii="宋体" w:hAnsi="宋体" w:eastAsia="宋体" w:cs="宋体"/>
          <w:b/>
          <w:bCs/>
          <w:color w:val="auto"/>
          <w:kern w:val="0"/>
          <w:sz w:val="21"/>
          <w:szCs w:val="21"/>
          <w:highlight w:val="none"/>
        </w:rPr>
        <w:t>（满分10分）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69"/>
      </w:tblGrid>
      <w:tr w14:paraId="566D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38710DBA">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0" w:type="dxa"/>
            <w:noWrap w:val="0"/>
            <w:vAlign w:val="center"/>
          </w:tcPr>
          <w:p w14:paraId="43BE2753">
            <w:pPr>
              <w:adjustRightInd w:val="0"/>
              <w:spacing w:line="41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709" w:type="dxa"/>
            <w:noWrap w:val="0"/>
            <w:vAlign w:val="center"/>
          </w:tcPr>
          <w:p w14:paraId="294DA202">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969" w:type="dxa"/>
            <w:noWrap w:val="0"/>
            <w:vAlign w:val="center"/>
          </w:tcPr>
          <w:p w14:paraId="64E649D6">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6688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3F2B1CC">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80" w:type="dxa"/>
            <w:noWrap w:val="0"/>
            <w:vAlign w:val="center"/>
          </w:tcPr>
          <w:p w14:paraId="4D4E09CF">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709" w:type="dxa"/>
            <w:noWrap w:val="0"/>
            <w:vAlign w:val="center"/>
          </w:tcPr>
          <w:p w14:paraId="63F225CB">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c>
          <w:tcPr>
            <w:tcW w:w="6969" w:type="dxa"/>
            <w:noWrap w:val="0"/>
            <w:vAlign w:val="center"/>
          </w:tcPr>
          <w:p w14:paraId="087E4AE9">
            <w:pPr>
              <w:pStyle w:val="26"/>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一、政府采购政策扣除</w:t>
            </w:r>
          </w:p>
          <w:p w14:paraId="657EB9B3">
            <w:pPr>
              <w:pStyle w:val="26"/>
              <w:keepNext w:val="0"/>
              <w:keepLines w:val="0"/>
              <w:pageBreakBefore w:val="0"/>
              <w:widowControl w:val="0"/>
              <w:kinsoku/>
              <w:wordWrap/>
              <w:overflowPunct/>
              <w:topLinePunct w:val="0"/>
              <w:autoSpaceDE/>
              <w:autoSpaceDN/>
              <w:bidi w:val="0"/>
              <w:snapToGrid/>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1、本分标专门面向中小企业采购，不执行价格扣除的优惠政策。评标价=投标报价。</w:t>
            </w:r>
          </w:p>
          <w:p w14:paraId="2D95BEC7">
            <w:pPr>
              <w:pStyle w:val="26"/>
              <w:keepNext w:val="0"/>
              <w:keepLines w:val="0"/>
              <w:pageBreakBefore w:val="0"/>
              <w:widowControl w:val="0"/>
              <w:kinsoku/>
              <w:wordWrap/>
              <w:overflowPunct/>
              <w:topLinePunct w:val="0"/>
              <w:autoSpaceDE/>
              <w:autoSpaceDN/>
              <w:bidi w:val="0"/>
              <w:snapToGrid/>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453CD19">
            <w:pPr>
              <w:pStyle w:val="26"/>
              <w:keepNext w:val="0"/>
              <w:keepLines w:val="0"/>
              <w:pageBreakBefore w:val="0"/>
              <w:widowControl w:val="0"/>
              <w:kinsoku/>
              <w:wordWrap/>
              <w:overflowPunct/>
              <w:topLinePunct w:val="0"/>
              <w:autoSpaceDE/>
              <w:autoSpaceDN/>
              <w:bidi w:val="0"/>
              <w:snapToGrid/>
              <w:spacing w:line="42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8F0EF50">
            <w:pPr>
              <w:pStyle w:val="26"/>
              <w:keepNext w:val="0"/>
              <w:keepLines w:val="0"/>
              <w:pageBreakBefore w:val="0"/>
              <w:widowControl w:val="0"/>
              <w:kinsoku/>
              <w:wordWrap/>
              <w:overflowPunct/>
              <w:topLinePunct w:val="0"/>
              <w:autoSpaceDE/>
              <w:autoSpaceDN/>
              <w:bidi w:val="0"/>
              <w:snapToGrid/>
              <w:spacing w:line="420" w:lineRule="exact"/>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二、投标报价分（满分10分）</w:t>
            </w:r>
          </w:p>
          <w:p w14:paraId="405B74C3">
            <w:pPr>
              <w:pStyle w:val="26"/>
              <w:keepNext w:val="0"/>
              <w:keepLines w:val="0"/>
              <w:pageBreakBefore w:val="0"/>
              <w:widowControl w:val="0"/>
              <w:kinsoku/>
              <w:wordWrap/>
              <w:overflowPunct/>
              <w:topLinePunct w:val="0"/>
              <w:autoSpaceDE/>
              <w:autoSpaceDN/>
              <w:bidi w:val="0"/>
              <w:snapToGrid/>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投标报价分采用低价优先法计算，满足招标文件要求且评标价最低的有效投标人的评标价为评标基准价，其投标报价分为满分。</w:t>
            </w:r>
          </w:p>
          <w:p w14:paraId="52FD5A18">
            <w:pPr>
              <w:pStyle w:val="26"/>
              <w:keepNext w:val="0"/>
              <w:keepLines w:val="0"/>
              <w:pageBreakBefore w:val="0"/>
              <w:widowControl w:val="0"/>
              <w:kinsoku/>
              <w:wordWrap/>
              <w:overflowPunct/>
              <w:topLinePunct w:val="0"/>
              <w:autoSpaceDE/>
              <w:autoSpaceDN/>
              <w:bidi w:val="0"/>
              <w:snapToGrid/>
              <w:spacing w:line="4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2、其他投标人的价格分统一按照下列公式计算：</w:t>
            </w:r>
          </w:p>
          <w:p w14:paraId="0BF8B130">
            <w:pPr>
              <w:pStyle w:val="26"/>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某有效投标人的投标报价分=（评标基准价／某有效投标人评标价）× 10分</w:t>
            </w:r>
          </w:p>
        </w:tc>
      </w:tr>
    </w:tbl>
    <w:p w14:paraId="6C69ACB5">
      <w:pPr>
        <w:pStyle w:val="26"/>
        <w:spacing w:line="360" w:lineRule="auto"/>
        <w:ind w:firstLine="420"/>
        <w:rPr>
          <w:rFonts w:hint="eastAsia" w:ascii="宋体" w:hAnsi="宋体" w:eastAsia="宋体" w:cs="宋体"/>
          <w:bCs/>
          <w:color w:val="auto"/>
          <w:sz w:val="21"/>
          <w:szCs w:val="21"/>
          <w:highlight w:val="none"/>
        </w:rPr>
      </w:pPr>
    </w:p>
    <w:p w14:paraId="44B8F4C0">
      <w:pPr>
        <w:ind w:right="-57" w:rightChars="-27"/>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（二）技术部分（满分</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0分）</w:t>
      </w:r>
    </w:p>
    <w:tbl>
      <w:tblPr>
        <w:tblStyle w:val="48"/>
        <w:tblW w:w="9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1645"/>
        <w:gridCol w:w="6998"/>
      </w:tblGrid>
      <w:tr w14:paraId="18EE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17" w:type="dxa"/>
            <w:tcBorders>
              <w:top w:val="single" w:color="000000" w:sz="4" w:space="0"/>
              <w:left w:val="single" w:color="000000" w:sz="4" w:space="0"/>
              <w:bottom w:val="single" w:color="000000" w:sz="4" w:space="0"/>
              <w:right w:val="single" w:color="auto" w:sz="4" w:space="0"/>
            </w:tcBorders>
            <w:noWrap w:val="0"/>
            <w:vAlign w:val="center"/>
          </w:tcPr>
          <w:p w14:paraId="25728297">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645" w:type="dxa"/>
            <w:tcBorders>
              <w:top w:val="single" w:color="000000" w:sz="4" w:space="0"/>
              <w:left w:val="nil"/>
              <w:bottom w:val="single" w:color="000000" w:sz="4" w:space="0"/>
              <w:right w:val="single" w:color="000000" w:sz="4" w:space="0"/>
            </w:tcBorders>
            <w:noWrap w:val="0"/>
            <w:vAlign w:val="center"/>
          </w:tcPr>
          <w:p w14:paraId="35BB9064">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998" w:type="dxa"/>
            <w:tcBorders>
              <w:top w:val="single" w:color="000000" w:sz="4" w:space="0"/>
              <w:left w:val="nil"/>
              <w:bottom w:val="single" w:color="000000" w:sz="4" w:space="0"/>
              <w:right w:val="single" w:color="000000" w:sz="4" w:space="0"/>
            </w:tcBorders>
            <w:noWrap w:val="0"/>
            <w:vAlign w:val="center"/>
          </w:tcPr>
          <w:p w14:paraId="366D6BDC">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r>
      <w:tr w14:paraId="0C10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917" w:type="dxa"/>
            <w:tcBorders>
              <w:top w:val="nil"/>
              <w:left w:val="single" w:color="000000" w:sz="4" w:space="0"/>
              <w:right w:val="single" w:color="auto" w:sz="4" w:space="0"/>
            </w:tcBorders>
            <w:noWrap w:val="0"/>
            <w:vAlign w:val="center"/>
          </w:tcPr>
          <w:p w14:paraId="3DDD7F9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45" w:type="dxa"/>
            <w:tcBorders>
              <w:top w:val="single" w:color="000000" w:sz="4" w:space="0"/>
              <w:left w:val="nil"/>
              <w:right w:val="single" w:color="000000" w:sz="4" w:space="0"/>
            </w:tcBorders>
            <w:noWrap w:val="0"/>
            <w:vAlign w:val="center"/>
          </w:tcPr>
          <w:p w14:paraId="313A1DFF">
            <w:pPr>
              <w:pStyle w:val="7"/>
              <w:keepNext w:val="0"/>
              <w:keepLines w:val="0"/>
              <w:pageBreakBefore w:val="0"/>
              <w:widowControl w:val="0"/>
              <w:kinsoku/>
              <w:wordWrap/>
              <w:overflowPunct/>
              <w:topLinePunct w:val="0"/>
              <w:autoSpaceDE/>
              <w:autoSpaceDN/>
              <w:bidi w:val="0"/>
              <w:snapToGrid/>
              <w:spacing w:line="42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对项目理解和重点难点分析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998" w:type="dxa"/>
            <w:tcBorders>
              <w:top w:val="single" w:color="000000" w:sz="4" w:space="0"/>
              <w:left w:val="nil"/>
              <w:bottom w:val="single" w:color="000000" w:sz="4" w:space="0"/>
              <w:right w:val="single" w:color="000000" w:sz="4" w:space="0"/>
            </w:tcBorders>
            <w:noWrap w:val="0"/>
            <w:vAlign w:val="center"/>
          </w:tcPr>
          <w:p w14:paraId="0B3A79C2">
            <w:pPr>
              <w:keepNext w:val="0"/>
              <w:keepLines w:val="0"/>
              <w:pageBreakBefore w:val="0"/>
              <w:widowControl w:val="0"/>
              <w:kinsoku/>
              <w:wordWrap/>
              <w:overflowPunct/>
              <w:topLinePunct w:val="0"/>
              <w:autoSpaceDE/>
              <w:autoSpaceDN/>
              <w:bidi w:val="0"/>
              <w:snapToGrid/>
              <w:spacing w:line="420" w:lineRule="exact"/>
              <w:ind w:firstLine="422" w:firstLineChars="200"/>
              <w:jc w:val="left"/>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对项目开展背景、核心目的及抢救复壮措施实施要求的认识粗浅模糊，理解流于表面；对古树名木生长现状、抢救复壮技术应用现状等研究内容的掌握零散片面，缺乏系统性；对项目推进中的核心重点、关键难点认知浅显，未抓住核心矛盾，所提对策流于形式，缺乏针对性。</w:t>
            </w:r>
          </w:p>
          <w:p w14:paraId="732E5BD7">
            <w:pPr>
              <w:keepNext w:val="0"/>
              <w:keepLines w:val="0"/>
              <w:pageBreakBefore w:val="0"/>
              <w:widowControl w:val="0"/>
              <w:kinsoku/>
              <w:wordWrap/>
              <w:overflowPunct/>
              <w:topLinePunct w:val="0"/>
              <w:autoSpaceDE/>
              <w:autoSpaceDN/>
              <w:bidi w:val="0"/>
              <w:snapToGrid/>
              <w:spacing w:line="42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对项目开展背景、核心目的及抢救复壮措施实施要求的认识完整清晰，无明显偏差；对古树名木生长现状、抢救复壮技术应用现状等研究内容有全面了解，具备基础认知；对项目重点难点有明确识别，所提对策方案逻辑合理，能呼应核心需求，但缺乏细节支撑，实际操作性一般。</w:t>
            </w:r>
          </w:p>
          <w:p w14:paraId="15B929BC">
            <w:pPr>
              <w:keepNext w:val="0"/>
              <w:keepLines w:val="0"/>
              <w:pageBreakBefore w:val="0"/>
              <w:widowControl w:val="0"/>
              <w:kinsoku/>
              <w:wordWrap/>
              <w:overflowPunct/>
              <w:topLinePunct w:val="0"/>
              <w:autoSpaceDE/>
              <w:autoSpaceDN/>
              <w:bidi w:val="0"/>
              <w:snapToGrid/>
              <w:spacing w:line="42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对项目开展背景、核心目的及抢救复壮措施实施要求的认识透彻深入，能结合</w:t>
            </w:r>
            <w:r>
              <w:rPr>
                <w:rFonts w:hint="eastAsia" w:ascii="宋体" w:hAnsi="宋体" w:cs="宋体"/>
                <w:color w:val="auto"/>
                <w:sz w:val="21"/>
                <w:szCs w:val="21"/>
                <w:highlight w:val="none"/>
                <w:lang w:eastAsia="zh-CN"/>
              </w:rPr>
              <w:t>古树名木</w:t>
            </w:r>
            <w:r>
              <w:rPr>
                <w:rFonts w:hint="eastAsia" w:ascii="宋体" w:hAnsi="宋体" w:eastAsia="宋体" w:cs="宋体"/>
                <w:color w:val="auto"/>
                <w:sz w:val="21"/>
                <w:szCs w:val="21"/>
                <w:highlight w:val="none"/>
              </w:rPr>
              <w:t>保护政策及地域生态需求解读；对古树名木生长特性、濒危成因、现有复壮技术瓶颈等研究内容了解详实，数据支撑充分；对项目重点难点有精准把握，所提对策方案科学合理，针对性强，具备基础可操作性，能解决核心问题。</w:t>
            </w:r>
          </w:p>
          <w:p w14:paraId="04A2466B">
            <w:pPr>
              <w:keepNext w:val="0"/>
              <w:keepLines w:val="0"/>
              <w:pageBreakBefore w:val="0"/>
              <w:widowControl w:val="0"/>
              <w:kinsoku/>
              <w:wordWrap/>
              <w:overflowPunct/>
              <w:topLinePunct w:val="0"/>
              <w:autoSpaceDE/>
              <w:autoSpaceDN/>
              <w:bidi w:val="0"/>
              <w:snapToGrid/>
              <w:spacing w:line="42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对项目开展背景、核心目的及抢救复壮措施实施要求的认识深刻独到，能结合行业发展趋势与地域生态保护战略深化理解；对古树名木生长现状、抢救复壮技术前沿动态、“六防” 措施实施痛点等研究内容掌握全面且深入，兼具广度与深度；对项目重点难点有本质性认知，能预判潜在风险，所提对策方案科学最优、针对性极强，流程清晰、细节完备，可操作性与落地性突出，能高效破解实施难题。</w:t>
            </w:r>
          </w:p>
          <w:p w14:paraId="39601443">
            <w:pPr>
              <w:keepNext w:val="0"/>
              <w:keepLines w:val="0"/>
              <w:pageBreakBefore w:val="0"/>
              <w:widowControl w:val="0"/>
              <w:kinsoku/>
              <w:wordWrap/>
              <w:overflowPunct/>
              <w:topLinePunct w:val="0"/>
              <w:autoSpaceDE/>
              <w:autoSpaceDN/>
              <w:bidi w:val="0"/>
              <w:snapToGrid/>
              <w:spacing w:line="420" w:lineRule="exact"/>
              <w:ind w:firstLine="422"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t>注：未提供或未满足一档要求的计0分。</w:t>
            </w:r>
          </w:p>
        </w:tc>
      </w:tr>
      <w:tr w14:paraId="7109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0BBD860C">
            <w:pPr>
              <w:widowControl/>
              <w:snapToGrid w:val="0"/>
              <w:spacing w:line="40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p>
        </w:tc>
        <w:tc>
          <w:tcPr>
            <w:tcW w:w="1645" w:type="dxa"/>
            <w:tcBorders>
              <w:top w:val="single" w:color="000000" w:sz="4" w:space="0"/>
              <w:left w:val="nil"/>
              <w:bottom w:val="single" w:color="000000" w:sz="4" w:space="0"/>
              <w:right w:val="single" w:color="000000" w:sz="4" w:space="0"/>
            </w:tcBorders>
            <w:noWrap w:val="0"/>
            <w:vAlign w:val="center"/>
          </w:tcPr>
          <w:p w14:paraId="78E075D3">
            <w:pPr>
              <w:pStyle w:val="7"/>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w:t>
            </w:r>
          </w:p>
          <w:p w14:paraId="4E655E46">
            <w:pPr>
              <w:pStyle w:val="7"/>
              <w:spacing w:line="400" w:lineRule="exac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998" w:type="dxa"/>
            <w:tcBorders>
              <w:top w:val="single" w:color="000000" w:sz="4" w:space="0"/>
              <w:left w:val="nil"/>
              <w:bottom w:val="single" w:color="000000" w:sz="4" w:space="0"/>
              <w:right w:val="single" w:color="000000" w:sz="4" w:space="0"/>
            </w:tcBorders>
            <w:noWrap w:val="0"/>
            <w:vAlign w:val="center"/>
          </w:tcPr>
          <w:p w14:paraId="1EBE926E">
            <w:pPr>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分）</w:t>
            </w:r>
            <w:r>
              <w:rPr>
                <w:rFonts w:hint="eastAsia" w:ascii="宋体" w:hAnsi="宋体" w:eastAsia="宋体" w:cs="宋体"/>
                <w:color w:val="auto"/>
                <w:sz w:val="21"/>
                <w:szCs w:val="21"/>
                <w:highlight w:val="none"/>
              </w:rPr>
              <w:t>：工作内容界定模糊笼统，实施步骤设计简略粗放，缺乏关键环节说明，对实际作业无有效指导意义；核心工作设想思路混乱、内容单薄片面，未结合古树名木生长特性及抢救复壮基本要求，方案逻辑矛盾或合理性严重不足。​</w:t>
            </w:r>
          </w:p>
          <w:p w14:paraId="63525942">
            <w:pPr>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）：工作内容与实施步骤设置基本完整，无明显缺失，具备基础指导效能；核心工作设想思路较为明晰，内容框架初步成型，能初步呼应</w:t>
            </w:r>
            <w:r>
              <w:rPr>
                <w:rFonts w:hint="eastAsia" w:ascii="宋体" w:hAnsi="宋体" w:cs="宋体"/>
                <w:color w:val="auto"/>
                <w:sz w:val="21"/>
                <w:szCs w:val="21"/>
                <w:highlight w:val="none"/>
                <w:lang w:eastAsia="zh-CN"/>
              </w:rPr>
              <w:t>古树名木</w:t>
            </w:r>
            <w:r>
              <w:rPr>
                <w:rFonts w:hint="eastAsia" w:ascii="宋体" w:hAnsi="宋体" w:eastAsia="宋体" w:cs="宋体"/>
                <w:color w:val="auto"/>
                <w:sz w:val="21"/>
                <w:szCs w:val="21"/>
                <w:highlight w:val="none"/>
              </w:rPr>
              <w:t>抢救复壮核心需求，但细节不够完善，方案具备基础可行性，需进一步优化。​</w:t>
            </w:r>
          </w:p>
          <w:p w14:paraId="036AC702">
            <w:pPr>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 xml:space="preserve"> 分）</w:t>
            </w:r>
            <w:r>
              <w:rPr>
                <w:rFonts w:hint="eastAsia" w:ascii="宋体" w:hAnsi="宋体" w:eastAsia="宋体" w:cs="宋体"/>
                <w:color w:val="auto"/>
                <w:sz w:val="21"/>
                <w:szCs w:val="21"/>
                <w:highlight w:val="none"/>
              </w:rPr>
              <w:t>：工作内容界定清晰具体，实施步骤设计规范有序、重点环节明确，能兼顾</w:t>
            </w:r>
            <w:r>
              <w:rPr>
                <w:rFonts w:hint="eastAsia" w:ascii="宋体" w:hAnsi="宋体" w:cs="宋体"/>
                <w:color w:val="auto"/>
                <w:sz w:val="21"/>
                <w:szCs w:val="21"/>
                <w:highlight w:val="none"/>
                <w:lang w:eastAsia="zh-CN"/>
              </w:rPr>
              <w:t>古树名木</w:t>
            </w:r>
            <w:r>
              <w:rPr>
                <w:rFonts w:hint="eastAsia" w:ascii="宋体" w:hAnsi="宋体" w:eastAsia="宋体" w:cs="宋体"/>
                <w:color w:val="auto"/>
                <w:sz w:val="21"/>
                <w:szCs w:val="21"/>
                <w:highlight w:val="none"/>
              </w:rPr>
              <w:t>生长现状实施基本场景，指导价值较强；核心工作设想逻辑清晰、内容详实全面，紧密贴合古树名木抢救复壮技术规范措施核心要点，方案科学合理、可行性高，能为项目推进提供有效支撑。​</w:t>
            </w:r>
          </w:p>
          <w:p w14:paraId="7B5295FB">
            <w:pPr>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四档（</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：工作内容界定精准细化，实施步骤设计严谨周密、流程闭环且可操作性极强，充分考量</w:t>
            </w:r>
            <w:r>
              <w:rPr>
                <w:rFonts w:hint="eastAsia" w:ascii="宋体" w:hAnsi="宋体" w:cs="宋体"/>
                <w:color w:val="auto"/>
                <w:sz w:val="21"/>
                <w:szCs w:val="21"/>
                <w:highlight w:val="none"/>
                <w:lang w:eastAsia="zh-CN"/>
              </w:rPr>
              <w:t>古树名木</w:t>
            </w:r>
            <w:r>
              <w:rPr>
                <w:rFonts w:hint="eastAsia" w:ascii="宋体" w:hAnsi="宋体" w:eastAsia="宋体" w:cs="宋体"/>
                <w:color w:val="auto"/>
                <w:sz w:val="21"/>
                <w:szCs w:val="21"/>
                <w:highlight w:val="none"/>
              </w:rPr>
              <w:t>生长差异、地域环境特征、极端情况应对等各类特殊情形；核心工作设想逻辑严密、层次分明，内容详实完备且有创新亮点，完全契合古树名木抢救复壮技术标准及 “六防” 措施实施细则，方案科学最优、指导性极强，能全面保障项目高效、高质量推进。</w:t>
            </w:r>
          </w:p>
          <w:p w14:paraId="380BD83B">
            <w:pPr>
              <w:spacing w:line="360" w:lineRule="auto"/>
              <w:ind w:firstLine="211" w:firstLineChars="100"/>
              <w:jc w:val="left"/>
              <w:rPr>
                <w:rFonts w:hint="eastAsia" w:ascii="宋体" w:hAnsi="宋体" w:eastAsia="宋体" w:cs="宋体"/>
                <w:color w:val="auto"/>
                <w:sz w:val="21"/>
                <w:szCs w:val="21"/>
                <w:highlight w:val="none"/>
                <w:lang w:bidi="ar"/>
              </w:rPr>
            </w:pPr>
            <w:r>
              <w:rPr>
                <w:rFonts w:hint="eastAsia" w:ascii="宋体" w:hAnsi="宋体" w:eastAsia="宋体" w:cs="宋体"/>
                <w:b/>
                <w:bCs/>
                <w:color w:val="auto"/>
                <w:kern w:val="0"/>
                <w:sz w:val="21"/>
                <w:szCs w:val="21"/>
                <w:highlight w:val="none"/>
              </w:rPr>
              <w:t>注：未提供或未满足一档要求的计0分。</w:t>
            </w:r>
          </w:p>
        </w:tc>
      </w:tr>
      <w:tr w14:paraId="5E41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7934077F">
            <w:pPr>
              <w:widowControl/>
              <w:snapToGrid w:val="0"/>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645" w:type="dxa"/>
            <w:tcBorders>
              <w:top w:val="single" w:color="000000" w:sz="4" w:space="0"/>
              <w:left w:val="nil"/>
              <w:bottom w:val="single" w:color="000000" w:sz="4" w:space="0"/>
              <w:right w:val="single" w:color="000000" w:sz="4" w:space="0"/>
            </w:tcBorders>
            <w:noWrap w:val="0"/>
            <w:vAlign w:val="center"/>
          </w:tcPr>
          <w:p w14:paraId="62A5CD5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项目保障与应急预案</w:t>
            </w:r>
            <w:r>
              <w:rPr>
                <w:rFonts w:hint="eastAsia" w:ascii="宋体" w:hAnsi="宋体" w:eastAsia="宋体" w:cs="宋体"/>
                <w:color w:val="auto"/>
                <w:sz w:val="21"/>
                <w:szCs w:val="21"/>
                <w:highlight w:val="none"/>
              </w:rPr>
              <w:t>分</w:t>
            </w:r>
          </w:p>
          <w:p w14:paraId="07969C7C">
            <w:pPr>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（满分10分）</w:t>
            </w:r>
          </w:p>
        </w:tc>
        <w:tc>
          <w:tcPr>
            <w:tcW w:w="6998" w:type="dxa"/>
            <w:tcBorders>
              <w:top w:val="single" w:color="000000" w:sz="4" w:space="0"/>
              <w:left w:val="nil"/>
              <w:bottom w:val="single" w:color="000000" w:sz="4" w:space="0"/>
              <w:right w:val="single" w:color="000000" w:sz="4" w:space="0"/>
            </w:tcBorders>
            <w:noWrap w:val="0"/>
            <w:vAlign w:val="center"/>
          </w:tcPr>
          <w:p w14:paraId="53E2CE00">
            <w:pPr>
              <w:tabs>
                <w:tab w:val="left" w:pos="1468"/>
              </w:tabs>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 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组织机构、岗位职责设置混乱，未适配</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复壮实施的专业协作需求，工作计划简陋粗放且未结合</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生长周期关键节点，进度可控性极差；质量、进度保障措施流于形式，未呼应</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复壮技术要点，可行性严重不足；应急预案内容单薄零散，未覆盖</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倒伏、病虫害暴发、防护设施损毁、极端气候影响等核心突发场景，与抢救复壮应急需求脱节，针对性完全缺失，无法支撑应急处置。​</w:t>
            </w:r>
          </w:p>
          <w:p w14:paraId="280668A5">
            <w:pPr>
              <w:tabs>
                <w:tab w:val="left" w:pos="1468"/>
              </w:tabs>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 xml:space="preserve"> 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组织机构、岗位职责设置基本合理，能满足项目基础运作，工作计划完整度一般，初步呼应</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阶段特性实施节奏，进度可控性一般；质量、进度保障措施较为全面，基本适配项目基础需求，具备可行性；应急预案内容覆盖相关常规突发类型（如常规病虫害、防护设施轻度损毁），框架完整，符合项目基本情况，但描述简略，仅明确基础应对方向，基本满足应急处置底线需求。​</w:t>
            </w:r>
          </w:p>
          <w:p w14:paraId="7CFD7A94">
            <w:pPr>
              <w:tabs>
                <w:tab w:val="left" w:pos="1468"/>
              </w:tabs>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 xml:space="preserve"> 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组织机构、岗位职责设置科学规范，适配</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复壮专业分工措施落地需求，工作计划严谨规范，时间节点与</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生长特性关键时段精准匹配，进度可控性较强；质量、进度保障措施全面完整，结合</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个体生长差异实施难点，针对性较强，保障效果可靠；应急预案全面覆盖</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复壮及 “六防” 全流程常见突发问题（如古树倒伏应急处理、病虫害集中暴发、极端天气导致防护失效等），应对措施清晰明确，明确责任分工与基础流程，针对性、可操作性良好，能有效处置常规突发状况。​</w:t>
            </w:r>
          </w:p>
          <w:p w14:paraId="35F3E13F">
            <w:pPr>
              <w:tabs>
                <w:tab w:val="left" w:pos="1468"/>
              </w:tabs>
              <w:spacing w:line="360" w:lineRule="auto"/>
              <w:ind w:firstLine="422" w:firstLineChars="200"/>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四档（10 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组织机构设置优化高效，岗位职责精细化、权责对等，形成适配</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个体差异、“六防” 长效管控的闭环管理体系，工作计划科学周密，进度安排与资源配置精准匹配，包含动态调整机制，关键节点管控措施严密，可控性极强；质量、进度保障措施全面详实，深度贴合</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复壮技术规范，保障可靠有力；应急预案体系完备、逻辑严密，既覆盖常规突发情况，又预判珍稀</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应急保护、极端气候叠加险情连锁失效等特殊风险，处置流程闭环细化，应对措施科学精准，责任分工明确到具体岗位，包含应急演练与动态优化机制，针对性、可操作性与落地性极强，能全方位保障项目安全有序推进</w:t>
            </w:r>
            <w:r>
              <w:rPr>
                <w:rFonts w:hint="eastAsia" w:ascii="宋体" w:hAnsi="宋体" w:cs="宋体"/>
                <w:color w:val="auto"/>
                <w:sz w:val="21"/>
                <w:szCs w:val="21"/>
                <w:highlight w:val="none"/>
                <w:lang w:val="en-US" w:eastAsia="zh-CN"/>
              </w:rPr>
              <w:t>。</w:t>
            </w:r>
          </w:p>
          <w:p w14:paraId="1E7B9BC5">
            <w:pPr>
              <w:tabs>
                <w:tab w:val="left" w:pos="1468"/>
              </w:tabs>
              <w:spacing w:line="360" w:lineRule="auto"/>
              <w:ind w:firstLine="422" w:firstLineChars="200"/>
              <w:rPr>
                <w:rFonts w:hint="eastAsia"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rPr>
              <w:t>注：未提供或未满足一档要求的计0分。</w:t>
            </w:r>
          </w:p>
        </w:tc>
      </w:tr>
      <w:tr w14:paraId="4E43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72B3B317">
            <w:pPr>
              <w:widowControl/>
              <w:snapToGrid w:val="0"/>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645" w:type="dxa"/>
            <w:tcBorders>
              <w:top w:val="single" w:color="000000" w:sz="4" w:space="0"/>
              <w:left w:val="nil"/>
              <w:bottom w:val="single" w:color="000000" w:sz="4" w:space="0"/>
              <w:right w:val="single" w:color="000000" w:sz="4" w:space="0"/>
            </w:tcBorders>
            <w:noWrap w:val="0"/>
            <w:vAlign w:val="center"/>
          </w:tcPr>
          <w:p w14:paraId="6992ED3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后续服务方案</w:t>
            </w:r>
            <w:r>
              <w:rPr>
                <w:rFonts w:hint="eastAsia" w:ascii="宋体" w:hAnsi="宋体" w:eastAsia="宋体" w:cs="宋体"/>
                <w:color w:val="auto"/>
                <w:sz w:val="21"/>
                <w:szCs w:val="21"/>
                <w:highlight w:val="none"/>
                <w:lang w:val="en-US" w:eastAsia="zh-CN"/>
              </w:rPr>
              <w:t>分</w:t>
            </w:r>
          </w:p>
          <w:p w14:paraId="2598BE4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（满分10分）</w:t>
            </w:r>
          </w:p>
        </w:tc>
        <w:tc>
          <w:tcPr>
            <w:tcW w:w="6998" w:type="dxa"/>
            <w:tcBorders>
              <w:top w:val="single" w:color="000000" w:sz="4" w:space="0"/>
              <w:left w:val="nil"/>
              <w:bottom w:val="single" w:color="000000" w:sz="4" w:space="0"/>
              <w:right w:val="single" w:color="000000" w:sz="4" w:space="0"/>
            </w:tcBorders>
            <w:noWrap w:val="0"/>
            <w:vAlign w:val="center"/>
          </w:tcPr>
          <w:p w14:paraId="6CF5C0EB">
            <w:pPr>
              <w:tabs>
                <w:tab w:val="left" w:pos="1468"/>
              </w:tabs>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一档（3 分）</w:t>
            </w:r>
            <w:r>
              <w:rPr>
                <w:rFonts w:hint="eastAsia" w:ascii="宋体" w:hAnsi="宋体" w:eastAsia="宋体" w:cs="宋体"/>
                <w:b w:val="0"/>
                <w:bCs w:val="0"/>
                <w:color w:val="auto"/>
                <w:sz w:val="21"/>
                <w:szCs w:val="21"/>
                <w:highlight w:val="none"/>
                <w:lang w:val="en-US" w:eastAsia="zh-CN"/>
              </w:rPr>
              <w:t>：后续服务方案框架简陋、内容零散，未结合</w:t>
            </w:r>
            <w:r>
              <w:rPr>
                <w:rFonts w:hint="eastAsia" w:ascii="宋体" w:hAnsi="宋体" w:cs="宋体"/>
                <w:b w:val="0"/>
                <w:bCs w:val="0"/>
                <w:color w:val="auto"/>
                <w:sz w:val="21"/>
                <w:szCs w:val="21"/>
                <w:highlight w:val="none"/>
                <w:lang w:val="en-US" w:eastAsia="zh-CN"/>
              </w:rPr>
              <w:t>古树名木</w:t>
            </w:r>
            <w:r>
              <w:rPr>
                <w:rFonts w:hint="eastAsia" w:ascii="宋体" w:hAnsi="宋体" w:eastAsia="宋体" w:cs="宋体"/>
                <w:b w:val="0"/>
                <w:bCs w:val="0"/>
                <w:color w:val="auto"/>
                <w:sz w:val="21"/>
                <w:szCs w:val="21"/>
                <w:highlight w:val="none"/>
                <w:lang w:val="en-US" w:eastAsia="zh-CN"/>
              </w:rPr>
              <w:t>复壮后期养护等核心场景；资料归档、人员安排、响应时间等关键要素缺失，技术支持无明确方向，针对性严重不足，无法满足项目基础后续服务需求。</w:t>
            </w:r>
          </w:p>
          <w:p w14:paraId="76CCE050">
            <w:pPr>
              <w:tabs>
                <w:tab w:val="left" w:pos="1468"/>
              </w:tabs>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二档（6 分）</w:t>
            </w:r>
            <w:r>
              <w:rPr>
                <w:rFonts w:hint="eastAsia" w:ascii="宋体" w:hAnsi="宋体" w:eastAsia="宋体" w:cs="宋体"/>
                <w:b w:val="0"/>
                <w:bCs w:val="0"/>
                <w:color w:val="auto"/>
                <w:sz w:val="21"/>
                <w:szCs w:val="21"/>
                <w:highlight w:val="none"/>
                <w:lang w:val="en-US" w:eastAsia="zh-CN"/>
              </w:rPr>
              <w:t>：后续服务方案覆盖资料归档管理、后续服务人员安排、响应时间、问题解决流程、技术支持等核心模块，框架完整，符合项目基本情况；但描述较为简略，仅明确基础服务方向，未细化操作标准与适配要求，基本满足项目基础服务需求，实用性与落地性一般。</w:t>
            </w:r>
          </w:p>
          <w:p w14:paraId="217FC7A1">
            <w:pPr>
              <w:tabs>
                <w:tab w:val="left" w:pos="1468"/>
              </w:tabs>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三档（8 分）</w:t>
            </w:r>
            <w:r>
              <w:rPr>
                <w:rFonts w:hint="eastAsia" w:ascii="宋体" w:hAnsi="宋体" w:eastAsia="宋体" w:cs="宋体"/>
                <w:b w:val="0"/>
                <w:bCs w:val="0"/>
                <w:color w:val="auto"/>
                <w:sz w:val="21"/>
                <w:szCs w:val="21"/>
                <w:highlight w:val="none"/>
                <w:lang w:val="en-US" w:eastAsia="zh-CN"/>
              </w:rPr>
              <w:t>：后续服务方案内容全面，精准呼应</w:t>
            </w:r>
            <w:r>
              <w:rPr>
                <w:rFonts w:hint="eastAsia" w:ascii="宋体" w:hAnsi="宋体" w:cs="宋体"/>
                <w:b w:val="0"/>
                <w:bCs w:val="0"/>
                <w:color w:val="auto"/>
                <w:sz w:val="21"/>
                <w:szCs w:val="21"/>
                <w:highlight w:val="none"/>
                <w:lang w:val="en-US" w:eastAsia="zh-CN"/>
              </w:rPr>
              <w:t>古树名木</w:t>
            </w:r>
            <w:r>
              <w:rPr>
                <w:rFonts w:hint="eastAsia" w:ascii="宋体" w:hAnsi="宋体" w:eastAsia="宋体" w:cs="宋体"/>
                <w:b w:val="0"/>
                <w:bCs w:val="0"/>
                <w:color w:val="auto"/>
                <w:sz w:val="21"/>
                <w:szCs w:val="21"/>
                <w:highlight w:val="none"/>
                <w:lang w:val="en-US" w:eastAsia="zh-CN"/>
              </w:rPr>
              <w:t>复壮后期养护、“六防” 措施持续保障需求；资料归档管理、人员配置、响应时限、问题处置流程、技术支持等核心内容描述具体，明确关键操作节点与责任边界，针对性较强，具备可操作性，能有效支撑项目常规后续服务。</w:t>
            </w:r>
          </w:p>
          <w:p w14:paraId="1B6C5C30">
            <w:pPr>
              <w:tabs>
                <w:tab w:val="left" w:pos="1468"/>
              </w:tabs>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四档（10 分）</w:t>
            </w:r>
            <w:r>
              <w:rPr>
                <w:rFonts w:hint="eastAsia" w:ascii="宋体" w:hAnsi="宋体" w:eastAsia="宋体" w:cs="宋体"/>
                <w:b w:val="0"/>
                <w:bCs w:val="0"/>
                <w:color w:val="auto"/>
                <w:sz w:val="21"/>
                <w:szCs w:val="21"/>
                <w:highlight w:val="none"/>
                <w:lang w:val="en-US" w:eastAsia="zh-CN"/>
              </w:rPr>
              <w:t>：后续服务方案体系完善、逻辑严密，深度适配</w:t>
            </w:r>
            <w:r>
              <w:rPr>
                <w:rFonts w:hint="eastAsia" w:ascii="宋体" w:hAnsi="宋体" w:cs="宋体"/>
                <w:b w:val="0"/>
                <w:bCs w:val="0"/>
                <w:color w:val="auto"/>
                <w:sz w:val="21"/>
                <w:szCs w:val="21"/>
                <w:highlight w:val="none"/>
                <w:lang w:val="en-US" w:eastAsia="zh-CN"/>
              </w:rPr>
              <w:t>古树名木</w:t>
            </w:r>
            <w:r>
              <w:rPr>
                <w:rFonts w:hint="eastAsia" w:ascii="宋体" w:hAnsi="宋体" w:eastAsia="宋体" w:cs="宋体"/>
                <w:b w:val="0"/>
                <w:bCs w:val="0"/>
                <w:color w:val="auto"/>
                <w:sz w:val="21"/>
                <w:szCs w:val="21"/>
                <w:highlight w:val="none"/>
                <w:lang w:val="en-US" w:eastAsia="zh-CN"/>
              </w:rPr>
              <w:t>个体生长特性、“六防” 措施长效维护等项目特殊需求；资料归档实现数字化管理与溯源机制，后续服务人员专业配置精准、分工明确，响应时间分级界定（如紧急情况、常规咨询），问题解决流程闭环且细化到执行步骤，技术支持方案贴合</w:t>
            </w:r>
            <w:r>
              <w:rPr>
                <w:rFonts w:hint="eastAsia" w:ascii="宋体" w:hAnsi="宋体" w:cs="宋体"/>
                <w:b w:val="0"/>
                <w:bCs w:val="0"/>
                <w:color w:val="auto"/>
                <w:sz w:val="21"/>
                <w:szCs w:val="21"/>
                <w:highlight w:val="none"/>
                <w:lang w:val="en-US" w:eastAsia="zh-CN"/>
              </w:rPr>
              <w:t>古树名木</w:t>
            </w:r>
            <w:r>
              <w:rPr>
                <w:rFonts w:hint="eastAsia" w:ascii="宋体" w:hAnsi="宋体" w:eastAsia="宋体" w:cs="宋体"/>
                <w:b w:val="0"/>
                <w:bCs w:val="0"/>
                <w:color w:val="auto"/>
                <w:sz w:val="21"/>
                <w:szCs w:val="21"/>
                <w:highlight w:val="none"/>
                <w:lang w:val="en-US" w:eastAsia="zh-CN"/>
              </w:rPr>
              <w:t>复壮后期养护技术要点；整体描述详实完备、措施科学有效，针对性、可操作性与长效性极强，能全面保障项目后续服务高质量落地。</w:t>
            </w:r>
          </w:p>
          <w:p w14:paraId="596F257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注：未提供或未满足一档要求的计0分。</w:t>
            </w:r>
          </w:p>
        </w:tc>
      </w:tr>
      <w:tr w14:paraId="6229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4AA7D1B3">
            <w:pPr>
              <w:widowControl/>
              <w:snapToGrid w:val="0"/>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645" w:type="dxa"/>
            <w:tcBorders>
              <w:top w:val="single" w:color="000000" w:sz="4" w:space="0"/>
              <w:left w:val="nil"/>
              <w:bottom w:val="single" w:color="000000" w:sz="4" w:space="0"/>
              <w:right w:val="single" w:color="000000" w:sz="4" w:space="0"/>
            </w:tcBorders>
            <w:noWrap w:val="0"/>
            <w:vAlign w:val="center"/>
          </w:tcPr>
          <w:p w14:paraId="7FAB410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技术人员分（满分10分）</w:t>
            </w:r>
          </w:p>
        </w:tc>
        <w:tc>
          <w:tcPr>
            <w:tcW w:w="6998" w:type="dxa"/>
            <w:tcBorders>
              <w:top w:val="single" w:color="000000" w:sz="4" w:space="0"/>
              <w:left w:val="nil"/>
              <w:bottom w:val="single" w:color="000000" w:sz="4" w:space="0"/>
              <w:right w:val="single" w:color="000000" w:sz="4" w:space="0"/>
            </w:tcBorders>
            <w:noWrap w:val="0"/>
            <w:vAlign w:val="center"/>
          </w:tcPr>
          <w:p w14:paraId="0B190504">
            <w:pPr>
              <w:numPr>
                <w:ilvl w:val="0"/>
                <w:numId w:val="6"/>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拟投入</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rPr>
              <w:t>负责人具备</w:t>
            </w:r>
            <w:r>
              <w:rPr>
                <w:rFonts w:hint="eastAsia" w:ascii="宋体" w:hAnsi="宋体" w:eastAsia="宋体" w:cs="宋体"/>
                <w:color w:val="auto"/>
                <w:sz w:val="21"/>
                <w:szCs w:val="21"/>
                <w:highlight w:val="none"/>
                <w:lang w:val="en-US" w:eastAsia="zh-CN"/>
              </w:rPr>
              <w:t>园林</w:t>
            </w:r>
            <w:r>
              <w:rPr>
                <w:rFonts w:hint="eastAsia" w:ascii="宋体" w:hAnsi="宋体" w:cs="宋体"/>
                <w:color w:val="auto"/>
                <w:sz w:val="21"/>
                <w:szCs w:val="21"/>
                <w:highlight w:val="none"/>
                <w:lang w:val="en-US" w:eastAsia="zh-CN"/>
              </w:rPr>
              <w:t>绿化（或林业工程）相关专业职称</w:t>
            </w:r>
            <w:r>
              <w:rPr>
                <w:rFonts w:hint="eastAsia" w:ascii="宋体" w:hAnsi="宋体" w:cs="宋体"/>
                <w:color w:val="auto"/>
                <w:sz w:val="21"/>
                <w:szCs w:val="21"/>
                <w:highlight w:val="none"/>
                <w:lang w:eastAsia="zh-CN"/>
              </w:rPr>
              <w:t>，且具有正高级（教授级）高级工程师</w:t>
            </w:r>
            <w:r>
              <w:rPr>
                <w:rFonts w:hint="eastAsia" w:ascii="宋体" w:hAnsi="宋体" w:eastAsia="宋体" w:cs="宋体"/>
                <w:color w:val="auto"/>
                <w:sz w:val="21"/>
                <w:szCs w:val="21"/>
                <w:highlight w:val="none"/>
              </w:rPr>
              <w:t>技术职称的</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2分，具有副高级</w:t>
            </w:r>
            <w:r>
              <w:rPr>
                <w:rFonts w:hint="eastAsia" w:ascii="宋体" w:hAnsi="宋体" w:cs="宋体"/>
                <w:color w:val="auto"/>
                <w:sz w:val="21"/>
                <w:szCs w:val="21"/>
                <w:highlight w:val="none"/>
                <w:lang w:eastAsia="zh-CN"/>
              </w:rPr>
              <w:t>工程师</w:t>
            </w:r>
            <w:r>
              <w:rPr>
                <w:rFonts w:hint="eastAsia" w:ascii="宋体" w:hAnsi="宋体" w:eastAsia="宋体" w:cs="宋体"/>
                <w:color w:val="auto"/>
                <w:sz w:val="21"/>
                <w:szCs w:val="21"/>
                <w:highlight w:val="none"/>
              </w:rPr>
              <w:t>技术职称的</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满分</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rPr>
              <w:t>；</w:t>
            </w:r>
          </w:p>
          <w:p w14:paraId="28034F74">
            <w:pPr>
              <w:numPr>
                <w:ilvl w:val="0"/>
                <w:numId w:val="6"/>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拟投入的技术人员具有</w:t>
            </w:r>
            <w:r>
              <w:rPr>
                <w:rFonts w:hint="eastAsia" w:ascii="宋体" w:hAnsi="宋体" w:eastAsia="宋体" w:cs="宋体"/>
                <w:color w:val="auto"/>
                <w:sz w:val="21"/>
                <w:szCs w:val="21"/>
                <w:highlight w:val="none"/>
                <w:lang w:val="en-US" w:eastAsia="zh-CN"/>
              </w:rPr>
              <w:t>园林</w:t>
            </w:r>
            <w:r>
              <w:rPr>
                <w:rFonts w:hint="eastAsia" w:ascii="宋体" w:hAnsi="宋体" w:cs="宋体"/>
                <w:color w:val="auto"/>
                <w:sz w:val="21"/>
                <w:szCs w:val="21"/>
                <w:highlight w:val="none"/>
                <w:lang w:val="en-US" w:eastAsia="zh-CN"/>
              </w:rPr>
              <w:t>绿化（或林业工程）相关专业高级技术职称的，每投入1个得1分；具有</w:t>
            </w:r>
            <w:r>
              <w:rPr>
                <w:rFonts w:hint="eastAsia" w:ascii="宋体" w:hAnsi="宋体" w:eastAsia="宋体" w:cs="宋体"/>
                <w:color w:val="auto"/>
                <w:sz w:val="21"/>
                <w:szCs w:val="21"/>
                <w:highlight w:val="none"/>
                <w:lang w:val="en-US" w:eastAsia="zh-CN"/>
              </w:rPr>
              <w:t>中级或以上</w:t>
            </w:r>
            <w:r>
              <w:rPr>
                <w:rFonts w:hint="eastAsia" w:ascii="宋体" w:hAnsi="宋体" w:eastAsia="宋体" w:cs="宋体"/>
                <w:color w:val="auto"/>
                <w:sz w:val="21"/>
                <w:szCs w:val="21"/>
                <w:highlight w:val="none"/>
              </w:rPr>
              <w:t>技术职称的，每投入1个，得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54E6E62E">
            <w:pPr>
              <w:numPr>
                <w:ilvl w:val="0"/>
                <w:numId w:val="0"/>
              </w:num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同一人员同时具备多个职称，只按最高标准计分，不重复累计得分。</w:t>
            </w:r>
            <w:r>
              <w:rPr>
                <w:rFonts w:hint="eastAsia" w:ascii="宋体" w:hAnsi="宋体" w:cs="宋体"/>
                <w:b/>
                <w:bCs/>
                <w:color w:val="auto"/>
                <w:sz w:val="21"/>
                <w:szCs w:val="21"/>
                <w:highlight w:val="none"/>
                <w:lang w:val="en-US" w:eastAsia="zh-CN"/>
              </w:rPr>
              <w:t>提供以上人员近半年内连续三个月的社保缴纳证明。</w:t>
            </w:r>
          </w:p>
        </w:tc>
      </w:tr>
      <w:tr w14:paraId="1DA5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2B87A218">
            <w:pPr>
              <w:widowControl/>
              <w:snapToGrid w:val="0"/>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645" w:type="dxa"/>
            <w:tcBorders>
              <w:top w:val="single" w:color="000000" w:sz="4" w:space="0"/>
              <w:left w:val="nil"/>
              <w:bottom w:val="single" w:color="000000" w:sz="4" w:space="0"/>
              <w:right w:val="single" w:color="000000" w:sz="4" w:space="0"/>
            </w:tcBorders>
            <w:noWrap w:val="0"/>
            <w:vAlign w:val="center"/>
          </w:tcPr>
          <w:p w14:paraId="156B6ABA">
            <w:pPr>
              <w:pStyle w:val="7"/>
              <w:keepNext w:val="0"/>
              <w:keepLines w:val="0"/>
              <w:pageBreakBefore w:val="0"/>
              <w:widowControl w:val="0"/>
              <w:kinsoku/>
              <w:wordWrap/>
              <w:overflowPunct/>
              <w:topLinePunct w:val="0"/>
              <w:autoSpaceDE/>
              <w:autoSpaceDN/>
              <w:bidi w:val="0"/>
              <w:snapToGrid/>
              <w:spacing w:line="42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保护建议分（满分</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c>
          <w:tcPr>
            <w:tcW w:w="6998" w:type="dxa"/>
            <w:tcBorders>
              <w:top w:val="single" w:color="000000" w:sz="4" w:space="0"/>
              <w:left w:val="nil"/>
              <w:bottom w:val="single" w:color="000000" w:sz="4" w:space="0"/>
              <w:right w:val="single" w:color="000000" w:sz="4" w:space="0"/>
            </w:tcBorders>
            <w:noWrap w:val="0"/>
            <w:vAlign w:val="center"/>
          </w:tcPr>
          <w:p w14:paraId="24A15D7E">
            <w:pP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投标人能结合项目需求提供</w:t>
            </w:r>
            <w:r>
              <w:rPr>
                <w:rFonts w:hint="eastAsia" w:ascii="宋体" w:hAnsi="宋体" w:cs="宋体"/>
                <w:color w:val="auto"/>
                <w:kern w:val="2"/>
                <w:sz w:val="21"/>
                <w:szCs w:val="21"/>
                <w:highlight w:val="none"/>
                <w:lang w:val="en-US" w:eastAsia="zh-CN" w:bidi="ar-SA"/>
              </w:rPr>
              <w:t>古树名木</w:t>
            </w:r>
            <w:r>
              <w:rPr>
                <w:rFonts w:hint="eastAsia" w:ascii="宋体" w:hAnsi="宋体" w:eastAsia="宋体" w:cs="宋体"/>
                <w:color w:val="auto"/>
                <w:kern w:val="2"/>
                <w:sz w:val="21"/>
                <w:szCs w:val="21"/>
                <w:highlight w:val="none"/>
                <w:lang w:val="en-US" w:eastAsia="zh-CN" w:bidi="ar-SA"/>
              </w:rPr>
              <w:t>现状生长照片，并</w:t>
            </w:r>
            <w:r>
              <w:rPr>
                <w:rFonts w:hint="eastAsia" w:ascii="宋体" w:hAnsi="宋体" w:cs="宋体"/>
                <w:color w:val="auto"/>
                <w:kern w:val="2"/>
                <w:sz w:val="21"/>
                <w:szCs w:val="21"/>
                <w:highlight w:val="none"/>
                <w:lang w:val="en-US" w:eastAsia="zh-CN" w:bidi="ar-SA"/>
              </w:rPr>
              <w:t>提出</w:t>
            </w:r>
            <w:r>
              <w:rPr>
                <w:rFonts w:hint="eastAsia" w:ascii="宋体" w:hAnsi="宋体" w:eastAsia="宋体" w:cs="宋体"/>
                <w:color w:val="auto"/>
                <w:kern w:val="2"/>
                <w:sz w:val="21"/>
                <w:szCs w:val="21"/>
                <w:highlight w:val="none"/>
                <w:lang w:val="en-US" w:eastAsia="zh-CN" w:bidi="ar-SA"/>
              </w:rPr>
              <w:t>本项目完成后的后续保护建议，每提供一株</w:t>
            </w:r>
            <w:r>
              <w:rPr>
                <w:rFonts w:hint="eastAsia" w:ascii="宋体" w:hAnsi="宋体" w:cs="宋体"/>
                <w:color w:val="auto"/>
                <w:kern w:val="2"/>
                <w:sz w:val="21"/>
                <w:szCs w:val="21"/>
                <w:highlight w:val="none"/>
                <w:lang w:val="en-US" w:eastAsia="zh-CN" w:bidi="ar-SA"/>
              </w:rPr>
              <w:t>古树名木</w:t>
            </w:r>
            <w:r>
              <w:rPr>
                <w:rFonts w:hint="eastAsia" w:ascii="宋体" w:hAnsi="宋体" w:eastAsia="宋体" w:cs="宋体"/>
                <w:color w:val="auto"/>
                <w:kern w:val="2"/>
                <w:sz w:val="21"/>
                <w:szCs w:val="21"/>
                <w:highlight w:val="none"/>
                <w:lang w:val="en-US" w:eastAsia="zh-CN" w:bidi="ar-SA"/>
              </w:rPr>
              <w:t>照片及建议得</w:t>
            </w:r>
            <w:r>
              <w:rPr>
                <w:rFonts w:hint="eastAsia" w:ascii="宋体" w:hAnsi="宋体" w:cs="宋体"/>
                <w:color w:val="auto"/>
                <w:kern w:val="2"/>
                <w:sz w:val="21"/>
                <w:szCs w:val="21"/>
                <w:highlight w:val="none"/>
                <w:lang w:val="en-US" w:eastAsia="zh-CN" w:bidi="ar-SA"/>
              </w:rPr>
              <w:t>0.3</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r>
    </w:tbl>
    <w:p w14:paraId="2AC851D4">
      <w:pPr>
        <w:widowControl/>
        <w:jc w:val="center"/>
        <w:rPr>
          <w:rFonts w:hint="eastAsia" w:ascii="宋体" w:hAnsi="宋体" w:eastAsia="宋体" w:cs="宋体"/>
          <w:vanish/>
          <w:color w:val="auto"/>
          <w:kern w:val="0"/>
          <w:sz w:val="21"/>
          <w:szCs w:val="21"/>
          <w:highlight w:val="none"/>
        </w:rPr>
      </w:pPr>
      <w:r>
        <w:rPr>
          <w:rFonts w:hint="eastAsia" w:ascii="宋体" w:hAnsi="宋体" w:eastAsia="宋体" w:cs="宋体"/>
          <w:vanish/>
          <w:color w:val="auto"/>
          <w:kern w:val="0"/>
          <w:sz w:val="21"/>
          <w:szCs w:val="21"/>
          <w:highlight w:val="none"/>
        </w:rPr>
        <w:t xml:space="preserve"> </w:t>
      </w:r>
    </w:p>
    <w:p w14:paraId="4DE7C4CD">
      <w:pPr>
        <w:spacing w:line="440" w:lineRule="exact"/>
        <w:ind w:firstLine="211" w:firstLineChars="1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（三）商务部分（满分</w:t>
      </w:r>
      <w:r>
        <w:rPr>
          <w:rFonts w:hint="eastAsia" w:ascii="宋体" w:hAnsi="宋体" w:cs="宋体"/>
          <w:b/>
          <w:bCs/>
          <w:color w:val="auto"/>
          <w:kern w:val="0"/>
          <w:sz w:val="21"/>
          <w:szCs w:val="21"/>
          <w:highlight w:val="none"/>
          <w:lang w:val="en-US" w:eastAsia="zh-CN"/>
        </w:rPr>
        <w:t>20</w:t>
      </w:r>
      <w:r>
        <w:rPr>
          <w:rFonts w:hint="eastAsia" w:ascii="宋体" w:hAnsi="宋体" w:eastAsia="宋体" w:cs="宋体"/>
          <w:b/>
          <w:bCs/>
          <w:color w:val="auto"/>
          <w:kern w:val="0"/>
          <w:sz w:val="21"/>
          <w:szCs w:val="21"/>
          <w:highlight w:val="none"/>
        </w:rPr>
        <w:t>分）</w:t>
      </w:r>
    </w:p>
    <w:tbl>
      <w:tblPr>
        <w:tblStyle w:val="48"/>
        <w:tblW w:w="9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1645"/>
        <w:gridCol w:w="6998"/>
      </w:tblGrid>
      <w:tr w14:paraId="4C1DF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17" w:type="dxa"/>
            <w:tcBorders>
              <w:top w:val="single" w:color="000000" w:sz="4" w:space="0"/>
              <w:left w:val="single" w:color="000000" w:sz="4" w:space="0"/>
              <w:bottom w:val="single" w:color="000000" w:sz="4" w:space="0"/>
              <w:right w:val="single" w:color="auto" w:sz="4" w:space="0"/>
            </w:tcBorders>
            <w:noWrap w:val="0"/>
            <w:vAlign w:val="center"/>
          </w:tcPr>
          <w:p w14:paraId="2F7A92C1">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645" w:type="dxa"/>
            <w:tcBorders>
              <w:top w:val="single" w:color="000000" w:sz="4" w:space="0"/>
              <w:left w:val="nil"/>
              <w:bottom w:val="single" w:color="000000" w:sz="4" w:space="0"/>
              <w:right w:val="single" w:color="000000" w:sz="4" w:space="0"/>
            </w:tcBorders>
            <w:noWrap w:val="0"/>
            <w:vAlign w:val="center"/>
          </w:tcPr>
          <w:p w14:paraId="24433D66">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998" w:type="dxa"/>
            <w:tcBorders>
              <w:top w:val="single" w:color="000000" w:sz="4" w:space="0"/>
              <w:left w:val="nil"/>
              <w:bottom w:val="single" w:color="000000" w:sz="4" w:space="0"/>
              <w:right w:val="single" w:color="000000" w:sz="4" w:space="0"/>
            </w:tcBorders>
            <w:noWrap w:val="0"/>
            <w:vAlign w:val="center"/>
          </w:tcPr>
          <w:p w14:paraId="74574B62">
            <w:pPr>
              <w:widowControl/>
              <w:snapToGrid w:val="0"/>
              <w:spacing w:line="40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r>
      <w:tr w14:paraId="1E8F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7732D347">
            <w:pPr>
              <w:widowControl/>
              <w:snapToGrid w:val="0"/>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645" w:type="dxa"/>
            <w:tcBorders>
              <w:top w:val="single" w:color="000000" w:sz="4" w:space="0"/>
              <w:left w:val="nil"/>
              <w:bottom w:val="single" w:color="000000" w:sz="4" w:space="0"/>
              <w:right w:val="single" w:color="000000" w:sz="4" w:space="0"/>
            </w:tcBorders>
            <w:noWrap w:val="0"/>
            <w:vAlign w:val="center"/>
          </w:tcPr>
          <w:p w14:paraId="501D21AB">
            <w:pPr>
              <w:keepNext w:val="0"/>
              <w:keepLines w:val="0"/>
              <w:pageBreakBefore w:val="0"/>
              <w:widowControl w:val="0"/>
              <w:kinsoku/>
              <w:wordWrap/>
              <w:overflowPunct/>
              <w:topLinePunct w:val="0"/>
              <w:autoSpaceDE/>
              <w:autoSpaceDN/>
              <w:bidi w:val="0"/>
              <w:snapToGrid/>
              <w:spacing w:line="420" w:lineRule="exact"/>
              <w:ind w:left="0" w:leftChars="0" w:firstLine="218" w:firstLineChars="104"/>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p w14:paraId="7B5D8299">
            <w:pPr>
              <w:keepNext w:val="0"/>
              <w:keepLines w:val="0"/>
              <w:pageBreakBefore w:val="0"/>
              <w:widowControl w:val="0"/>
              <w:kinsoku/>
              <w:wordWrap/>
              <w:overflowPunct/>
              <w:topLinePunct w:val="0"/>
              <w:autoSpaceDE/>
              <w:autoSpaceDN/>
              <w:bidi w:val="0"/>
              <w:snapToGrid/>
              <w:spacing w:line="420" w:lineRule="exact"/>
              <w:ind w:left="0" w:leftChars="0" w:firstLine="218" w:firstLineChars="104"/>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998" w:type="dxa"/>
            <w:tcBorders>
              <w:top w:val="single" w:color="000000" w:sz="4" w:space="0"/>
              <w:left w:val="nil"/>
              <w:bottom w:val="single" w:color="000000" w:sz="4" w:space="0"/>
              <w:right w:val="single" w:color="000000" w:sz="4" w:space="0"/>
            </w:tcBorders>
            <w:noWrap w:val="0"/>
            <w:vAlign w:val="top"/>
          </w:tcPr>
          <w:p w14:paraId="6F224324">
            <w:pPr>
              <w:keepNext w:val="0"/>
              <w:keepLines w:val="0"/>
              <w:pageBreakBefore w:val="0"/>
              <w:widowControl w:val="0"/>
              <w:kinsoku/>
              <w:wordWrap/>
              <w:overflowPunct/>
              <w:topLinePunct w:val="0"/>
              <w:autoSpaceDE/>
              <w:autoSpaceDN/>
              <w:bidi w:val="0"/>
              <w:snapToGrid/>
              <w:spacing w:line="420" w:lineRule="exact"/>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2021年以来投标人</w:t>
            </w:r>
            <w:r>
              <w:rPr>
                <w:rFonts w:hint="eastAsia" w:ascii="宋体" w:hAnsi="宋体" w:eastAsia="宋体" w:cs="宋体"/>
                <w:color w:val="auto"/>
                <w:sz w:val="21"/>
                <w:szCs w:val="21"/>
                <w:highlight w:val="none"/>
              </w:rPr>
              <w:t>有类似项目业绩，每提供一项得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分。注：类似项目是指</w:t>
            </w:r>
            <w:r>
              <w:rPr>
                <w:rFonts w:hint="eastAsia" w:ascii="宋体" w:hAnsi="宋体" w:cs="宋体"/>
                <w:color w:val="auto"/>
                <w:sz w:val="21"/>
                <w:szCs w:val="21"/>
                <w:highlight w:val="none"/>
                <w:lang w:eastAsia="zh-CN"/>
              </w:rPr>
              <w:t>古树名木</w:t>
            </w:r>
            <w:r>
              <w:rPr>
                <w:rFonts w:hint="eastAsia" w:ascii="宋体" w:hAnsi="宋体" w:eastAsia="宋体" w:cs="宋体"/>
                <w:color w:val="auto"/>
                <w:sz w:val="21"/>
                <w:szCs w:val="21"/>
                <w:highlight w:val="none"/>
              </w:rPr>
              <w:t>复壮</w:t>
            </w:r>
            <w:r>
              <w:rPr>
                <w:rFonts w:hint="eastAsia" w:ascii="宋体" w:hAnsi="宋体" w:eastAsia="宋体" w:cs="宋体"/>
                <w:color w:val="auto"/>
                <w:sz w:val="21"/>
                <w:szCs w:val="21"/>
                <w:highlight w:val="none"/>
                <w:lang w:val="en-US" w:eastAsia="zh-CN"/>
              </w:rPr>
              <w:t>或</w:t>
            </w:r>
            <w:r>
              <w:rPr>
                <w:rFonts w:hint="eastAsia" w:ascii="宋体" w:hAnsi="宋体" w:cs="宋体"/>
                <w:color w:val="auto"/>
                <w:sz w:val="21"/>
                <w:szCs w:val="21"/>
                <w:highlight w:val="none"/>
                <w:lang w:val="en-US" w:eastAsia="zh-CN"/>
              </w:rPr>
              <w:t>古树名木</w:t>
            </w:r>
            <w:r>
              <w:rPr>
                <w:rFonts w:hint="eastAsia" w:ascii="宋体" w:hAnsi="宋体" w:eastAsia="宋体" w:cs="宋体"/>
                <w:color w:val="auto"/>
                <w:sz w:val="21"/>
                <w:szCs w:val="21"/>
                <w:highlight w:val="none"/>
                <w:lang w:val="en-US" w:eastAsia="zh-CN"/>
              </w:rPr>
              <w:t>保护相关</w:t>
            </w:r>
            <w:r>
              <w:rPr>
                <w:rFonts w:hint="eastAsia" w:ascii="宋体" w:hAnsi="宋体" w:eastAsia="宋体" w:cs="宋体"/>
                <w:color w:val="auto"/>
                <w:sz w:val="21"/>
                <w:szCs w:val="21"/>
                <w:highlight w:val="none"/>
              </w:rPr>
              <w:t>项目，需提供中标（成交）通知书或合同复印件并加盖公章，能清晰反映所服务的内容，否则不予计分。</w:t>
            </w:r>
          </w:p>
        </w:tc>
      </w:tr>
      <w:tr w14:paraId="54C9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917" w:type="dxa"/>
            <w:tcBorders>
              <w:top w:val="single" w:color="auto" w:sz="4" w:space="0"/>
              <w:left w:val="single" w:color="000000" w:sz="4" w:space="0"/>
              <w:bottom w:val="single" w:color="auto" w:sz="4" w:space="0"/>
              <w:right w:val="single" w:color="auto" w:sz="4" w:space="0"/>
            </w:tcBorders>
            <w:noWrap w:val="0"/>
            <w:vAlign w:val="center"/>
          </w:tcPr>
          <w:p w14:paraId="108A6718">
            <w:pPr>
              <w:widowControl/>
              <w:snapToGrid w:val="0"/>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645" w:type="dxa"/>
            <w:tcBorders>
              <w:top w:val="single" w:color="000000" w:sz="4" w:space="0"/>
              <w:left w:val="nil"/>
              <w:bottom w:val="single" w:color="000000" w:sz="4" w:space="0"/>
              <w:right w:val="single" w:color="000000" w:sz="4" w:space="0"/>
            </w:tcBorders>
            <w:noWrap w:val="0"/>
            <w:vAlign w:val="center"/>
          </w:tcPr>
          <w:p w14:paraId="6AE92610">
            <w:pPr>
              <w:keepNext w:val="0"/>
              <w:keepLines w:val="0"/>
              <w:pageBreakBefore w:val="0"/>
              <w:widowControl w:val="0"/>
              <w:kinsoku/>
              <w:wordWrap/>
              <w:overflowPunct/>
              <w:topLinePunct w:val="0"/>
              <w:autoSpaceDE/>
              <w:autoSpaceDN/>
              <w:bidi w:val="0"/>
              <w:snapToGrid/>
              <w:spacing w:line="420" w:lineRule="exact"/>
              <w:ind w:left="0" w:leftChars="0" w:firstLine="218" w:firstLineChars="104"/>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信誉实力分</w:t>
            </w:r>
            <w:r>
              <w:rPr>
                <w:rFonts w:hint="eastAsia" w:ascii="宋体" w:hAnsi="宋体" w:eastAsia="宋体" w:cs="宋体"/>
                <w:color w:val="auto"/>
                <w:sz w:val="21"/>
                <w:szCs w:val="21"/>
                <w:highlight w:val="none"/>
                <w:lang w:val="en-US" w:eastAsia="zh-CN"/>
              </w:rPr>
              <w:t>（满分10分）</w:t>
            </w:r>
          </w:p>
        </w:tc>
        <w:tc>
          <w:tcPr>
            <w:tcW w:w="6998" w:type="dxa"/>
            <w:tcBorders>
              <w:top w:val="single" w:color="000000" w:sz="4" w:space="0"/>
              <w:left w:val="nil"/>
              <w:bottom w:val="single" w:color="000000" w:sz="4" w:space="0"/>
              <w:right w:val="single" w:color="000000" w:sz="4" w:space="0"/>
            </w:tcBorders>
            <w:noWrap w:val="0"/>
            <w:vAlign w:val="top"/>
          </w:tcPr>
          <w:p w14:paraId="2CAC8C77">
            <w:pPr>
              <w:keepNext w:val="0"/>
              <w:keepLines w:val="0"/>
              <w:pageBreakBefore w:val="0"/>
              <w:widowControl w:val="0"/>
              <w:numPr>
                <w:ilvl w:val="0"/>
                <w:numId w:val="7"/>
              </w:numPr>
              <w:kinsoku/>
              <w:wordWrap/>
              <w:overflowPunct/>
              <w:topLinePunct w:val="0"/>
              <w:autoSpaceDE/>
              <w:autoSpaceDN/>
              <w:bidi w:val="0"/>
              <w:snapToGrid/>
              <w:spacing w:line="42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投标人拥有古树名木</w:t>
            </w:r>
            <w:r>
              <w:rPr>
                <w:rFonts w:hint="eastAsia" w:ascii="宋体" w:hAnsi="宋体" w:cs="宋体"/>
                <w:color w:val="auto"/>
                <w:sz w:val="21"/>
                <w:szCs w:val="21"/>
                <w:highlight w:val="none"/>
                <w:lang w:val="en-US" w:eastAsia="zh-CN"/>
              </w:rPr>
              <w:t>和树木管护或复壮等</w:t>
            </w:r>
            <w:r>
              <w:rPr>
                <w:rFonts w:hint="eastAsia" w:ascii="宋体" w:hAnsi="宋体" w:eastAsia="宋体" w:cs="宋体"/>
                <w:color w:val="auto"/>
                <w:sz w:val="21"/>
                <w:szCs w:val="21"/>
                <w:highlight w:val="none"/>
                <w:lang w:val="en-US" w:eastAsia="zh-CN"/>
              </w:rPr>
              <w:t>相关专利</w:t>
            </w:r>
            <w:r>
              <w:rPr>
                <w:rFonts w:hint="eastAsia" w:ascii="宋体" w:hAnsi="宋体" w:cs="宋体"/>
                <w:color w:val="auto"/>
                <w:sz w:val="21"/>
                <w:szCs w:val="21"/>
                <w:highlight w:val="none"/>
                <w:lang w:val="en-US" w:eastAsia="zh-CN"/>
              </w:rPr>
              <w:t>、论文</w:t>
            </w:r>
            <w:r>
              <w:rPr>
                <w:rFonts w:hint="eastAsia" w:ascii="宋体" w:hAnsi="宋体" w:eastAsia="宋体" w:cs="宋体"/>
                <w:color w:val="auto"/>
                <w:sz w:val="21"/>
                <w:szCs w:val="21"/>
                <w:highlight w:val="none"/>
                <w:lang w:val="en-US" w:eastAsia="zh-CN"/>
              </w:rPr>
              <w:t>或著作权</w:t>
            </w:r>
            <w:r>
              <w:rPr>
                <w:rFonts w:hint="eastAsia" w:ascii="宋体" w:hAnsi="宋体" w:cs="宋体"/>
                <w:color w:val="auto"/>
                <w:sz w:val="21"/>
                <w:szCs w:val="21"/>
                <w:highlight w:val="none"/>
                <w:lang w:val="en-US" w:eastAsia="zh-CN"/>
              </w:rPr>
              <w:t>证书的</w:t>
            </w:r>
            <w:r>
              <w:rPr>
                <w:rFonts w:hint="eastAsia" w:ascii="宋体" w:hAnsi="宋体" w:eastAsia="宋体" w:cs="宋体"/>
                <w:color w:val="auto"/>
                <w:sz w:val="21"/>
                <w:szCs w:val="21"/>
                <w:highlight w:val="none"/>
                <w:lang w:val="en-US" w:eastAsia="zh-CN"/>
              </w:rPr>
              <w:t>，每提供一个得1分，满分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分。（提供专利证书或著作权证书</w:t>
            </w:r>
            <w:r>
              <w:rPr>
                <w:rFonts w:hint="eastAsia" w:ascii="宋体" w:hAnsi="宋体" w:cs="宋体"/>
                <w:color w:val="auto"/>
                <w:sz w:val="21"/>
                <w:szCs w:val="21"/>
                <w:highlight w:val="none"/>
                <w:lang w:val="en-US" w:eastAsia="zh-CN"/>
              </w:rPr>
              <w:t>或论文材料</w:t>
            </w:r>
            <w:r>
              <w:rPr>
                <w:rFonts w:hint="eastAsia" w:ascii="宋体" w:hAnsi="宋体" w:eastAsia="宋体" w:cs="宋体"/>
                <w:color w:val="auto"/>
                <w:sz w:val="21"/>
                <w:szCs w:val="21"/>
                <w:highlight w:val="none"/>
                <w:lang w:val="en-US" w:eastAsia="zh-CN"/>
              </w:rPr>
              <w:t>复印件，复印件加盖公章，否则不计分）</w:t>
            </w:r>
          </w:p>
          <w:p w14:paraId="04E169FB">
            <w:pPr>
              <w:keepNext w:val="0"/>
              <w:keepLines w:val="0"/>
              <w:pageBreakBefore w:val="0"/>
              <w:widowControl w:val="0"/>
              <w:numPr>
                <w:ilvl w:val="0"/>
                <w:numId w:val="7"/>
              </w:numPr>
              <w:kinsoku/>
              <w:wordWrap/>
              <w:overflowPunct/>
              <w:topLinePunct w:val="0"/>
              <w:autoSpaceDE/>
              <w:autoSpaceDN/>
              <w:bidi w:val="0"/>
              <w:snapToGrid/>
              <w:spacing w:line="42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投标人参与</w:t>
            </w:r>
            <w:r>
              <w:rPr>
                <w:rFonts w:hint="eastAsia" w:ascii="宋体" w:hAnsi="宋体" w:cs="宋体"/>
                <w:color w:val="auto"/>
                <w:sz w:val="21"/>
                <w:szCs w:val="21"/>
                <w:highlight w:val="none"/>
                <w:lang w:val="en-US" w:eastAsia="zh-CN"/>
              </w:rPr>
              <w:t>过</w:t>
            </w:r>
            <w:r>
              <w:rPr>
                <w:rFonts w:hint="eastAsia" w:ascii="宋体" w:hAnsi="宋体" w:eastAsia="宋体" w:cs="宋体"/>
                <w:color w:val="auto"/>
                <w:sz w:val="21"/>
                <w:szCs w:val="21"/>
                <w:highlight w:val="none"/>
                <w:lang w:val="en-US" w:eastAsia="zh-CN"/>
              </w:rPr>
              <w:t>制定古树名木</w:t>
            </w:r>
            <w:r>
              <w:rPr>
                <w:rFonts w:hint="eastAsia" w:ascii="宋体" w:hAnsi="宋体" w:cs="宋体"/>
                <w:color w:val="auto"/>
                <w:sz w:val="21"/>
                <w:szCs w:val="21"/>
                <w:highlight w:val="none"/>
                <w:lang w:val="en-US" w:eastAsia="zh-CN"/>
              </w:rPr>
              <w:t>养护复壮或管理等</w:t>
            </w:r>
            <w:r>
              <w:rPr>
                <w:rFonts w:hint="eastAsia" w:ascii="宋体" w:hAnsi="宋体" w:eastAsia="宋体" w:cs="宋体"/>
                <w:color w:val="auto"/>
                <w:sz w:val="21"/>
                <w:szCs w:val="21"/>
                <w:highlight w:val="none"/>
                <w:lang w:val="en-US" w:eastAsia="zh-CN"/>
              </w:rPr>
              <w:t>标准</w:t>
            </w:r>
            <w:r>
              <w:rPr>
                <w:rFonts w:hint="eastAsia" w:ascii="宋体" w:hAnsi="宋体" w:cs="宋体"/>
                <w:color w:val="auto"/>
                <w:sz w:val="21"/>
                <w:szCs w:val="21"/>
                <w:highlight w:val="none"/>
                <w:lang w:val="en-US" w:eastAsia="zh-CN"/>
              </w:rPr>
              <w:t>的，每提供</w:t>
            </w:r>
            <w:r>
              <w:rPr>
                <w:rFonts w:hint="eastAsia" w:ascii="宋体" w:hAnsi="宋体" w:eastAsia="宋体" w:cs="宋体"/>
                <w:color w:val="auto"/>
                <w:sz w:val="21"/>
                <w:szCs w:val="21"/>
                <w:highlight w:val="none"/>
                <w:lang w:val="en-US" w:eastAsia="zh-CN"/>
              </w:rPr>
              <w:t>1个</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2分，满分4分。（提供</w:t>
            </w:r>
            <w:r>
              <w:rPr>
                <w:rFonts w:hint="eastAsia" w:ascii="宋体" w:hAnsi="宋体" w:cs="宋体"/>
                <w:color w:val="auto"/>
                <w:sz w:val="21"/>
                <w:szCs w:val="21"/>
                <w:highlight w:val="none"/>
                <w:lang w:val="en-US" w:eastAsia="zh-CN"/>
              </w:rPr>
              <w:t>相关证明材料</w:t>
            </w:r>
            <w:r>
              <w:rPr>
                <w:rFonts w:hint="eastAsia" w:ascii="宋体" w:hAnsi="宋体" w:eastAsia="宋体" w:cs="宋体"/>
                <w:color w:val="auto"/>
                <w:sz w:val="21"/>
                <w:szCs w:val="21"/>
                <w:highlight w:val="none"/>
                <w:lang w:val="en-US" w:eastAsia="zh-CN"/>
              </w:rPr>
              <w:t>，复印件加盖公章，否则不计分）</w:t>
            </w:r>
          </w:p>
        </w:tc>
      </w:tr>
    </w:tbl>
    <w:p w14:paraId="001C9931">
      <w:pPr>
        <w:ind w:right="-57" w:rightChars="-27"/>
        <w:rPr>
          <w:rFonts w:hint="eastAsia" w:ascii="宋体" w:hAnsi="宋体" w:eastAsia="宋体" w:cs="宋体"/>
          <w:b/>
          <w:bCs/>
          <w:color w:val="auto"/>
          <w:kern w:val="0"/>
          <w:sz w:val="21"/>
          <w:szCs w:val="21"/>
          <w:highlight w:val="none"/>
        </w:rPr>
      </w:pPr>
    </w:p>
    <w:p w14:paraId="0CFA2228">
      <w:pPr>
        <w:widowControl/>
        <w:jc w:val="center"/>
        <w:rPr>
          <w:rFonts w:hint="eastAsia" w:ascii="宋体" w:hAnsi="宋体" w:eastAsia="宋体" w:cs="宋体"/>
          <w:vanish/>
          <w:color w:val="auto"/>
          <w:kern w:val="0"/>
          <w:sz w:val="21"/>
          <w:szCs w:val="21"/>
          <w:highlight w:val="none"/>
        </w:rPr>
      </w:pPr>
    </w:p>
    <w:p w14:paraId="30FB09C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355A0C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（四）总得分=（一）价格部分+（二）技术部分+（三）商务部分</w:t>
      </w:r>
    </w:p>
    <w:p w14:paraId="1DAE1F9C">
      <w:pPr>
        <w:pStyle w:val="26"/>
        <w:spacing w:line="360" w:lineRule="auto"/>
        <w:ind w:firstLine="420"/>
        <w:rPr>
          <w:rFonts w:hint="eastAsia" w:ascii="仿宋" w:hAnsi="仿宋" w:eastAsia="仿宋" w:cs="仿宋"/>
          <w:bCs/>
          <w:color w:val="auto"/>
          <w:sz w:val="21"/>
          <w:highlight w:val="none"/>
        </w:rPr>
      </w:pPr>
    </w:p>
    <w:p w14:paraId="5BBD930B">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最低评标价法</w:t>
      </w:r>
    </w:p>
    <w:p w14:paraId="34B51ED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一、评标委员会计算通过资格审查、符合性审查的投标人的</w:t>
      </w:r>
      <w:r>
        <w:rPr>
          <w:rFonts w:hint="eastAsia" w:ascii="仿宋" w:hAnsi="仿宋" w:eastAsia="仿宋" w:cs="仿宋"/>
          <w:bCs/>
          <w:color w:val="auto"/>
          <w:szCs w:val="21"/>
          <w:highlight w:val="none"/>
        </w:rPr>
        <w:t>评标价</w:t>
      </w: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评标价</w:t>
      </w:r>
      <w:r>
        <w:rPr>
          <w:rFonts w:hint="eastAsia" w:ascii="仿宋" w:hAnsi="仿宋" w:eastAsia="仿宋" w:cs="仿宋"/>
          <w:color w:val="auto"/>
          <w:szCs w:val="21"/>
          <w:highlight w:val="none"/>
        </w:rPr>
        <w:t>为投标人的投标报价进行政策性扣除后的价格，</w:t>
      </w:r>
      <w:r>
        <w:rPr>
          <w:rFonts w:hint="eastAsia" w:ascii="仿宋" w:hAnsi="仿宋" w:eastAsia="仿宋" w:cs="仿宋"/>
          <w:bCs/>
          <w:color w:val="auto"/>
          <w:szCs w:val="21"/>
          <w:highlight w:val="none"/>
        </w:rPr>
        <w:t>评标价</w:t>
      </w:r>
      <w:r>
        <w:rPr>
          <w:rFonts w:hint="eastAsia" w:ascii="仿宋" w:hAnsi="仿宋" w:eastAsia="仿宋" w:cs="仿宋"/>
          <w:color w:val="auto"/>
          <w:szCs w:val="21"/>
          <w:highlight w:val="none"/>
        </w:rPr>
        <w:t>只是作为评标时使用。最终中标人的中标金额等于投标报价（如有修正，以确认修正后的投标报价为准）。</w:t>
      </w:r>
    </w:p>
    <w:p w14:paraId="073D0A7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二、政府采购政策扣除：</w:t>
      </w:r>
    </w:p>
    <w:p w14:paraId="1F4E897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根据《政府采购促进中小企业发展管理办法》的规定，投标人属于《政府采购促进中小企业发展管理办法》规定的小微企业的，对投标报价给予10%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3%（工程项目为2%）的扣除，用扣除后的价格参加评审。符合上述规定对报价给予扣除的，扣除后的价格为评标价，即评标价=投标报价×（1 - 扣除比例）；不符合上述给予扣除情形的，评标价=投标报价。</w:t>
      </w:r>
    </w:p>
    <w:p w14:paraId="2C6FCD6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必须提供相关证明文件，否则不予以认定）</w:t>
      </w:r>
    </w:p>
    <w:p w14:paraId="7B99234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根据《三部门联合发布关于促进残疾人就业政府采购政策的通知》（财库[2017]141号）的规定，残疾人福利性单位视同小型、微型企业，享受小型、微型企业评审中价格扣除的政府采购政策。（必须提供残疾人福利性单位声明函，否则不予以认定）</w:t>
      </w:r>
      <w:r>
        <w:rPr>
          <w:rFonts w:hint="eastAsia" w:ascii="仿宋" w:hAnsi="仿宋" w:eastAsia="仿宋" w:cs="仿宋"/>
          <w:color w:val="auto"/>
          <w:szCs w:val="21"/>
          <w:highlight w:val="none"/>
        </w:rPr>
        <w:br w:type="page"/>
      </w:r>
    </w:p>
    <w:p w14:paraId="4600AEEE">
      <w:pPr>
        <w:pStyle w:val="4"/>
        <w:keepNext w:val="0"/>
        <w:keepLines w:val="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四、中标候选人推荐原则</w:t>
      </w:r>
    </w:p>
    <w:p w14:paraId="6B1ED6C7">
      <w:pPr>
        <w:pStyle w:val="26"/>
        <w:spacing w:line="360" w:lineRule="auto"/>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（一）综合评分法</w:t>
      </w:r>
    </w:p>
    <w:p w14:paraId="30F16BF1">
      <w:pPr>
        <w:pStyle w:val="2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评标委员会将根据总得分由高到低排列次序并推荐</w:t>
      </w:r>
      <w:r>
        <w:rPr>
          <w:rFonts w:hint="eastAsia" w:ascii="仿宋" w:hAnsi="仿宋" w:eastAsia="仿宋" w:cs="仿宋"/>
          <w:color w:val="auto"/>
          <w:sz w:val="21"/>
          <w:highlight w:val="none"/>
          <w:lang w:val="en-US" w:eastAsia="zh-CN"/>
        </w:rPr>
        <w:t>3名</w:t>
      </w:r>
      <w:r>
        <w:rPr>
          <w:rFonts w:hint="eastAsia" w:ascii="仿宋" w:hAnsi="仿宋" w:eastAsia="仿宋" w:cs="仿宋"/>
          <w:color w:val="auto"/>
          <w:sz w:val="21"/>
          <w:highlight w:val="none"/>
        </w:rPr>
        <w:t>中标候选人。得分相同的，按投标报价由低到高顺序排列。得分且投标报价相同的并列。投标文件满足招标文件全部实质性要求，且按照评审因素的量化指标评审得分最高的投标人为排名第一的中标候选人。</w:t>
      </w:r>
    </w:p>
    <w:p w14:paraId="6CC497B2">
      <w:pPr>
        <w:pStyle w:val="26"/>
        <w:spacing w:line="360" w:lineRule="auto"/>
        <w:ind w:firstLine="420" w:firstLineChars="200"/>
        <w:contextualSpacing/>
        <w:rPr>
          <w:rFonts w:hint="eastAsia" w:ascii="仿宋" w:hAnsi="仿宋" w:eastAsia="仿宋" w:cs="仿宋"/>
          <w:color w:val="auto"/>
          <w:sz w:val="21"/>
          <w:highlight w:val="none"/>
        </w:rPr>
      </w:pPr>
    </w:p>
    <w:p w14:paraId="07D2233D">
      <w:pPr>
        <w:pStyle w:val="26"/>
        <w:spacing w:line="360" w:lineRule="auto"/>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（二）最低评标价法</w:t>
      </w:r>
    </w:p>
    <w:p w14:paraId="31F670C2">
      <w:pPr>
        <w:spacing w:line="360" w:lineRule="auto"/>
        <w:ind w:firstLine="420" w:firstLineChars="200"/>
        <w:contextualSpacing/>
        <w:rPr>
          <w:rFonts w:hint="eastAsia" w:ascii="仿宋" w:hAnsi="仿宋" w:eastAsia="仿宋" w:cs="仿宋"/>
          <w:b/>
          <w:color w:val="auto"/>
          <w:sz w:val="24"/>
          <w:highlight w:val="none"/>
        </w:rPr>
      </w:pPr>
      <w:r>
        <w:rPr>
          <w:rFonts w:hint="eastAsia" w:ascii="仿宋" w:hAnsi="仿宋" w:eastAsia="仿宋" w:cs="仿宋"/>
          <w:color w:val="auto"/>
          <w:highlight w:val="none"/>
        </w:rPr>
        <w:t>评标委员会按照评标价从低到高排序并推荐中标候选人，评标价相同的并列。投标文件满足招标文件全部实质性要求且评标价最低的投标人为排名第一的中标候选人。</w:t>
      </w:r>
    </w:p>
    <w:p w14:paraId="46E7C750">
      <w:pPr>
        <w:spacing w:before="120" w:beforeLines="50" w:after="120" w:afterLines="50" w:line="400" w:lineRule="exact"/>
        <w:rPr>
          <w:rFonts w:hint="eastAsia" w:ascii="仿宋" w:hAnsi="仿宋" w:eastAsia="仿宋" w:cs="仿宋"/>
          <w:b/>
          <w:color w:val="auto"/>
          <w:sz w:val="24"/>
          <w:highlight w:val="none"/>
        </w:rPr>
      </w:pPr>
    </w:p>
    <w:p w14:paraId="0244A573">
      <w:pPr>
        <w:spacing w:before="120" w:beforeLines="50" w:after="120" w:afterLines="50" w:line="400" w:lineRule="exact"/>
        <w:rPr>
          <w:rFonts w:hint="eastAsia" w:ascii="仿宋" w:hAnsi="仿宋" w:eastAsia="仿宋" w:cs="仿宋"/>
          <w:b/>
          <w:color w:val="auto"/>
          <w:sz w:val="24"/>
          <w:highlight w:val="none"/>
        </w:rPr>
      </w:pPr>
    </w:p>
    <w:p w14:paraId="7B71763F">
      <w:pPr>
        <w:spacing w:before="120" w:beforeLines="50" w:after="120" w:afterLines="50" w:line="400" w:lineRule="exact"/>
        <w:rPr>
          <w:rFonts w:hint="eastAsia" w:ascii="仿宋" w:hAnsi="仿宋" w:eastAsia="仿宋" w:cs="仿宋"/>
          <w:b/>
          <w:color w:val="auto"/>
          <w:sz w:val="24"/>
          <w:highlight w:val="none"/>
        </w:rPr>
      </w:pPr>
    </w:p>
    <w:p w14:paraId="295C3498">
      <w:pPr>
        <w:spacing w:before="120" w:beforeLines="50" w:after="120" w:afterLines="50" w:line="400" w:lineRule="exact"/>
        <w:rPr>
          <w:rFonts w:hint="eastAsia" w:ascii="仿宋" w:hAnsi="仿宋" w:eastAsia="仿宋" w:cs="仿宋"/>
          <w:b/>
          <w:color w:val="auto"/>
          <w:sz w:val="24"/>
          <w:highlight w:val="none"/>
        </w:rPr>
      </w:pPr>
    </w:p>
    <w:p w14:paraId="12B50541">
      <w:pPr>
        <w:spacing w:before="120" w:beforeLines="50" w:after="120" w:afterLines="50" w:line="400" w:lineRule="exact"/>
        <w:rPr>
          <w:rFonts w:hint="eastAsia" w:ascii="仿宋" w:hAnsi="仿宋" w:eastAsia="仿宋" w:cs="仿宋"/>
          <w:b/>
          <w:color w:val="auto"/>
          <w:sz w:val="24"/>
          <w:highlight w:val="none"/>
        </w:rPr>
      </w:pPr>
    </w:p>
    <w:p w14:paraId="00016560">
      <w:pPr>
        <w:spacing w:before="120" w:beforeLines="50" w:after="120" w:afterLines="50" w:line="400" w:lineRule="exact"/>
        <w:rPr>
          <w:rFonts w:hint="eastAsia" w:ascii="仿宋" w:hAnsi="仿宋" w:eastAsia="仿宋" w:cs="仿宋"/>
          <w:b/>
          <w:color w:val="auto"/>
          <w:sz w:val="24"/>
          <w:highlight w:val="none"/>
        </w:rPr>
      </w:pPr>
    </w:p>
    <w:p w14:paraId="52F6BEC7">
      <w:pPr>
        <w:spacing w:before="120" w:beforeLines="50" w:after="120" w:afterLines="50" w:line="400" w:lineRule="exact"/>
        <w:rPr>
          <w:rFonts w:hint="eastAsia" w:ascii="仿宋" w:hAnsi="仿宋" w:eastAsia="仿宋" w:cs="仿宋"/>
          <w:b/>
          <w:color w:val="auto"/>
          <w:sz w:val="24"/>
          <w:highlight w:val="none"/>
        </w:rPr>
      </w:pPr>
    </w:p>
    <w:p w14:paraId="39590687">
      <w:pPr>
        <w:spacing w:before="120" w:beforeLines="50" w:after="120" w:afterLines="50" w:line="400" w:lineRule="exact"/>
        <w:rPr>
          <w:rFonts w:hint="eastAsia" w:ascii="仿宋" w:hAnsi="仿宋" w:eastAsia="仿宋" w:cs="仿宋"/>
          <w:b/>
          <w:color w:val="auto"/>
          <w:sz w:val="24"/>
          <w:highlight w:val="none"/>
        </w:rPr>
      </w:pPr>
    </w:p>
    <w:p w14:paraId="0E580C41">
      <w:pPr>
        <w:spacing w:before="120" w:beforeLines="50" w:after="120" w:afterLines="50" w:line="400" w:lineRule="exact"/>
        <w:rPr>
          <w:rFonts w:hint="eastAsia" w:ascii="仿宋" w:hAnsi="仿宋" w:eastAsia="仿宋" w:cs="仿宋"/>
          <w:b/>
          <w:color w:val="auto"/>
          <w:sz w:val="24"/>
          <w:highlight w:val="none"/>
        </w:rPr>
      </w:pPr>
    </w:p>
    <w:p w14:paraId="0F17A4F1">
      <w:pPr>
        <w:spacing w:before="120" w:beforeLines="50" w:after="120" w:afterLines="50" w:line="400" w:lineRule="exact"/>
        <w:rPr>
          <w:rFonts w:hint="eastAsia" w:ascii="仿宋" w:hAnsi="仿宋" w:eastAsia="仿宋" w:cs="仿宋"/>
          <w:b/>
          <w:color w:val="auto"/>
          <w:sz w:val="24"/>
          <w:highlight w:val="none"/>
        </w:rPr>
      </w:pPr>
    </w:p>
    <w:p w14:paraId="10480505">
      <w:pPr>
        <w:pStyle w:val="3"/>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4FC6686">
      <w:pPr>
        <w:pStyle w:val="3"/>
        <w:keepNext w:val="0"/>
        <w:keepLines w:val="0"/>
        <w:jc w:val="center"/>
        <w:rPr>
          <w:rFonts w:hint="eastAsia" w:ascii="仿宋" w:hAnsi="仿宋" w:eastAsia="仿宋" w:cs="仿宋"/>
          <w:color w:val="auto"/>
          <w:highlight w:val="none"/>
        </w:rPr>
      </w:pPr>
    </w:p>
    <w:p w14:paraId="46663AF3">
      <w:pPr>
        <w:pStyle w:val="3"/>
        <w:keepNext w:val="0"/>
        <w:keepLines w:val="0"/>
        <w:jc w:val="center"/>
        <w:rPr>
          <w:rFonts w:hint="eastAsia" w:ascii="仿宋" w:hAnsi="仿宋" w:eastAsia="仿宋" w:cs="仿宋"/>
          <w:color w:val="auto"/>
          <w:highlight w:val="none"/>
        </w:rPr>
      </w:pPr>
    </w:p>
    <w:p w14:paraId="63AC20B5">
      <w:pPr>
        <w:pStyle w:val="3"/>
        <w:keepNext w:val="0"/>
        <w:keepLines w:val="0"/>
        <w:jc w:val="center"/>
        <w:rPr>
          <w:rFonts w:hint="eastAsia" w:ascii="仿宋" w:hAnsi="仿宋" w:eastAsia="仿宋" w:cs="仿宋"/>
          <w:color w:val="auto"/>
          <w:highlight w:val="none"/>
        </w:rPr>
      </w:pPr>
    </w:p>
    <w:p w14:paraId="7628332E">
      <w:pPr>
        <w:pStyle w:val="3"/>
        <w:keepNext w:val="0"/>
        <w:keepLines w:val="0"/>
        <w:jc w:val="center"/>
        <w:rPr>
          <w:rFonts w:hint="eastAsia" w:ascii="仿宋" w:hAnsi="仿宋" w:eastAsia="仿宋" w:cs="仿宋"/>
          <w:color w:val="auto"/>
          <w:highlight w:val="none"/>
        </w:rPr>
      </w:pPr>
    </w:p>
    <w:p w14:paraId="54F15763">
      <w:pPr>
        <w:pStyle w:val="2"/>
        <w:jc w:val="center"/>
        <w:rPr>
          <w:rFonts w:hint="eastAsia" w:ascii="仿宋" w:hAnsi="仿宋" w:eastAsia="仿宋" w:cs="仿宋"/>
          <w:color w:val="auto"/>
          <w:highlight w:val="none"/>
        </w:rPr>
      </w:pPr>
      <w:bookmarkStart w:id="143" w:name="_Toc25805"/>
      <w:r>
        <w:rPr>
          <w:rFonts w:hint="eastAsia" w:ascii="仿宋" w:hAnsi="仿宋" w:eastAsia="仿宋" w:cs="仿宋"/>
          <w:color w:val="auto"/>
          <w:highlight w:val="none"/>
        </w:rPr>
        <w:t>第五章  拟签订的合同文本</w:t>
      </w:r>
      <w:bookmarkEnd w:id="143"/>
    </w:p>
    <w:p w14:paraId="5A11663B">
      <w:pPr>
        <w:snapToGrid w:val="0"/>
        <w:jc w:val="center"/>
        <w:rPr>
          <w:rFonts w:hint="eastAsia" w:ascii="仿宋" w:hAnsi="仿宋" w:eastAsia="仿宋" w:cs="仿宋"/>
          <w:bCs/>
          <w:color w:val="auto"/>
          <w:sz w:val="32"/>
          <w:szCs w:val="32"/>
          <w:highlight w:val="none"/>
        </w:rPr>
      </w:pPr>
    </w:p>
    <w:p w14:paraId="0C02D145">
      <w:pPr>
        <w:snapToGrid w:val="0"/>
        <w:jc w:val="center"/>
        <w:rPr>
          <w:rFonts w:hint="eastAsia" w:ascii="仿宋" w:hAnsi="仿宋" w:eastAsia="仿宋" w:cs="仿宋"/>
          <w:bCs/>
          <w:color w:val="auto"/>
          <w:sz w:val="32"/>
          <w:szCs w:val="32"/>
          <w:highlight w:val="none"/>
        </w:rPr>
      </w:pPr>
    </w:p>
    <w:p w14:paraId="6D0B6A3E">
      <w:pPr>
        <w:snapToGrid w:val="0"/>
        <w:jc w:val="center"/>
        <w:rPr>
          <w:rFonts w:hint="eastAsia" w:ascii="仿宋" w:hAnsi="仿宋" w:eastAsia="仿宋" w:cs="仿宋"/>
          <w:bCs/>
          <w:color w:val="auto"/>
          <w:sz w:val="32"/>
          <w:szCs w:val="32"/>
          <w:highlight w:val="none"/>
        </w:rPr>
      </w:pPr>
    </w:p>
    <w:p w14:paraId="1365A8B2">
      <w:pPr>
        <w:snapToGrid w:val="0"/>
        <w:jc w:val="center"/>
        <w:rPr>
          <w:rFonts w:hint="eastAsia" w:ascii="仿宋" w:hAnsi="仿宋" w:eastAsia="仿宋" w:cs="仿宋"/>
          <w:bCs/>
          <w:color w:val="auto"/>
          <w:sz w:val="32"/>
          <w:szCs w:val="32"/>
          <w:highlight w:val="none"/>
        </w:rPr>
      </w:pPr>
    </w:p>
    <w:p w14:paraId="7E20C947">
      <w:pPr>
        <w:snapToGrid w:val="0"/>
        <w:jc w:val="center"/>
        <w:rPr>
          <w:rFonts w:hint="eastAsia" w:ascii="仿宋" w:hAnsi="仿宋" w:eastAsia="仿宋" w:cs="仿宋"/>
          <w:bCs/>
          <w:color w:val="auto"/>
          <w:sz w:val="32"/>
          <w:szCs w:val="32"/>
          <w:highlight w:val="none"/>
        </w:rPr>
      </w:pPr>
    </w:p>
    <w:p w14:paraId="15B7D659">
      <w:pPr>
        <w:snapToGrid w:val="0"/>
        <w:jc w:val="center"/>
        <w:rPr>
          <w:rFonts w:hint="eastAsia" w:ascii="仿宋" w:hAnsi="仿宋" w:eastAsia="仿宋" w:cs="仿宋"/>
          <w:bCs/>
          <w:color w:val="auto"/>
          <w:sz w:val="32"/>
          <w:szCs w:val="32"/>
          <w:highlight w:val="none"/>
        </w:rPr>
      </w:pPr>
    </w:p>
    <w:p w14:paraId="0270AAB3">
      <w:pPr>
        <w:snapToGrid w:val="0"/>
        <w:jc w:val="center"/>
        <w:rPr>
          <w:rFonts w:hint="eastAsia" w:ascii="仿宋" w:hAnsi="仿宋" w:eastAsia="仿宋" w:cs="仿宋"/>
          <w:bCs/>
          <w:color w:val="auto"/>
          <w:sz w:val="32"/>
          <w:szCs w:val="32"/>
          <w:highlight w:val="none"/>
        </w:rPr>
      </w:pPr>
    </w:p>
    <w:p w14:paraId="1D8BC0D8">
      <w:pPr>
        <w:snapToGrid w:val="0"/>
        <w:jc w:val="center"/>
        <w:rPr>
          <w:rFonts w:hint="eastAsia" w:ascii="仿宋" w:hAnsi="仿宋" w:eastAsia="仿宋" w:cs="仿宋"/>
          <w:bCs/>
          <w:color w:val="auto"/>
          <w:sz w:val="32"/>
          <w:szCs w:val="32"/>
          <w:highlight w:val="none"/>
        </w:rPr>
      </w:pPr>
    </w:p>
    <w:p w14:paraId="5D4D3333">
      <w:pPr>
        <w:snapToGrid w:val="0"/>
        <w:jc w:val="center"/>
        <w:rPr>
          <w:rFonts w:hint="eastAsia" w:ascii="仿宋" w:hAnsi="仿宋" w:eastAsia="仿宋" w:cs="仿宋"/>
          <w:bCs/>
          <w:color w:val="auto"/>
          <w:sz w:val="32"/>
          <w:szCs w:val="32"/>
          <w:highlight w:val="none"/>
        </w:rPr>
      </w:pPr>
    </w:p>
    <w:p w14:paraId="15FA5474">
      <w:pPr>
        <w:snapToGrid w:val="0"/>
        <w:jc w:val="center"/>
        <w:rPr>
          <w:rFonts w:hint="eastAsia" w:ascii="仿宋" w:hAnsi="仿宋" w:eastAsia="仿宋" w:cs="仿宋"/>
          <w:bCs/>
          <w:color w:val="auto"/>
          <w:sz w:val="32"/>
          <w:szCs w:val="32"/>
          <w:highlight w:val="none"/>
        </w:rPr>
      </w:pPr>
    </w:p>
    <w:p w14:paraId="139DF203">
      <w:pPr>
        <w:snapToGrid w:val="0"/>
        <w:jc w:val="center"/>
        <w:rPr>
          <w:rFonts w:hint="eastAsia" w:ascii="仿宋" w:hAnsi="仿宋" w:eastAsia="仿宋" w:cs="仿宋"/>
          <w:bCs/>
          <w:color w:val="auto"/>
          <w:sz w:val="32"/>
          <w:szCs w:val="32"/>
          <w:highlight w:val="none"/>
        </w:rPr>
      </w:pPr>
    </w:p>
    <w:p w14:paraId="59775135">
      <w:pPr>
        <w:snapToGrid w:val="0"/>
        <w:jc w:val="center"/>
        <w:rPr>
          <w:rFonts w:hint="eastAsia" w:ascii="仿宋" w:hAnsi="仿宋" w:eastAsia="仿宋" w:cs="仿宋"/>
          <w:bCs/>
          <w:color w:val="auto"/>
          <w:sz w:val="32"/>
          <w:szCs w:val="32"/>
          <w:highlight w:val="none"/>
        </w:rPr>
      </w:pPr>
    </w:p>
    <w:p w14:paraId="4AFC886E">
      <w:pPr>
        <w:snapToGrid w:val="0"/>
        <w:jc w:val="left"/>
        <w:rPr>
          <w:rFonts w:hint="eastAsia" w:ascii="仿宋" w:hAnsi="仿宋" w:eastAsia="仿宋" w:cs="仿宋"/>
          <w:color w:val="auto"/>
          <w:szCs w:val="21"/>
          <w:highlight w:val="none"/>
        </w:rPr>
      </w:pPr>
      <w:r>
        <w:rPr>
          <w:rFonts w:hint="eastAsia" w:ascii="仿宋" w:hAnsi="仿宋" w:eastAsia="仿宋" w:cs="仿宋"/>
          <w:bCs/>
          <w:color w:val="auto"/>
          <w:sz w:val="32"/>
          <w:szCs w:val="32"/>
          <w:highlight w:val="none"/>
        </w:rPr>
        <w:br w:type="page"/>
      </w:r>
      <w:bookmarkStart w:id="144" w:name="_Hlk55381736"/>
      <w:r>
        <w:rPr>
          <w:rFonts w:hint="eastAsia" w:ascii="仿宋" w:hAnsi="仿宋" w:eastAsia="仿宋" w:cs="仿宋"/>
          <w:b/>
          <w:color w:val="auto"/>
          <w:sz w:val="32"/>
          <w:szCs w:val="32"/>
          <w:highlight w:val="none"/>
        </w:rPr>
        <w:t xml:space="preserve">一般服务类（参考）： </w:t>
      </w:r>
    </w:p>
    <w:p w14:paraId="019FF7A3">
      <w:pPr>
        <w:snapToGrid w:val="0"/>
        <w:spacing w:line="400" w:lineRule="exact"/>
        <w:jc w:val="center"/>
        <w:rPr>
          <w:rFonts w:hint="eastAsia" w:ascii="仿宋" w:hAnsi="仿宋" w:eastAsia="仿宋" w:cs="仿宋"/>
          <w:b/>
          <w:bCs/>
          <w:color w:val="auto"/>
          <w:sz w:val="32"/>
          <w:szCs w:val="32"/>
          <w:highlight w:val="none"/>
        </w:rPr>
      </w:pPr>
    </w:p>
    <w:p w14:paraId="6D6D6CA3">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《广西壮族自治区政府采购合同》</w:t>
      </w:r>
    </w:p>
    <w:p w14:paraId="26AFB8E6">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文本</w:t>
      </w:r>
    </w:p>
    <w:p w14:paraId="77D644E0">
      <w:pPr>
        <w:snapToGrid w:val="0"/>
        <w:spacing w:line="400" w:lineRule="exact"/>
        <w:ind w:right="480" w:firstLine="5250" w:firstLineChars="25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合同编号：</w:t>
      </w:r>
    </w:p>
    <w:p w14:paraId="2B131E57">
      <w:pPr>
        <w:snapToGrid w:val="0"/>
        <w:spacing w:line="360" w:lineRule="exact"/>
        <w:rPr>
          <w:rFonts w:hint="eastAsia" w:ascii="仿宋" w:hAnsi="仿宋" w:eastAsia="仿宋" w:cs="仿宋"/>
          <w:color w:val="auto"/>
          <w:szCs w:val="21"/>
          <w:highlight w:val="none"/>
        </w:rPr>
      </w:pPr>
    </w:p>
    <w:p w14:paraId="2CE89B09">
      <w:pPr>
        <w:snapToGrid w:val="0"/>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采购人（甲方）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0"/>
          <w:szCs w:val="21"/>
          <w:highlight w:val="none"/>
        </w:rPr>
        <w:t>采 购 计 划 号</w:t>
      </w:r>
      <w:r>
        <w:rPr>
          <w:rFonts w:hint="eastAsia" w:ascii="仿宋" w:hAnsi="仿宋" w:eastAsia="仿宋" w:cs="仿宋"/>
          <w:color w:val="auto"/>
          <w:szCs w:val="21"/>
          <w:highlight w:val="none"/>
          <w:u w:val="single"/>
        </w:rPr>
        <w:t xml:space="preserve">             </w:t>
      </w:r>
    </w:p>
    <w:p w14:paraId="5A7D8209">
      <w:pPr>
        <w:snapToGrid w:val="0"/>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供 应 商（乙方）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0"/>
          <w:szCs w:val="21"/>
          <w:highlight w:val="none"/>
        </w:rPr>
        <w:t>招  标  编  号</w:t>
      </w:r>
      <w:r>
        <w:rPr>
          <w:rFonts w:hint="eastAsia" w:ascii="仿宋" w:hAnsi="仿宋" w:eastAsia="仿宋" w:cs="仿宋"/>
          <w:color w:val="auto"/>
          <w:szCs w:val="21"/>
          <w:highlight w:val="none"/>
          <w:u w:val="single"/>
        </w:rPr>
        <w:t xml:space="preserve">             </w:t>
      </w:r>
    </w:p>
    <w:p w14:paraId="2BB6F234">
      <w:pPr>
        <w:snapToGrid w:val="0"/>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签  订  地  点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签 订 时 间</w:t>
      </w:r>
      <w:r>
        <w:rPr>
          <w:rFonts w:hint="eastAsia" w:ascii="仿宋" w:hAnsi="仿宋" w:eastAsia="仿宋" w:cs="仿宋"/>
          <w:color w:val="auto"/>
          <w:szCs w:val="21"/>
          <w:highlight w:val="none"/>
          <w:u w:val="single"/>
        </w:rPr>
        <w:t xml:space="preserve">             </w:t>
      </w:r>
    </w:p>
    <w:p w14:paraId="3F131AE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本合同为中小企业预留合同：</w:t>
      </w:r>
      <w:r>
        <w:rPr>
          <w:rFonts w:hint="eastAsia" w:ascii="仿宋" w:hAnsi="仿宋" w:eastAsia="仿宋" w:cs="仿宋"/>
          <w:color w:val="auto"/>
          <w:szCs w:val="21"/>
          <w:highlight w:val="none"/>
          <w:u w:val="single"/>
        </w:rPr>
        <w:t>（是）</w:t>
      </w:r>
      <w:r>
        <w:rPr>
          <w:rFonts w:hint="eastAsia" w:ascii="仿宋" w:hAnsi="仿宋" w:eastAsia="仿宋" w:cs="仿宋"/>
          <w:color w:val="auto"/>
          <w:szCs w:val="21"/>
          <w:highlight w:val="none"/>
        </w:rPr>
        <w:t>。</w:t>
      </w:r>
    </w:p>
    <w:p w14:paraId="39BDA5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根据《中华人民共和国政府采购法》、《中华人民共和国民法典》等法律、法规规定，按照招标文件规定条款和乙方投标文件及其承诺，甲乙双方签订本合同。</w:t>
      </w:r>
    </w:p>
    <w:p w14:paraId="67851AB4">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第一条　合同标的</w:t>
      </w:r>
    </w:p>
    <w:p w14:paraId="0FBF771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1、项目一览表</w:t>
      </w:r>
    </w:p>
    <w:tbl>
      <w:tblPr>
        <w:tblStyle w:val="48"/>
        <w:tblW w:w="0" w:type="auto"/>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4"/>
        <w:gridCol w:w="2675"/>
        <w:gridCol w:w="1524"/>
        <w:gridCol w:w="1300"/>
        <w:gridCol w:w="1207"/>
      </w:tblGrid>
      <w:tr w14:paraId="2C38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F5BCCB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41744AA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28BDC5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服务内容</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432E1EE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数量及单位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041AF6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单价（元</w:t>
            </w:r>
            <w:r>
              <w:rPr>
                <w:rFonts w:hint="eastAsia" w:ascii="仿宋" w:hAnsi="仿宋" w:eastAsia="仿宋" w:cs="仿宋"/>
                <w:color w:val="auto"/>
                <w:highlight w:val="none"/>
              </w:rPr>
              <w:t>/个样品</w:t>
            </w:r>
            <w:r>
              <w:rPr>
                <w:rFonts w:hint="eastAsia" w:ascii="仿宋" w:hAnsi="仿宋" w:eastAsia="仿宋" w:cs="仿宋"/>
                <w:color w:val="auto"/>
                <w:kern w:val="0"/>
                <w:highlight w:val="none"/>
              </w:rPr>
              <w:t>点</w:t>
            </w:r>
            <w:r>
              <w:rPr>
                <w:rFonts w:hint="eastAsia" w:ascii="仿宋" w:hAnsi="仿宋" w:eastAsia="仿宋" w:cs="仿宋"/>
                <w:color w:val="auto"/>
                <w:szCs w:val="21"/>
                <w:highlight w:val="none"/>
              </w:rPr>
              <w:t>）</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2329DA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总价（元）</w:t>
            </w:r>
          </w:p>
        </w:tc>
      </w:tr>
      <w:tr w14:paraId="77C3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F7237B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0EFDA96">
            <w:pPr>
              <w:spacing w:line="400" w:lineRule="exact"/>
              <w:contextualSpacing/>
              <w:jc w:val="left"/>
              <w:rPr>
                <w:rFonts w:hint="eastAsia" w:ascii="仿宋" w:hAnsi="仿宋" w:eastAsia="仿宋" w:cs="仿宋"/>
                <w:color w:val="auto"/>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751629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详见《技术要求偏离表》</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6A82DD77">
            <w:pPr>
              <w:spacing w:line="360" w:lineRule="auto"/>
              <w:jc w:val="center"/>
              <w:rPr>
                <w:rFonts w:hint="eastAsia"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21037EB">
            <w:pPr>
              <w:spacing w:line="360" w:lineRule="auto"/>
              <w:jc w:val="center"/>
              <w:rPr>
                <w:rFonts w:hint="eastAsia" w:ascii="仿宋" w:hAnsi="仿宋" w:eastAsia="仿宋" w:cs="仿宋"/>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AA5BF0D">
            <w:pPr>
              <w:spacing w:line="360" w:lineRule="auto"/>
              <w:jc w:val="center"/>
              <w:rPr>
                <w:rFonts w:hint="eastAsia" w:ascii="仿宋" w:hAnsi="仿宋" w:eastAsia="仿宋" w:cs="仿宋"/>
                <w:color w:val="auto"/>
                <w:szCs w:val="21"/>
                <w:highlight w:val="none"/>
              </w:rPr>
            </w:pPr>
          </w:p>
        </w:tc>
      </w:tr>
      <w:tr w14:paraId="1B8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2A6A8C7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详见开标一览表</w:t>
            </w:r>
          </w:p>
        </w:tc>
      </w:tr>
      <w:tr w14:paraId="1102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1A1936F0">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人民币合计金额（大写）：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tc>
      </w:tr>
    </w:tbl>
    <w:p w14:paraId="2FD3F86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合计金额包括但不限于满足本次投标全部采购需求所应提供的服务，以及伴随的货物和工程（如有）的价格；包含但不限于人工、材料、交通、保险、利润、税金等所有与本项目有关的所有费用。如招标文件对其另有规定的，从其规定。</w:t>
      </w:r>
    </w:p>
    <w:p w14:paraId="42593509">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第二条　质量保证</w:t>
      </w:r>
    </w:p>
    <w:p w14:paraId="514732F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70E24204">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第三条　权利保证</w:t>
      </w:r>
    </w:p>
    <w:p w14:paraId="67260D8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1、乙方应保证所提供服务在使用时不会侵犯任何第三方的专利权、商标权、工业设计权等知识产权及其他合法权利，且所有权、处分权等没有受到任何限制。</w:t>
      </w:r>
    </w:p>
    <w:p w14:paraId="0F1337E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630D553">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第四条　交付和验收</w:t>
      </w:r>
    </w:p>
    <w:p w14:paraId="7B5484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1、服务期限：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，服务地点：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42F3695C">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2、乙方应按投标文件的承诺向甲方提供相应的服务，并提供所服务内容的相关技术资料。</w:t>
      </w:r>
    </w:p>
    <w:p w14:paraId="7343789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3、乙方提供不符合投标文件和本合同规定的服务成果，甲方有权拒绝接受。</w:t>
      </w:r>
    </w:p>
    <w:p w14:paraId="229EB27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82D08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5、甲乙双方应按照《广西壮族自治区政府采购项目履约验收管理办法》、双方合同、投标文件验收。</w:t>
      </w:r>
    </w:p>
    <w:p w14:paraId="78F5DF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3085AC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7、甲方验收时以书面形式提出异议的，乙方应自收到甲方书面异议后五个工作日内及时予以解决，否则甲方有权不出具服务验收合格单。</w:t>
      </w:r>
    </w:p>
    <w:p w14:paraId="289EE8E6">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第五条  售后服务及培训</w:t>
      </w:r>
    </w:p>
    <w:p w14:paraId="29EDC73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1、乙方应按照国家有关法律法规和本合同所附的《售后服务承诺》要求为甲方提供相应的售后服务。</w:t>
      </w:r>
    </w:p>
    <w:p w14:paraId="12A31F7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2、甲方应提供必要测试条件（如场地、电源、水源等）。</w:t>
      </w:r>
    </w:p>
    <w:p w14:paraId="44D7CDE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3、乙方负责甲方有关人员的培训。培训时间、地点：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10B6F12">
      <w:pPr>
        <w:snapToGrid w:val="0"/>
        <w:spacing w:line="360" w:lineRule="auto"/>
        <w:ind w:firstLine="422" w:firstLineChars="200"/>
        <w:rPr>
          <w:rFonts w:hint="eastAsia" w:ascii="仿宋" w:hAnsi="仿宋" w:eastAsia="仿宋" w:cs="仿宋"/>
          <w:color w:val="auto"/>
          <w:szCs w:val="21"/>
          <w:highlight w:val="none"/>
          <w:u w:val="single"/>
        </w:rPr>
      </w:pPr>
      <w:r>
        <w:rPr>
          <w:rFonts w:hint="eastAsia" w:ascii="仿宋" w:hAnsi="仿宋" w:eastAsia="仿宋" w:cs="仿宋"/>
          <w:b/>
          <w:color w:val="auto"/>
          <w:szCs w:val="21"/>
          <w:highlight w:val="none"/>
        </w:rPr>
        <w:t>第六条　付款方式</w:t>
      </w:r>
    </w:p>
    <w:p w14:paraId="4B26AD04">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甲乙双方同意本合同金额的支付按以下第</w:t>
      </w:r>
      <w:r>
        <w:rPr>
          <w:rFonts w:hint="eastAsia" w:ascii="仿宋" w:hAnsi="仿宋" w:eastAsia="仿宋" w:cs="仿宋"/>
          <w:color w:val="auto"/>
          <w:szCs w:val="21"/>
          <w:highlight w:val="none"/>
          <w:u w:val="single"/>
        </w:rPr>
        <w:t xml:space="preserve">  2  </w:t>
      </w:r>
      <w:r>
        <w:rPr>
          <w:rFonts w:hint="eastAsia" w:ascii="仿宋" w:hAnsi="仿宋" w:eastAsia="仿宋" w:cs="仿宋"/>
          <w:color w:val="auto"/>
          <w:szCs w:val="21"/>
          <w:highlight w:val="none"/>
        </w:rPr>
        <w:t>项约定执行：</w:t>
      </w:r>
    </w:p>
    <w:p w14:paraId="0E6D02B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1、一次性支付</w:t>
      </w:r>
    </w:p>
    <w:p w14:paraId="3D6724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2、分期支付</w:t>
      </w:r>
    </w:p>
    <w:p w14:paraId="7ABE410A">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详见招标文件《第二章  采购项目内容》商务条款。</w:t>
      </w:r>
    </w:p>
    <w:p w14:paraId="6FCA40F1">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第七条　履约保证金（收取履约保证金时填写）</w:t>
      </w:r>
    </w:p>
    <w:p w14:paraId="7813FE8B">
      <w:pPr>
        <w:autoSpaceDE w:val="0"/>
        <w:autoSpaceDN w:val="0"/>
        <w:snapToGrid w:val="0"/>
        <w:spacing w:line="360" w:lineRule="auto"/>
        <w:ind w:firstLine="42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1、履约保证金金额：按分标</w:t>
      </w:r>
      <w:r>
        <w:rPr>
          <w:rFonts w:hint="eastAsia" w:ascii="仿宋" w:hAnsi="仿宋" w:eastAsia="仿宋" w:cs="仿宋"/>
          <w:color w:val="auto"/>
          <w:szCs w:val="21"/>
          <w:highlight w:val="none"/>
          <w:lang w:val="en-US" w:eastAsia="zh-CN"/>
        </w:rPr>
        <w:t>合同</w:t>
      </w:r>
      <w:r>
        <w:rPr>
          <w:rFonts w:hint="eastAsia" w:ascii="仿宋" w:hAnsi="仿宋" w:eastAsia="仿宋" w:cs="仿宋"/>
          <w:color w:val="auto"/>
          <w:szCs w:val="21"/>
          <w:highlight w:val="none"/>
        </w:rPr>
        <w:t>金额的</w:t>
      </w:r>
      <w:r>
        <w:rPr>
          <w:rFonts w:hint="eastAsia" w:ascii="仿宋" w:hAnsi="仿宋" w:eastAsia="仿宋" w:cs="仿宋"/>
          <w:color w:val="auto"/>
          <w:szCs w:val="21"/>
          <w:highlight w:val="none"/>
          <w:u w:val="single"/>
          <w:lang w:val="en-US" w:eastAsia="zh-CN"/>
        </w:rPr>
        <w:t>2</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，即</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highlight w:val="none"/>
        </w:rPr>
        <w:t>分标：</w:t>
      </w: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i/>
          <w:iCs/>
          <w:color w:val="auto"/>
          <w:szCs w:val="21"/>
          <w:highlight w:val="none"/>
        </w:rPr>
        <w:t>（注：履约保证金数额不得超过政府采购合同金额的5%，对中小企业收取的履约保证金数额不得超过政府采购合同金额的2%）</w:t>
      </w:r>
    </w:p>
    <w:p w14:paraId="7C223AA5">
      <w:pPr>
        <w:autoSpaceDE w:val="0"/>
        <w:autoSpaceDN w:val="0"/>
        <w:snapToGrid w:val="0"/>
        <w:spacing w:line="360" w:lineRule="auto"/>
        <w:ind w:firstLine="42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2、履约保证金递交方式：乙方在</w:t>
      </w:r>
      <w:r>
        <w:rPr>
          <w:rFonts w:hint="eastAsia" w:ascii="仿宋" w:hAnsi="仿宋" w:eastAsia="仿宋" w:cs="仿宋"/>
          <w:color w:val="auto"/>
          <w:szCs w:val="21"/>
          <w:highlight w:val="none"/>
          <w:u w:val="single"/>
        </w:rPr>
        <w:t>签订合同前</w:t>
      </w:r>
      <w:r>
        <w:rPr>
          <w:rFonts w:hint="eastAsia" w:ascii="仿宋" w:hAnsi="仿宋" w:eastAsia="仿宋" w:cs="仿宋"/>
          <w:color w:val="auto"/>
          <w:szCs w:val="21"/>
          <w:highlight w:val="none"/>
        </w:rPr>
        <w:t>以银行转账、支票、汇票、本票或者金融机构、担保机构出具的保函等非现金方式向甲方提交。</w:t>
      </w:r>
    </w:p>
    <w:p w14:paraId="443A1819">
      <w:pPr>
        <w:autoSpaceDE w:val="0"/>
        <w:autoSpaceDN w:val="0"/>
        <w:snapToGrid w:val="0"/>
        <w:spacing w:line="360" w:lineRule="auto"/>
        <w:ind w:firstLine="42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3、履约保证金退付方式、时间及条件：</w:t>
      </w:r>
      <w:r>
        <w:rPr>
          <w:rFonts w:hint="eastAsia" w:ascii="仿宋" w:hAnsi="仿宋" w:eastAsia="仿宋" w:cs="仿宋"/>
          <w:color w:val="auto"/>
          <w:szCs w:val="21"/>
          <w:highlight w:val="none"/>
          <w:u w:val="single"/>
          <w:lang w:val="en-US" w:eastAsia="zh-CN"/>
        </w:rPr>
        <w:t>乙方</w:t>
      </w:r>
      <w:r>
        <w:rPr>
          <w:rFonts w:hint="eastAsia" w:ascii="仿宋" w:hAnsi="仿宋" w:eastAsia="仿宋" w:cs="仿宋"/>
          <w:color w:val="auto"/>
          <w:szCs w:val="21"/>
          <w:highlight w:val="none"/>
          <w:u w:val="single"/>
        </w:rPr>
        <w:t>若不能完全履行合同，履约保证金不返还；</w:t>
      </w:r>
      <w:r>
        <w:rPr>
          <w:rFonts w:hint="eastAsia" w:ascii="仿宋" w:hAnsi="仿宋" w:eastAsia="仿宋" w:cs="仿宋"/>
          <w:color w:val="auto"/>
          <w:szCs w:val="21"/>
          <w:highlight w:val="none"/>
          <w:u w:val="single"/>
          <w:lang w:val="en-US" w:eastAsia="zh-CN"/>
        </w:rPr>
        <w:t>乙方</w:t>
      </w:r>
      <w:r>
        <w:rPr>
          <w:rFonts w:hint="eastAsia" w:ascii="仿宋" w:hAnsi="仿宋" w:eastAsia="仿宋" w:cs="仿宋"/>
          <w:color w:val="auto"/>
          <w:szCs w:val="21"/>
          <w:highlight w:val="none"/>
          <w:u w:val="single"/>
        </w:rPr>
        <w:t>若完全履行合同，按合同履行相关售后服务和配套服务，并对项目出现的质量及安全问题负责处理解决并承当一切费用，项目竣工验收合格之日起质保期满</w:t>
      </w:r>
      <w:r>
        <w:rPr>
          <w:rFonts w:hint="eastAsia" w:ascii="仿宋" w:hAnsi="仿宋" w:eastAsia="仿宋" w:cs="仿宋"/>
          <w:b/>
          <w:bCs/>
          <w:color w:val="auto"/>
          <w:szCs w:val="21"/>
          <w:highlight w:val="none"/>
          <w:u w:val="single"/>
          <w:lang w:val="en-US" w:eastAsia="zh-CN"/>
        </w:rPr>
        <w:t>（按乙方承诺的质量保质时间）</w:t>
      </w:r>
      <w:r>
        <w:rPr>
          <w:rFonts w:hint="eastAsia" w:ascii="仿宋" w:hAnsi="仿宋" w:eastAsia="仿宋" w:cs="仿宋"/>
          <w:color w:val="auto"/>
          <w:szCs w:val="21"/>
          <w:highlight w:val="none"/>
          <w:u w:val="single"/>
          <w:lang w:val="en-US" w:eastAsia="zh-CN"/>
        </w:rPr>
        <w:t>年</w:t>
      </w:r>
      <w:r>
        <w:rPr>
          <w:rFonts w:hint="eastAsia" w:ascii="仿宋" w:hAnsi="仿宋" w:eastAsia="仿宋" w:cs="仿宋"/>
          <w:color w:val="auto"/>
          <w:szCs w:val="21"/>
          <w:highlight w:val="none"/>
          <w:u w:val="single"/>
        </w:rPr>
        <w:t>后，</w:t>
      </w:r>
      <w:r>
        <w:rPr>
          <w:rFonts w:hint="eastAsia" w:ascii="仿宋" w:hAnsi="仿宋" w:eastAsia="仿宋" w:cs="仿宋"/>
          <w:color w:val="auto"/>
          <w:szCs w:val="21"/>
          <w:highlight w:val="none"/>
          <w:u w:val="single"/>
          <w:lang w:val="en-US" w:eastAsia="zh-CN"/>
        </w:rPr>
        <w:t>乙方</w:t>
      </w:r>
      <w:r>
        <w:rPr>
          <w:rFonts w:hint="eastAsia" w:ascii="仿宋" w:hAnsi="仿宋" w:eastAsia="仿宋" w:cs="仿宋"/>
          <w:color w:val="auto"/>
          <w:szCs w:val="21"/>
          <w:highlight w:val="none"/>
          <w:u w:val="single"/>
        </w:rPr>
        <w:t>提交《广西壮族自治区政府采购项目合同验收书》及《政府采购项目履约保证金退付意见书》到</w:t>
      </w:r>
      <w:r>
        <w:rPr>
          <w:rFonts w:hint="eastAsia" w:ascii="仿宋" w:hAnsi="仿宋" w:eastAsia="仿宋" w:cs="仿宋"/>
          <w:color w:val="auto"/>
          <w:szCs w:val="21"/>
          <w:highlight w:val="none"/>
          <w:u w:val="single"/>
          <w:lang w:val="en-US" w:eastAsia="zh-CN"/>
        </w:rPr>
        <w:t>甲方</w:t>
      </w:r>
      <w:r>
        <w:rPr>
          <w:rFonts w:hint="eastAsia" w:ascii="仿宋" w:hAnsi="仿宋" w:eastAsia="仿宋" w:cs="仿宋"/>
          <w:color w:val="auto"/>
          <w:szCs w:val="21"/>
          <w:highlight w:val="none"/>
          <w:u w:val="single"/>
        </w:rPr>
        <w:t>财务部门在收到合格材料后办理无息退还手续（不计利息）。</w:t>
      </w:r>
    </w:p>
    <w:p w14:paraId="6C005030">
      <w:pPr>
        <w:autoSpaceDE w:val="0"/>
        <w:autoSpaceDN w:val="0"/>
        <w:snapToGrid w:val="0"/>
        <w:spacing w:line="360" w:lineRule="auto"/>
        <w:ind w:firstLine="42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4、缴纳履约保证金的指定账户：</w:t>
      </w:r>
    </w:p>
    <w:p w14:paraId="739B5F70">
      <w:pPr>
        <w:snapToGrid w:val="0"/>
        <w:spacing w:line="360" w:lineRule="auto"/>
        <w:ind w:firstLine="424" w:firstLineChars="202"/>
        <w:rPr>
          <w:rFonts w:ascii="仿宋" w:hAnsi="仿宋" w:eastAsia="仿宋" w:cs="仿宋"/>
          <w:color w:val="auto"/>
          <w:highlight w:val="non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广西壮族自治区林业局 </w:t>
      </w:r>
    </w:p>
    <w:p w14:paraId="10BB7BB7">
      <w:pPr>
        <w:snapToGrid w:val="0"/>
        <w:spacing w:line="360" w:lineRule="auto"/>
        <w:ind w:firstLine="424" w:firstLineChars="202"/>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中国农业银行股份有限公司南宁右江花园支行</w:t>
      </w:r>
      <w:r>
        <w:rPr>
          <w:rFonts w:hint="eastAsia" w:ascii="仿宋" w:hAnsi="仿宋" w:eastAsia="仿宋" w:cs="仿宋"/>
          <w:color w:val="auto"/>
          <w:highlight w:val="none"/>
        </w:rPr>
        <w:t xml:space="preserve"> </w:t>
      </w:r>
    </w:p>
    <w:p w14:paraId="4C57FF2D">
      <w:pPr>
        <w:snapToGrid w:val="0"/>
        <w:spacing w:line="360" w:lineRule="auto"/>
        <w:ind w:firstLine="424" w:firstLineChars="202"/>
        <w:rPr>
          <w:rFonts w:ascii="仿宋" w:hAnsi="仿宋" w:eastAsia="仿宋" w:cs="仿宋"/>
          <w:color w:val="auto"/>
          <w:szCs w:val="21"/>
          <w:highlight w:val="non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20013501040002018  </w:t>
      </w:r>
    </w:p>
    <w:p w14:paraId="09BBC1A9">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第八条  税费</w:t>
      </w:r>
    </w:p>
    <w:p w14:paraId="6FAF87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本合同执行中相关的一切税费均由乙方负担，合同另有约定的除外。</w:t>
      </w:r>
    </w:p>
    <w:p w14:paraId="45F19820">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第九条　违约责任</w:t>
      </w:r>
    </w:p>
    <w:p w14:paraId="224A132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除不可抗力原因外，乙方没有按照合同规定的时间提供服务的，甲方可要求乙方支付违约金。每推迟一天按合同金额的0.5‰支付违约金，该违约金累计不超过合同金额的20%。达到20天时甲方有权单方面解除本合同，合同金额没有支付的，不再支付；已经支付的，甲方有权追回；如因此造成用方损失的，还应赔偿甲方损失。</w:t>
      </w:r>
    </w:p>
    <w:p w14:paraId="196ED54E">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所提供的服务成果、数量、技术参数要求（技术参数需求）等不符合招标文件及甲方要求的，应及时整改；乙方在甲方规定期限内不能完成整改的或无正当理由拒绝整改或经整改后仍不能达到甲方要求的，甲方有权终止合同，追回已付款项，并按本合同总价的 10%计算违约金。</w:t>
      </w:r>
    </w:p>
    <w:p w14:paraId="25865B5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甲方有权依据招标文件、投标文件对乙方的服务人员进行管理或要求更换，对于甲方要求更换服务人员的，乙方应无条件及时更换；乙方拒绝更换的，甲方有权终止合同，追回已付款项，并按本合同总价的10%计算违约金。</w:t>
      </w:r>
    </w:p>
    <w:p w14:paraId="1A38C93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提供的服务如侵犯了第三方合法权益而引发的任何纠纷或者诉讼，均由乙方负责交涉并承担全部责任。甲方有权解除合同，合同金额没有支付的，不再支付；已经支付的，甲方有权追回，且乙方应按合同金额10%承担违约金，造成甲方损失的，还应赔偿甲方损失。</w:t>
      </w:r>
    </w:p>
    <w:p w14:paraId="0AA69A4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5、除因甲方自身原因外，乙方操作造成甲方系统数据丢失、泄密的，应按合同金额的三倍支付违约金，违约金不足以弥补甲方损失的，还应支付赔偿甲方的全部损失。</w:t>
      </w:r>
    </w:p>
    <w:p w14:paraId="7034C80E">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6、乙方未按本合同和投标文件中规定的服务承诺提供售后服务的，每出现一次，乙方应按本合同金额的1%向甲方支付违约金；甲方有权聘请第三方提供售后服务，因此产生的费用均由乙方承担。</w:t>
      </w:r>
    </w:p>
    <w:p w14:paraId="3710D37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7、乙方提供的服务及其成果在服务期及售后期内，因设计缺陷或其它质量原因造成的问题，由乙方负责。</w:t>
      </w:r>
    </w:p>
    <w:p w14:paraId="05A66EF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如乙方违反合同约定的信息安全及保密要求，每违反一次收取合同金额1%的违约金，累计不超过合同金额的30%，累计违约次数超过30次的，甲方有权终止合同，追回已付款项。违约金不足以弥补甲方实际损失的，还应支付赔偿金。</w:t>
      </w:r>
    </w:p>
    <w:p w14:paraId="419062D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9、甲方延期付款的，每天向乙方偿付延期款额3‰的违约金，但违约金金累计不得超过延期款额5%。</w:t>
      </w:r>
    </w:p>
    <w:p w14:paraId="1A5B279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10、本条所称损失是指一方因另一方违约而遭受的全部经济损失（包括但不限于直接损失、间接损失及实现债权的费用，如诉讼费、律师费、差旅费、调查费、财产保全责任险保险费等）。</w:t>
      </w:r>
    </w:p>
    <w:p w14:paraId="2EC07F8A">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11、甲方有权从未付价款、履约保证金中先行扣除乙方应支付的违约金、赔偿金，不足另补。</w:t>
      </w:r>
    </w:p>
    <w:p w14:paraId="1D1156AD">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第十条  不可抗力事件处理</w:t>
      </w:r>
    </w:p>
    <w:p w14:paraId="17C618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1、在合同有效期内，任何一方因不可抗力事件导致不能履行合同，则合同履行期可延长，其延长期与不可抗力影响期相同。</w:t>
      </w:r>
    </w:p>
    <w:p w14:paraId="7CDF765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2、不可抗力事件发生后，应立即通知对方，并寄送有关权威机构出具的证明。</w:t>
      </w:r>
    </w:p>
    <w:p w14:paraId="2AEB24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3、不可抗力事件延续一百二十天以上，双方应通过友好协商，确定是否继续履行合同。</w:t>
      </w:r>
    </w:p>
    <w:p w14:paraId="7E988CF4">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第十一条  合同争议解决</w:t>
      </w:r>
    </w:p>
    <w:p w14:paraId="555AFD8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1、因服务质量问题发生争议的，应邀请国家认可的质量检测机构进行鉴定。服务符合标准的，鉴定费由甲方承担；服务不符合标准的，鉴定费由乙方承担。</w:t>
      </w:r>
    </w:p>
    <w:p w14:paraId="6DDFACCC">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2、因履行本合同引起的或者与本合同有关的争议，甲乙双方应首先通过友好协商解决，如果协商不能解决，可向甲方所在地有管辖权人民法院提起诉讼。</w:t>
      </w:r>
    </w:p>
    <w:p w14:paraId="1B7EDFA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3、诉讼期间，本合同继续履行。</w:t>
      </w:r>
    </w:p>
    <w:p w14:paraId="475DADB3">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第十二条  合同生效及其它</w:t>
      </w:r>
    </w:p>
    <w:p w14:paraId="5CD0356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1、合同经双方法定代表人或者授权代表签字并加盖单位公章后生效（委托代理人签字的需后附授权委托书，格式自拟）。</w:t>
      </w:r>
    </w:p>
    <w:p w14:paraId="25E1EB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2、合同执行中涉及采购资金和采购内容修改或者补充的，可签书面补充协议，作为主合同不可分割的一部分。</w:t>
      </w:r>
    </w:p>
    <w:p w14:paraId="2477D1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3、本合同未尽事宜，遵照《中华人民共和国民法典》有关条文执行。</w:t>
      </w:r>
    </w:p>
    <w:p w14:paraId="424F6B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4、送达</w:t>
      </w:r>
    </w:p>
    <w:p w14:paraId="6C512E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本合同任何通知、主张、要求、请求或其他函件联系等均采用书面形式方为有效。书面文件可面呈，也可通过本合同约定的通讯地址、联系电话、挂号信或特快专递进行递送，通过面呈方式送达的，乙方确认乙方委托代理人的签收视为乙方签收。若甲乙双方产生诉讼，本合同约定的通讯地址、电子邮箱地址即为送达地址。</w:t>
      </w:r>
    </w:p>
    <w:p w14:paraId="5E206590">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第十三条　合同的变更、终止与转让</w:t>
      </w:r>
    </w:p>
    <w:p w14:paraId="528ADB4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1、除《中华人民共和国政府采购法》第五十条规定的情形外，本合同一经签订，甲乙双方不得擅自变更、中止或者终止。</w:t>
      </w:r>
    </w:p>
    <w:p w14:paraId="47C5074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2、乙方不得擅自转让其应履行的合同义务。</w:t>
      </w:r>
    </w:p>
    <w:p w14:paraId="66870C56">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第十四条　签订本合同依据</w:t>
      </w:r>
    </w:p>
    <w:p w14:paraId="03F23D4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1、中标通知书；</w:t>
      </w:r>
    </w:p>
    <w:p w14:paraId="213207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2、开标一览表；</w:t>
      </w:r>
    </w:p>
    <w:p w14:paraId="1BB4986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3、商务要求偏离表和技术要求偏离表；</w:t>
      </w:r>
    </w:p>
    <w:p w14:paraId="3889638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4、服务方案；</w:t>
      </w:r>
    </w:p>
    <w:p w14:paraId="4A4D4FD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5、投标文件中的其他相关文件。</w:t>
      </w:r>
    </w:p>
    <w:p w14:paraId="23AB7B0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6、上述合同文件互相补充和解释。如果合同文件之间存在矛盾或者不一致之处，以上述文件的排列顺序在先者为准。</w:t>
      </w:r>
    </w:p>
    <w:p w14:paraId="061DCF88">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第十五条　</w:t>
      </w:r>
      <w:r>
        <w:rPr>
          <w:rFonts w:hint="eastAsia" w:ascii="仿宋" w:hAnsi="仿宋" w:eastAsia="仿宋" w:cs="仿宋"/>
          <w:color w:val="auto"/>
          <w:szCs w:val="21"/>
          <w:highlight w:val="none"/>
        </w:rPr>
        <w:t>本合同一式五份，具有同等法律效力，甲乙双方各两份（可根据需要另增加），采购代理机构存一份。</w:t>
      </w:r>
    </w:p>
    <w:p w14:paraId="07222B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本合同甲乙双方签字盖章后生效，自签订之日起七个工作日内，甲方应当将合同副本报同级财政部门备案。</w:t>
      </w:r>
    </w:p>
    <w:p w14:paraId="51D3414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本合同自签订之日起2个工作日内，甲方应当将采购合同在广西壮族自治区财政厅指定的媒体上公告。</w:t>
      </w:r>
    </w:p>
    <w:p w14:paraId="0D68695A">
      <w:pPr>
        <w:spacing w:line="360" w:lineRule="auto"/>
        <w:ind w:firstLine="420" w:firstLineChars="200"/>
        <w:rPr>
          <w:rFonts w:hint="eastAsia" w:ascii="仿宋" w:hAnsi="仿宋" w:eastAsia="仿宋" w:cs="仿宋"/>
          <w:color w:val="auto"/>
          <w:szCs w:val="21"/>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372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05D59B0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甲方（章）           </w:t>
            </w:r>
          </w:p>
          <w:p w14:paraId="602F898E">
            <w:pPr>
              <w:snapToGrid w:val="0"/>
              <w:spacing w:line="360" w:lineRule="auto"/>
              <w:rPr>
                <w:rFonts w:hint="eastAsia" w:ascii="仿宋" w:hAnsi="仿宋" w:eastAsia="仿宋" w:cs="仿宋"/>
                <w:color w:val="auto"/>
                <w:szCs w:val="21"/>
                <w:highlight w:val="none"/>
              </w:rPr>
            </w:pPr>
          </w:p>
          <w:p w14:paraId="39B0D123">
            <w:pPr>
              <w:snapToGrid w:val="0"/>
              <w:spacing w:line="360" w:lineRule="auto"/>
              <w:ind w:firstLine="945" w:firstLineChars="4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c>
          <w:tcPr>
            <w:tcW w:w="4517" w:type="dxa"/>
            <w:noWrap w:val="0"/>
            <w:vAlign w:val="center"/>
          </w:tcPr>
          <w:p w14:paraId="4B523C4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乙方（章）              </w:t>
            </w:r>
          </w:p>
          <w:p w14:paraId="5E160AFB">
            <w:pPr>
              <w:snapToGrid w:val="0"/>
              <w:spacing w:line="360" w:lineRule="auto"/>
              <w:rPr>
                <w:rFonts w:hint="eastAsia" w:ascii="仿宋" w:hAnsi="仿宋" w:eastAsia="仿宋" w:cs="仿宋"/>
                <w:color w:val="auto"/>
                <w:szCs w:val="21"/>
                <w:highlight w:val="none"/>
              </w:rPr>
            </w:pPr>
          </w:p>
          <w:p w14:paraId="08399B8D">
            <w:pPr>
              <w:snapToGrid w:val="0"/>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7A20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755F2BC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单位地址：</w:t>
            </w:r>
          </w:p>
        </w:tc>
        <w:tc>
          <w:tcPr>
            <w:tcW w:w="4517" w:type="dxa"/>
            <w:noWrap w:val="0"/>
            <w:vAlign w:val="center"/>
          </w:tcPr>
          <w:p w14:paraId="7B49D9E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单位地址：</w:t>
            </w:r>
          </w:p>
        </w:tc>
      </w:tr>
      <w:tr w14:paraId="0438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5514B37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法定代表人或者委托代理人：</w:t>
            </w:r>
          </w:p>
        </w:tc>
        <w:tc>
          <w:tcPr>
            <w:tcW w:w="4517" w:type="dxa"/>
            <w:noWrap w:val="0"/>
            <w:vAlign w:val="top"/>
          </w:tcPr>
          <w:p w14:paraId="755FEAE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法定代表人或者委托代理人：</w:t>
            </w:r>
          </w:p>
        </w:tc>
      </w:tr>
      <w:tr w14:paraId="1590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1D6054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4517" w:type="dxa"/>
            <w:noWrap w:val="0"/>
            <w:vAlign w:val="center"/>
          </w:tcPr>
          <w:p w14:paraId="51F1C30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r>
      <w:tr w14:paraId="0572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233D986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4517" w:type="dxa"/>
            <w:noWrap w:val="0"/>
            <w:vAlign w:val="center"/>
          </w:tcPr>
          <w:p w14:paraId="135AFB5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r>
      <w:tr w14:paraId="04F0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C663228">
            <w:pPr>
              <w:snapToGrid w:val="0"/>
              <w:spacing w:line="436"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4517" w:type="dxa"/>
            <w:noWrap w:val="0"/>
            <w:vAlign w:val="center"/>
          </w:tcPr>
          <w:p w14:paraId="3B4D14FA">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r>
      <w:tr w14:paraId="62AC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085CE36E">
            <w:pPr>
              <w:snapToGrid w:val="0"/>
              <w:spacing w:line="436"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4517" w:type="dxa"/>
            <w:noWrap w:val="0"/>
            <w:vAlign w:val="center"/>
          </w:tcPr>
          <w:p w14:paraId="54BCDE5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r>
      <w:tr w14:paraId="235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56CC7696">
            <w:pPr>
              <w:snapToGrid w:val="0"/>
              <w:spacing w:line="436"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邮政编码： </w:t>
            </w:r>
          </w:p>
        </w:tc>
        <w:tc>
          <w:tcPr>
            <w:tcW w:w="4517" w:type="dxa"/>
            <w:noWrap w:val="0"/>
            <w:vAlign w:val="center"/>
          </w:tcPr>
          <w:p w14:paraId="548AD03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r>
    </w:tbl>
    <w:p w14:paraId="55F26389">
      <w:pPr>
        <w:snapToGrid w:val="0"/>
        <w:spacing w:line="360" w:lineRule="auto"/>
        <w:ind w:left="420" w:hanging="420" w:hangingChars="200"/>
        <w:rPr>
          <w:rFonts w:hint="eastAsia" w:ascii="仿宋" w:hAnsi="仿宋" w:eastAsia="仿宋" w:cs="仿宋"/>
          <w:color w:val="auto"/>
          <w:szCs w:val="21"/>
          <w:highlight w:val="none"/>
        </w:rPr>
      </w:pPr>
    </w:p>
    <w:p w14:paraId="7C15D875">
      <w:pPr>
        <w:snapToGrid w:val="0"/>
        <w:spacing w:line="360" w:lineRule="auto"/>
        <w:jc w:val="center"/>
        <w:rPr>
          <w:rFonts w:hint="eastAsia" w:ascii="仿宋" w:hAnsi="仿宋" w:eastAsia="仿宋" w:cs="仿宋"/>
          <w:color w:val="auto"/>
          <w:szCs w:val="21"/>
          <w:highlight w:val="none"/>
        </w:rPr>
      </w:pPr>
    </w:p>
    <w:p w14:paraId="7B05945D">
      <w:pPr>
        <w:snapToGrid w:val="0"/>
        <w:spacing w:line="360" w:lineRule="auto"/>
        <w:jc w:val="left"/>
        <w:rPr>
          <w:rFonts w:hint="eastAsia" w:ascii="仿宋" w:hAnsi="仿宋" w:eastAsia="仿宋" w:cs="仿宋"/>
          <w:color w:val="auto"/>
          <w:szCs w:val="21"/>
          <w:highlight w:val="none"/>
        </w:rPr>
      </w:pPr>
    </w:p>
    <w:p w14:paraId="1B6731F2">
      <w:pPr>
        <w:snapToGrid w:val="0"/>
        <w:spacing w:line="360" w:lineRule="auto"/>
        <w:jc w:val="left"/>
        <w:rPr>
          <w:rFonts w:hint="eastAsia" w:ascii="仿宋" w:hAnsi="仿宋" w:eastAsia="仿宋" w:cs="仿宋"/>
          <w:color w:val="auto"/>
          <w:szCs w:val="21"/>
          <w:highlight w:val="none"/>
        </w:rPr>
      </w:pPr>
    </w:p>
    <w:p w14:paraId="596D5865">
      <w:pPr>
        <w:snapToGrid w:val="0"/>
        <w:jc w:val="center"/>
        <w:rPr>
          <w:rFonts w:hint="eastAsia" w:ascii="仿宋" w:hAnsi="仿宋" w:eastAsia="仿宋" w:cs="仿宋"/>
          <w:bCs/>
          <w:color w:val="auto"/>
          <w:sz w:val="32"/>
          <w:szCs w:val="32"/>
          <w:highlight w:val="none"/>
        </w:rPr>
      </w:pPr>
      <w:r>
        <w:rPr>
          <w:rFonts w:hint="eastAsia" w:ascii="仿宋" w:hAnsi="仿宋" w:eastAsia="仿宋" w:cs="仿宋"/>
          <w:b/>
          <w:color w:val="auto"/>
          <w:sz w:val="32"/>
          <w:szCs w:val="32"/>
          <w:highlight w:val="none"/>
        </w:rPr>
        <w:br w:type="page"/>
      </w:r>
    </w:p>
    <w:bookmarkEnd w:id="144"/>
    <w:p w14:paraId="60A7EC91">
      <w:pPr>
        <w:snapToGrid w:val="0"/>
        <w:spacing w:line="480" w:lineRule="auto"/>
        <w:rPr>
          <w:rFonts w:hint="eastAsia" w:ascii="仿宋" w:hAnsi="仿宋" w:eastAsia="仿宋" w:cs="仿宋"/>
          <w:bCs/>
          <w:color w:val="auto"/>
          <w:sz w:val="32"/>
          <w:szCs w:val="32"/>
          <w:highlight w:val="none"/>
        </w:rPr>
      </w:pPr>
    </w:p>
    <w:p w14:paraId="49ED4930">
      <w:pPr>
        <w:snapToGrid w:val="0"/>
        <w:jc w:val="center"/>
        <w:rPr>
          <w:rFonts w:hint="eastAsia" w:ascii="仿宋" w:hAnsi="仿宋" w:eastAsia="仿宋" w:cs="仿宋"/>
          <w:bCs/>
          <w:color w:val="auto"/>
          <w:sz w:val="32"/>
          <w:szCs w:val="32"/>
          <w:highlight w:val="none"/>
        </w:rPr>
      </w:pPr>
    </w:p>
    <w:p w14:paraId="47780295">
      <w:pPr>
        <w:snapToGrid w:val="0"/>
        <w:jc w:val="center"/>
        <w:rPr>
          <w:rFonts w:hint="eastAsia" w:ascii="仿宋" w:hAnsi="仿宋" w:eastAsia="仿宋" w:cs="仿宋"/>
          <w:bCs/>
          <w:color w:val="auto"/>
          <w:sz w:val="32"/>
          <w:szCs w:val="32"/>
          <w:highlight w:val="none"/>
        </w:rPr>
      </w:pPr>
    </w:p>
    <w:p w14:paraId="652F945D">
      <w:pPr>
        <w:snapToGrid w:val="0"/>
        <w:jc w:val="center"/>
        <w:rPr>
          <w:rFonts w:hint="eastAsia" w:ascii="仿宋" w:hAnsi="仿宋" w:eastAsia="仿宋" w:cs="仿宋"/>
          <w:bCs/>
          <w:color w:val="auto"/>
          <w:sz w:val="32"/>
          <w:szCs w:val="32"/>
          <w:highlight w:val="none"/>
        </w:rPr>
      </w:pPr>
    </w:p>
    <w:p w14:paraId="6301DDE1">
      <w:pPr>
        <w:snapToGrid w:val="0"/>
        <w:jc w:val="center"/>
        <w:rPr>
          <w:rFonts w:hint="eastAsia" w:ascii="仿宋" w:hAnsi="仿宋" w:eastAsia="仿宋" w:cs="仿宋"/>
          <w:bCs/>
          <w:color w:val="auto"/>
          <w:sz w:val="32"/>
          <w:szCs w:val="32"/>
          <w:highlight w:val="none"/>
        </w:rPr>
      </w:pPr>
    </w:p>
    <w:p w14:paraId="597708CB">
      <w:pPr>
        <w:snapToGrid w:val="0"/>
        <w:jc w:val="center"/>
        <w:rPr>
          <w:rFonts w:hint="eastAsia" w:ascii="仿宋" w:hAnsi="仿宋" w:eastAsia="仿宋" w:cs="仿宋"/>
          <w:bCs/>
          <w:color w:val="auto"/>
          <w:sz w:val="32"/>
          <w:szCs w:val="32"/>
          <w:highlight w:val="none"/>
        </w:rPr>
      </w:pPr>
    </w:p>
    <w:p w14:paraId="7608D6DB">
      <w:pPr>
        <w:snapToGrid w:val="0"/>
        <w:jc w:val="center"/>
        <w:rPr>
          <w:rFonts w:hint="eastAsia" w:ascii="仿宋" w:hAnsi="仿宋" w:eastAsia="仿宋" w:cs="仿宋"/>
          <w:bCs/>
          <w:color w:val="auto"/>
          <w:sz w:val="32"/>
          <w:szCs w:val="32"/>
          <w:highlight w:val="none"/>
        </w:rPr>
      </w:pPr>
    </w:p>
    <w:p w14:paraId="1DE5AC87">
      <w:pPr>
        <w:snapToGrid w:val="0"/>
        <w:jc w:val="center"/>
        <w:rPr>
          <w:rFonts w:hint="eastAsia" w:ascii="仿宋" w:hAnsi="仿宋" w:eastAsia="仿宋" w:cs="仿宋"/>
          <w:bCs/>
          <w:color w:val="auto"/>
          <w:sz w:val="32"/>
          <w:szCs w:val="32"/>
          <w:highlight w:val="none"/>
        </w:rPr>
      </w:pPr>
    </w:p>
    <w:p w14:paraId="1CE66766">
      <w:pPr>
        <w:snapToGrid w:val="0"/>
        <w:jc w:val="center"/>
        <w:rPr>
          <w:rFonts w:hint="eastAsia" w:ascii="仿宋" w:hAnsi="仿宋" w:eastAsia="仿宋" w:cs="仿宋"/>
          <w:bCs/>
          <w:color w:val="auto"/>
          <w:sz w:val="32"/>
          <w:szCs w:val="32"/>
          <w:highlight w:val="none"/>
        </w:rPr>
      </w:pPr>
    </w:p>
    <w:p w14:paraId="4424D30F">
      <w:pPr>
        <w:snapToGrid w:val="0"/>
        <w:jc w:val="center"/>
        <w:rPr>
          <w:rFonts w:hint="eastAsia" w:ascii="仿宋" w:hAnsi="仿宋" w:eastAsia="仿宋" w:cs="仿宋"/>
          <w:bCs/>
          <w:color w:val="auto"/>
          <w:sz w:val="32"/>
          <w:szCs w:val="32"/>
          <w:highlight w:val="none"/>
        </w:rPr>
      </w:pPr>
    </w:p>
    <w:p w14:paraId="6DD1A32A">
      <w:pPr>
        <w:snapToGrid w:val="0"/>
        <w:jc w:val="center"/>
        <w:rPr>
          <w:rFonts w:hint="eastAsia" w:ascii="仿宋" w:hAnsi="仿宋" w:eastAsia="仿宋" w:cs="仿宋"/>
          <w:bCs/>
          <w:color w:val="auto"/>
          <w:sz w:val="32"/>
          <w:szCs w:val="32"/>
          <w:highlight w:val="none"/>
        </w:rPr>
      </w:pPr>
    </w:p>
    <w:p w14:paraId="0902F6C2">
      <w:pPr>
        <w:snapToGrid w:val="0"/>
        <w:jc w:val="center"/>
        <w:rPr>
          <w:rFonts w:hint="eastAsia" w:ascii="仿宋" w:hAnsi="仿宋" w:eastAsia="仿宋" w:cs="仿宋"/>
          <w:bCs/>
          <w:color w:val="auto"/>
          <w:sz w:val="32"/>
          <w:szCs w:val="32"/>
          <w:highlight w:val="none"/>
        </w:rPr>
      </w:pPr>
    </w:p>
    <w:p w14:paraId="00ABD8E6">
      <w:pPr>
        <w:pStyle w:val="2"/>
        <w:jc w:val="center"/>
        <w:rPr>
          <w:rFonts w:hint="eastAsia" w:ascii="仿宋" w:hAnsi="仿宋" w:eastAsia="仿宋" w:cs="仿宋"/>
          <w:color w:val="auto"/>
          <w:highlight w:val="none"/>
        </w:rPr>
      </w:pPr>
      <w:bookmarkStart w:id="145" w:name="_Toc11222"/>
      <w:r>
        <w:rPr>
          <w:rFonts w:hint="eastAsia" w:ascii="仿宋" w:hAnsi="仿宋" w:eastAsia="仿宋" w:cs="仿宋"/>
          <w:color w:val="auto"/>
          <w:highlight w:val="none"/>
        </w:rPr>
        <w:t>第六章　投标文件格式</w:t>
      </w:r>
      <w:bookmarkEnd w:id="145"/>
    </w:p>
    <w:p w14:paraId="597E6EEF">
      <w:pPr>
        <w:snapToGrid w:val="0"/>
        <w:spacing w:before="50" w:after="50"/>
        <w:outlineLvl w:val="1"/>
        <w:rPr>
          <w:rFonts w:hint="eastAsia" w:ascii="仿宋" w:hAnsi="仿宋" w:eastAsia="仿宋" w:cs="仿宋"/>
          <w:color w:val="auto"/>
          <w:sz w:val="32"/>
          <w:szCs w:val="20"/>
          <w:highlight w:val="none"/>
        </w:rPr>
      </w:pPr>
    </w:p>
    <w:p w14:paraId="5031B434">
      <w:pPr>
        <w:snapToGrid w:val="0"/>
        <w:spacing w:before="50" w:after="50"/>
        <w:outlineLvl w:val="1"/>
        <w:rPr>
          <w:rFonts w:hint="eastAsia" w:ascii="仿宋" w:hAnsi="仿宋" w:eastAsia="仿宋" w:cs="仿宋"/>
          <w:color w:val="auto"/>
          <w:sz w:val="32"/>
          <w:szCs w:val="20"/>
          <w:highlight w:val="none"/>
        </w:rPr>
      </w:pPr>
    </w:p>
    <w:p w14:paraId="4C1D3F97">
      <w:pPr>
        <w:snapToGrid w:val="0"/>
        <w:spacing w:before="50" w:after="50"/>
        <w:outlineLvl w:val="1"/>
        <w:rPr>
          <w:rFonts w:hint="eastAsia" w:ascii="仿宋" w:hAnsi="仿宋" w:eastAsia="仿宋" w:cs="仿宋"/>
          <w:color w:val="auto"/>
          <w:sz w:val="32"/>
          <w:szCs w:val="20"/>
          <w:highlight w:val="none"/>
        </w:rPr>
      </w:pPr>
    </w:p>
    <w:p w14:paraId="37F00426">
      <w:pPr>
        <w:snapToGrid w:val="0"/>
        <w:spacing w:before="50" w:after="50"/>
        <w:outlineLvl w:val="1"/>
        <w:rPr>
          <w:rFonts w:hint="eastAsia" w:ascii="仿宋" w:hAnsi="仿宋" w:eastAsia="仿宋" w:cs="仿宋"/>
          <w:color w:val="auto"/>
          <w:sz w:val="32"/>
          <w:szCs w:val="20"/>
          <w:highlight w:val="none"/>
        </w:rPr>
      </w:pPr>
    </w:p>
    <w:p w14:paraId="2D6C9D6D">
      <w:pPr>
        <w:snapToGrid w:val="0"/>
        <w:spacing w:before="50" w:after="50"/>
        <w:outlineLvl w:val="1"/>
        <w:rPr>
          <w:rFonts w:hint="eastAsia" w:ascii="仿宋" w:hAnsi="仿宋" w:eastAsia="仿宋" w:cs="仿宋"/>
          <w:color w:val="auto"/>
          <w:sz w:val="32"/>
          <w:szCs w:val="20"/>
          <w:highlight w:val="none"/>
        </w:rPr>
      </w:pPr>
    </w:p>
    <w:p w14:paraId="145F0551">
      <w:pPr>
        <w:snapToGrid w:val="0"/>
        <w:spacing w:before="50" w:after="50"/>
        <w:outlineLvl w:val="1"/>
        <w:rPr>
          <w:rFonts w:hint="eastAsia" w:ascii="仿宋" w:hAnsi="仿宋" w:eastAsia="仿宋" w:cs="仿宋"/>
          <w:color w:val="auto"/>
          <w:sz w:val="32"/>
          <w:szCs w:val="20"/>
          <w:highlight w:val="none"/>
        </w:rPr>
      </w:pPr>
    </w:p>
    <w:p w14:paraId="718A6A5F">
      <w:pPr>
        <w:snapToGrid w:val="0"/>
        <w:spacing w:before="50" w:after="50"/>
        <w:outlineLvl w:val="1"/>
        <w:rPr>
          <w:rFonts w:hint="eastAsia" w:ascii="仿宋" w:hAnsi="仿宋" w:eastAsia="仿宋" w:cs="仿宋"/>
          <w:color w:val="auto"/>
          <w:sz w:val="32"/>
          <w:szCs w:val="20"/>
          <w:highlight w:val="none"/>
        </w:rPr>
      </w:pPr>
    </w:p>
    <w:p w14:paraId="716DD13A">
      <w:pPr>
        <w:snapToGrid w:val="0"/>
        <w:spacing w:before="50" w:after="50"/>
        <w:outlineLvl w:val="1"/>
        <w:rPr>
          <w:rFonts w:hint="eastAsia" w:ascii="仿宋" w:hAnsi="仿宋" w:eastAsia="仿宋" w:cs="仿宋"/>
          <w:color w:val="auto"/>
          <w:sz w:val="32"/>
          <w:szCs w:val="20"/>
          <w:highlight w:val="none"/>
        </w:rPr>
      </w:pPr>
    </w:p>
    <w:p w14:paraId="4D36A1A8">
      <w:pPr>
        <w:snapToGrid w:val="0"/>
        <w:spacing w:before="50" w:after="50"/>
        <w:outlineLvl w:val="1"/>
        <w:rPr>
          <w:rFonts w:hint="eastAsia" w:ascii="仿宋" w:hAnsi="仿宋" w:eastAsia="仿宋" w:cs="仿宋"/>
          <w:color w:val="auto"/>
          <w:sz w:val="32"/>
          <w:szCs w:val="20"/>
          <w:highlight w:val="none"/>
        </w:rPr>
      </w:pPr>
    </w:p>
    <w:p w14:paraId="16716886">
      <w:pPr>
        <w:snapToGrid w:val="0"/>
        <w:spacing w:before="50" w:after="50"/>
        <w:outlineLvl w:val="1"/>
        <w:rPr>
          <w:rFonts w:hint="eastAsia" w:ascii="仿宋" w:hAnsi="仿宋" w:eastAsia="仿宋" w:cs="仿宋"/>
          <w:color w:val="auto"/>
          <w:sz w:val="32"/>
          <w:szCs w:val="20"/>
          <w:highlight w:val="none"/>
        </w:rPr>
      </w:pPr>
    </w:p>
    <w:p w14:paraId="078DBEBC">
      <w:pPr>
        <w:snapToGrid w:val="0"/>
        <w:spacing w:before="50" w:after="50"/>
        <w:outlineLvl w:val="1"/>
        <w:rPr>
          <w:rFonts w:hint="eastAsia" w:ascii="仿宋" w:hAnsi="仿宋" w:eastAsia="仿宋" w:cs="仿宋"/>
          <w:color w:val="auto"/>
          <w:sz w:val="32"/>
          <w:szCs w:val="20"/>
          <w:highlight w:val="none"/>
        </w:rPr>
      </w:pPr>
    </w:p>
    <w:p w14:paraId="61B70DF0">
      <w:pPr>
        <w:snapToGrid w:val="0"/>
        <w:spacing w:before="120" w:beforeLines="50" w:after="50"/>
        <w:jc w:val="center"/>
        <w:outlineLvl w:val="1"/>
        <w:rPr>
          <w:rFonts w:hint="eastAsia" w:ascii="仿宋" w:hAnsi="仿宋" w:eastAsia="仿宋" w:cs="仿宋"/>
          <w:color w:val="auto"/>
          <w:highlight w:val="none"/>
        </w:rPr>
      </w:pPr>
    </w:p>
    <w:p w14:paraId="558E461D">
      <w:pPr>
        <w:rPr>
          <w:rFonts w:hint="eastAsia" w:ascii="仿宋" w:hAnsi="仿宋" w:eastAsia="仿宋" w:cs="仿宋"/>
          <w:b/>
          <w:color w:val="auto"/>
          <w:sz w:val="28"/>
          <w:szCs w:val="28"/>
          <w:highlight w:val="none"/>
        </w:rPr>
      </w:pPr>
      <w:bookmarkStart w:id="146" w:name="_Toc19686836"/>
      <w:bookmarkStart w:id="147" w:name="_Toc254970557"/>
      <w:bookmarkStart w:id="148" w:name="_Toc254970698"/>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一、报价文件格式</w:t>
      </w:r>
      <w:bookmarkEnd w:id="146"/>
    </w:p>
    <w:p w14:paraId="546279E0">
      <w:pPr>
        <w:snapToGrid w:val="0"/>
        <w:spacing w:before="120" w:beforeLines="50" w:after="50" w:line="360" w:lineRule="auto"/>
        <w:ind w:left="142"/>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 xml:space="preserve">1. 报价文件封面格式： </w:t>
      </w:r>
    </w:p>
    <w:p w14:paraId="7211CDD4">
      <w:pPr>
        <w:snapToGrid w:val="0"/>
        <w:spacing w:before="120" w:beforeLines="50" w:after="50" w:line="400" w:lineRule="exact"/>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2B9F9EDE">
      <w:pPr>
        <w:snapToGrid w:val="0"/>
        <w:spacing w:before="120" w:beforeLines="50" w:after="50" w:line="400" w:lineRule="exact"/>
        <w:jc w:val="center"/>
        <w:rPr>
          <w:rFonts w:hint="eastAsia" w:ascii="仿宋" w:hAnsi="仿宋" w:eastAsia="仿宋" w:cs="仿宋"/>
          <w:bCs/>
          <w:color w:val="auto"/>
          <w:sz w:val="24"/>
          <w:szCs w:val="20"/>
          <w:highlight w:val="none"/>
        </w:rPr>
      </w:pPr>
    </w:p>
    <w:p w14:paraId="2815692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4E859576">
      <w:pPr>
        <w:snapToGrid w:val="0"/>
        <w:spacing w:before="120" w:beforeLines="50" w:after="50" w:line="400" w:lineRule="exact"/>
        <w:jc w:val="center"/>
        <w:rPr>
          <w:rFonts w:hint="eastAsia" w:ascii="仿宋" w:hAnsi="仿宋" w:eastAsia="仿宋" w:cs="仿宋"/>
          <w:bCs/>
          <w:color w:val="auto"/>
          <w:sz w:val="32"/>
          <w:szCs w:val="32"/>
          <w:highlight w:val="none"/>
        </w:rPr>
      </w:pPr>
    </w:p>
    <w:p w14:paraId="072878F2">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60964C43">
      <w:pPr>
        <w:snapToGrid w:val="0"/>
        <w:spacing w:before="120" w:beforeLines="50" w:after="50" w:line="400" w:lineRule="exact"/>
        <w:rPr>
          <w:rFonts w:hint="eastAsia" w:ascii="仿宋" w:hAnsi="仿宋" w:eastAsia="仿宋" w:cs="仿宋"/>
          <w:bCs/>
          <w:color w:val="auto"/>
          <w:sz w:val="24"/>
          <w:szCs w:val="20"/>
          <w:highlight w:val="none"/>
        </w:rPr>
      </w:pPr>
    </w:p>
    <w:p w14:paraId="4A1229CF">
      <w:pPr>
        <w:snapToGrid w:val="0"/>
        <w:spacing w:before="120" w:beforeLines="50" w:after="50" w:line="400" w:lineRule="exact"/>
        <w:rPr>
          <w:rFonts w:hint="eastAsia" w:ascii="仿宋" w:hAnsi="仿宋" w:eastAsia="仿宋" w:cs="仿宋"/>
          <w:bCs/>
          <w:color w:val="auto"/>
          <w:sz w:val="24"/>
          <w:szCs w:val="20"/>
          <w:highlight w:val="none"/>
        </w:rPr>
      </w:pPr>
    </w:p>
    <w:p w14:paraId="4368EEB4">
      <w:pPr>
        <w:snapToGrid w:val="0"/>
        <w:spacing w:before="120" w:beforeLines="50" w:after="50" w:line="400" w:lineRule="exact"/>
        <w:rPr>
          <w:rFonts w:hint="eastAsia" w:ascii="仿宋" w:hAnsi="仿宋" w:eastAsia="仿宋" w:cs="仿宋"/>
          <w:bCs/>
          <w:color w:val="auto"/>
          <w:sz w:val="24"/>
          <w:szCs w:val="20"/>
          <w:highlight w:val="none"/>
        </w:rPr>
      </w:pPr>
    </w:p>
    <w:p w14:paraId="0AA9FC8D">
      <w:pPr>
        <w:snapToGrid w:val="0"/>
        <w:spacing w:before="120" w:beforeLines="50" w:after="50" w:line="400" w:lineRule="exact"/>
        <w:rPr>
          <w:rFonts w:hint="eastAsia" w:ascii="仿宋" w:hAnsi="仿宋" w:eastAsia="仿宋" w:cs="仿宋"/>
          <w:bCs/>
          <w:color w:val="auto"/>
          <w:sz w:val="24"/>
          <w:szCs w:val="20"/>
          <w:highlight w:val="none"/>
        </w:rPr>
      </w:pPr>
    </w:p>
    <w:p w14:paraId="545808DE">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307449FA">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0402F4CA">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1BBC8F36">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70706F93">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645183F8">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04AF18D0">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73928F15">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427138A1">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231CD898">
      <w:pPr>
        <w:pStyle w:val="7"/>
        <w:snapToGrid w:val="0"/>
        <w:spacing w:before="50" w:after="50" w:line="400" w:lineRule="exact"/>
        <w:ind w:firstLine="960" w:firstLineChars="400"/>
        <w:rPr>
          <w:rFonts w:hint="eastAsia" w:ascii="仿宋" w:hAnsi="仿宋" w:eastAsia="仿宋" w:cs="仿宋"/>
          <w:bCs/>
          <w:color w:val="auto"/>
          <w:sz w:val="24"/>
          <w:szCs w:val="24"/>
          <w:highlight w:val="none"/>
        </w:rPr>
      </w:pPr>
    </w:p>
    <w:p w14:paraId="34DFCFA5">
      <w:pPr>
        <w:snapToGrid w:val="0"/>
        <w:spacing w:before="120" w:beforeLines="50" w:after="50" w:line="400" w:lineRule="exact"/>
        <w:rPr>
          <w:rFonts w:hint="eastAsia" w:ascii="仿宋" w:hAnsi="仿宋" w:eastAsia="仿宋" w:cs="仿宋"/>
          <w:color w:val="auto"/>
          <w:sz w:val="30"/>
          <w:szCs w:val="20"/>
          <w:highlight w:val="none"/>
        </w:rPr>
      </w:pPr>
      <w:r>
        <w:rPr>
          <w:rFonts w:hint="eastAsia" w:ascii="仿宋" w:hAnsi="仿宋" w:eastAsia="仿宋" w:cs="仿宋"/>
          <w:color w:val="auto"/>
          <w:sz w:val="24"/>
          <w:highlight w:val="none"/>
        </w:rPr>
        <w:t xml:space="preserve">                                   年  月  日</w:t>
      </w:r>
    </w:p>
    <w:p w14:paraId="0EEF636B">
      <w:pPr>
        <w:snapToGrid w:val="0"/>
        <w:spacing w:before="120" w:beforeLines="50" w:after="50" w:line="360" w:lineRule="auto"/>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2.</w:t>
      </w:r>
      <w:r>
        <w:rPr>
          <w:rFonts w:hint="eastAsia" w:ascii="仿宋" w:hAnsi="仿宋" w:eastAsia="仿宋" w:cs="仿宋"/>
          <w:b/>
          <w:bCs/>
          <w:color w:val="auto"/>
          <w:sz w:val="24"/>
          <w:highlight w:val="none"/>
        </w:rPr>
        <w:t>报价文件目录</w:t>
      </w:r>
    </w:p>
    <w:p w14:paraId="22308497">
      <w:pPr>
        <w:snapToGrid w:val="0"/>
        <w:spacing w:before="50" w:after="120" w:afterLines="50" w:line="360" w:lineRule="auto"/>
        <w:jc w:val="left"/>
        <w:rPr>
          <w:rFonts w:hint="eastAsia" w:ascii="仿宋" w:hAnsi="仿宋" w:eastAsia="仿宋" w:cs="仿宋"/>
          <w:b/>
          <w:color w:val="auto"/>
          <w:sz w:val="24"/>
          <w:highlight w:val="none"/>
        </w:rPr>
      </w:pPr>
      <w:r>
        <w:rPr>
          <w:rFonts w:hint="eastAsia" w:ascii="仿宋" w:hAnsi="仿宋" w:eastAsia="仿宋" w:cs="仿宋"/>
          <w:color w:val="auto"/>
          <w:szCs w:val="21"/>
          <w:highlight w:val="none"/>
        </w:rPr>
        <w:t>根据招标文件规定及投标人提供的材料自行编写目录。</w:t>
      </w:r>
    </w:p>
    <w:p w14:paraId="74F53B02">
      <w:pPr>
        <w:snapToGrid w:val="0"/>
        <w:spacing w:before="120" w:beforeLines="50" w:after="50"/>
        <w:rPr>
          <w:rFonts w:hint="eastAsia" w:ascii="仿宋" w:hAnsi="仿宋" w:eastAsia="仿宋" w:cs="仿宋"/>
          <w:b/>
          <w:color w:val="auto"/>
          <w:sz w:val="24"/>
          <w:highlight w:val="none"/>
        </w:rPr>
      </w:pPr>
    </w:p>
    <w:p w14:paraId="79A60AAD">
      <w:pPr>
        <w:snapToGrid w:val="0"/>
        <w:spacing w:before="120" w:beforeLines="50" w:after="50"/>
        <w:rPr>
          <w:rFonts w:hint="eastAsia" w:ascii="仿宋" w:hAnsi="仿宋" w:eastAsia="仿宋" w:cs="仿宋"/>
          <w:b/>
          <w:color w:val="auto"/>
          <w:sz w:val="24"/>
          <w:highlight w:val="none"/>
        </w:rPr>
      </w:pPr>
    </w:p>
    <w:p w14:paraId="0335C64E">
      <w:pPr>
        <w:snapToGrid w:val="0"/>
        <w:spacing w:before="120" w:beforeLines="50" w:after="50"/>
        <w:rPr>
          <w:rFonts w:hint="eastAsia" w:ascii="仿宋" w:hAnsi="仿宋" w:eastAsia="仿宋" w:cs="仿宋"/>
          <w:b/>
          <w:color w:val="auto"/>
          <w:sz w:val="24"/>
          <w:highlight w:val="none"/>
        </w:rPr>
      </w:pPr>
    </w:p>
    <w:p w14:paraId="42B6B77E">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 投标函格式：</w:t>
      </w:r>
    </w:p>
    <w:p w14:paraId="16CDBB55">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0DA45252">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p>
    <w:p w14:paraId="5A856055">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）的招标公告，签字代表______</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（投标人名称）提交投标文件。</w:t>
      </w:r>
    </w:p>
    <w:p w14:paraId="3AA0DFED">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49F72BB6">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2B2DF0F">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0B908D7F">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3.本投标有效期自投标截止之日起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A89EF89">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453AFD34">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5266D2F9">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5144BB21">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7.以上事项如有虚假或者隐瞒，我方愿意承担一切后果，并不再寻求任何旨在减轻或者免除法律责任的辩解。</w:t>
      </w:r>
    </w:p>
    <w:p w14:paraId="2EE707C8">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89E2A48">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74E4BBA7">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DB444A1">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9.与本投标有关的一切正式往来信函请寄：</w:t>
      </w:r>
    </w:p>
    <w:p w14:paraId="538FFA10">
      <w:pPr>
        <w:spacing w:line="440" w:lineRule="exact"/>
        <w:ind w:firstLine="480" w:firstLineChars="2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165B3674">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5DE75335">
      <w:pPr>
        <w:spacing w:line="440" w:lineRule="exact"/>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1A302270">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C61AC81">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法定代表人或者委托代理人签字：___________ </w:t>
      </w:r>
    </w:p>
    <w:p w14:paraId="7CF83E4D">
      <w:pPr>
        <w:pStyle w:val="26"/>
        <w:spacing w:line="440" w:lineRule="exact"/>
        <w:contextualSpacing/>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highlight w:val="none"/>
        </w:rPr>
        <w:t xml:space="preserve">                                    投标人（盖公章）：</w:t>
      </w:r>
    </w:p>
    <w:p w14:paraId="44ACCC41">
      <w:pPr>
        <w:pStyle w:val="26"/>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03F31F3">
      <w:pPr>
        <w:snapToGrid w:val="0"/>
        <w:spacing w:before="120" w:beforeLines="50" w:after="50" w:line="440" w:lineRule="exact"/>
        <w:jc w:val="left"/>
        <w:rPr>
          <w:rFonts w:hint="eastAsia" w:ascii="仿宋" w:hAnsi="仿宋" w:eastAsia="仿宋" w:cs="仿宋"/>
          <w:b/>
          <w:color w:val="auto"/>
          <w:sz w:val="24"/>
          <w:szCs w:val="20"/>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4. 开标一览表（服务类格式）</w:t>
      </w:r>
    </w:p>
    <w:p w14:paraId="73FDFB49">
      <w:pPr>
        <w:snapToGrid w:val="0"/>
        <w:spacing w:before="50" w:after="50"/>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开标一览表</w:t>
      </w:r>
    </w:p>
    <w:p w14:paraId="4E852360">
      <w:pPr>
        <w:snapToGrid w:val="0"/>
        <w:spacing w:before="50" w:after="50"/>
        <w:jc w:val="center"/>
        <w:rPr>
          <w:rFonts w:hint="eastAsia" w:ascii="仿宋" w:hAnsi="仿宋" w:eastAsia="仿宋" w:cs="仿宋"/>
          <w:b/>
          <w:color w:val="auto"/>
          <w:sz w:val="30"/>
          <w:szCs w:val="20"/>
          <w:highlight w:val="none"/>
        </w:rPr>
      </w:pPr>
    </w:p>
    <w:p w14:paraId="510E2DDF">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06844948">
      <w:pPr>
        <w:snapToGrid w:val="0"/>
        <w:spacing w:before="50" w:after="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                                        </w:t>
      </w:r>
    </w:p>
    <w:tbl>
      <w:tblPr>
        <w:tblStyle w:val="4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27"/>
        <w:gridCol w:w="1984"/>
        <w:gridCol w:w="1418"/>
        <w:gridCol w:w="1275"/>
        <w:gridCol w:w="1418"/>
        <w:gridCol w:w="1029"/>
      </w:tblGrid>
      <w:tr w14:paraId="2C3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DE88EF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127" w:type="dxa"/>
            <w:tcBorders>
              <w:top w:val="single" w:color="auto" w:sz="4" w:space="0"/>
              <w:left w:val="nil"/>
              <w:bottom w:val="single" w:color="auto" w:sz="4" w:space="0"/>
              <w:right w:val="single" w:color="auto" w:sz="4" w:space="0"/>
            </w:tcBorders>
            <w:noWrap w:val="0"/>
            <w:vAlign w:val="center"/>
          </w:tcPr>
          <w:p w14:paraId="3B30E9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标的名称</w:t>
            </w:r>
          </w:p>
        </w:tc>
        <w:tc>
          <w:tcPr>
            <w:tcW w:w="1984" w:type="dxa"/>
            <w:tcBorders>
              <w:top w:val="single" w:color="auto" w:sz="4" w:space="0"/>
              <w:left w:val="nil"/>
              <w:bottom w:val="single" w:color="auto" w:sz="4" w:space="0"/>
              <w:right w:val="single" w:color="auto" w:sz="4" w:space="0"/>
            </w:tcBorders>
            <w:noWrap w:val="0"/>
            <w:vAlign w:val="center"/>
          </w:tcPr>
          <w:p w14:paraId="6A1F729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具体服务内容</w:t>
            </w:r>
          </w:p>
        </w:tc>
        <w:tc>
          <w:tcPr>
            <w:tcW w:w="1418" w:type="dxa"/>
            <w:tcBorders>
              <w:top w:val="single" w:color="auto" w:sz="4" w:space="0"/>
              <w:left w:val="nil"/>
              <w:bottom w:val="single" w:color="auto" w:sz="4" w:space="0"/>
              <w:right w:val="single" w:color="auto" w:sz="4" w:space="0"/>
            </w:tcBorders>
            <w:noWrap w:val="0"/>
            <w:vAlign w:val="center"/>
          </w:tcPr>
          <w:p w14:paraId="3CD9E42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数量及单位①</w:t>
            </w:r>
          </w:p>
        </w:tc>
        <w:tc>
          <w:tcPr>
            <w:tcW w:w="1275" w:type="dxa"/>
            <w:tcBorders>
              <w:top w:val="single" w:color="auto" w:sz="4" w:space="0"/>
              <w:left w:val="nil"/>
              <w:bottom w:val="single" w:color="auto" w:sz="4" w:space="0"/>
              <w:right w:val="single" w:color="auto" w:sz="4" w:space="0"/>
            </w:tcBorders>
            <w:noWrap w:val="0"/>
            <w:vAlign w:val="center"/>
          </w:tcPr>
          <w:p w14:paraId="535BF09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单价(元)②</w:t>
            </w:r>
          </w:p>
        </w:tc>
        <w:tc>
          <w:tcPr>
            <w:tcW w:w="1418" w:type="dxa"/>
            <w:tcBorders>
              <w:top w:val="single" w:color="auto" w:sz="4" w:space="0"/>
              <w:left w:val="nil"/>
              <w:bottom w:val="single" w:color="auto" w:sz="4" w:space="0"/>
              <w:right w:val="single" w:color="auto" w:sz="4" w:space="0"/>
            </w:tcBorders>
            <w:noWrap w:val="0"/>
            <w:vAlign w:val="center"/>
          </w:tcPr>
          <w:p w14:paraId="73A15A7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总价（元）③＝①×②</w:t>
            </w:r>
          </w:p>
        </w:tc>
        <w:tc>
          <w:tcPr>
            <w:tcW w:w="1029" w:type="dxa"/>
            <w:tcBorders>
              <w:top w:val="single" w:color="auto" w:sz="4" w:space="0"/>
              <w:left w:val="nil"/>
              <w:bottom w:val="single" w:color="auto" w:sz="4" w:space="0"/>
              <w:right w:val="single" w:color="auto" w:sz="4" w:space="0"/>
            </w:tcBorders>
            <w:noWrap w:val="0"/>
            <w:vAlign w:val="center"/>
          </w:tcPr>
          <w:p w14:paraId="6DC233E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9DE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57EC7F1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27" w:type="dxa"/>
            <w:tcBorders>
              <w:top w:val="single" w:color="auto" w:sz="4" w:space="0"/>
              <w:left w:val="nil"/>
              <w:bottom w:val="single" w:color="auto" w:sz="4" w:space="0"/>
              <w:right w:val="single" w:color="auto" w:sz="4" w:space="0"/>
            </w:tcBorders>
            <w:noWrap w:val="0"/>
            <w:vAlign w:val="center"/>
          </w:tcPr>
          <w:p w14:paraId="6F37FFF8">
            <w:pPr>
              <w:spacing w:line="360" w:lineRule="auto"/>
              <w:rPr>
                <w:rFonts w:hint="eastAsia" w:ascii="仿宋" w:hAnsi="仿宋" w:eastAsia="仿宋" w:cs="仿宋"/>
                <w:color w:val="auto"/>
                <w:sz w:val="24"/>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36DABC64">
            <w:pPr>
              <w:spacing w:line="360" w:lineRule="auto"/>
              <w:rPr>
                <w:rFonts w:hint="eastAsia" w:ascii="仿宋" w:hAnsi="仿宋" w:eastAsia="仿宋" w:cs="仿宋"/>
                <w:color w:val="auto"/>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2AE07A">
            <w:pPr>
              <w:spacing w:line="360" w:lineRule="auto"/>
              <w:rPr>
                <w:rFonts w:hint="eastAsia" w:ascii="仿宋" w:hAnsi="仿宋" w:eastAsia="仿宋" w:cs="仿宋"/>
                <w:color w:val="auto"/>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BB4FF4D">
            <w:pPr>
              <w:spacing w:line="360" w:lineRule="auto"/>
              <w:rPr>
                <w:rFonts w:hint="eastAsia" w:ascii="仿宋" w:hAnsi="仿宋" w:eastAsia="仿宋" w:cs="仿宋"/>
                <w:color w:val="auto"/>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1355200">
            <w:pPr>
              <w:spacing w:line="360" w:lineRule="auto"/>
              <w:rPr>
                <w:rFonts w:hint="eastAsia" w:ascii="仿宋" w:hAnsi="仿宋" w:eastAsia="仿宋" w:cs="仿宋"/>
                <w:color w:val="auto"/>
                <w:sz w:val="24"/>
                <w:highlight w:val="none"/>
              </w:rPr>
            </w:pPr>
          </w:p>
        </w:tc>
        <w:tc>
          <w:tcPr>
            <w:tcW w:w="1029" w:type="dxa"/>
            <w:tcBorders>
              <w:top w:val="single" w:color="auto" w:sz="4" w:space="0"/>
              <w:left w:val="nil"/>
              <w:bottom w:val="single" w:color="auto" w:sz="4" w:space="0"/>
              <w:right w:val="single" w:color="auto" w:sz="4" w:space="0"/>
            </w:tcBorders>
            <w:noWrap w:val="0"/>
            <w:vAlign w:val="center"/>
          </w:tcPr>
          <w:p w14:paraId="1FF63179">
            <w:pPr>
              <w:spacing w:line="360" w:lineRule="auto"/>
              <w:rPr>
                <w:rFonts w:hint="eastAsia" w:ascii="仿宋" w:hAnsi="仿宋" w:eastAsia="仿宋" w:cs="仿宋"/>
                <w:color w:val="auto"/>
                <w:sz w:val="24"/>
                <w:highlight w:val="none"/>
              </w:rPr>
            </w:pPr>
          </w:p>
        </w:tc>
      </w:tr>
      <w:tr w14:paraId="33F2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9B5350C">
            <w:pPr>
              <w:spacing w:before="240" w:beforeLines="10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投标总报价（包含税费等所有费用）：（大写）人民币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p>
          <w:p w14:paraId="5F2AF01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r>
    </w:tbl>
    <w:p w14:paraId="3058200E">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0E554CA">
      <w:pPr>
        <w:snapToGrid w:val="0"/>
        <w:spacing w:before="50" w:after="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1.投标人的开标一览表必须加盖投标人公章并由法定代表人或者委托代理人签字，</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4F87AC8F">
      <w:pPr>
        <w:snapToGrid w:val="0"/>
        <w:spacing w:before="50" w:after="50"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报价一经涂改，应在涂改处加盖投标人公章或者由法定代表人或者委托代理人签字或者盖章</w:t>
      </w:r>
      <w:r>
        <w:rPr>
          <w:rFonts w:hint="eastAsia" w:ascii="仿宋" w:hAnsi="仿宋" w:eastAsia="仿宋" w:cs="仿宋"/>
          <w:b/>
          <w:color w:val="auto"/>
          <w:sz w:val="24"/>
          <w:highlight w:val="none"/>
        </w:rPr>
        <w:t>，否则其投标作无效标处理。</w:t>
      </w:r>
    </w:p>
    <w:p w14:paraId="16F7CA75">
      <w:pPr>
        <w:snapToGrid w:val="0"/>
        <w:spacing w:before="50" w:after="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1D460442">
      <w:pPr>
        <w:snapToGrid w:val="0"/>
        <w:spacing w:before="50" w:after="50" w:line="360" w:lineRule="auto"/>
        <w:ind w:firstLine="456"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4.如为联合体投标，盖章处须加盖联合体各方公章，</w:t>
      </w:r>
      <w:r>
        <w:rPr>
          <w:rFonts w:hint="eastAsia" w:ascii="仿宋" w:hAnsi="仿宋" w:eastAsia="仿宋" w:cs="仿宋"/>
          <w:b/>
          <w:color w:val="auto"/>
          <w:spacing w:val="-6"/>
          <w:sz w:val="24"/>
          <w:highlight w:val="none"/>
        </w:rPr>
        <w:t>否则其投标作无效标处理。</w:t>
      </w:r>
    </w:p>
    <w:p w14:paraId="15BBCF56">
      <w:pPr>
        <w:snapToGrid w:val="0"/>
        <w:spacing w:before="50" w:after="50"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5.如有多分标，按分标分别提供开标一览表，</w:t>
      </w:r>
      <w:r>
        <w:rPr>
          <w:rFonts w:hint="eastAsia" w:ascii="仿宋" w:hAnsi="仿宋" w:eastAsia="仿宋" w:cs="仿宋"/>
          <w:b/>
          <w:color w:val="auto"/>
          <w:sz w:val="24"/>
          <w:highlight w:val="none"/>
        </w:rPr>
        <w:t>否则投标无效。</w:t>
      </w:r>
    </w:p>
    <w:p w14:paraId="2548264F">
      <w:pPr>
        <w:snapToGrid w:val="0"/>
        <w:spacing w:before="50" w:after="50" w:line="360" w:lineRule="auto"/>
        <w:ind w:firstLine="482" w:firstLineChars="200"/>
        <w:rPr>
          <w:rFonts w:hint="eastAsia" w:ascii="仿宋" w:hAnsi="仿宋" w:eastAsia="仿宋" w:cs="仿宋"/>
          <w:b/>
          <w:color w:val="auto"/>
          <w:sz w:val="24"/>
          <w:highlight w:val="none"/>
        </w:rPr>
      </w:pPr>
    </w:p>
    <w:p w14:paraId="67350847">
      <w:pPr>
        <w:snapToGrid w:val="0"/>
        <w:spacing w:before="50" w:after="50" w:line="360" w:lineRule="auto"/>
        <w:ind w:left="-2" w:leftChars="-1" w:right="-817" w:rightChars="-38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                    </w:t>
      </w:r>
    </w:p>
    <w:p w14:paraId="51A44364">
      <w:pPr>
        <w:snapToGrid w:val="0"/>
        <w:spacing w:before="50" w:after="50" w:line="360" w:lineRule="auto"/>
        <w:ind w:left="-3" w:leftChars="-15" w:right="-817" w:rightChars="-389" w:hanging="28" w:hangingChars="12"/>
        <w:rPr>
          <w:rFonts w:hint="eastAsia" w:ascii="仿宋" w:hAnsi="仿宋" w:eastAsia="仿宋" w:cs="仿宋"/>
          <w:color w:val="auto"/>
          <w:szCs w:val="21"/>
          <w:highlight w:val="none"/>
        </w:rPr>
      </w:pPr>
      <w:r>
        <w:rPr>
          <w:rFonts w:hint="eastAsia" w:ascii="仿宋" w:hAnsi="仿宋" w:eastAsia="仿宋" w:cs="仿宋"/>
          <w:color w:val="auto"/>
          <w:sz w:val="24"/>
          <w:highlight w:val="none"/>
        </w:rPr>
        <w:t>投标人（盖公章）：                                 日期：    年   月   日</w:t>
      </w:r>
    </w:p>
    <w:p w14:paraId="7C1089E8">
      <w:pPr>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r>
      <w:bookmarkStart w:id="149" w:name="_Toc19686837"/>
      <w:r>
        <w:rPr>
          <w:rFonts w:hint="eastAsia" w:ascii="仿宋" w:hAnsi="仿宋" w:eastAsia="仿宋" w:cs="仿宋"/>
          <w:b/>
          <w:color w:val="auto"/>
          <w:sz w:val="28"/>
          <w:szCs w:val="28"/>
          <w:highlight w:val="none"/>
        </w:rPr>
        <w:t>二、资格证明文件格式</w:t>
      </w:r>
      <w:bookmarkEnd w:id="147"/>
      <w:bookmarkEnd w:id="148"/>
      <w:bookmarkEnd w:id="149"/>
    </w:p>
    <w:p w14:paraId="4026F92F">
      <w:pPr>
        <w:numPr>
          <w:ilvl w:val="2"/>
          <w:numId w:val="8"/>
        </w:numPr>
        <w:snapToGrid w:val="0"/>
        <w:spacing w:before="120" w:beforeLines="50" w:after="50" w:line="360" w:lineRule="auto"/>
        <w:ind w:left="0" w:firstLine="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资格证明文件封面格式： </w:t>
      </w:r>
    </w:p>
    <w:p w14:paraId="516B0FE2">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5B50A369">
      <w:pPr>
        <w:snapToGrid w:val="0"/>
        <w:spacing w:before="120" w:beforeLines="50" w:after="50"/>
        <w:rPr>
          <w:rFonts w:hint="eastAsia" w:ascii="仿宋" w:hAnsi="仿宋" w:eastAsia="仿宋" w:cs="仿宋"/>
          <w:color w:val="auto"/>
          <w:sz w:val="24"/>
          <w:szCs w:val="20"/>
          <w:highlight w:val="none"/>
        </w:rPr>
      </w:pPr>
    </w:p>
    <w:p w14:paraId="5E3E2DCD">
      <w:pPr>
        <w:snapToGrid w:val="0"/>
        <w:spacing w:before="120" w:beforeLines="50" w:after="50"/>
        <w:rPr>
          <w:rFonts w:hint="eastAsia" w:ascii="仿宋" w:hAnsi="仿宋" w:eastAsia="仿宋" w:cs="仿宋"/>
          <w:color w:val="auto"/>
          <w:sz w:val="24"/>
          <w:szCs w:val="20"/>
          <w:highlight w:val="none"/>
        </w:rPr>
      </w:pPr>
    </w:p>
    <w:p w14:paraId="42949006">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5758D1E8">
      <w:pPr>
        <w:snapToGrid w:val="0"/>
        <w:spacing w:before="120" w:beforeLines="50" w:after="50"/>
        <w:rPr>
          <w:rFonts w:hint="eastAsia" w:ascii="仿宋" w:hAnsi="仿宋" w:eastAsia="仿宋" w:cs="仿宋"/>
          <w:color w:val="auto"/>
          <w:sz w:val="24"/>
          <w:szCs w:val="20"/>
          <w:highlight w:val="none"/>
        </w:rPr>
      </w:pPr>
    </w:p>
    <w:p w14:paraId="632A5893">
      <w:pPr>
        <w:snapToGrid w:val="0"/>
        <w:spacing w:before="120" w:beforeLines="50" w:after="50"/>
        <w:rPr>
          <w:rFonts w:hint="eastAsia" w:ascii="仿宋" w:hAnsi="仿宋" w:eastAsia="仿宋" w:cs="仿宋"/>
          <w:color w:val="auto"/>
          <w:sz w:val="24"/>
          <w:szCs w:val="20"/>
          <w:highlight w:val="none"/>
        </w:rPr>
      </w:pPr>
    </w:p>
    <w:p w14:paraId="6359BFA6">
      <w:pPr>
        <w:snapToGrid w:val="0"/>
        <w:spacing w:before="120" w:beforeLines="50" w:after="50"/>
        <w:jc w:val="center"/>
        <w:rPr>
          <w:rFonts w:hint="eastAsia" w:ascii="仿宋" w:hAnsi="仿宋" w:eastAsia="仿宋" w:cs="仿宋"/>
          <w:b/>
          <w:color w:val="auto"/>
          <w:sz w:val="24"/>
          <w:szCs w:val="20"/>
          <w:highlight w:val="none"/>
        </w:rPr>
      </w:pPr>
      <w:r>
        <w:rPr>
          <w:rFonts w:hint="eastAsia" w:ascii="仿宋" w:hAnsi="仿宋" w:eastAsia="仿宋" w:cs="仿宋"/>
          <w:b/>
          <w:color w:val="auto"/>
          <w:sz w:val="32"/>
          <w:szCs w:val="32"/>
          <w:highlight w:val="none"/>
        </w:rPr>
        <w:t>资 格 证 明 文 件</w:t>
      </w:r>
    </w:p>
    <w:p w14:paraId="3C7FFEC0">
      <w:pPr>
        <w:snapToGrid w:val="0"/>
        <w:spacing w:before="120" w:beforeLines="50" w:after="50"/>
        <w:rPr>
          <w:rFonts w:hint="eastAsia" w:ascii="仿宋" w:hAnsi="仿宋" w:eastAsia="仿宋" w:cs="仿宋"/>
          <w:bCs/>
          <w:color w:val="auto"/>
          <w:sz w:val="24"/>
          <w:szCs w:val="20"/>
          <w:highlight w:val="none"/>
        </w:rPr>
      </w:pPr>
    </w:p>
    <w:p w14:paraId="73D50645">
      <w:pPr>
        <w:snapToGrid w:val="0"/>
        <w:spacing w:before="120" w:beforeLines="50" w:after="50"/>
        <w:rPr>
          <w:rFonts w:hint="eastAsia" w:ascii="仿宋" w:hAnsi="仿宋" w:eastAsia="仿宋" w:cs="仿宋"/>
          <w:bCs/>
          <w:color w:val="auto"/>
          <w:sz w:val="24"/>
          <w:szCs w:val="20"/>
          <w:highlight w:val="none"/>
        </w:rPr>
      </w:pPr>
    </w:p>
    <w:p w14:paraId="7BC6CF59">
      <w:pPr>
        <w:snapToGrid w:val="0"/>
        <w:spacing w:before="120" w:beforeLines="50" w:after="50"/>
        <w:rPr>
          <w:rFonts w:hint="eastAsia" w:ascii="仿宋" w:hAnsi="仿宋" w:eastAsia="仿宋" w:cs="仿宋"/>
          <w:bCs/>
          <w:color w:val="auto"/>
          <w:sz w:val="24"/>
          <w:szCs w:val="20"/>
          <w:highlight w:val="none"/>
        </w:rPr>
      </w:pPr>
    </w:p>
    <w:p w14:paraId="2E03B98A">
      <w:pPr>
        <w:snapToGrid w:val="0"/>
        <w:spacing w:before="120" w:beforeLines="50" w:after="50"/>
        <w:rPr>
          <w:rFonts w:hint="eastAsia" w:ascii="仿宋" w:hAnsi="仿宋" w:eastAsia="仿宋" w:cs="仿宋"/>
          <w:bCs/>
          <w:color w:val="auto"/>
          <w:sz w:val="24"/>
          <w:szCs w:val="20"/>
          <w:highlight w:val="none"/>
        </w:rPr>
      </w:pPr>
    </w:p>
    <w:p w14:paraId="2E774EDF">
      <w:pPr>
        <w:snapToGrid w:val="0"/>
        <w:spacing w:before="120" w:beforeLines="50" w:after="50"/>
        <w:rPr>
          <w:rFonts w:hint="eastAsia" w:ascii="仿宋" w:hAnsi="仿宋" w:eastAsia="仿宋" w:cs="仿宋"/>
          <w:bCs/>
          <w:color w:val="auto"/>
          <w:sz w:val="24"/>
          <w:szCs w:val="20"/>
          <w:highlight w:val="none"/>
        </w:rPr>
      </w:pPr>
    </w:p>
    <w:p w14:paraId="6EE6F9DF">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p w14:paraId="7427CF17">
      <w:pPr>
        <w:snapToGrid w:val="0"/>
        <w:spacing w:before="120" w:beforeLines="50" w:after="50"/>
        <w:ind w:firstLine="540" w:firstLineChars="225"/>
        <w:rPr>
          <w:rFonts w:hint="eastAsia" w:ascii="仿宋" w:hAnsi="仿宋" w:eastAsia="仿宋" w:cs="仿宋"/>
          <w:bCs/>
          <w:color w:val="auto"/>
          <w:sz w:val="24"/>
          <w:szCs w:val="20"/>
          <w:highlight w:val="none"/>
        </w:rPr>
      </w:pPr>
    </w:p>
    <w:p w14:paraId="058A8DEF">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p w14:paraId="2299A769">
      <w:pPr>
        <w:snapToGrid w:val="0"/>
        <w:spacing w:before="120" w:beforeLines="50" w:after="50"/>
        <w:ind w:firstLine="540" w:firstLineChars="225"/>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 xml:space="preserve"> </w:t>
      </w:r>
    </w:p>
    <w:p w14:paraId="4B0A1ED2">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34EC02E4">
      <w:pPr>
        <w:pStyle w:val="7"/>
        <w:snapToGrid w:val="0"/>
        <w:spacing w:before="50" w:after="50"/>
        <w:ind w:firstLine="540" w:firstLineChars="225"/>
        <w:rPr>
          <w:rFonts w:hint="eastAsia" w:ascii="仿宋" w:hAnsi="仿宋" w:eastAsia="仿宋" w:cs="仿宋"/>
          <w:bCs/>
          <w:color w:val="auto"/>
          <w:sz w:val="24"/>
          <w:szCs w:val="24"/>
          <w:highlight w:val="none"/>
        </w:rPr>
      </w:pPr>
    </w:p>
    <w:p w14:paraId="1AB97B92">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p>
    <w:p w14:paraId="52937BB1">
      <w:pPr>
        <w:pStyle w:val="7"/>
        <w:snapToGrid w:val="0"/>
        <w:spacing w:before="50" w:after="50"/>
        <w:ind w:firstLine="540" w:firstLineChars="225"/>
        <w:rPr>
          <w:rFonts w:hint="eastAsia" w:ascii="仿宋" w:hAnsi="仿宋" w:eastAsia="仿宋" w:cs="仿宋"/>
          <w:bCs/>
          <w:color w:val="auto"/>
          <w:sz w:val="24"/>
          <w:szCs w:val="24"/>
          <w:highlight w:val="none"/>
        </w:rPr>
      </w:pPr>
    </w:p>
    <w:p w14:paraId="22B61FCB">
      <w:pPr>
        <w:pStyle w:val="7"/>
        <w:snapToGrid w:val="0"/>
        <w:spacing w:before="50" w:after="50"/>
        <w:ind w:firstLine="960" w:firstLineChars="400"/>
        <w:rPr>
          <w:rFonts w:hint="eastAsia" w:ascii="仿宋" w:hAnsi="仿宋" w:eastAsia="仿宋" w:cs="仿宋"/>
          <w:bCs/>
          <w:color w:val="auto"/>
          <w:sz w:val="24"/>
          <w:szCs w:val="24"/>
          <w:highlight w:val="none"/>
        </w:rPr>
      </w:pPr>
    </w:p>
    <w:p w14:paraId="3770F5FF">
      <w:pPr>
        <w:snapToGrid w:val="0"/>
        <w:spacing w:before="120"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D356189">
      <w:pPr>
        <w:snapToGrid w:val="0"/>
        <w:spacing w:before="120" w:beforeLines="50" w:after="5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060611FC">
      <w:pPr>
        <w:snapToGrid w:val="0"/>
        <w:spacing w:before="120" w:beforeLines="50" w:after="50"/>
        <w:rPr>
          <w:rFonts w:hint="eastAsia" w:ascii="仿宋" w:hAnsi="仿宋" w:eastAsia="仿宋" w:cs="仿宋"/>
          <w:color w:val="auto"/>
          <w:sz w:val="24"/>
          <w:szCs w:val="20"/>
          <w:highlight w:val="none"/>
        </w:rPr>
      </w:pPr>
    </w:p>
    <w:p w14:paraId="2F1865EB">
      <w:pPr>
        <w:numPr>
          <w:ilvl w:val="2"/>
          <w:numId w:val="8"/>
        </w:numPr>
        <w:snapToGrid w:val="0"/>
        <w:spacing w:before="120" w:beforeLines="50" w:after="50" w:line="360" w:lineRule="auto"/>
        <w:ind w:left="0" w:firstLine="0"/>
        <w:jc w:val="left"/>
        <w:rPr>
          <w:rFonts w:hint="eastAsia" w:ascii="仿宋" w:hAnsi="仿宋" w:eastAsia="仿宋" w:cs="仿宋"/>
          <w:color w:val="auto"/>
          <w:sz w:val="24"/>
          <w:szCs w:val="20"/>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资格证明文件目录</w:t>
      </w:r>
    </w:p>
    <w:p w14:paraId="120052B3">
      <w:pPr>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根据招标文件规定及投标人提供的材料自行编写目录。</w:t>
      </w:r>
    </w:p>
    <w:p w14:paraId="0FAF12C5">
      <w:pPr>
        <w:snapToGrid w:val="0"/>
        <w:spacing w:before="50" w:after="120" w:afterLines="50"/>
        <w:jc w:val="left"/>
        <w:rPr>
          <w:rFonts w:hint="eastAsia" w:ascii="仿宋" w:hAnsi="仿宋" w:eastAsia="仿宋" w:cs="仿宋"/>
          <w:color w:val="auto"/>
          <w:sz w:val="24"/>
          <w:highlight w:val="none"/>
        </w:rPr>
      </w:pPr>
    </w:p>
    <w:p w14:paraId="1D43026F">
      <w:pPr>
        <w:snapToGrid w:val="0"/>
        <w:spacing w:before="50" w:after="120" w:afterLines="50"/>
        <w:jc w:val="left"/>
        <w:rPr>
          <w:rFonts w:hint="eastAsia" w:ascii="仿宋" w:hAnsi="仿宋" w:eastAsia="仿宋" w:cs="仿宋"/>
          <w:color w:val="auto"/>
          <w:sz w:val="24"/>
          <w:highlight w:val="none"/>
        </w:rPr>
      </w:pPr>
    </w:p>
    <w:p w14:paraId="5928D0AF">
      <w:pPr>
        <w:numPr>
          <w:ilvl w:val="2"/>
          <w:numId w:val="8"/>
        </w:numPr>
        <w:snapToGrid w:val="0"/>
        <w:spacing w:before="120" w:beforeLines="50" w:after="50"/>
        <w:ind w:left="0" w:firstLine="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8"/>
          <w:szCs w:val="28"/>
          <w:highlight w:val="none"/>
        </w:rPr>
        <w:t>投标人直接控股、管理关系信息表</w:t>
      </w:r>
    </w:p>
    <w:p w14:paraId="033738A9">
      <w:pPr>
        <w:snapToGrid w:val="0"/>
        <w:spacing w:before="50" w:after="120" w:afterLines="50"/>
        <w:jc w:val="center"/>
        <w:rPr>
          <w:rFonts w:hint="eastAsia" w:ascii="仿宋" w:hAnsi="仿宋" w:eastAsia="仿宋" w:cs="仿宋"/>
          <w:b/>
          <w:color w:val="auto"/>
          <w:sz w:val="28"/>
          <w:szCs w:val="28"/>
          <w:highlight w:val="none"/>
        </w:rPr>
      </w:pPr>
    </w:p>
    <w:p w14:paraId="16DAED90">
      <w:pPr>
        <w:snapToGrid w:val="0"/>
        <w:spacing w:before="50" w:after="120" w:afterLines="50"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0FB1D9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DB2317">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984134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4C1B1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084A8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C4D78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AEE64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ADBB7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314B93">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C08FDD">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D7C0B">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6350B9">
            <w:pPr>
              <w:spacing w:line="360" w:lineRule="auto"/>
              <w:jc w:val="center"/>
              <w:rPr>
                <w:rFonts w:hint="eastAsia" w:ascii="仿宋" w:hAnsi="仿宋" w:eastAsia="仿宋" w:cs="仿宋"/>
                <w:color w:val="auto"/>
                <w:kern w:val="0"/>
                <w:sz w:val="24"/>
                <w:highlight w:val="none"/>
              </w:rPr>
            </w:pPr>
          </w:p>
        </w:tc>
      </w:tr>
      <w:tr w14:paraId="404A4C0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AD7C3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06152C">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9126C4">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CECFC">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1BDFBD">
            <w:pPr>
              <w:spacing w:line="360" w:lineRule="auto"/>
              <w:jc w:val="center"/>
              <w:rPr>
                <w:rFonts w:hint="eastAsia" w:ascii="仿宋" w:hAnsi="仿宋" w:eastAsia="仿宋" w:cs="仿宋"/>
                <w:color w:val="auto"/>
                <w:kern w:val="0"/>
                <w:sz w:val="24"/>
                <w:highlight w:val="none"/>
              </w:rPr>
            </w:pPr>
          </w:p>
        </w:tc>
      </w:tr>
      <w:tr w14:paraId="0B69D2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9768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C0603">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AE0473">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FE2EEC">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2A943">
            <w:pPr>
              <w:spacing w:line="360" w:lineRule="auto"/>
              <w:jc w:val="center"/>
              <w:rPr>
                <w:rFonts w:hint="eastAsia" w:ascii="仿宋" w:hAnsi="仿宋" w:eastAsia="仿宋" w:cs="仿宋"/>
                <w:color w:val="auto"/>
                <w:kern w:val="0"/>
                <w:sz w:val="24"/>
                <w:highlight w:val="none"/>
              </w:rPr>
            </w:pPr>
          </w:p>
        </w:tc>
      </w:tr>
      <w:tr w14:paraId="7AD70E2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15012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7DEB45">
            <w:pPr>
              <w:spacing w:line="360" w:lineRule="auto"/>
              <w:jc w:val="center"/>
              <w:rPr>
                <w:rFonts w:hint="eastAsia"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D195A6">
            <w:pPr>
              <w:spacing w:line="360" w:lineRule="auto"/>
              <w:jc w:val="center"/>
              <w:rPr>
                <w:rFonts w:hint="eastAsia"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0A34B3">
            <w:pPr>
              <w:spacing w:line="360" w:lineRule="auto"/>
              <w:jc w:val="center"/>
              <w:rPr>
                <w:rFonts w:hint="eastAsia"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3478F">
            <w:pPr>
              <w:spacing w:line="360" w:lineRule="auto"/>
              <w:jc w:val="center"/>
              <w:rPr>
                <w:rFonts w:hint="eastAsia" w:ascii="仿宋" w:hAnsi="仿宋" w:eastAsia="仿宋" w:cs="仿宋"/>
                <w:color w:val="auto"/>
                <w:kern w:val="0"/>
                <w:sz w:val="24"/>
                <w:highlight w:val="none"/>
              </w:rPr>
            </w:pPr>
          </w:p>
        </w:tc>
      </w:tr>
    </w:tbl>
    <w:p w14:paraId="20B2048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1E81B5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CA460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381317F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11C7C96D">
      <w:pPr>
        <w:snapToGrid w:val="0"/>
        <w:spacing w:line="360" w:lineRule="auto"/>
        <w:jc w:val="left"/>
        <w:rPr>
          <w:rFonts w:hint="eastAsia" w:ascii="仿宋" w:hAnsi="仿宋" w:eastAsia="仿宋" w:cs="仿宋"/>
          <w:color w:val="auto"/>
          <w:sz w:val="24"/>
          <w:highlight w:val="none"/>
        </w:rPr>
      </w:pPr>
    </w:p>
    <w:p w14:paraId="65C62451">
      <w:pPr>
        <w:snapToGrid w:val="0"/>
        <w:spacing w:line="360" w:lineRule="auto"/>
        <w:jc w:val="left"/>
        <w:rPr>
          <w:rFonts w:hint="eastAsia" w:ascii="仿宋" w:hAnsi="仿宋" w:eastAsia="仿宋" w:cs="仿宋"/>
          <w:color w:val="auto"/>
          <w:sz w:val="24"/>
          <w:highlight w:val="none"/>
        </w:rPr>
      </w:pPr>
    </w:p>
    <w:p w14:paraId="0D066D21">
      <w:pPr>
        <w:snapToGrid w:val="0"/>
        <w:spacing w:line="360" w:lineRule="auto"/>
        <w:jc w:val="left"/>
        <w:rPr>
          <w:rFonts w:hint="eastAsia" w:ascii="仿宋" w:hAnsi="仿宋" w:eastAsia="仿宋" w:cs="仿宋"/>
          <w:color w:val="auto"/>
          <w:sz w:val="24"/>
          <w:highlight w:val="none"/>
        </w:rPr>
      </w:pPr>
    </w:p>
    <w:p w14:paraId="5AB6CBF4">
      <w:pPr>
        <w:snapToGrid w:val="0"/>
        <w:spacing w:line="360" w:lineRule="auto"/>
        <w:jc w:val="left"/>
        <w:rPr>
          <w:rFonts w:hint="eastAsia" w:ascii="仿宋" w:hAnsi="仿宋" w:eastAsia="仿宋" w:cs="仿宋"/>
          <w:color w:val="auto"/>
          <w:sz w:val="24"/>
          <w:highlight w:val="none"/>
        </w:rPr>
      </w:pPr>
    </w:p>
    <w:p w14:paraId="72CFA0D5">
      <w:pPr>
        <w:snapToGrid w:val="0"/>
        <w:spacing w:line="360" w:lineRule="auto"/>
        <w:jc w:val="left"/>
        <w:rPr>
          <w:rFonts w:hint="eastAsia" w:ascii="仿宋" w:hAnsi="仿宋" w:eastAsia="仿宋" w:cs="仿宋"/>
          <w:color w:val="auto"/>
          <w:sz w:val="24"/>
          <w:highlight w:val="none"/>
        </w:rPr>
      </w:pPr>
    </w:p>
    <w:p w14:paraId="20694299">
      <w:pPr>
        <w:snapToGrid w:val="0"/>
        <w:spacing w:before="120" w:beforeLines="50" w:line="360" w:lineRule="auto"/>
        <w:ind w:right="480" w:firstLine="3967" w:firstLineChars="165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602E5BB2">
      <w:pPr>
        <w:snapToGrid w:val="0"/>
        <w:spacing w:before="120" w:beforeLines="50" w:after="50" w:line="360" w:lineRule="auto"/>
        <w:ind w:right="480" w:firstLine="5520" w:firstLineChars="23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14:paraId="389781A8">
      <w:pPr>
        <w:snapToGrid w:val="0"/>
        <w:spacing w:before="120" w:beforeLines="50" w:after="50" w:line="360" w:lineRule="auto"/>
        <w:ind w:right="480" w:firstLine="5520" w:firstLineChars="2300"/>
        <w:rPr>
          <w:rFonts w:hint="eastAsia" w:ascii="仿宋" w:hAnsi="仿宋" w:eastAsia="仿宋" w:cs="仿宋"/>
          <w:color w:val="auto"/>
          <w:szCs w:val="21"/>
          <w:highlight w:val="none"/>
        </w:rPr>
      </w:pPr>
      <w:r>
        <w:rPr>
          <w:rFonts w:hint="eastAsia" w:ascii="仿宋" w:hAnsi="仿宋" w:eastAsia="仿宋" w:cs="仿宋"/>
          <w:color w:val="auto"/>
          <w:sz w:val="24"/>
          <w:highlight w:val="none"/>
        </w:rPr>
        <w:t>年    月    日</w:t>
      </w:r>
    </w:p>
    <w:p w14:paraId="5824868E">
      <w:pPr>
        <w:snapToGrid w:val="0"/>
        <w:jc w:val="center"/>
        <w:rPr>
          <w:rFonts w:hint="eastAsia" w:ascii="仿宋" w:hAnsi="仿宋" w:eastAsia="仿宋" w:cs="仿宋"/>
          <w:b/>
          <w:color w:val="auto"/>
          <w:sz w:val="28"/>
          <w:szCs w:val="28"/>
          <w:highlight w:val="none"/>
        </w:rPr>
      </w:pPr>
    </w:p>
    <w:p w14:paraId="52301421">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投标人直接管理关系信息表</w:t>
      </w:r>
    </w:p>
    <w:tbl>
      <w:tblPr>
        <w:tblStyle w:val="48"/>
        <w:tblW w:w="0" w:type="auto"/>
        <w:tblInd w:w="0" w:type="dxa"/>
        <w:tblLayout w:type="fixed"/>
        <w:tblCellMar>
          <w:top w:w="0" w:type="dxa"/>
          <w:left w:w="0" w:type="dxa"/>
          <w:bottom w:w="0" w:type="dxa"/>
          <w:right w:w="0" w:type="dxa"/>
        </w:tblCellMar>
      </w:tblPr>
      <w:tblGrid>
        <w:gridCol w:w="1005"/>
        <w:gridCol w:w="2659"/>
        <w:gridCol w:w="3924"/>
        <w:gridCol w:w="2064"/>
      </w:tblGrid>
      <w:tr w14:paraId="62B29ADF">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6470FD">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8459A0">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F2DF5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254550">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30BA469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3CCBC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8D8877">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88C032">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94A75D">
            <w:pPr>
              <w:spacing w:line="360" w:lineRule="auto"/>
              <w:jc w:val="center"/>
              <w:rPr>
                <w:rFonts w:hint="eastAsia" w:ascii="仿宋" w:hAnsi="仿宋" w:eastAsia="仿宋" w:cs="仿宋"/>
                <w:color w:val="auto"/>
                <w:kern w:val="0"/>
                <w:sz w:val="24"/>
                <w:highlight w:val="none"/>
              </w:rPr>
            </w:pPr>
          </w:p>
        </w:tc>
      </w:tr>
      <w:tr w14:paraId="6015E3B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4616A1">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E638C2">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89A466">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1016E8">
            <w:pPr>
              <w:spacing w:line="360" w:lineRule="auto"/>
              <w:jc w:val="center"/>
              <w:rPr>
                <w:rFonts w:hint="eastAsia" w:ascii="仿宋" w:hAnsi="仿宋" w:eastAsia="仿宋" w:cs="仿宋"/>
                <w:color w:val="auto"/>
                <w:kern w:val="0"/>
                <w:sz w:val="24"/>
                <w:highlight w:val="none"/>
              </w:rPr>
            </w:pPr>
          </w:p>
        </w:tc>
      </w:tr>
      <w:tr w14:paraId="123F824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5973B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36EA10">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FA1DD4">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1DB013">
            <w:pPr>
              <w:spacing w:line="360" w:lineRule="auto"/>
              <w:jc w:val="center"/>
              <w:rPr>
                <w:rFonts w:hint="eastAsia" w:ascii="仿宋" w:hAnsi="仿宋" w:eastAsia="仿宋" w:cs="仿宋"/>
                <w:color w:val="auto"/>
                <w:kern w:val="0"/>
                <w:sz w:val="24"/>
                <w:highlight w:val="none"/>
              </w:rPr>
            </w:pPr>
          </w:p>
        </w:tc>
      </w:tr>
      <w:tr w14:paraId="379A64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B66E8F">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B7855C">
            <w:pPr>
              <w:spacing w:line="360" w:lineRule="auto"/>
              <w:jc w:val="center"/>
              <w:rPr>
                <w:rFonts w:hint="eastAsia"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3556C6">
            <w:pPr>
              <w:spacing w:line="360" w:lineRule="auto"/>
              <w:jc w:val="center"/>
              <w:rPr>
                <w:rFonts w:hint="eastAsia"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849D55">
            <w:pPr>
              <w:spacing w:line="360" w:lineRule="auto"/>
              <w:jc w:val="center"/>
              <w:rPr>
                <w:rFonts w:hint="eastAsia" w:ascii="仿宋" w:hAnsi="仿宋" w:eastAsia="仿宋" w:cs="仿宋"/>
                <w:color w:val="auto"/>
                <w:kern w:val="0"/>
                <w:sz w:val="24"/>
                <w:highlight w:val="none"/>
              </w:rPr>
            </w:pPr>
          </w:p>
        </w:tc>
      </w:tr>
    </w:tbl>
    <w:p w14:paraId="7A772AA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4C9924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0EA712F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031B2CF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79816A9D">
      <w:pPr>
        <w:snapToGrid w:val="0"/>
        <w:spacing w:line="360" w:lineRule="auto"/>
        <w:jc w:val="left"/>
        <w:rPr>
          <w:rFonts w:hint="eastAsia" w:ascii="仿宋" w:hAnsi="仿宋" w:eastAsia="仿宋" w:cs="仿宋"/>
          <w:color w:val="auto"/>
          <w:sz w:val="24"/>
          <w:highlight w:val="none"/>
        </w:rPr>
      </w:pPr>
    </w:p>
    <w:p w14:paraId="6787FA1D">
      <w:pPr>
        <w:snapToGrid w:val="0"/>
        <w:spacing w:line="360" w:lineRule="auto"/>
        <w:jc w:val="left"/>
        <w:rPr>
          <w:rFonts w:hint="eastAsia" w:ascii="仿宋" w:hAnsi="仿宋" w:eastAsia="仿宋" w:cs="仿宋"/>
          <w:color w:val="auto"/>
          <w:sz w:val="24"/>
          <w:highlight w:val="none"/>
        </w:rPr>
      </w:pPr>
    </w:p>
    <w:p w14:paraId="74D809AE">
      <w:pPr>
        <w:snapToGrid w:val="0"/>
        <w:spacing w:line="360" w:lineRule="auto"/>
        <w:jc w:val="left"/>
        <w:rPr>
          <w:rFonts w:hint="eastAsia" w:ascii="仿宋" w:hAnsi="仿宋" w:eastAsia="仿宋" w:cs="仿宋"/>
          <w:color w:val="auto"/>
          <w:sz w:val="24"/>
          <w:highlight w:val="none"/>
        </w:rPr>
      </w:pPr>
    </w:p>
    <w:p w14:paraId="5604C343">
      <w:pPr>
        <w:snapToGrid w:val="0"/>
        <w:spacing w:line="360" w:lineRule="auto"/>
        <w:jc w:val="left"/>
        <w:rPr>
          <w:rFonts w:hint="eastAsia" w:ascii="仿宋" w:hAnsi="仿宋" w:eastAsia="仿宋" w:cs="仿宋"/>
          <w:color w:val="auto"/>
          <w:sz w:val="24"/>
          <w:highlight w:val="none"/>
        </w:rPr>
      </w:pPr>
    </w:p>
    <w:p w14:paraId="750A87CB">
      <w:pPr>
        <w:snapToGrid w:val="0"/>
        <w:spacing w:line="360" w:lineRule="auto"/>
        <w:jc w:val="left"/>
        <w:rPr>
          <w:rFonts w:hint="eastAsia" w:ascii="仿宋" w:hAnsi="仿宋" w:eastAsia="仿宋" w:cs="仿宋"/>
          <w:color w:val="auto"/>
          <w:sz w:val="24"/>
          <w:highlight w:val="none"/>
        </w:rPr>
      </w:pPr>
    </w:p>
    <w:p w14:paraId="38A948BF">
      <w:pPr>
        <w:snapToGrid w:val="0"/>
        <w:spacing w:line="360" w:lineRule="auto"/>
        <w:jc w:val="left"/>
        <w:rPr>
          <w:rFonts w:hint="eastAsia" w:ascii="仿宋" w:hAnsi="仿宋" w:eastAsia="仿宋" w:cs="仿宋"/>
          <w:color w:val="auto"/>
          <w:sz w:val="24"/>
          <w:highlight w:val="none"/>
        </w:rPr>
      </w:pPr>
    </w:p>
    <w:p w14:paraId="095ABF02">
      <w:pPr>
        <w:snapToGrid w:val="0"/>
        <w:spacing w:line="360" w:lineRule="auto"/>
        <w:jc w:val="left"/>
        <w:rPr>
          <w:rFonts w:hint="eastAsia" w:ascii="仿宋" w:hAnsi="仿宋" w:eastAsia="仿宋" w:cs="仿宋"/>
          <w:color w:val="auto"/>
          <w:sz w:val="24"/>
          <w:highlight w:val="none"/>
        </w:rPr>
      </w:pPr>
    </w:p>
    <w:p w14:paraId="323AB187">
      <w:pPr>
        <w:snapToGrid w:val="0"/>
        <w:spacing w:before="120" w:beforeLines="50" w:line="360" w:lineRule="auto"/>
        <w:ind w:right="480" w:firstLine="3967" w:firstLineChars="1653"/>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1FAF0AF5">
      <w:pPr>
        <w:snapToGrid w:val="0"/>
        <w:spacing w:before="120" w:beforeLines="50" w:after="50" w:line="360" w:lineRule="auto"/>
        <w:ind w:right="480" w:firstLine="5520" w:firstLine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14:paraId="4D54D103">
      <w:pPr>
        <w:snapToGrid w:val="0"/>
        <w:spacing w:before="120" w:beforeLines="50" w:after="50" w:line="360" w:lineRule="auto"/>
        <w:ind w:right="480" w:firstLine="240" w:firstLineChars="1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CEA2058">
      <w:pPr>
        <w:snapToGrid w:val="0"/>
        <w:spacing w:before="50" w:after="120" w:afterLines="50"/>
        <w:jc w:val="left"/>
        <w:rPr>
          <w:rFonts w:hint="eastAsia" w:ascii="仿宋" w:hAnsi="仿宋" w:eastAsia="仿宋" w:cs="仿宋"/>
          <w:color w:val="auto"/>
          <w:szCs w:val="21"/>
          <w:highlight w:val="none"/>
        </w:rPr>
      </w:pPr>
    </w:p>
    <w:p w14:paraId="4F3AB357">
      <w:pPr>
        <w:snapToGrid w:val="0"/>
        <w:spacing w:before="120" w:beforeLines="50" w:after="50"/>
        <w:jc w:val="left"/>
        <w:rPr>
          <w:rFonts w:hint="eastAsia" w:ascii="仿宋" w:hAnsi="仿宋" w:eastAsia="仿宋" w:cs="仿宋"/>
          <w:b/>
          <w:color w:val="auto"/>
          <w:sz w:val="24"/>
          <w:szCs w:val="20"/>
          <w:highlight w:val="none"/>
        </w:rPr>
      </w:pPr>
    </w:p>
    <w:p w14:paraId="38DC3894">
      <w:pPr>
        <w:numPr>
          <w:ilvl w:val="2"/>
          <w:numId w:val="8"/>
        </w:numPr>
        <w:snapToGrid w:val="0"/>
        <w:spacing w:before="120" w:beforeLines="50" w:after="50"/>
        <w:ind w:left="0" w:firstLine="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投标声明格式</w:t>
      </w:r>
    </w:p>
    <w:p w14:paraId="256ECE9A">
      <w:pPr>
        <w:snapToGrid w:val="0"/>
        <w:spacing w:before="50" w:after="120" w:afterLines="50"/>
        <w:jc w:val="left"/>
        <w:rPr>
          <w:rFonts w:hint="eastAsia" w:ascii="仿宋" w:hAnsi="仿宋" w:eastAsia="仿宋" w:cs="仿宋"/>
          <w:color w:val="auto"/>
          <w:highlight w:val="none"/>
        </w:rPr>
      </w:pPr>
    </w:p>
    <w:p w14:paraId="1E4B7262">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643D88CD">
      <w:pPr>
        <w:snapToGrid w:val="0"/>
        <w:spacing w:before="50" w:after="120" w:afterLines="50"/>
        <w:jc w:val="center"/>
        <w:rPr>
          <w:rFonts w:hint="eastAsia" w:ascii="仿宋" w:hAnsi="仿宋" w:eastAsia="仿宋" w:cs="仿宋"/>
          <w:bCs/>
          <w:color w:val="auto"/>
          <w:sz w:val="44"/>
          <w:szCs w:val="44"/>
          <w:highlight w:val="none"/>
        </w:rPr>
      </w:pPr>
    </w:p>
    <w:p w14:paraId="55FE3542">
      <w:pPr>
        <w:spacing w:line="400" w:lineRule="exact"/>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p w14:paraId="473142AC">
      <w:pPr>
        <w:spacing w:line="400" w:lineRule="exact"/>
        <w:ind w:firstLine="523" w:firstLineChars="218"/>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7E110E31">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3484B59">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49EB234E">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7D4747AD">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759BA972">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7CAEFA37">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21AF44AD">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24F7DFE7">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5D7D35B4">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1FD74C7D">
      <w:pPr>
        <w:spacing w:line="40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1FCEE9E6">
      <w:pPr>
        <w:spacing w:line="400" w:lineRule="exact"/>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特此承诺。</w:t>
      </w:r>
    </w:p>
    <w:p w14:paraId="6906851E">
      <w:pPr>
        <w:spacing w:line="400" w:lineRule="exact"/>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注：如为联合体投标，盖章处须加盖联合体各方公章并由联合体各方法定代表人分别签字，否则投标无效。</w:t>
      </w:r>
    </w:p>
    <w:p w14:paraId="59BE61AC">
      <w:pPr>
        <w:spacing w:line="400" w:lineRule="exact"/>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法定代表人（签字或者盖章）：</w:t>
      </w:r>
      <w:r>
        <w:rPr>
          <w:rFonts w:hint="eastAsia" w:ascii="仿宋" w:hAnsi="仿宋" w:eastAsia="仿宋" w:cs="仿宋"/>
          <w:color w:val="auto"/>
          <w:sz w:val="24"/>
          <w:highlight w:val="none"/>
          <w:u w:val="single"/>
        </w:rPr>
        <w:t xml:space="preserve">             </w:t>
      </w:r>
    </w:p>
    <w:p w14:paraId="0B2E0427">
      <w:pPr>
        <w:spacing w:line="400" w:lineRule="exact"/>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w:t>
      </w:r>
      <w:r>
        <w:rPr>
          <w:rFonts w:hint="eastAsia" w:ascii="仿宋" w:hAnsi="仿宋" w:eastAsia="仿宋" w:cs="仿宋"/>
          <w:color w:val="auto"/>
          <w:sz w:val="24"/>
          <w:highlight w:val="none"/>
          <w:u w:val="single"/>
        </w:rPr>
        <w:t xml:space="preserve">                 </w:t>
      </w:r>
    </w:p>
    <w:p w14:paraId="68361F32">
      <w:pPr>
        <w:spacing w:line="400" w:lineRule="exact"/>
        <w:contextualSpacing/>
        <w:jc w:val="left"/>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年    月    日</w:t>
      </w:r>
    </w:p>
    <w:p w14:paraId="5321E53E">
      <w:pPr>
        <w:rPr>
          <w:rFonts w:hint="eastAsia" w:ascii="仿宋" w:hAnsi="仿宋" w:eastAsia="仿宋" w:cs="仿宋"/>
          <w:b/>
          <w:color w:val="auto"/>
          <w:sz w:val="28"/>
          <w:szCs w:val="28"/>
          <w:highlight w:val="none"/>
        </w:rPr>
      </w:pPr>
      <w:bookmarkStart w:id="150" w:name="_Toc19686838"/>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三、商务文件格式</w:t>
      </w:r>
      <w:bookmarkEnd w:id="150"/>
    </w:p>
    <w:p w14:paraId="00CEE0D8">
      <w:pPr>
        <w:snapToGrid w:val="0"/>
        <w:spacing w:before="120"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1.商务文件封面格式： </w:t>
      </w:r>
    </w:p>
    <w:p w14:paraId="6FDAD3AA">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1C24A3A8">
      <w:pPr>
        <w:snapToGrid w:val="0"/>
        <w:spacing w:before="120" w:beforeLines="50" w:after="50"/>
        <w:rPr>
          <w:rFonts w:hint="eastAsia" w:ascii="仿宋" w:hAnsi="仿宋" w:eastAsia="仿宋" w:cs="仿宋"/>
          <w:color w:val="auto"/>
          <w:sz w:val="24"/>
          <w:szCs w:val="20"/>
          <w:highlight w:val="none"/>
        </w:rPr>
      </w:pPr>
    </w:p>
    <w:p w14:paraId="6152AD72">
      <w:pPr>
        <w:snapToGrid w:val="0"/>
        <w:spacing w:before="120" w:beforeLines="50" w:after="50"/>
        <w:rPr>
          <w:rFonts w:hint="eastAsia" w:ascii="仿宋" w:hAnsi="仿宋" w:eastAsia="仿宋" w:cs="仿宋"/>
          <w:color w:val="auto"/>
          <w:sz w:val="24"/>
          <w:szCs w:val="20"/>
          <w:highlight w:val="none"/>
        </w:rPr>
      </w:pPr>
    </w:p>
    <w:p w14:paraId="1BB9161C">
      <w:pPr>
        <w:snapToGrid w:val="0"/>
        <w:spacing w:before="120" w:beforeLines="50" w:after="50"/>
        <w:rPr>
          <w:rFonts w:hint="eastAsia" w:ascii="仿宋" w:hAnsi="仿宋" w:eastAsia="仿宋" w:cs="仿宋"/>
          <w:color w:val="auto"/>
          <w:sz w:val="24"/>
          <w:szCs w:val="20"/>
          <w:highlight w:val="none"/>
        </w:rPr>
      </w:pPr>
    </w:p>
    <w:p w14:paraId="134A558B">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62A92E65">
      <w:pPr>
        <w:snapToGrid w:val="0"/>
        <w:spacing w:before="120" w:beforeLines="50" w:after="50"/>
        <w:rPr>
          <w:rFonts w:hint="eastAsia" w:ascii="仿宋" w:hAnsi="仿宋" w:eastAsia="仿宋" w:cs="仿宋"/>
          <w:color w:val="auto"/>
          <w:sz w:val="24"/>
          <w:szCs w:val="20"/>
          <w:highlight w:val="none"/>
        </w:rPr>
      </w:pPr>
    </w:p>
    <w:p w14:paraId="3ADDC692">
      <w:pPr>
        <w:snapToGrid w:val="0"/>
        <w:spacing w:before="120" w:beforeLines="50" w:after="50"/>
        <w:rPr>
          <w:rFonts w:hint="eastAsia" w:ascii="仿宋" w:hAnsi="仿宋" w:eastAsia="仿宋" w:cs="仿宋"/>
          <w:color w:val="auto"/>
          <w:sz w:val="24"/>
          <w:szCs w:val="20"/>
          <w:highlight w:val="none"/>
        </w:rPr>
      </w:pPr>
    </w:p>
    <w:p w14:paraId="3930DE12">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6BE4D50F">
      <w:pPr>
        <w:snapToGrid w:val="0"/>
        <w:spacing w:before="120" w:beforeLines="50" w:after="50"/>
        <w:rPr>
          <w:rFonts w:hint="eastAsia" w:ascii="仿宋" w:hAnsi="仿宋" w:eastAsia="仿宋" w:cs="仿宋"/>
          <w:bCs/>
          <w:color w:val="auto"/>
          <w:sz w:val="24"/>
          <w:szCs w:val="20"/>
          <w:highlight w:val="none"/>
        </w:rPr>
      </w:pPr>
    </w:p>
    <w:p w14:paraId="0C65F32A">
      <w:pPr>
        <w:snapToGrid w:val="0"/>
        <w:spacing w:before="120" w:beforeLines="50" w:after="50"/>
        <w:ind w:firstLine="540" w:firstLineChars="225"/>
        <w:rPr>
          <w:rFonts w:hint="eastAsia" w:ascii="仿宋" w:hAnsi="仿宋" w:eastAsia="仿宋" w:cs="仿宋"/>
          <w:bCs/>
          <w:color w:val="auto"/>
          <w:sz w:val="24"/>
          <w:highlight w:val="none"/>
        </w:rPr>
      </w:pPr>
    </w:p>
    <w:p w14:paraId="7515CBF6">
      <w:pPr>
        <w:snapToGrid w:val="0"/>
        <w:spacing w:before="120" w:beforeLines="50" w:after="50"/>
        <w:ind w:firstLine="540" w:firstLineChars="225"/>
        <w:rPr>
          <w:rFonts w:hint="eastAsia" w:ascii="仿宋" w:hAnsi="仿宋" w:eastAsia="仿宋" w:cs="仿宋"/>
          <w:bCs/>
          <w:color w:val="auto"/>
          <w:sz w:val="24"/>
          <w:highlight w:val="none"/>
        </w:rPr>
      </w:pPr>
    </w:p>
    <w:p w14:paraId="30E2CF68">
      <w:pPr>
        <w:snapToGrid w:val="0"/>
        <w:spacing w:before="120" w:beforeLines="50" w:after="50"/>
        <w:ind w:firstLine="540" w:firstLineChars="225"/>
        <w:rPr>
          <w:rFonts w:hint="eastAsia" w:ascii="仿宋" w:hAnsi="仿宋" w:eastAsia="仿宋" w:cs="仿宋"/>
          <w:bCs/>
          <w:color w:val="auto"/>
          <w:sz w:val="24"/>
          <w:highlight w:val="none"/>
        </w:rPr>
      </w:pPr>
    </w:p>
    <w:p w14:paraId="3D36DF66">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p w14:paraId="17DBC499">
      <w:pPr>
        <w:snapToGrid w:val="0"/>
        <w:spacing w:before="120" w:beforeLines="50" w:after="50"/>
        <w:ind w:firstLine="540" w:firstLineChars="225"/>
        <w:rPr>
          <w:rFonts w:hint="eastAsia" w:ascii="仿宋" w:hAnsi="仿宋" w:eastAsia="仿宋" w:cs="仿宋"/>
          <w:bCs/>
          <w:color w:val="auto"/>
          <w:sz w:val="24"/>
          <w:szCs w:val="20"/>
          <w:highlight w:val="none"/>
        </w:rPr>
      </w:pPr>
    </w:p>
    <w:p w14:paraId="3CF10D8B">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p w14:paraId="378C713E">
      <w:pPr>
        <w:snapToGrid w:val="0"/>
        <w:spacing w:before="120" w:beforeLines="50" w:after="50"/>
        <w:ind w:firstLine="540" w:firstLineChars="225"/>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 xml:space="preserve"> </w:t>
      </w:r>
    </w:p>
    <w:p w14:paraId="128EB31D">
      <w:pPr>
        <w:snapToGrid w:val="0"/>
        <w:spacing w:before="120" w:beforeLines="50" w:after="50"/>
        <w:ind w:firstLine="540" w:firstLineChars="22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5485692D">
      <w:pPr>
        <w:snapToGrid w:val="0"/>
        <w:spacing w:before="120" w:beforeLines="50" w:after="50"/>
        <w:ind w:firstLine="540" w:firstLineChars="225"/>
        <w:rPr>
          <w:rFonts w:hint="eastAsia" w:ascii="仿宋" w:hAnsi="仿宋" w:eastAsia="仿宋" w:cs="仿宋"/>
          <w:bCs/>
          <w:color w:val="auto"/>
          <w:sz w:val="24"/>
          <w:szCs w:val="20"/>
          <w:highlight w:val="none"/>
        </w:rPr>
      </w:pPr>
    </w:p>
    <w:p w14:paraId="71A011B3">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p>
    <w:p w14:paraId="1069091B">
      <w:pPr>
        <w:pStyle w:val="7"/>
        <w:snapToGrid w:val="0"/>
        <w:spacing w:before="50" w:after="50"/>
        <w:ind w:firstLine="540" w:firstLineChars="225"/>
        <w:rPr>
          <w:rFonts w:hint="eastAsia" w:ascii="仿宋" w:hAnsi="仿宋" w:eastAsia="仿宋" w:cs="仿宋"/>
          <w:bCs/>
          <w:color w:val="auto"/>
          <w:sz w:val="24"/>
          <w:szCs w:val="24"/>
          <w:highlight w:val="none"/>
        </w:rPr>
      </w:pPr>
    </w:p>
    <w:p w14:paraId="1714E1F9">
      <w:pPr>
        <w:pStyle w:val="7"/>
        <w:snapToGrid w:val="0"/>
        <w:spacing w:before="50" w:after="50"/>
        <w:ind w:firstLine="540" w:firstLineChars="22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投标人地址：</w:t>
      </w:r>
    </w:p>
    <w:p w14:paraId="16668CC1">
      <w:pPr>
        <w:pStyle w:val="7"/>
        <w:snapToGrid w:val="0"/>
        <w:spacing w:before="50" w:after="50"/>
        <w:ind w:firstLine="960" w:firstLineChars="400"/>
        <w:rPr>
          <w:rFonts w:hint="eastAsia" w:ascii="仿宋" w:hAnsi="仿宋" w:eastAsia="仿宋" w:cs="仿宋"/>
          <w:bCs/>
          <w:color w:val="auto"/>
          <w:sz w:val="24"/>
          <w:szCs w:val="24"/>
          <w:highlight w:val="none"/>
        </w:rPr>
      </w:pPr>
    </w:p>
    <w:p w14:paraId="6A374539">
      <w:pPr>
        <w:snapToGrid w:val="0"/>
        <w:spacing w:before="120" w:beforeLines="50" w:after="50"/>
        <w:ind w:firstLine="64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5E4AEB6">
      <w:pPr>
        <w:snapToGrid w:val="0"/>
        <w:spacing w:before="120" w:beforeLines="50" w:after="5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03BDC1AF">
      <w:pPr>
        <w:snapToGrid w:val="0"/>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bCs/>
          <w:color w:val="auto"/>
          <w:sz w:val="24"/>
          <w:highlight w:val="none"/>
        </w:rPr>
        <w:t>2.商务文件目录</w:t>
      </w:r>
    </w:p>
    <w:p w14:paraId="72351725">
      <w:pPr>
        <w:snapToGrid w:val="0"/>
        <w:spacing w:before="50" w:after="120" w:afterLines="50" w:line="360" w:lineRule="auto"/>
        <w:ind w:firstLine="480" w:firstLineChars="200"/>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根据招标文件规定及投标人提供的材料自行编写目录。</w:t>
      </w:r>
    </w:p>
    <w:p w14:paraId="1F066ECB">
      <w:pPr>
        <w:snapToGrid w:val="0"/>
        <w:spacing w:before="50" w:after="120" w:afterLines="50"/>
        <w:jc w:val="left"/>
        <w:rPr>
          <w:rFonts w:hint="eastAsia" w:ascii="仿宋" w:hAnsi="仿宋" w:eastAsia="仿宋" w:cs="仿宋"/>
          <w:color w:val="auto"/>
          <w:highlight w:val="none"/>
        </w:rPr>
      </w:pPr>
    </w:p>
    <w:p w14:paraId="771BE879">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3.投标人参加本项目无围标串标行为的承诺</w:t>
      </w:r>
    </w:p>
    <w:p w14:paraId="0AB7B393">
      <w:pPr>
        <w:snapToGrid w:val="0"/>
        <w:spacing w:before="120" w:beforeLines="50" w:after="50"/>
        <w:jc w:val="left"/>
        <w:rPr>
          <w:rFonts w:hint="eastAsia" w:ascii="仿宋" w:hAnsi="仿宋" w:eastAsia="仿宋" w:cs="仿宋"/>
          <w:b/>
          <w:color w:val="auto"/>
          <w:sz w:val="24"/>
          <w:highlight w:val="none"/>
        </w:rPr>
      </w:pPr>
    </w:p>
    <w:p w14:paraId="79DE4240">
      <w:pPr>
        <w:spacing w:line="360" w:lineRule="auto"/>
        <w:ind w:left="420"/>
        <w:contextualSpacing/>
        <w:jc w:val="center"/>
        <w:rPr>
          <w:rFonts w:hint="eastAsia" w:ascii="仿宋" w:hAnsi="仿宋" w:eastAsia="仿宋" w:cs="仿宋"/>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5ADEA18">
      <w:pPr>
        <w:spacing w:line="440" w:lineRule="exact"/>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57C78DE7">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p>
    <w:p w14:paraId="618F8BA0">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121BB4EF">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17456D3B">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38683DBB">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079A79D3">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12ECF4DA">
      <w:pPr>
        <w:spacing w:line="440" w:lineRule="exact"/>
        <w:contextualSpacing/>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57F82BBB">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1.投标人直接或者间接从采购人或者采购代理机构处获得其他投标人的相关信息并修改其投标文件或者投标文件；</w:t>
      </w:r>
    </w:p>
    <w:p w14:paraId="0978DDAE">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2.投标人按照采购人或者采购代理机构的授意撤换、修改投标文件或者投标文件；</w:t>
      </w:r>
    </w:p>
    <w:p w14:paraId="5F6CB48D">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3.投标人之间协商报价、技术方案等投标文件或者投标文件的实质性内容；</w:t>
      </w:r>
    </w:p>
    <w:p w14:paraId="7C1E5013">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2DEA108F">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0723263">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6D44BFDF">
      <w:pPr>
        <w:spacing w:line="44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7EC93F93">
      <w:pPr>
        <w:spacing w:line="440" w:lineRule="exact"/>
        <w:ind w:firstLine="472" w:firstLineChars="196"/>
        <w:contextualSpacing/>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045DA676">
      <w:pPr>
        <w:pStyle w:val="26"/>
        <w:spacing w:line="440" w:lineRule="exact"/>
        <w:ind w:firstLine="6840" w:firstLineChars="2850"/>
        <w:contextualSpacing/>
        <w:rPr>
          <w:rFonts w:hint="eastAsia" w:ascii="仿宋" w:hAnsi="仿宋" w:eastAsia="仿宋" w:cs="仿宋"/>
          <w:color w:val="auto"/>
          <w:sz w:val="24"/>
          <w:szCs w:val="24"/>
          <w:highlight w:val="none"/>
        </w:rPr>
      </w:pPr>
    </w:p>
    <w:p w14:paraId="6FE9CE92">
      <w:pPr>
        <w:pStyle w:val="26"/>
        <w:spacing w:line="440" w:lineRule="exact"/>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投标人名称（公章）</w:t>
      </w:r>
    </w:p>
    <w:p w14:paraId="58ABB628">
      <w:pPr>
        <w:pStyle w:val="26"/>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0FF9856">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4.法定代表人身份证明</w:t>
      </w:r>
    </w:p>
    <w:p w14:paraId="3DF00E08">
      <w:pPr>
        <w:spacing w:before="240" w:beforeLines="100" w:after="120" w:afterLines="50"/>
        <w:ind w:left="540"/>
        <w:jc w:val="center"/>
        <w:rPr>
          <w:rFonts w:hint="eastAsia" w:ascii="仿宋" w:hAnsi="仿宋" w:eastAsia="仿宋" w:cs="仿宋"/>
          <w:b/>
          <w:color w:val="auto"/>
          <w:sz w:val="32"/>
          <w:szCs w:val="32"/>
          <w:highlight w:val="none"/>
        </w:rPr>
      </w:pPr>
    </w:p>
    <w:p w14:paraId="40C0F9A7">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法定代表人身份证明</w:t>
      </w:r>
    </w:p>
    <w:p w14:paraId="0EA37B20">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270E1CFD">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689DC44">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2F80B5E2">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32690313">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2F1772EA">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7A22E97E">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9E30991">
      <w:pPr>
        <w:spacing w:line="500" w:lineRule="exact"/>
        <w:ind w:left="540"/>
        <w:rPr>
          <w:rFonts w:hint="eastAsia" w:ascii="仿宋" w:hAnsi="仿宋" w:eastAsia="仿宋" w:cs="仿宋"/>
          <w:color w:val="auto"/>
          <w:sz w:val="24"/>
          <w:highlight w:val="none"/>
        </w:rPr>
      </w:pPr>
    </w:p>
    <w:p w14:paraId="6056A32E">
      <w:pPr>
        <w:spacing w:line="500" w:lineRule="exact"/>
        <w:ind w:left="540"/>
        <w:rPr>
          <w:rFonts w:hint="eastAsia" w:ascii="仿宋" w:hAnsi="仿宋" w:eastAsia="仿宋" w:cs="仿宋"/>
          <w:color w:val="auto"/>
          <w:sz w:val="24"/>
          <w:highlight w:val="none"/>
        </w:rPr>
      </w:pPr>
    </w:p>
    <w:p w14:paraId="14AC59E0">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345E1146">
      <w:pPr>
        <w:spacing w:line="500" w:lineRule="exact"/>
        <w:ind w:left="540"/>
        <w:rPr>
          <w:rFonts w:hint="eastAsia" w:ascii="仿宋" w:hAnsi="仿宋" w:eastAsia="仿宋" w:cs="仿宋"/>
          <w:color w:val="auto"/>
          <w:sz w:val="24"/>
          <w:highlight w:val="none"/>
        </w:rPr>
      </w:pPr>
    </w:p>
    <w:p w14:paraId="35B16B2D">
      <w:pPr>
        <w:spacing w:line="500" w:lineRule="exact"/>
        <w:ind w:left="5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投标人名称（公章）</w:t>
      </w:r>
    </w:p>
    <w:p w14:paraId="09912CA3">
      <w:pPr>
        <w:spacing w:line="500" w:lineRule="exact"/>
        <w:ind w:left="540"/>
        <w:jc w:val="right"/>
        <w:rPr>
          <w:rFonts w:hint="eastAsia" w:ascii="仿宋" w:hAnsi="仿宋" w:eastAsia="仿宋" w:cs="仿宋"/>
          <w:color w:val="auto"/>
          <w:sz w:val="24"/>
          <w:highlight w:val="none"/>
        </w:rPr>
      </w:pPr>
    </w:p>
    <w:p w14:paraId="4E4372B9">
      <w:pPr>
        <w:snapToGrid w:val="0"/>
        <w:spacing w:before="120" w:beforeLines="50" w:after="50"/>
        <w:ind w:left="5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671F24">
      <w:pPr>
        <w:snapToGrid w:val="0"/>
        <w:spacing w:before="120" w:beforeLines="50" w:after="50"/>
        <w:jc w:val="center"/>
        <w:rPr>
          <w:rFonts w:hint="eastAsia" w:ascii="仿宋" w:hAnsi="仿宋" w:eastAsia="仿宋" w:cs="仿宋"/>
          <w:b/>
          <w:color w:val="auto"/>
          <w:sz w:val="24"/>
          <w:highlight w:val="none"/>
        </w:rPr>
      </w:pPr>
    </w:p>
    <w:p w14:paraId="28F2A7D1">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rPr>
        <w:t>注：自然人投标的无需提供</w:t>
      </w:r>
    </w:p>
    <w:p w14:paraId="676AC6D2">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5.授权委托书格式</w:t>
      </w:r>
    </w:p>
    <w:p w14:paraId="2F7DFDFC">
      <w:pPr>
        <w:snapToGrid w:val="0"/>
        <w:spacing w:before="120" w:beforeLines="50" w:after="50"/>
        <w:jc w:val="center"/>
        <w:rPr>
          <w:rFonts w:hint="eastAsia" w:ascii="仿宋" w:hAnsi="仿宋" w:eastAsia="仿宋" w:cs="仿宋"/>
          <w:b/>
          <w:color w:val="auto"/>
          <w:sz w:val="44"/>
          <w:szCs w:val="44"/>
          <w:highlight w:val="none"/>
        </w:rPr>
      </w:pPr>
    </w:p>
    <w:p w14:paraId="780CA013">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0B4EF65C">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1BAA17EA">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63E87B8B">
      <w:pPr>
        <w:spacing w:line="440" w:lineRule="exact"/>
        <w:contextualSpacing/>
        <w:jc w:val="center"/>
        <w:rPr>
          <w:rFonts w:hint="eastAsia" w:ascii="仿宋" w:hAnsi="仿宋" w:eastAsia="仿宋" w:cs="仿宋"/>
          <w:b/>
          <w:color w:val="auto"/>
          <w:sz w:val="24"/>
          <w:highlight w:val="none"/>
        </w:rPr>
      </w:pPr>
    </w:p>
    <w:p w14:paraId="50DDFCFE">
      <w:pPr>
        <w:spacing w:line="440" w:lineRule="exact"/>
        <w:contextualSpacing/>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16162863">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4F8A096B">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3ED415F5">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166AB20F">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D9B0DB4">
      <w:pPr>
        <w:spacing w:line="440" w:lineRule="exact"/>
        <w:ind w:firstLine="48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56F205E0">
      <w:pPr>
        <w:spacing w:line="440" w:lineRule="exact"/>
        <w:contextualSpacing/>
        <w:rPr>
          <w:rFonts w:hint="eastAsia" w:ascii="仿宋" w:hAnsi="仿宋" w:eastAsia="仿宋" w:cs="仿宋"/>
          <w:color w:val="auto"/>
          <w:sz w:val="24"/>
          <w:highlight w:val="none"/>
        </w:rPr>
      </w:pPr>
    </w:p>
    <w:p w14:paraId="70A7F3F1">
      <w:pPr>
        <w:spacing w:line="440" w:lineRule="exact"/>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法定代表人（签字或者盖章）：</w:t>
      </w:r>
      <w:r>
        <w:rPr>
          <w:rFonts w:hint="eastAsia" w:ascii="仿宋" w:hAnsi="仿宋" w:eastAsia="仿宋" w:cs="仿宋"/>
          <w:color w:val="auto"/>
          <w:sz w:val="24"/>
          <w:highlight w:val="none"/>
          <w:u w:val="single"/>
        </w:rPr>
        <w:t xml:space="preserve">              </w:t>
      </w:r>
    </w:p>
    <w:p w14:paraId="261C2B14">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25D2584">
      <w:pPr>
        <w:spacing w:line="440" w:lineRule="exact"/>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w:t>
      </w:r>
    </w:p>
    <w:p w14:paraId="52E2B1AD">
      <w:pPr>
        <w:spacing w:line="440" w:lineRule="exact"/>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2CC334D5">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注：1.</w:t>
      </w:r>
      <w:bookmarkStart w:id="151" w:name="_Hlk65851555"/>
      <w:bookmarkStart w:id="152" w:name="_Hlk65851620"/>
      <w:r>
        <w:rPr>
          <w:rFonts w:hint="eastAsia" w:ascii="仿宋" w:hAnsi="仿宋" w:eastAsia="仿宋" w:cs="仿宋"/>
          <w:color w:val="auto"/>
          <w:sz w:val="24"/>
          <w:highlight w:val="none"/>
        </w:rPr>
        <w:t>法定代表人必须在授权委托书上亲笔签字或者盖章，</w:t>
      </w:r>
      <w:bookmarkEnd w:id="151"/>
      <w:r>
        <w:rPr>
          <w:rFonts w:hint="eastAsia" w:ascii="仿宋" w:hAnsi="仿宋" w:eastAsia="仿宋" w:cs="仿宋"/>
          <w:color w:val="auto"/>
          <w:sz w:val="24"/>
          <w:highlight w:val="none"/>
        </w:rPr>
        <w:t>委托代理人必须在授权委托书上亲笔签字，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bookmarkEnd w:id="152"/>
    </w:p>
    <w:p w14:paraId="14C677B3">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2.法人、其他组织投标时“我方”是指“我单位”，自然人投标时“我方”是指“本人”。</w:t>
      </w:r>
    </w:p>
    <w:p w14:paraId="0E36066C">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44"/>
          <w:szCs w:val="44"/>
          <w:highlight w:val="none"/>
        </w:rPr>
        <w:t>授权委托书</w:t>
      </w:r>
    </w:p>
    <w:p w14:paraId="5E2AD251">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4CB6CFA3">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0D3E46BA">
      <w:pPr>
        <w:spacing w:line="440" w:lineRule="exact"/>
        <w:contextualSpacing/>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5502B394">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根据 </w:t>
      </w:r>
      <w:r>
        <w:rPr>
          <w:rFonts w:hint="eastAsia" w:ascii="仿宋" w:hAnsi="仿宋" w:eastAsia="仿宋" w:cs="仿宋"/>
          <w:color w:val="auto"/>
          <w:sz w:val="24"/>
          <w:highlight w:val="none"/>
          <w:u w:val="single"/>
        </w:rPr>
        <w:t xml:space="preserve"> （牵头人名称）</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u w:val="single"/>
        </w:rPr>
        <w:t>（联合体其他成员名称）</w:t>
      </w:r>
      <w:r>
        <w:rPr>
          <w:rFonts w:hint="eastAsia" w:ascii="仿宋" w:hAnsi="仿宋" w:eastAsia="仿宋" w:cs="仿宋"/>
          <w:color w:val="auto"/>
          <w:sz w:val="24"/>
          <w:highlight w:val="none"/>
        </w:rPr>
        <w:t>签订的《联合体投标协议书》的内容，</w:t>
      </w:r>
      <w:r>
        <w:rPr>
          <w:rFonts w:hint="eastAsia" w:ascii="仿宋" w:hAnsi="仿宋" w:eastAsia="仿宋" w:cs="仿宋"/>
          <w:color w:val="auto"/>
          <w:sz w:val="24"/>
          <w:highlight w:val="none"/>
          <w:u w:val="single"/>
        </w:rPr>
        <w:t>（牵头人名称）</w:t>
      </w:r>
      <w:r>
        <w:rPr>
          <w:rFonts w:hint="eastAsia" w:ascii="仿宋" w:hAnsi="仿宋" w:eastAsia="仿宋" w:cs="仿宋"/>
          <w:color w:val="auto"/>
          <w:sz w:val="24"/>
          <w:highlight w:val="none"/>
        </w:rPr>
        <w:t>的法定代表人</w:t>
      </w:r>
      <w:r>
        <w:rPr>
          <w:rFonts w:hint="eastAsia" w:ascii="仿宋" w:hAnsi="仿宋" w:eastAsia="仿宋" w:cs="仿宋"/>
          <w:color w:val="auto"/>
          <w:sz w:val="24"/>
          <w:highlight w:val="none"/>
          <w:u w:val="single"/>
        </w:rPr>
        <w:t>（姓名）</w:t>
      </w:r>
      <w:r>
        <w:rPr>
          <w:rFonts w:hint="eastAsia" w:ascii="仿宋" w:hAnsi="仿宋" w:eastAsia="仿宋" w:cs="仿宋"/>
          <w:color w:val="auto"/>
          <w:sz w:val="24"/>
          <w:highlight w:val="none"/>
        </w:rPr>
        <w:t>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3D56CDA5">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755EC94A">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67AF35A">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29511134">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附：牵头人法定代表人身份证明及委托代理人有效身份证正反面复印件</w:t>
      </w:r>
    </w:p>
    <w:p w14:paraId="7A0A6E37">
      <w:pPr>
        <w:spacing w:line="440" w:lineRule="exact"/>
        <w:ind w:firstLine="566" w:firstLineChars="236"/>
        <w:contextualSpacing/>
        <w:rPr>
          <w:rFonts w:hint="eastAsia" w:ascii="仿宋" w:hAnsi="仿宋" w:eastAsia="仿宋" w:cs="仿宋"/>
          <w:color w:val="auto"/>
          <w:sz w:val="24"/>
          <w:highlight w:val="none"/>
        </w:rPr>
      </w:pPr>
    </w:p>
    <w:p w14:paraId="029FD69B">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牵头人法定代表人（签字或者盖章）：</w:t>
      </w:r>
    </w:p>
    <w:p w14:paraId="0F242A0E">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牵头人（盖公章）：</w:t>
      </w:r>
    </w:p>
    <w:p w14:paraId="31958478">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1DFAE16">
      <w:pPr>
        <w:spacing w:line="440" w:lineRule="exact"/>
        <w:ind w:firstLine="566" w:firstLineChars="236"/>
        <w:contextualSpacing/>
        <w:rPr>
          <w:rFonts w:hint="eastAsia" w:ascii="仿宋" w:hAnsi="仿宋" w:eastAsia="仿宋" w:cs="仿宋"/>
          <w:color w:val="auto"/>
          <w:sz w:val="24"/>
          <w:highlight w:val="none"/>
        </w:rPr>
      </w:pPr>
    </w:p>
    <w:p w14:paraId="4A128FB3">
      <w:pPr>
        <w:spacing w:line="440" w:lineRule="exact"/>
        <w:ind w:firstLine="566" w:firstLineChars="236"/>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50A7A573">
      <w:pPr>
        <w:spacing w:line="440" w:lineRule="exact"/>
        <w:ind w:firstLine="566" w:firstLineChars="236"/>
        <w:contextualSpacing/>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t>日期：    年   月   日</w:t>
      </w:r>
    </w:p>
    <w:p w14:paraId="73484C88">
      <w:pPr>
        <w:spacing w:line="440" w:lineRule="exact"/>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法定代表人必须在授权委托书上亲笔签字或者盖章，委托代理人必须在授权委托书上亲笔签字，</w:t>
      </w:r>
      <w:r>
        <w:rPr>
          <w:rFonts w:hint="eastAsia" w:ascii="仿宋" w:hAnsi="仿宋" w:eastAsia="仿宋" w:cs="仿宋"/>
          <w:b/>
          <w:bCs/>
          <w:color w:val="auto"/>
          <w:sz w:val="24"/>
          <w:highlight w:val="none"/>
        </w:rPr>
        <w:t>否则按无效投标处理</w:t>
      </w:r>
      <w:r>
        <w:rPr>
          <w:rFonts w:hint="eastAsia" w:ascii="仿宋" w:hAnsi="仿宋" w:eastAsia="仿宋" w:cs="仿宋"/>
          <w:color w:val="auto"/>
          <w:sz w:val="24"/>
          <w:highlight w:val="none"/>
        </w:rPr>
        <w:t>；</w:t>
      </w:r>
    </w:p>
    <w:p w14:paraId="1961573F">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2.本授权委托书应由联合体牵头人的法定代表人按上述规定签字。</w:t>
      </w:r>
    </w:p>
    <w:p w14:paraId="4CD85A23">
      <w:pPr>
        <w:spacing w:line="440" w:lineRule="exact"/>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3.法人、其他组织投标时“我方”是指“我单位”，自然人投标时“我方”是指“本人”。</w:t>
      </w:r>
    </w:p>
    <w:p w14:paraId="71D6C4AC">
      <w:pPr>
        <w:snapToGrid w:val="0"/>
        <w:spacing w:before="50" w:after="120" w:afterLines="50"/>
        <w:ind w:firstLine="480" w:firstLineChars="200"/>
        <w:jc w:val="left"/>
        <w:rPr>
          <w:rFonts w:hint="eastAsia" w:ascii="仿宋" w:hAnsi="仿宋" w:eastAsia="仿宋" w:cs="仿宋"/>
          <w:color w:val="auto"/>
          <w:sz w:val="24"/>
          <w:highlight w:val="none"/>
        </w:rPr>
        <w:sectPr>
          <w:pgSz w:w="11906" w:h="16838"/>
          <w:pgMar w:top="1440" w:right="1247" w:bottom="1440" w:left="1247" w:header="851" w:footer="992" w:gutter="0"/>
          <w:pgNumType w:fmt="decimal"/>
          <w:cols w:space="0" w:num="1"/>
          <w:titlePg/>
          <w:rtlGutter w:val="0"/>
          <w:docGrid w:type="lines" w:linePitch="313" w:charSpace="0"/>
        </w:sectPr>
      </w:pPr>
    </w:p>
    <w:p w14:paraId="18D0ED25">
      <w:pPr>
        <w:rPr>
          <w:rFonts w:hint="eastAsia" w:ascii="仿宋" w:hAnsi="仿宋" w:eastAsia="仿宋" w:cs="仿宋"/>
          <w:color w:val="auto"/>
          <w:sz w:val="24"/>
          <w:highlight w:val="none"/>
        </w:rPr>
      </w:pPr>
    </w:p>
    <w:p w14:paraId="242B7100">
      <w:pPr>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t>6.商务要求偏离表格式（注：按项目需求表具体项目修改）</w:t>
      </w:r>
    </w:p>
    <w:p w14:paraId="097DAE80">
      <w:pPr>
        <w:snapToGrid w:val="0"/>
        <w:spacing w:before="50"/>
        <w:jc w:val="left"/>
        <w:rPr>
          <w:rFonts w:hint="eastAsia" w:ascii="仿宋" w:hAnsi="仿宋" w:eastAsia="仿宋" w:cs="仿宋"/>
          <w:color w:val="auto"/>
          <w:sz w:val="24"/>
          <w:highlight w:val="none"/>
        </w:rPr>
      </w:pPr>
    </w:p>
    <w:p w14:paraId="3F0B0961">
      <w:pPr>
        <w:pStyle w:val="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3A5AF9BF">
      <w:pPr>
        <w:snapToGrid w:val="0"/>
        <w:spacing w:before="50"/>
        <w:jc w:val="left"/>
        <w:rPr>
          <w:rFonts w:hint="eastAsia" w:ascii="仿宋" w:hAnsi="仿宋" w:eastAsia="仿宋" w:cs="仿宋"/>
          <w:color w:val="auto"/>
          <w:sz w:val="24"/>
          <w:highlight w:val="none"/>
          <w:u w:val="singl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EE88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645C0B79">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5C570B7">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6EDFE19">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040F25FC">
            <w:pPr>
              <w:snapToGrid w:val="0"/>
              <w:spacing w:before="120"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60CC9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30A34BB">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16D69A95">
            <w:pPr>
              <w:snapToGrid w:val="0"/>
              <w:spacing w:before="120" w:beforeLines="5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7F17CC8">
            <w:pPr>
              <w:snapToGrid w:val="0"/>
              <w:spacing w:before="120" w:beforeLines="5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94B9AA6">
            <w:pPr>
              <w:snapToGrid w:val="0"/>
              <w:spacing w:before="120" w:beforeLines="50"/>
              <w:jc w:val="center"/>
              <w:rPr>
                <w:rFonts w:hint="eastAsia" w:ascii="仿宋" w:hAnsi="仿宋" w:eastAsia="仿宋" w:cs="仿宋"/>
                <w:color w:val="auto"/>
                <w:sz w:val="24"/>
                <w:highlight w:val="none"/>
              </w:rPr>
            </w:pPr>
          </w:p>
        </w:tc>
      </w:tr>
      <w:tr w14:paraId="5B87B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E9AB74F">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09CDD06B">
            <w:pPr>
              <w:snapToGrid w:val="0"/>
              <w:spacing w:before="120" w:beforeLines="50"/>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2F74758">
            <w:pPr>
              <w:snapToGrid w:val="0"/>
              <w:spacing w:before="120" w:beforeLines="50"/>
              <w:ind w:left="43"/>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2335D26">
            <w:pPr>
              <w:snapToGrid w:val="0"/>
              <w:spacing w:before="120" w:beforeLines="50"/>
              <w:ind w:left="43"/>
              <w:jc w:val="center"/>
              <w:rPr>
                <w:rFonts w:hint="eastAsia" w:ascii="仿宋" w:hAnsi="仿宋" w:eastAsia="仿宋" w:cs="仿宋"/>
                <w:color w:val="auto"/>
                <w:sz w:val="24"/>
                <w:highlight w:val="none"/>
              </w:rPr>
            </w:pPr>
          </w:p>
        </w:tc>
      </w:tr>
      <w:tr w14:paraId="243FC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4506BA13">
            <w:pPr>
              <w:snapToGrid w:val="0"/>
              <w:spacing w:before="120" w:beforeLines="50"/>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0E2516AB">
            <w:pPr>
              <w:snapToGrid w:val="0"/>
              <w:spacing w:before="120" w:beforeLines="5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FD2569">
            <w:pPr>
              <w:snapToGrid w:val="0"/>
              <w:spacing w:before="120" w:beforeLines="5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75371B4">
            <w:pPr>
              <w:snapToGrid w:val="0"/>
              <w:spacing w:before="120" w:beforeLines="50"/>
              <w:jc w:val="center"/>
              <w:rPr>
                <w:rFonts w:hint="eastAsia" w:ascii="仿宋" w:hAnsi="仿宋" w:eastAsia="仿宋" w:cs="仿宋"/>
                <w:color w:val="auto"/>
                <w:sz w:val="24"/>
                <w:highlight w:val="none"/>
              </w:rPr>
            </w:pPr>
          </w:p>
        </w:tc>
      </w:tr>
    </w:tbl>
    <w:p w14:paraId="6E12E3B0">
      <w:pPr>
        <w:pStyle w:val="17"/>
        <w:rPr>
          <w:rFonts w:hint="eastAsia" w:ascii="仿宋" w:hAnsi="仿宋" w:eastAsia="仿宋" w:cs="仿宋"/>
          <w:color w:val="auto"/>
          <w:highlight w:val="none"/>
        </w:rPr>
      </w:pPr>
      <w:r>
        <w:rPr>
          <w:rFonts w:hint="eastAsia" w:ascii="仿宋" w:hAnsi="仿宋" w:eastAsia="仿宋" w:cs="仿宋"/>
          <w:color w:val="auto"/>
          <w:highlight w:val="none"/>
        </w:rPr>
        <w:t>注：</w:t>
      </w:r>
    </w:p>
    <w:p w14:paraId="78CA2FC0">
      <w:pPr>
        <w:pStyle w:val="19"/>
        <w:spacing w:line="520" w:lineRule="exact"/>
        <w:ind w:firstLine="0" w:firstLineChars="0"/>
        <w:rPr>
          <w:rFonts w:hint="eastAsia" w:ascii="仿宋" w:hAnsi="仿宋" w:eastAsia="仿宋" w:cs="仿宋"/>
          <w:color w:val="auto"/>
          <w:szCs w:val="32"/>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说明：应对照招标文件“第二章 采购需求”中的商务需求逐条作明确的投标响应，并作出偏离说明。</w:t>
      </w:r>
    </w:p>
    <w:p w14:paraId="025145D0">
      <w:pPr>
        <w:pStyle w:val="17"/>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50E48D0B">
      <w:pPr>
        <w:snapToGrid w:val="0"/>
        <w:spacing w:before="50" w:after="50"/>
        <w:rPr>
          <w:rFonts w:hint="eastAsia" w:ascii="仿宋" w:hAnsi="仿宋" w:eastAsia="仿宋" w:cs="仿宋"/>
          <w:color w:val="auto"/>
          <w:sz w:val="24"/>
          <w:highlight w:val="none"/>
        </w:rPr>
      </w:pPr>
    </w:p>
    <w:p w14:paraId="61973924">
      <w:pPr>
        <w:snapToGrid w:val="0"/>
        <w:spacing w:before="50" w:after="50"/>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2EA6E671">
      <w:pPr>
        <w:snapToGrid w:val="0"/>
        <w:spacing w:before="120" w:beforeLines="50"/>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2675637E">
      <w:pPr>
        <w:snapToGrid w:val="0"/>
        <w:spacing w:before="120" w:beforeLines="50"/>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27B66379">
      <w:pPr>
        <w:snapToGrid w:val="0"/>
        <w:spacing w:before="120" w:beforeLines="50"/>
        <w:rPr>
          <w:rFonts w:hint="eastAsia" w:ascii="仿宋" w:hAnsi="仿宋" w:eastAsia="仿宋" w:cs="仿宋"/>
          <w:color w:val="auto"/>
          <w:sz w:val="24"/>
          <w:szCs w:val="20"/>
          <w:highlight w:val="none"/>
        </w:rPr>
      </w:pPr>
    </w:p>
    <w:p w14:paraId="0E10528F">
      <w:pPr>
        <w:snapToGrid w:val="0"/>
        <w:spacing w:before="120" w:beforeLines="50" w:after="50"/>
        <w:jc w:val="left"/>
        <w:rPr>
          <w:rFonts w:hint="eastAsia" w:ascii="仿宋" w:hAnsi="仿宋" w:eastAsia="仿宋" w:cs="仿宋"/>
          <w:color w:val="auto"/>
          <w:sz w:val="24"/>
          <w:szCs w:val="20"/>
          <w:highlight w:val="none"/>
        </w:rPr>
      </w:pPr>
    </w:p>
    <w:p w14:paraId="070C562C">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szCs w:val="20"/>
          <w:highlight w:val="none"/>
        </w:rPr>
        <w:br w:type="page"/>
      </w:r>
      <w:r>
        <w:rPr>
          <w:rFonts w:hint="eastAsia" w:ascii="仿宋" w:hAnsi="仿宋" w:eastAsia="仿宋" w:cs="仿宋"/>
          <w:b/>
          <w:color w:val="auto"/>
          <w:sz w:val="24"/>
          <w:highlight w:val="none"/>
        </w:rPr>
        <w:t>7.投标人业绩证明材料</w:t>
      </w:r>
    </w:p>
    <w:p w14:paraId="7E4D596B">
      <w:pPr>
        <w:pStyle w:val="36"/>
        <w:snapToGrid w:val="0"/>
        <w:ind w:left="480" w:hanging="480"/>
        <w:rPr>
          <w:rFonts w:hint="eastAsia" w:ascii="仿宋" w:hAnsi="仿宋" w:eastAsia="仿宋" w:cs="仿宋"/>
          <w:color w:val="auto"/>
          <w:sz w:val="24"/>
          <w:highlight w:val="none"/>
        </w:rPr>
      </w:pPr>
    </w:p>
    <w:p w14:paraId="5E5EA32A">
      <w:pPr>
        <w:pStyle w:val="36"/>
        <w:snapToGrid w:val="0"/>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投标人业绩情况一览表格式： </w:t>
      </w:r>
    </w:p>
    <w:tbl>
      <w:tblPr>
        <w:tblStyle w:val="48"/>
        <w:tblW w:w="503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36"/>
        <w:gridCol w:w="2559"/>
        <w:gridCol w:w="1807"/>
        <w:gridCol w:w="2699"/>
      </w:tblGrid>
      <w:tr w14:paraId="72B50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58" w:type="pct"/>
            <w:vMerge w:val="restart"/>
            <w:tcBorders>
              <w:top w:val="single" w:color="auto" w:sz="4" w:space="0"/>
              <w:left w:val="single" w:color="auto" w:sz="4" w:space="0"/>
              <w:bottom w:val="single" w:color="auto" w:sz="4" w:space="0"/>
              <w:right w:val="single" w:color="auto" w:sz="4" w:space="0"/>
            </w:tcBorders>
            <w:noWrap w:val="0"/>
            <w:vAlign w:val="center"/>
          </w:tcPr>
          <w:p w14:paraId="365BBDA7">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319" w:type="pct"/>
            <w:vMerge w:val="restart"/>
            <w:tcBorders>
              <w:top w:val="single" w:color="auto" w:sz="4" w:space="0"/>
              <w:left w:val="single" w:color="auto" w:sz="4" w:space="0"/>
              <w:bottom w:val="single" w:color="auto" w:sz="4" w:space="0"/>
              <w:right w:val="single" w:color="auto" w:sz="4" w:space="0"/>
            </w:tcBorders>
            <w:noWrap w:val="0"/>
            <w:vAlign w:val="center"/>
          </w:tcPr>
          <w:p w14:paraId="64182450">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930" w:type="pct"/>
            <w:vMerge w:val="restart"/>
            <w:tcBorders>
              <w:top w:val="single" w:color="auto" w:sz="4" w:space="0"/>
              <w:left w:val="single" w:color="auto" w:sz="4" w:space="0"/>
              <w:bottom w:val="single" w:color="auto" w:sz="4" w:space="0"/>
              <w:right w:val="single" w:color="auto" w:sz="4" w:space="0"/>
            </w:tcBorders>
            <w:noWrap w:val="0"/>
            <w:vAlign w:val="center"/>
          </w:tcPr>
          <w:p w14:paraId="236E487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0675DD80">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391" w:type="pct"/>
            <w:vMerge w:val="restart"/>
            <w:tcBorders>
              <w:top w:val="single" w:color="auto" w:sz="4" w:space="0"/>
              <w:left w:val="single" w:color="auto" w:sz="4" w:space="0"/>
              <w:bottom w:val="single" w:color="auto" w:sz="4" w:space="0"/>
              <w:right w:val="single" w:color="auto" w:sz="4" w:space="0"/>
            </w:tcBorders>
            <w:noWrap w:val="0"/>
            <w:vAlign w:val="center"/>
          </w:tcPr>
          <w:p w14:paraId="688DC8DC">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60DC098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7A7CE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58" w:type="pct"/>
            <w:vMerge w:val="continue"/>
            <w:tcBorders>
              <w:top w:val="single" w:color="auto" w:sz="4" w:space="0"/>
              <w:left w:val="single" w:color="auto" w:sz="4" w:space="0"/>
              <w:bottom w:val="single" w:color="auto" w:sz="4" w:space="0"/>
              <w:right w:val="single" w:color="auto" w:sz="4" w:space="0"/>
            </w:tcBorders>
            <w:noWrap w:val="0"/>
            <w:vAlign w:val="center"/>
          </w:tcPr>
          <w:p w14:paraId="31F338FB">
            <w:pPr>
              <w:jc w:val="left"/>
              <w:rPr>
                <w:rFonts w:hint="eastAsia" w:ascii="仿宋" w:hAnsi="仿宋" w:eastAsia="仿宋" w:cs="仿宋"/>
                <w:color w:val="auto"/>
                <w:sz w:val="24"/>
                <w:highlight w:val="none"/>
              </w:rPr>
            </w:pPr>
          </w:p>
        </w:tc>
        <w:tc>
          <w:tcPr>
            <w:tcW w:w="1319" w:type="pct"/>
            <w:vMerge w:val="continue"/>
            <w:tcBorders>
              <w:top w:val="single" w:color="auto" w:sz="4" w:space="0"/>
              <w:left w:val="single" w:color="auto" w:sz="4" w:space="0"/>
              <w:bottom w:val="single" w:color="auto" w:sz="4" w:space="0"/>
              <w:right w:val="single" w:color="auto" w:sz="4" w:space="0"/>
            </w:tcBorders>
            <w:noWrap w:val="0"/>
            <w:vAlign w:val="center"/>
          </w:tcPr>
          <w:p w14:paraId="02190D66">
            <w:pPr>
              <w:jc w:val="left"/>
              <w:rPr>
                <w:rFonts w:hint="eastAsia" w:ascii="仿宋" w:hAnsi="仿宋" w:eastAsia="仿宋" w:cs="仿宋"/>
                <w:color w:val="auto"/>
                <w:sz w:val="24"/>
                <w:highlight w:val="none"/>
              </w:rPr>
            </w:pPr>
          </w:p>
        </w:tc>
        <w:tc>
          <w:tcPr>
            <w:tcW w:w="930" w:type="pct"/>
            <w:vMerge w:val="continue"/>
            <w:tcBorders>
              <w:top w:val="single" w:color="auto" w:sz="4" w:space="0"/>
              <w:left w:val="single" w:color="auto" w:sz="4" w:space="0"/>
              <w:bottom w:val="single" w:color="auto" w:sz="4" w:space="0"/>
              <w:right w:val="single" w:color="auto" w:sz="4" w:space="0"/>
            </w:tcBorders>
            <w:noWrap w:val="0"/>
            <w:vAlign w:val="center"/>
          </w:tcPr>
          <w:p w14:paraId="7ED644CC">
            <w:pPr>
              <w:jc w:val="left"/>
              <w:rPr>
                <w:rFonts w:hint="eastAsia" w:ascii="仿宋" w:hAnsi="仿宋" w:eastAsia="仿宋" w:cs="仿宋"/>
                <w:color w:val="auto"/>
                <w:sz w:val="24"/>
                <w:highlight w:val="none"/>
              </w:rPr>
            </w:pPr>
          </w:p>
        </w:tc>
        <w:tc>
          <w:tcPr>
            <w:tcW w:w="1391" w:type="pct"/>
            <w:vMerge w:val="continue"/>
            <w:tcBorders>
              <w:top w:val="single" w:color="auto" w:sz="4" w:space="0"/>
              <w:left w:val="single" w:color="auto" w:sz="4" w:space="0"/>
              <w:bottom w:val="single" w:color="auto" w:sz="4" w:space="0"/>
              <w:right w:val="single" w:color="auto" w:sz="4" w:space="0"/>
            </w:tcBorders>
            <w:noWrap w:val="0"/>
            <w:vAlign w:val="center"/>
          </w:tcPr>
          <w:p w14:paraId="045C7546">
            <w:pPr>
              <w:jc w:val="left"/>
              <w:rPr>
                <w:rFonts w:hint="eastAsia" w:ascii="仿宋" w:hAnsi="仿宋" w:eastAsia="仿宋" w:cs="仿宋"/>
                <w:color w:val="auto"/>
                <w:sz w:val="24"/>
                <w:highlight w:val="none"/>
              </w:rPr>
            </w:pPr>
          </w:p>
        </w:tc>
      </w:tr>
      <w:tr w14:paraId="4E78D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58" w:type="pct"/>
            <w:tcBorders>
              <w:top w:val="single" w:color="auto" w:sz="4" w:space="0"/>
              <w:left w:val="single" w:color="auto" w:sz="4" w:space="0"/>
              <w:bottom w:val="single" w:color="auto" w:sz="4" w:space="0"/>
              <w:right w:val="single" w:color="auto" w:sz="4" w:space="0"/>
            </w:tcBorders>
            <w:noWrap w:val="0"/>
            <w:vAlign w:val="top"/>
          </w:tcPr>
          <w:p w14:paraId="5DB7623C">
            <w:pPr>
              <w:snapToGrid w:val="0"/>
              <w:spacing w:line="240" w:lineRule="exact"/>
              <w:jc w:val="left"/>
              <w:rPr>
                <w:rFonts w:hint="eastAsia" w:ascii="仿宋" w:hAnsi="仿宋" w:eastAsia="仿宋" w:cs="仿宋"/>
                <w:color w:val="auto"/>
                <w:sz w:val="24"/>
                <w:highlight w:val="none"/>
              </w:rPr>
            </w:pPr>
          </w:p>
        </w:tc>
        <w:tc>
          <w:tcPr>
            <w:tcW w:w="1319" w:type="pct"/>
            <w:tcBorders>
              <w:top w:val="single" w:color="auto" w:sz="4" w:space="0"/>
              <w:left w:val="single" w:color="auto" w:sz="4" w:space="0"/>
              <w:bottom w:val="single" w:color="auto" w:sz="4" w:space="0"/>
              <w:right w:val="single" w:color="auto" w:sz="4" w:space="0"/>
            </w:tcBorders>
            <w:noWrap w:val="0"/>
            <w:vAlign w:val="top"/>
          </w:tcPr>
          <w:p w14:paraId="28C75222">
            <w:pPr>
              <w:snapToGrid w:val="0"/>
              <w:spacing w:line="240" w:lineRule="exact"/>
              <w:jc w:val="left"/>
              <w:rPr>
                <w:rFonts w:hint="eastAsia" w:ascii="仿宋" w:hAnsi="仿宋" w:eastAsia="仿宋" w:cs="仿宋"/>
                <w:color w:val="auto"/>
                <w:sz w:val="24"/>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top"/>
          </w:tcPr>
          <w:p w14:paraId="54CB5C0D">
            <w:pPr>
              <w:snapToGrid w:val="0"/>
              <w:spacing w:line="240" w:lineRule="exact"/>
              <w:jc w:val="left"/>
              <w:rPr>
                <w:rFonts w:hint="eastAsia" w:ascii="仿宋" w:hAnsi="仿宋" w:eastAsia="仿宋" w:cs="仿宋"/>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0538712E">
            <w:pPr>
              <w:snapToGrid w:val="0"/>
              <w:spacing w:line="240" w:lineRule="exact"/>
              <w:jc w:val="left"/>
              <w:rPr>
                <w:rFonts w:hint="eastAsia" w:ascii="仿宋" w:hAnsi="仿宋" w:eastAsia="仿宋" w:cs="仿宋"/>
                <w:color w:val="auto"/>
                <w:sz w:val="24"/>
                <w:highlight w:val="none"/>
              </w:rPr>
            </w:pPr>
          </w:p>
        </w:tc>
      </w:tr>
      <w:tr w14:paraId="25631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8" w:type="pct"/>
            <w:tcBorders>
              <w:top w:val="single" w:color="auto" w:sz="4" w:space="0"/>
              <w:left w:val="single" w:color="auto" w:sz="4" w:space="0"/>
              <w:bottom w:val="single" w:color="auto" w:sz="4" w:space="0"/>
              <w:right w:val="single" w:color="auto" w:sz="4" w:space="0"/>
            </w:tcBorders>
            <w:noWrap w:val="0"/>
            <w:vAlign w:val="top"/>
          </w:tcPr>
          <w:p w14:paraId="13777221">
            <w:pPr>
              <w:snapToGrid w:val="0"/>
              <w:spacing w:before="50" w:after="120" w:afterLines="50" w:line="400" w:lineRule="exact"/>
              <w:jc w:val="left"/>
              <w:rPr>
                <w:rFonts w:hint="eastAsia" w:ascii="仿宋" w:hAnsi="仿宋" w:eastAsia="仿宋" w:cs="仿宋"/>
                <w:color w:val="auto"/>
                <w:sz w:val="24"/>
                <w:highlight w:val="none"/>
              </w:rPr>
            </w:pPr>
          </w:p>
        </w:tc>
        <w:tc>
          <w:tcPr>
            <w:tcW w:w="1319" w:type="pct"/>
            <w:tcBorders>
              <w:top w:val="single" w:color="auto" w:sz="4" w:space="0"/>
              <w:left w:val="single" w:color="auto" w:sz="4" w:space="0"/>
              <w:bottom w:val="single" w:color="auto" w:sz="4" w:space="0"/>
              <w:right w:val="single" w:color="auto" w:sz="4" w:space="0"/>
            </w:tcBorders>
            <w:noWrap w:val="0"/>
            <w:vAlign w:val="top"/>
          </w:tcPr>
          <w:p w14:paraId="775C1EE6">
            <w:pPr>
              <w:snapToGrid w:val="0"/>
              <w:spacing w:before="50" w:after="120" w:afterLines="50" w:line="400" w:lineRule="exact"/>
              <w:jc w:val="left"/>
              <w:rPr>
                <w:rFonts w:hint="eastAsia" w:ascii="仿宋" w:hAnsi="仿宋" w:eastAsia="仿宋" w:cs="仿宋"/>
                <w:color w:val="auto"/>
                <w:sz w:val="24"/>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top"/>
          </w:tcPr>
          <w:p w14:paraId="312DEDDE">
            <w:pPr>
              <w:snapToGrid w:val="0"/>
              <w:spacing w:before="50" w:after="120" w:afterLines="50" w:line="400" w:lineRule="exact"/>
              <w:jc w:val="left"/>
              <w:rPr>
                <w:rFonts w:hint="eastAsia" w:ascii="仿宋" w:hAnsi="仿宋" w:eastAsia="仿宋" w:cs="仿宋"/>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4588B7EB">
            <w:pPr>
              <w:snapToGrid w:val="0"/>
              <w:spacing w:before="50" w:after="120" w:afterLines="50" w:line="400" w:lineRule="exact"/>
              <w:jc w:val="left"/>
              <w:rPr>
                <w:rFonts w:hint="eastAsia" w:ascii="仿宋" w:hAnsi="仿宋" w:eastAsia="仿宋" w:cs="仿宋"/>
                <w:color w:val="auto"/>
                <w:sz w:val="24"/>
                <w:highlight w:val="none"/>
              </w:rPr>
            </w:pPr>
          </w:p>
        </w:tc>
      </w:tr>
      <w:tr w14:paraId="3DFF2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58" w:type="pct"/>
            <w:tcBorders>
              <w:top w:val="single" w:color="auto" w:sz="4" w:space="0"/>
              <w:left w:val="single" w:color="auto" w:sz="4" w:space="0"/>
              <w:bottom w:val="single" w:color="auto" w:sz="4" w:space="0"/>
              <w:right w:val="single" w:color="auto" w:sz="4" w:space="0"/>
            </w:tcBorders>
            <w:noWrap w:val="0"/>
            <w:vAlign w:val="top"/>
          </w:tcPr>
          <w:p w14:paraId="7ABC5C58">
            <w:pPr>
              <w:snapToGrid w:val="0"/>
              <w:spacing w:before="50" w:after="120" w:afterLines="50" w:line="400" w:lineRule="exact"/>
              <w:jc w:val="left"/>
              <w:rPr>
                <w:rFonts w:hint="eastAsia" w:ascii="仿宋" w:hAnsi="仿宋" w:eastAsia="仿宋" w:cs="仿宋"/>
                <w:color w:val="auto"/>
                <w:sz w:val="24"/>
                <w:highlight w:val="none"/>
              </w:rPr>
            </w:pPr>
          </w:p>
        </w:tc>
        <w:tc>
          <w:tcPr>
            <w:tcW w:w="1319" w:type="pct"/>
            <w:tcBorders>
              <w:top w:val="single" w:color="auto" w:sz="4" w:space="0"/>
              <w:left w:val="single" w:color="auto" w:sz="4" w:space="0"/>
              <w:bottom w:val="single" w:color="auto" w:sz="4" w:space="0"/>
              <w:right w:val="single" w:color="auto" w:sz="4" w:space="0"/>
            </w:tcBorders>
            <w:noWrap w:val="0"/>
            <w:vAlign w:val="top"/>
          </w:tcPr>
          <w:p w14:paraId="05554342">
            <w:pPr>
              <w:snapToGrid w:val="0"/>
              <w:spacing w:before="50" w:after="120" w:afterLines="50" w:line="400" w:lineRule="exact"/>
              <w:jc w:val="left"/>
              <w:rPr>
                <w:rFonts w:hint="eastAsia" w:ascii="仿宋" w:hAnsi="仿宋" w:eastAsia="仿宋" w:cs="仿宋"/>
                <w:color w:val="auto"/>
                <w:sz w:val="24"/>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top"/>
          </w:tcPr>
          <w:p w14:paraId="07B9CBBC">
            <w:pPr>
              <w:snapToGrid w:val="0"/>
              <w:spacing w:before="50" w:after="120" w:afterLines="50" w:line="400" w:lineRule="exact"/>
              <w:jc w:val="left"/>
              <w:rPr>
                <w:rFonts w:hint="eastAsia" w:ascii="仿宋" w:hAnsi="仿宋" w:eastAsia="仿宋" w:cs="仿宋"/>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32B551EC">
            <w:pPr>
              <w:snapToGrid w:val="0"/>
              <w:spacing w:before="50" w:after="120" w:afterLines="50" w:line="400" w:lineRule="exact"/>
              <w:jc w:val="left"/>
              <w:rPr>
                <w:rFonts w:hint="eastAsia" w:ascii="仿宋" w:hAnsi="仿宋" w:eastAsia="仿宋" w:cs="仿宋"/>
                <w:color w:val="auto"/>
                <w:sz w:val="24"/>
                <w:highlight w:val="none"/>
              </w:rPr>
            </w:pPr>
          </w:p>
        </w:tc>
      </w:tr>
      <w:tr w14:paraId="27336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8" w:type="pct"/>
            <w:tcBorders>
              <w:top w:val="single" w:color="auto" w:sz="4" w:space="0"/>
              <w:left w:val="single" w:color="auto" w:sz="4" w:space="0"/>
              <w:bottom w:val="single" w:color="auto" w:sz="4" w:space="0"/>
              <w:right w:val="single" w:color="auto" w:sz="4" w:space="0"/>
            </w:tcBorders>
            <w:noWrap w:val="0"/>
            <w:vAlign w:val="top"/>
          </w:tcPr>
          <w:p w14:paraId="2E4F3037">
            <w:pPr>
              <w:snapToGrid w:val="0"/>
              <w:spacing w:before="50" w:after="120" w:afterLines="50" w:line="400" w:lineRule="exact"/>
              <w:jc w:val="left"/>
              <w:rPr>
                <w:rFonts w:hint="eastAsia" w:ascii="仿宋" w:hAnsi="仿宋" w:eastAsia="仿宋" w:cs="仿宋"/>
                <w:color w:val="auto"/>
                <w:sz w:val="24"/>
                <w:highlight w:val="none"/>
              </w:rPr>
            </w:pPr>
          </w:p>
        </w:tc>
        <w:tc>
          <w:tcPr>
            <w:tcW w:w="1319" w:type="pct"/>
            <w:tcBorders>
              <w:top w:val="single" w:color="auto" w:sz="4" w:space="0"/>
              <w:left w:val="single" w:color="auto" w:sz="4" w:space="0"/>
              <w:bottom w:val="single" w:color="auto" w:sz="4" w:space="0"/>
              <w:right w:val="single" w:color="auto" w:sz="4" w:space="0"/>
            </w:tcBorders>
            <w:noWrap w:val="0"/>
            <w:vAlign w:val="top"/>
          </w:tcPr>
          <w:p w14:paraId="48BFC1B4">
            <w:pPr>
              <w:snapToGrid w:val="0"/>
              <w:spacing w:before="50" w:after="120" w:afterLines="50" w:line="400" w:lineRule="exact"/>
              <w:jc w:val="left"/>
              <w:rPr>
                <w:rFonts w:hint="eastAsia" w:ascii="仿宋" w:hAnsi="仿宋" w:eastAsia="仿宋" w:cs="仿宋"/>
                <w:color w:val="auto"/>
                <w:sz w:val="24"/>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top"/>
          </w:tcPr>
          <w:p w14:paraId="2A4070C3">
            <w:pPr>
              <w:snapToGrid w:val="0"/>
              <w:spacing w:before="50" w:after="120" w:afterLines="50" w:line="400" w:lineRule="exact"/>
              <w:jc w:val="left"/>
              <w:rPr>
                <w:rFonts w:hint="eastAsia" w:ascii="仿宋" w:hAnsi="仿宋" w:eastAsia="仿宋" w:cs="仿宋"/>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35901C29">
            <w:pPr>
              <w:snapToGrid w:val="0"/>
              <w:spacing w:before="50" w:after="120" w:afterLines="50" w:line="400" w:lineRule="exact"/>
              <w:jc w:val="left"/>
              <w:rPr>
                <w:rFonts w:hint="eastAsia" w:ascii="仿宋" w:hAnsi="仿宋" w:eastAsia="仿宋" w:cs="仿宋"/>
                <w:color w:val="auto"/>
                <w:sz w:val="24"/>
                <w:highlight w:val="none"/>
              </w:rPr>
            </w:pPr>
          </w:p>
        </w:tc>
      </w:tr>
      <w:tr w14:paraId="42A6D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8" w:type="pct"/>
            <w:tcBorders>
              <w:top w:val="single" w:color="auto" w:sz="4" w:space="0"/>
              <w:left w:val="single" w:color="auto" w:sz="4" w:space="0"/>
              <w:bottom w:val="single" w:color="auto" w:sz="4" w:space="0"/>
              <w:right w:val="single" w:color="auto" w:sz="4" w:space="0"/>
            </w:tcBorders>
            <w:noWrap w:val="0"/>
            <w:vAlign w:val="top"/>
          </w:tcPr>
          <w:p w14:paraId="223EBB04">
            <w:pPr>
              <w:snapToGrid w:val="0"/>
              <w:spacing w:before="50" w:after="120" w:afterLines="50" w:line="400" w:lineRule="exact"/>
              <w:jc w:val="left"/>
              <w:rPr>
                <w:rFonts w:hint="eastAsia" w:ascii="仿宋" w:hAnsi="仿宋" w:eastAsia="仿宋" w:cs="仿宋"/>
                <w:color w:val="auto"/>
                <w:sz w:val="24"/>
                <w:highlight w:val="none"/>
              </w:rPr>
            </w:pPr>
          </w:p>
        </w:tc>
        <w:tc>
          <w:tcPr>
            <w:tcW w:w="1319" w:type="pct"/>
            <w:tcBorders>
              <w:top w:val="single" w:color="auto" w:sz="4" w:space="0"/>
              <w:left w:val="single" w:color="auto" w:sz="4" w:space="0"/>
              <w:bottom w:val="single" w:color="auto" w:sz="4" w:space="0"/>
              <w:right w:val="single" w:color="auto" w:sz="4" w:space="0"/>
            </w:tcBorders>
            <w:noWrap w:val="0"/>
            <w:vAlign w:val="top"/>
          </w:tcPr>
          <w:p w14:paraId="1F35FF20">
            <w:pPr>
              <w:snapToGrid w:val="0"/>
              <w:spacing w:before="50" w:after="120" w:afterLines="50" w:line="400" w:lineRule="exact"/>
              <w:jc w:val="left"/>
              <w:rPr>
                <w:rFonts w:hint="eastAsia" w:ascii="仿宋" w:hAnsi="仿宋" w:eastAsia="仿宋" w:cs="仿宋"/>
                <w:color w:val="auto"/>
                <w:sz w:val="24"/>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top"/>
          </w:tcPr>
          <w:p w14:paraId="0867825C">
            <w:pPr>
              <w:snapToGrid w:val="0"/>
              <w:spacing w:before="50" w:after="120" w:afterLines="50" w:line="400" w:lineRule="exact"/>
              <w:jc w:val="left"/>
              <w:rPr>
                <w:rFonts w:hint="eastAsia" w:ascii="仿宋" w:hAnsi="仿宋" w:eastAsia="仿宋" w:cs="仿宋"/>
                <w:color w:val="auto"/>
                <w:sz w:val="24"/>
                <w:highlight w:val="none"/>
              </w:rPr>
            </w:pPr>
          </w:p>
        </w:tc>
        <w:tc>
          <w:tcPr>
            <w:tcW w:w="1391" w:type="pct"/>
            <w:tcBorders>
              <w:top w:val="single" w:color="auto" w:sz="4" w:space="0"/>
              <w:left w:val="single" w:color="auto" w:sz="4" w:space="0"/>
              <w:bottom w:val="single" w:color="auto" w:sz="4" w:space="0"/>
              <w:right w:val="single" w:color="auto" w:sz="4" w:space="0"/>
            </w:tcBorders>
            <w:noWrap w:val="0"/>
            <w:vAlign w:val="top"/>
          </w:tcPr>
          <w:p w14:paraId="6A26E394">
            <w:pPr>
              <w:snapToGrid w:val="0"/>
              <w:spacing w:before="50" w:after="120" w:afterLines="50" w:line="400" w:lineRule="exact"/>
              <w:jc w:val="left"/>
              <w:rPr>
                <w:rFonts w:hint="eastAsia" w:ascii="仿宋" w:hAnsi="仿宋" w:eastAsia="仿宋" w:cs="仿宋"/>
                <w:color w:val="auto"/>
                <w:sz w:val="24"/>
                <w:highlight w:val="none"/>
              </w:rPr>
            </w:pPr>
          </w:p>
        </w:tc>
      </w:tr>
    </w:tbl>
    <w:p w14:paraId="4A16F583">
      <w:pPr>
        <w:pStyle w:val="14"/>
        <w:spacing w:before="0" w:after="0" w:line="360" w:lineRule="auto"/>
        <w:contextualSpacing/>
        <w:rPr>
          <w:rFonts w:hint="eastAsia" w:ascii="仿宋" w:hAnsi="仿宋" w:eastAsia="仿宋" w:cs="仿宋"/>
          <w:color w:val="auto"/>
          <w:sz w:val="24"/>
          <w:szCs w:val="24"/>
          <w:highlight w:val="none"/>
        </w:rPr>
      </w:pPr>
    </w:p>
    <w:p w14:paraId="49CEF71F">
      <w:pPr>
        <w:pStyle w:val="14"/>
        <w:spacing w:before="0" w:after="0"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highlight w:val="none"/>
        </w:rPr>
        <w:t>投标人根据评标标准具体要求附业绩证明材料。</w:t>
      </w:r>
    </w:p>
    <w:p w14:paraId="7AC7B509">
      <w:pPr>
        <w:pStyle w:val="14"/>
        <w:spacing w:before="0" w:after="0" w:line="360" w:lineRule="auto"/>
        <w:contextualSpacing/>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法定代表人或者委托代理人（签字）：</w:t>
      </w:r>
      <w:r>
        <w:rPr>
          <w:rFonts w:hint="eastAsia" w:ascii="仿宋" w:hAnsi="仿宋" w:eastAsia="仿宋" w:cs="仿宋"/>
          <w:color w:val="auto"/>
          <w:sz w:val="24"/>
          <w:szCs w:val="24"/>
          <w:highlight w:val="none"/>
          <w:u w:val="single"/>
        </w:rPr>
        <w:t>　　　　　</w:t>
      </w:r>
    </w:p>
    <w:p w14:paraId="5438066F">
      <w:pPr>
        <w:spacing w:line="360" w:lineRule="auto"/>
        <w:ind w:right="48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 xml:space="preserve">投标人（盖公章）：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月    日</w:t>
      </w:r>
    </w:p>
    <w:p w14:paraId="2FF72CFD">
      <w:pPr>
        <w:snapToGrid w:val="0"/>
        <w:spacing w:before="50"/>
        <w:ind w:firstLine="480" w:firstLineChars="200"/>
        <w:jc w:val="left"/>
        <w:rPr>
          <w:rFonts w:hint="eastAsia" w:ascii="仿宋" w:hAnsi="仿宋" w:eastAsia="仿宋" w:cs="仿宋"/>
          <w:color w:val="auto"/>
          <w:sz w:val="24"/>
          <w:szCs w:val="20"/>
          <w:highlight w:val="none"/>
        </w:rPr>
      </w:pPr>
    </w:p>
    <w:p w14:paraId="4AB25E5E">
      <w:pPr>
        <w:snapToGrid w:val="0"/>
        <w:spacing w:before="50"/>
        <w:jc w:val="left"/>
        <w:rPr>
          <w:rFonts w:hint="eastAsia" w:ascii="仿宋" w:hAnsi="仿宋" w:eastAsia="仿宋" w:cs="仿宋"/>
          <w:color w:val="auto"/>
          <w:sz w:val="24"/>
          <w:highlight w:val="none"/>
        </w:rPr>
      </w:pPr>
    </w:p>
    <w:p w14:paraId="673AD377">
      <w:pPr>
        <w:snapToGrid w:val="0"/>
        <w:spacing w:before="120" w:beforeLines="50"/>
        <w:rPr>
          <w:rFonts w:hint="eastAsia" w:ascii="仿宋" w:hAnsi="仿宋" w:eastAsia="仿宋" w:cs="仿宋"/>
          <w:color w:val="auto"/>
          <w:sz w:val="24"/>
          <w:szCs w:val="20"/>
          <w:highlight w:val="none"/>
        </w:rPr>
        <w:sectPr>
          <w:pgSz w:w="11906" w:h="16838"/>
          <w:pgMar w:top="1440" w:right="1247" w:bottom="1440" w:left="1247" w:header="851" w:footer="992" w:gutter="0"/>
          <w:pgNumType w:fmt="decimal"/>
          <w:cols w:space="0" w:num="1"/>
          <w:titlePg/>
          <w:rtlGutter w:val="0"/>
          <w:docGrid w:type="lines" w:linePitch="313" w:charSpace="0"/>
        </w:sectPr>
      </w:pPr>
    </w:p>
    <w:p w14:paraId="705D43D6">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四、技术文件格式</w:t>
      </w:r>
    </w:p>
    <w:p w14:paraId="51E01C04">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 技术文件封面格式： </w:t>
      </w:r>
    </w:p>
    <w:p w14:paraId="25205B36">
      <w:pPr>
        <w:snapToGrid w:val="0"/>
        <w:spacing w:before="120" w:beforeLines="50" w:after="50"/>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p>
    <w:p w14:paraId="2F12CE6D">
      <w:pPr>
        <w:snapToGrid w:val="0"/>
        <w:spacing w:before="120" w:beforeLines="50" w:after="50"/>
        <w:rPr>
          <w:rFonts w:hint="eastAsia" w:ascii="仿宋" w:hAnsi="仿宋" w:eastAsia="仿宋" w:cs="仿宋"/>
          <w:color w:val="auto"/>
          <w:sz w:val="24"/>
          <w:szCs w:val="20"/>
          <w:highlight w:val="none"/>
        </w:rPr>
      </w:pPr>
    </w:p>
    <w:p w14:paraId="78CD5779">
      <w:pPr>
        <w:snapToGrid w:val="0"/>
        <w:spacing w:before="120" w:beforeLines="50" w:after="50"/>
        <w:rPr>
          <w:rFonts w:hint="eastAsia" w:ascii="仿宋" w:hAnsi="仿宋" w:eastAsia="仿宋" w:cs="仿宋"/>
          <w:color w:val="auto"/>
          <w:sz w:val="24"/>
          <w:szCs w:val="20"/>
          <w:highlight w:val="none"/>
        </w:rPr>
      </w:pPr>
    </w:p>
    <w:p w14:paraId="785A868E">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414E5477">
      <w:pPr>
        <w:snapToGrid w:val="0"/>
        <w:spacing w:before="120" w:beforeLines="50" w:after="50"/>
        <w:rPr>
          <w:rFonts w:hint="eastAsia" w:ascii="仿宋" w:hAnsi="仿宋" w:eastAsia="仿宋" w:cs="仿宋"/>
          <w:color w:val="auto"/>
          <w:sz w:val="24"/>
          <w:szCs w:val="20"/>
          <w:highlight w:val="none"/>
        </w:rPr>
      </w:pPr>
    </w:p>
    <w:p w14:paraId="0F9F56A1">
      <w:pPr>
        <w:snapToGrid w:val="0"/>
        <w:spacing w:before="120" w:beforeLines="50" w:after="50"/>
        <w:rPr>
          <w:rFonts w:hint="eastAsia" w:ascii="仿宋" w:hAnsi="仿宋" w:eastAsia="仿宋" w:cs="仿宋"/>
          <w:color w:val="auto"/>
          <w:sz w:val="24"/>
          <w:szCs w:val="20"/>
          <w:highlight w:val="none"/>
        </w:rPr>
      </w:pPr>
    </w:p>
    <w:p w14:paraId="4CA638A5">
      <w:pPr>
        <w:snapToGrid w:val="0"/>
        <w:spacing w:before="120" w:beforeLines="50" w:after="5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技  术  文  件</w:t>
      </w:r>
    </w:p>
    <w:p w14:paraId="3B976577">
      <w:pPr>
        <w:snapToGrid w:val="0"/>
        <w:spacing w:before="120" w:beforeLines="50" w:after="50"/>
        <w:rPr>
          <w:rFonts w:hint="eastAsia" w:ascii="仿宋" w:hAnsi="仿宋" w:eastAsia="仿宋" w:cs="仿宋"/>
          <w:bCs/>
          <w:color w:val="auto"/>
          <w:sz w:val="24"/>
          <w:szCs w:val="20"/>
          <w:highlight w:val="none"/>
        </w:rPr>
      </w:pPr>
    </w:p>
    <w:p w14:paraId="5667C079">
      <w:pPr>
        <w:snapToGrid w:val="0"/>
        <w:spacing w:before="120" w:beforeLines="50" w:after="50"/>
        <w:rPr>
          <w:rFonts w:hint="eastAsia" w:ascii="仿宋" w:hAnsi="仿宋" w:eastAsia="仿宋" w:cs="仿宋"/>
          <w:bCs/>
          <w:color w:val="auto"/>
          <w:sz w:val="24"/>
          <w:szCs w:val="20"/>
          <w:highlight w:val="none"/>
        </w:rPr>
      </w:pPr>
    </w:p>
    <w:p w14:paraId="0328651D">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项目名称： </w:t>
      </w:r>
    </w:p>
    <w:p w14:paraId="0C2038A2">
      <w:pPr>
        <w:snapToGrid w:val="0"/>
        <w:spacing w:before="120" w:beforeLines="50" w:after="50" w:line="400" w:lineRule="exact"/>
        <w:ind w:firstLine="360" w:firstLineChars="150"/>
        <w:rPr>
          <w:rFonts w:hint="eastAsia" w:ascii="仿宋" w:hAnsi="仿宋" w:eastAsia="仿宋" w:cs="仿宋"/>
          <w:bCs/>
          <w:color w:val="auto"/>
          <w:sz w:val="24"/>
          <w:szCs w:val="20"/>
          <w:highlight w:val="none"/>
        </w:rPr>
      </w:pPr>
    </w:p>
    <w:p w14:paraId="267DC8D1">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项目编号： </w:t>
      </w:r>
    </w:p>
    <w:p w14:paraId="751B2883">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72616890">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所投分标：</w:t>
      </w:r>
    </w:p>
    <w:p w14:paraId="74930E4B">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7FAEBDBB">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p>
    <w:p w14:paraId="64DD6AAA">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39988E6B">
      <w:pPr>
        <w:snapToGrid w:val="0"/>
        <w:spacing w:before="120" w:beforeLines="50" w:after="50" w:line="40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投标人地址：</w:t>
      </w:r>
    </w:p>
    <w:p w14:paraId="0D26D598">
      <w:pPr>
        <w:snapToGrid w:val="0"/>
        <w:spacing w:before="120" w:beforeLines="50" w:after="50" w:line="400" w:lineRule="exact"/>
        <w:ind w:firstLine="360" w:firstLineChars="150"/>
        <w:rPr>
          <w:rFonts w:hint="eastAsia" w:ascii="仿宋" w:hAnsi="仿宋" w:eastAsia="仿宋" w:cs="仿宋"/>
          <w:bCs/>
          <w:color w:val="auto"/>
          <w:sz w:val="24"/>
          <w:highlight w:val="none"/>
        </w:rPr>
      </w:pPr>
    </w:p>
    <w:p w14:paraId="7084B35D">
      <w:pPr>
        <w:snapToGrid w:val="0"/>
        <w:spacing w:before="120"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AD6A2AF">
      <w:pPr>
        <w:snapToGrid w:val="0"/>
        <w:spacing w:before="120" w:beforeLines="50" w:after="50"/>
        <w:ind w:firstLine="645"/>
        <w:jc w:val="center"/>
        <w:rPr>
          <w:rFonts w:hint="eastAsia" w:ascii="仿宋" w:hAnsi="仿宋" w:eastAsia="仿宋" w:cs="仿宋"/>
          <w:color w:val="auto"/>
          <w:sz w:val="24"/>
          <w:highlight w:val="none"/>
        </w:rPr>
      </w:pPr>
    </w:p>
    <w:p w14:paraId="23400283">
      <w:pPr>
        <w:snapToGrid w:val="0"/>
        <w:spacing w:before="120" w:beforeLines="50" w:after="50"/>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81923DF">
      <w:pPr>
        <w:snapToGrid w:val="0"/>
        <w:spacing w:before="120" w:beforeLines="50" w:after="50"/>
        <w:ind w:firstLine="645"/>
        <w:jc w:val="center"/>
        <w:rPr>
          <w:rFonts w:hint="eastAsia" w:ascii="仿宋" w:hAnsi="仿宋" w:eastAsia="仿宋" w:cs="仿宋"/>
          <w:color w:val="auto"/>
          <w:sz w:val="24"/>
          <w:szCs w:val="20"/>
          <w:highlight w:val="none"/>
        </w:rPr>
      </w:pPr>
    </w:p>
    <w:p w14:paraId="3E47527E">
      <w:pPr>
        <w:snapToGrid w:val="0"/>
        <w:spacing w:before="120" w:beforeLines="50" w:after="50"/>
        <w:ind w:left="142"/>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2.技术文件目录</w:t>
      </w:r>
    </w:p>
    <w:p w14:paraId="2E9770E9">
      <w:pPr>
        <w:snapToGrid w:val="0"/>
        <w:spacing w:before="50" w:after="120" w:afterLines="5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根据招标文件规定及投标人提供的材料自行编写目录。</w:t>
      </w:r>
    </w:p>
    <w:p w14:paraId="037D4688">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 技术要求偏离表格式</w:t>
      </w:r>
    </w:p>
    <w:p w14:paraId="184BCCB9">
      <w:pPr>
        <w:snapToGrid w:val="0"/>
        <w:spacing w:before="120" w:beforeLines="50" w:after="50"/>
        <w:ind w:left="142"/>
        <w:jc w:val="left"/>
        <w:rPr>
          <w:rFonts w:hint="eastAsia" w:ascii="仿宋" w:hAnsi="仿宋" w:eastAsia="仿宋" w:cs="仿宋"/>
          <w:b/>
          <w:color w:val="auto"/>
          <w:sz w:val="24"/>
          <w:highlight w:val="none"/>
        </w:rPr>
      </w:pPr>
    </w:p>
    <w:p w14:paraId="03578A3F">
      <w:pPr>
        <w:snapToGrid w:val="0"/>
        <w:spacing w:before="120" w:beforeLines="50" w:after="50"/>
        <w:ind w:left="142"/>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技术要求偏离表</w:t>
      </w:r>
    </w:p>
    <w:p w14:paraId="2D573EE7">
      <w:pPr>
        <w:snapToGrid w:val="0"/>
        <w:spacing w:before="120" w:beforeLines="50" w:after="50"/>
        <w:ind w:left="142"/>
        <w:jc w:val="left"/>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所投分标：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分标</w:t>
      </w:r>
    </w:p>
    <w:tbl>
      <w:tblPr>
        <w:tblStyle w:val="48"/>
        <w:tblpPr w:leftFromText="180" w:rightFromText="180" w:vertAnchor="text" w:horzAnchor="page" w:tblpX="1233" w:tblpY="301"/>
        <w:tblOverlap w:val="never"/>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89"/>
        <w:gridCol w:w="1888"/>
        <w:gridCol w:w="3321"/>
        <w:gridCol w:w="794"/>
      </w:tblGrid>
      <w:tr w14:paraId="1E42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2" w:type="dxa"/>
            <w:noWrap w:val="0"/>
            <w:vAlign w:val="center"/>
          </w:tcPr>
          <w:p w14:paraId="65B2533D">
            <w:pPr>
              <w:pStyle w:val="26"/>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项号</w:t>
            </w:r>
          </w:p>
        </w:tc>
        <w:tc>
          <w:tcPr>
            <w:tcW w:w="2089" w:type="dxa"/>
            <w:noWrap w:val="0"/>
            <w:vAlign w:val="center"/>
          </w:tcPr>
          <w:p w14:paraId="6AAB91D1">
            <w:pPr>
              <w:pStyle w:val="26"/>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w:t>
            </w:r>
          </w:p>
        </w:tc>
        <w:tc>
          <w:tcPr>
            <w:tcW w:w="1888" w:type="dxa"/>
            <w:noWrap w:val="0"/>
            <w:vAlign w:val="center"/>
          </w:tcPr>
          <w:p w14:paraId="469359E5">
            <w:pPr>
              <w:pStyle w:val="26"/>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技术要求</w:t>
            </w:r>
          </w:p>
        </w:tc>
        <w:tc>
          <w:tcPr>
            <w:tcW w:w="3321" w:type="dxa"/>
            <w:noWrap w:val="0"/>
            <w:vAlign w:val="center"/>
          </w:tcPr>
          <w:p w14:paraId="57C1FD2A">
            <w:pPr>
              <w:pStyle w:val="26"/>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794" w:type="dxa"/>
            <w:noWrap w:val="0"/>
            <w:vAlign w:val="center"/>
          </w:tcPr>
          <w:p w14:paraId="52423686">
            <w:pPr>
              <w:pStyle w:val="26"/>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7486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7BE8A4B">
            <w:pPr>
              <w:pStyle w:val="26"/>
              <w:jc w:val="center"/>
              <w:rPr>
                <w:rFonts w:hint="eastAsia" w:ascii="仿宋" w:hAnsi="仿宋" w:eastAsia="仿宋" w:cs="仿宋"/>
                <w:color w:val="auto"/>
                <w:kern w:val="2"/>
                <w:sz w:val="24"/>
                <w:szCs w:val="24"/>
                <w:highlight w:val="none"/>
              </w:rPr>
            </w:pPr>
          </w:p>
        </w:tc>
        <w:tc>
          <w:tcPr>
            <w:tcW w:w="2089" w:type="dxa"/>
            <w:noWrap w:val="0"/>
            <w:vAlign w:val="center"/>
          </w:tcPr>
          <w:p w14:paraId="61576511">
            <w:pPr>
              <w:pStyle w:val="26"/>
              <w:jc w:val="center"/>
              <w:rPr>
                <w:rFonts w:hint="eastAsia" w:ascii="仿宋" w:hAnsi="仿宋" w:eastAsia="仿宋" w:cs="仿宋"/>
                <w:color w:val="auto"/>
                <w:kern w:val="2"/>
                <w:sz w:val="24"/>
                <w:szCs w:val="24"/>
                <w:highlight w:val="none"/>
              </w:rPr>
            </w:pPr>
          </w:p>
        </w:tc>
        <w:tc>
          <w:tcPr>
            <w:tcW w:w="1888" w:type="dxa"/>
            <w:noWrap w:val="0"/>
            <w:vAlign w:val="top"/>
          </w:tcPr>
          <w:p w14:paraId="0A683B8C">
            <w:pPr>
              <w:pStyle w:val="26"/>
              <w:spacing w:line="600" w:lineRule="exact"/>
              <w:rPr>
                <w:rFonts w:hint="eastAsia" w:ascii="仿宋" w:hAnsi="仿宋" w:eastAsia="仿宋" w:cs="仿宋"/>
                <w:color w:val="auto"/>
                <w:kern w:val="2"/>
                <w:sz w:val="24"/>
                <w:szCs w:val="24"/>
                <w:highlight w:val="none"/>
              </w:rPr>
            </w:pPr>
          </w:p>
        </w:tc>
        <w:tc>
          <w:tcPr>
            <w:tcW w:w="3321" w:type="dxa"/>
            <w:noWrap w:val="0"/>
            <w:vAlign w:val="top"/>
          </w:tcPr>
          <w:p w14:paraId="4E0E6661">
            <w:pPr>
              <w:pStyle w:val="26"/>
              <w:spacing w:line="600" w:lineRule="exact"/>
              <w:rPr>
                <w:rFonts w:hint="eastAsia" w:ascii="仿宋" w:hAnsi="仿宋" w:eastAsia="仿宋" w:cs="仿宋"/>
                <w:color w:val="auto"/>
                <w:kern w:val="2"/>
                <w:sz w:val="24"/>
                <w:szCs w:val="24"/>
                <w:highlight w:val="none"/>
              </w:rPr>
            </w:pPr>
          </w:p>
        </w:tc>
        <w:tc>
          <w:tcPr>
            <w:tcW w:w="794" w:type="dxa"/>
            <w:noWrap w:val="0"/>
            <w:vAlign w:val="top"/>
          </w:tcPr>
          <w:p w14:paraId="48F3C8E0">
            <w:pPr>
              <w:pStyle w:val="26"/>
              <w:spacing w:line="600" w:lineRule="exact"/>
              <w:rPr>
                <w:rFonts w:hint="eastAsia" w:ascii="仿宋" w:hAnsi="仿宋" w:eastAsia="仿宋" w:cs="仿宋"/>
                <w:color w:val="auto"/>
                <w:kern w:val="2"/>
                <w:sz w:val="24"/>
                <w:szCs w:val="24"/>
                <w:highlight w:val="none"/>
              </w:rPr>
            </w:pPr>
          </w:p>
        </w:tc>
      </w:tr>
    </w:tbl>
    <w:p w14:paraId="2922CAC4">
      <w:pPr>
        <w:pStyle w:val="17"/>
        <w:rPr>
          <w:rFonts w:hint="eastAsia" w:ascii="仿宋" w:hAnsi="仿宋" w:eastAsia="仿宋" w:cs="仿宋"/>
          <w:color w:val="auto"/>
          <w:highlight w:val="none"/>
        </w:rPr>
      </w:pPr>
      <w:r>
        <w:rPr>
          <w:rFonts w:hint="eastAsia" w:ascii="仿宋" w:hAnsi="仿宋" w:eastAsia="仿宋" w:cs="仿宋"/>
          <w:color w:val="auto"/>
          <w:highlight w:val="none"/>
        </w:rPr>
        <w:t>注：</w:t>
      </w:r>
    </w:p>
    <w:p w14:paraId="672AAF80">
      <w:pPr>
        <w:pStyle w:val="19"/>
        <w:spacing w:line="360" w:lineRule="auto"/>
        <w:ind w:firstLine="0" w:firstLineChars="0"/>
        <w:contextualSpacing/>
        <w:rPr>
          <w:rFonts w:hint="eastAsia" w:ascii="仿宋" w:hAnsi="仿宋" w:eastAsia="仿宋" w:cs="仿宋"/>
          <w:color w:val="auto"/>
          <w:szCs w:val="32"/>
          <w:highlight w:val="none"/>
        </w:rPr>
      </w:pPr>
      <w:r>
        <w:rPr>
          <w:rFonts w:hint="eastAsia" w:ascii="仿宋" w:hAnsi="仿宋" w:eastAsia="仿宋" w:cs="仿宋"/>
          <w:color w:val="auto"/>
          <w:sz w:val="24"/>
          <w:szCs w:val="24"/>
          <w:highlight w:val="none"/>
        </w:rPr>
        <w:t>1.说明：应对照招标文件“第二章 采购需求”中的“技术要求表”逐条作明确的投标响应，并作出偏离说明。</w:t>
      </w:r>
    </w:p>
    <w:p w14:paraId="3683C79E">
      <w:pPr>
        <w:pStyle w:val="17"/>
        <w:spacing w:line="360" w:lineRule="auto"/>
        <w:contextualSpacing/>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04ABAD62">
      <w:pPr>
        <w:pStyle w:val="17"/>
        <w:spacing w:line="360" w:lineRule="auto"/>
        <w:contextualSpacing/>
        <w:rPr>
          <w:rFonts w:hint="eastAsia" w:ascii="仿宋" w:hAnsi="仿宋" w:eastAsia="仿宋" w:cs="仿宋"/>
          <w:b w:val="0"/>
          <w:bCs w:val="0"/>
          <w:color w:val="auto"/>
          <w:highlight w:val="none"/>
        </w:rPr>
      </w:pPr>
    </w:p>
    <w:p w14:paraId="4D950F25">
      <w:pPr>
        <w:snapToGrid w:val="0"/>
        <w:spacing w:before="50" w:after="50"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5B108C5A">
      <w:pPr>
        <w:snapToGrid w:val="0"/>
        <w:spacing w:before="50" w:after="50"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投标人（盖公章）：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33EC64CC">
      <w:pPr>
        <w:snapToGrid w:val="0"/>
        <w:spacing w:before="50" w:after="50" w:line="360" w:lineRule="auto"/>
        <w:rPr>
          <w:rFonts w:hint="eastAsia" w:ascii="仿宋" w:hAnsi="仿宋" w:eastAsia="仿宋" w:cs="仿宋"/>
          <w:color w:val="auto"/>
          <w:sz w:val="24"/>
          <w:szCs w:val="20"/>
          <w:highlight w:val="none"/>
        </w:rPr>
      </w:pPr>
    </w:p>
    <w:p w14:paraId="4DB61E21">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br w:type="page"/>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 技术</w:t>
      </w:r>
      <w:r>
        <w:rPr>
          <w:rFonts w:hint="eastAsia" w:ascii="仿宋" w:hAnsi="仿宋" w:eastAsia="仿宋" w:cs="仿宋"/>
          <w:b/>
          <w:color w:val="auto"/>
          <w:sz w:val="24"/>
          <w:highlight w:val="none"/>
          <w:lang w:val="en-US" w:eastAsia="zh-CN"/>
        </w:rPr>
        <w:t>响应文件</w:t>
      </w:r>
      <w:r>
        <w:rPr>
          <w:rFonts w:hint="eastAsia" w:ascii="仿宋" w:hAnsi="仿宋" w:eastAsia="仿宋" w:cs="仿宋"/>
          <w:b/>
          <w:color w:val="auto"/>
          <w:sz w:val="24"/>
          <w:highlight w:val="none"/>
        </w:rPr>
        <w:t>格式</w:t>
      </w:r>
    </w:p>
    <w:p w14:paraId="4E8F6D52">
      <w:pPr>
        <w:snapToGrid w:val="0"/>
        <w:spacing w:before="120" w:beforeLines="50" w:after="50"/>
        <w:ind w:left="142"/>
        <w:jc w:val="left"/>
        <w:rPr>
          <w:rFonts w:hint="eastAsia" w:ascii="仿宋" w:hAnsi="仿宋" w:eastAsia="仿宋" w:cs="仿宋"/>
          <w:b/>
          <w:color w:val="auto"/>
          <w:sz w:val="24"/>
          <w:highlight w:val="none"/>
        </w:rPr>
      </w:pPr>
    </w:p>
    <w:p w14:paraId="5742B3DC">
      <w:pPr>
        <w:snapToGrid w:val="0"/>
        <w:spacing w:before="120" w:beforeLines="50" w:after="50"/>
        <w:ind w:left="142"/>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技术</w:t>
      </w:r>
      <w:r>
        <w:rPr>
          <w:rFonts w:hint="eastAsia" w:ascii="仿宋" w:hAnsi="仿宋" w:eastAsia="仿宋" w:cs="仿宋"/>
          <w:b/>
          <w:color w:val="auto"/>
          <w:sz w:val="32"/>
          <w:szCs w:val="32"/>
          <w:highlight w:val="none"/>
          <w:lang w:val="en-US" w:eastAsia="zh-CN"/>
        </w:rPr>
        <w:t>响应文件</w:t>
      </w:r>
    </w:p>
    <w:p w14:paraId="7F3ADCA8">
      <w:pPr>
        <w:snapToGrid w:val="0"/>
        <w:spacing w:before="120" w:beforeLines="50" w:after="50"/>
        <w:ind w:left="142"/>
        <w:jc w:val="left"/>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所投分标：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分标</w:t>
      </w:r>
    </w:p>
    <w:p w14:paraId="5CEF4987">
      <w:pPr>
        <w:snapToGrid w:val="0"/>
        <w:spacing w:before="120" w:beforeLines="50" w:after="50"/>
        <w:ind w:left="142"/>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响应内容如下：</w:t>
      </w:r>
    </w:p>
    <w:p w14:paraId="2F3E94A4">
      <w:pPr>
        <w:snapToGrid w:val="0"/>
        <w:spacing w:before="120" w:beforeLines="50" w:after="50"/>
        <w:ind w:left="142"/>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u w:val="single"/>
          <w:lang w:val="en-US" w:eastAsia="zh-CN"/>
        </w:rPr>
        <w:t xml:space="preserve">                                                                     </w:t>
      </w:r>
    </w:p>
    <w:p w14:paraId="0E71DA20">
      <w:pPr>
        <w:snapToGrid w:val="0"/>
        <w:spacing w:before="120" w:beforeLines="50" w:after="50"/>
        <w:ind w:left="142"/>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u w:val="single"/>
          <w:lang w:val="en-US" w:eastAsia="zh-CN"/>
        </w:rPr>
        <w:t xml:space="preserve">                                                                     </w:t>
      </w:r>
    </w:p>
    <w:p w14:paraId="4C4F3113">
      <w:pPr>
        <w:snapToGrid w:val="0"/>
        <w:spacing w:before="120" w:beforeLines="50" w:after="50"/>
        <w:ind w:left="142"/>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u w:val="single"/>
          <w:lang w:val="en-US" w:eastAsia="zh-CN"/>
        </w:rPr>
        <w:t xml:space="preserve">                                                                     </w:t>
      </w:r>
    </w:p>
    <w:p w14:paraId="3C057EAB">
      <w:pPr>
        <w:snapToGrid w:val="0"/>
        <w:spacing w:before="120" w:beforeLines="50" w:after="50"/>
        <w:ind w:left="142"/>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u w:val="single"/>
          <w:lang w:val="en-US" w:eastAsia="zh-CN"/>
        </w:rPr>
        <w:t xml:space="preserve">                                                                     </w:t>
      </w:r>
    </w:p>
    <w:p w14:paraId="05F20544">
      <w:pPr>
        <w:snapToGrid w:val="0"/>
        <w:spacing w:before="120" w:beforeLines="50" w:after="50"/>
        <w:ind w:left="142"/>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u w:val="single"/>
          <w:lang w:val="en-US" w:eastAsia="zh-CN"/>
        </w:rPr>
        <w:t xml:space="preserve">                                                                     </w:t>
      </w:r>
    </w:p>
    <w:p w14:paraId="4BC7C8D6">
      <w:pPr>
        <w:snapToGrid w:val="0"/>
        <w:spacing w:before="50" w:after="50" w:line="360" w:lineRule="auto"/>
        <w:rPr>
          <w:rFonts w:hint="eastAsia" w:ascii="仿宋" w:hAnsi="仿宋" w:eastAsia="仿宋" w:cs="仿宋"/>
          <w:color w:val="auto"/>
          <w:sz w:val="24"/>
          <w:highlight w:val="none"/>
        </w:rPr>
      </w:pPr>
    </w:p>
    <w:p w14:paraId="030EF8E3">
      <w:pPr>
        <w:snapToGrid w:val="0"/>
        <w:spacing w:before="50" w:after="50" w:line="360" w:lineRule="auto"/>
        <w:rPr>
          <w:rFonts w:hint="eastAsia" w:ascii="仿宋" w:hAnsi="仿宋" w:eastAsia="仿宋" w:cs="仿宋"/>
          <w:color w:val="auto"/>
          <w:sz w:val="24"/>
          <w:highlight w:val="none"/>
        </w:rPr>
      </w:pPr>
    </w:p>
    <w:p w14:paraId="0B8207BA">
      <w:pPr>
        <w:snapToGrid w:val="0"/>
        <w:spacing w:before="50" w:after="50" w:line="360" w:lineRule="auto"/>
        <w:rPr>
          <w:rFonts w:hint="eastAsia" w:ascii="仿宋" w:hAnsi="仿宋" w:eastAsia="仿宋" w:cs="仿宋"/>
          <w:color w:val="auto"/>
          <w:sz w:val="24"/>
          <w:highlight w:val="none"/>
        </w:rPr>
      </w:pPr>
    </w:p>
    <w:p w14:paraId="2BC7FDEC">
      <w:pPr>
        <w:snapToGrid w:val="0"/>
        <w:spacing w:before="50" w:after="50"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3F40ECBB">
      <w:pPr>
        <w:pStyle w:val="19"/>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pacing w:val="20"/>
          <w:sz w:val="24"/>
          <w:highlight w:val="none"/>
        </w:rPr>
        <w:t>投标人（盖公章）：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u w:val="single"/>
          <w:lang w:val="en-US" w:eastAsia="zh-CN"/>
        </w:rPr>
        <w:t xml:space="preserve">   </w:t>
      </w:r>
    </w:p>
    <w:p w14:paraId="43608DA6">
      <w:pPr>
        <w:pStyle w:val="19"/>
        <w:spacing w:line="360" w:lineRule="auto"/>
        <w:ind w:firstLine="0" w:firstLineChars="0"/>
        <w:contextualSpacing/>
        <w:rPr>
          <w:rFonts w:hint="eastAsia" w:ascii="仿宋" w:hAnsi="仿宋" w:eastAsia="仿宋" w:cs="仿宋"/>
          <w:color w:val="auto"/>
          <w:sz w:val="21"/>
          <w:szCs w:val="21"/>
          <w:highlight w:val="none"/>
        </w:rPr>
      </w:pPr>
    </w:p>
    <w:p w14:paraId="4EF1CFBB">
      <w:pPr>
        <w:pStyle w:val="19"/>
        <w:spacing w:line="360" w:lineRule="auto"/>
        <w:ind w:firstLine="0" w:firstLineChars="0"/>
        <w:contextualSpacing/>
        <w:rPr>
          <w:rFonts w:hint="eastAsia" w:ascii="仿宋" w:hAnsi="仿宋" w:eastAsia="仿宋" w:cs="仿宋"/>
          <w:color w:val="auto"/>
          <w:sz w:val="21"/>
          <w:szCs w:val="21"/>
          <w:highlight w:val="none"/>
        </w:rPr>
      </w:pPr>
    </w:p>
    <w:p w14:paraId="10B9F566">
      <w:pPr>
        <w:pStyle w:val="19"/>
        <w:spacing w:line="360" w:lineRule="auto"/>
        <w:ind w:firstLine="0" w:firstLineChars="0"/>
        <w:contextualSpacing/>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说明：</w:t>
      </w:r>
      <w:r>
        <w:rPr>
          <w:rFonts w:hint="eastAsia" w:ascii="仿宋" w:hAnsi="仿宋" w:eastAsia="仿宋" w:cs="仿宋"/>
          <w:color w:val="auto"/>
          <w:sz w:val="21"/>
          <w:szCs w:val="21"/>
          <w:highlight w:val="none"/>
          <w:lang w:val="en-US" w:eastAsia="zh-CN"/>
        </w:rPr>
        <w:t>供应商应根据附件1</w:t>
      </w:r>
      <w:r>
        <w:rPr>
          <w:rFonts w:hint="eastAsia" w:ascii="仿宋" w:hAnsi="仿宋" w:eastAsia="仿宋" w:cs="仿宋"/>
          <w:color w:val="auto"/>
          <w:sz w:val="21"/>
          <w:szCs w:val="21"/>
          <w:highlight w:val="none"/>
          <w:lang w:eastAsia="zh-CN"/>
        </w:rPr>
        <w:t>《广西壮族自治区2025年度灵川县海洋乡银杏古树群整体保护建设项目实施方案》</w:t>
      </w:r>
      <w:r>
        <w:rPr>
          <w:rFonts w:hint="eastAsia" w:ascii="仿宋" w:hAnsi="仿宋" w:eastAsia="仿宋" w:cs="仿宋"/>
          <w:color w:val="auto"/>
          <w:sz w:val="21"/>
          <w:szCs w:val="21"/>
          <w:highlight w:val="none"/>
          <w:lang w:val="en-US" w:eastAsia="zh-CN"/>
        </w:rPr>
        <w:t>或附件2《广西壮族自治区2025年度富川县朝东镇闽楠古树群整体保护建设项目实施方案》的整体内容</w:t>
      </w:r>
      <w:r>
        <w:rPr>
          <w:rFonts w:hint="eastAsia" w:ascii="仿宋" w:hAnsi="仿宋" w:eastAsia="仿宋" w:cs="仿宋"/>
          <w:b/>
          <w:bCs/>
          <w:color w:val="auto"/>
          <w:sz w:val="21"/>
          <w:szCs w:val="21"/>
          <w:highlight w:val="none"/>
        </w:rPr>
        <w:t>逐条</w:t>
      </w:r>
      <w:r>
        <w:rPr>
          <w:rFonts w:hint="eastAsia" w:ascii="仿宋" w:hAnsi="仿宋" w:eastAsia="仿宋" w:cs="仿宋"/>
          <w:color w:val="auto"/>
          <w:sz w:val="21"/>
          <w:szCs w:val="21"/>
          <w:highlight w:val="none"/>
          <w:lang w:val="en-US" w:eastAsia="zh-CN"/>
        </w:rPr>
        <w:t>填写技术响应承诺内容，内容与实施方案内容对比存在缺漏的，视为负偏离。</w:t>
      </w:r>
    </w:p>
    <w:p w14:paraId="0B433F9F">
      <w:pPr>
        <w:snapToGrid w:val="0"/>
        <w:spacing w:before="50" w:after="50" w:line="360" w:lineRule="auto"/>
        <w:rPr>
          <w:rFonts w:hint="eastAsia" w:ascii="仿宋" w:hAnsi="仿宋" w:eastAsia="仿宋" w:cs="仿宋"/>
          <w:color w:val="auto"/>
          <w:sz w:val="24"/>
          <w:highlight w:val="none"/>
        </w:rPr>
      </w:pPr>
    </w:p>
    <w:p w14:paraId="5912C80A">
      <w:pPr>
        <w:snapToGrid w:val="0"/>
        <w:spacing w:before="50" w:after="50" w:line="360" w:lineRule="auto"/>
        <w:rPr>
          <w:rFonts w:hint="eastAsia" w:ascii="仿宋" w:hAnsi="仿宋" w:eastAsia="仿宋" w:cs="仿宋"/>
          <w:color w:val="auto"/>
          <w:sz w:val="24"/>
          <w:highlight w:val="none"/>
        </w:rPr>
      </w:pPr>
    </w:p>
    <w:p w14:paraId="2D20D7D8">
      <w:pPr>
        <w:snapToGrid w:val="0"/>
        <w:spacing w:before="50" w:after="50" w:line="360" w:lineRule="auto"/>
        <w:rPr>
          <w:rFonts w:hint="eastAsia" w:ascii="仿宋" w:hAnsi="仿宋" w:eastAsia="仿宋" w:cs="仿宋"/>
          <w:color w:val="auto"/>
          <w:sz w:val="24"/>
          <w:highlight w:val="none"/>
        </w:rPr>
      </w:pPr>
    </w:p>
    <w:p w14:paraId="163295D1">
      <w:pPr>
        <w:pStyle w:val="19"/>
        <w:spacing w:line="360" w:lineRule="auto"/>
        <w:ind w:firstLine="0" w:firstLineChars="0"/>
        <w:contextualSpacing/>
        <w:rPr>
          <w:rFonts w:hint="default" w:ascii="仿宋" w:hAnsi="仿宋" w:eastAsia="仿宋" w:cs="仿宋"/>
          <w:color w:val="auto"/>
          <w:sz w:val="24"/>
          <w:szCs w:val="24"/>
          <w:highlight w:val="none"/>
          <w:lang w:val="en-US" w:eastAsia="zh-CN"/>
        </w:rPr>
      </w:pPr>
    </w:p>
    <w:p w14:paraId="3CC23915">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 项目实施人员一览表格式</w:t>
      </w:r>
    </w:p>
    <w:p w14:paraId="767EA3D1">
      <w:pPr>
        <w:snapToGrid w:val="0"/>
        <w:spacing w:before="120" w:beforeLines="50" w:after="50"/>
        <w:ind w:left="142"/>
        <w:jc w:val="left"/>
        <w:rPr>
          <w:rFonts w:hint="eastAsia" w:ascii="仿宋" w:hAnsi="仿宋" w:eastAsia="仿宋" w:cs="仿宋"/>
          <w:b/>
          <w:color w:val="auto"/>
          <w:sz w:val="24"/>
          <w:highlight w:val="none"/>
        </w:rPr>
      </w:pPr>
    </w:p>
    <w:p w14:paraId="34474827">
      <w:pPr>
        <w:snapToGrid w:val="0"/>
        <w:spacing w:before="120" w:beforeLines="50" w:after="50"/>
        <w:ind w:left="142"/>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33FEEFEB">
      <w:pPr>
        <w:pStyle w:val="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E5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3C6C20E">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09" w:type="dxa"/>
            <w:noWrap w:val="0"/>
            <w:vAlign w:val="center"/>
          </w:tcPr>
          <w:p w14:paraId="0C7FE9B9">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1701" w:type="dxa"/>
            <w:noWrap w:val="0"/>
            <w:vAlign w:val="center"/>
          </w:tcPr>
          <w:p w14:paraId="306C9EE8">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420" w:type="dxa"/>
            <w:noWrap w:val="0"/>
            <w:vAlign w:val="center"/>
          </w:tcPr>
          <w:p w14:paraId="05EB98B2">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698" w:type="dxa"/>
            <w:noWrap w:val="0"/>
            <w:vAlign w:val="center"/>
          </w:tcPr>
          <w:p w14:paraId="6940D515">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15DA861A">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1843" w:type="dxa"/>
            <w:noWrap w:val="0"/>
            <w:vAlign w:val="center"/>
          </w:tcPr>
          <w:p w14:paraId="43968B85">
            <w:pPr>
              <w:snapToGrid w:val="0"/>
              <w:spacing w:before="50" w:after="120" w:afterLines="5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劳动合同编号</w:t>
            </w:r>
          </w:p>
        </w:tc>
      </w:tr>
      <w:tr w14:paraId="7D1D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A56348">
            <w:pPr>
              <w:snapToGrid w:val="0"/>
              <w:spacing w:before="50" w:after="120" w:afterLines="50"/>
              <w:jc w:val="center"/>
              <w:rPr>
                <w:rFonts w:hint="eastAsia" w:ascii="仿宋" w:hAnsi="仿宋" w:eastAsia="仿宋" w:cs="仿宋"/>
                <w:color w:val="auto"/>
                <w:sz w:val="24"/>
                <w:szCs w:val="20"/>
                <w:highlight w:val="none"/>
              </w:rPr>
            </w:pPr>
          </w:p>
        </w:tc>
        <w:tc>
          <w:tcPr>
            <w:tcW w:w="709" w:type="dxa"/>
            <w:noWrap w:val="0"/>
            <w:vAlign w:val="center"/>
          </w:tcPr>
          <w:p w14:paraId="3E42DA7C">
            <w:pPr>
              <w:snapToGrid w:val="0"/>
              <w:spacing w:before="50" w:after="120" w:afterLines="50"/>
              <w:jc w:val="center"/>
              <w:rPr>
                <w:rFonts w:hint="eastAsia" w:ascii="仿宋" w:hAnsi="仿宋" w:eastAsia="仿宋" w:cs="仿宋"/>
                <w:color w:val="auto"/>
                <w:sz w:val="24"/>
                <w:szCs w:val="20"/>
                <w:highlight w:val="none"/>
              </w:rPr>
            </w:pPr>
          </w:p>
        </w:tc>
        <w:tc>
          <w:tcPr>
            <w:tcW w:w="1701" w:type="dxa"/>
            <w:noWrap w:val="0"/>
            <w:vAlign w:val="center"/>
          </w:tcPr>
          <w:p w14:paraId="1A0C4FF1">
            <w:pPr>
              <w:snapToGrid w:val="0"/>
              <w:spacing w:before="50" w:after="120" w:afterLines="50"/>
              <w:jc w:val="center"/>
              <w:rPr>
                <w:rFonts w:hint="eastAsia" w:ascii="仿宋" w:hAnsi="仿宋" w:eastAsia="仿宋" w:cs="仿宋"/>
                <w:color w:val="auto"/>
                <w:sz w:val="24"/>
                <w:szCs w:val="20"/>
                <w:highlight w:val="none"/>
              </w:rPr>
            </w:pPr>
          </w:p>
        </w:tc>
        <w:tc>
          <w:tcPr>
            <w:tcW w:w="1420" w:type="dxa"/>
            <w:noWrap w:val="0"/>
            <w:vAlign w:val="center"/>
          </w:tcPr>
          <w:p w14:paraId="1287830C">
            <w:pPr>
              <w:snapToGrid w:val="0"/>
              <w:spacing w:before="50" w:after="120" w:afterLines="50"/>
              <w:jc w:val="center"/>
              <w:rPr>
                <w:rFonts w:hint="eastAsia" w:ascii="仿宋" w:hAnsi="仿宋" w:eastAsia="仿宋" w:cs="仿宋"/>
                <w:color w:val="auto"/>
                <w:sz w:val="24"/>
                <w:szCs w:val="20"/>
                <w:highlight w:val="none"/>
              </w:rPr>
            </w:pPr>
          </w:p>
        </w:tc>
        <w:tc>
          <w:tcPr>
            <w:tcW w:w="1698" w:type="dxa"/>
            <w:noWrap w:val="0"/>
            <w:vAlign w:val="center"/>
          </w:tcPr>
          <w:p w14:paraId="06B1D3F4">
            <w:pPr>
              <w:snapToGrid w:val="0"/>
              <w:spacing w:before="50" w:after="120" w:afterLines="50"/>
              <w:jc w:val="center"/>
              <w:rPr>
                <w:rFonts w:hint="eastAsia" w:ascii="仿宋" w:hAnsi="仿宋" w:eastAsia="仿宋" w:cs="仿宋"/>
                <w:color w:val="auto"/>
                <w:sz w:val="24"/>
                <w:szCs w:val="20"/>
                <w:highlight w:val="none"/>
              </w:rPr>
            </w:pPr>
          </w:p>
        </w:tc>
        <w:tc>
          <w:tcPr>
            <w:tcW w:w="1843" w:type="dxa"/>
            <w:noWrap w:val="0"/>
            <w:vAlign w:val="center"/>
          </w:tcPr>
          <w:p w14:paraId="05DD3D89">
            <w:pPr>
              <w:snapToGrid w:val="0"/>
              <w:spacing w:before="50" w:after="120" w:afterLines="50"/>
              <w:jc w:val="center"/>
              <w:rPr>
                <w:rFonts w:hint="eastAsia" w:ascii="仿宋" w:hAnsi="仿宋" w:eastAsia="仿宋" w:cs="仿宋"/>
                <w:color w:val="auto"/>
                <w:sz w:val="24"/>
                <w:szCs w:val="20"/>
                <w:highlight w:val="none"/>
              </w:rPr>
            </w:pPr>
          </w:p>
        </w:tc>
      </w:tr>
      <w:tr w14:paraId="220D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AAB6CF">
            <w:pPr>
              <w:snapToGrid w:val="0"/>
              <w:spacing w:before="50" w:after="120" w:afterLines="50"/>
              <w:jc w:val="center"/>
              <w:rPr>
                <w:rFonts w:hint="eastAsia" w:ascii="仿宋" w:hAnsi="仿宋" w:eastAsia="仿宋" w:cs="仿宋"/>
                <w:color w:val="auto"/>
                <w:sz w:val="24"/>
                <w:szCs w:val="20"/>
                <w:highlight w:val="none"/>
              </w:rPr>
            </w:pPr>
          </w:p>
        </w:tc>
        <w:tc>
          <w:tcPr>
            <w:tcW w:w="709" w:type="dxa"/>
            <w:noWrap w:val="0"/>
            <w:vAlign w:val="center"/>
          </w:tcPr>
          <w:p w14:paraId="527745DF">
            <w:pPr>
              <w:snapToGrid w:val="0"/>
              <w:spacing w:before="50" w:after="120" w:afterLines="50"/>
              <w:jc w:val="center"/>
              <w:rPr>
                <w:rFonts w:hint="eastAsia" w:ascii="仿宋" w:hAnsi="仿宋" w:eastAsia="仿宋" w:cs="仿宋"/>
                <w:color w:val="auto"/>
                <w:sz w:val="24"/>
                <w:szCs w:val="20"/>
                <w:highlight w:val="none"/>
              </w:rPr>
            </w:pPr>
          </w:p>
        </w:tc>
        <w:tc>
          <w:tcPr>
            <w:tcW w:w="1701" w:type="dxa"/>
            <w:noWrap w:val="0"/>
            <w:vAlign w:val="center"/>
          </w:tcPr>
          <w:p w14:paraId="18FA3C60">
            <w:pPr>
              <w:snapToGrid w:val="0"/>
              <w:spacing w:before="50" w:after="120" w:afterLines="50"/>
              <w:jc w:val="center"/>
              <w:rPr>
                <w:rFonts w:hint="eastAsia" w:ascii="仿宋" w:hAnsi="仿宋" w:eastAsia="仿宋" w:cs="仿宋"/>
                <w:color w:val="auto"/>
                <w:sz w:val="24"/>
                <w:szCs w:val="20"/>
                <w:highlight w:val="none"/>
              </w:rPr>
            </w:pPr>
          </w:p>
        </w:tc>
        <w:tc>
          <w:tcPr>
            <w:tcW w:w="1420" w:type="dxa"/>
            <w:noWrap w:val="0"/>
            <w:vAlign w:val="center"/>
          </w:tcPr>
          <w:p w14:paraId="64DBB80E">
            <w:pPr>
              <w:snapToGrid w:val="0"/>
              <w:spacing w:before="50" w:after="120" w:afterLines="50"/>
              <w:jc w:val="center"/>
              <w:rPr>
                <w:rFonts w:hint="eastAsia" w:ascii="仿宋" w:hAnsi="仿宋" w:eastAsia="仿宋" w:cs="仿宋"/>
                <w:color w:val="auto"/>
                <w:sz w:val="24"/>
                <w:szCs w:val="20"/>
                <w:highlight w:val="none"/>
              </w:rPr>
            </w:pPr>
          </w:p>
        </w:tc>
        <w:tc>
          <w:tcPr>
            <w:tcW w:w="1698" w:type="dxa"/>
            <w:noWrap w:val="0"/>
            <w:vAlign w:val="center"/>
          </w:tcPr>
          <w:p w14:paraId="69D7AB51">
            <w:pPr>
              <w:snapToGrid w:val="0"/>
              <w:spacing w:before="50" w:after="120" w:afterLines="50"/>
              <w:jc w:val="center"/>
              <w:rPr>
                <w:rFonts w:hint="eastAsia" w:ascii="仿宋" w:hAnsi="仿宋" w:eastAsia="仿宋" w:cs="仿宋"/>
                <w:color w:val="auto"/>
                <w:sz w:val="24"/>
                <w:szCs w:val="20"/>
                <w:highlight w:val="none"/>
              </w:rPr>
            </w:pPr>
          </w:p>
        </w:tc>
        <w:tc>
          <w:tcPr>
            <w:tcW w:w="1843" w:type="dxa"/>
            <w:noWrap w:val="0"/>
            <w:vAlign w:val="center"/>
          </w:tcPr>
          <w:p w14:paraId="738CE45E">
            <w:pPr>
              <w:snapToGrid w:val="0"/>
              <w:spacing w:before="50" w:after="120" w:afterLines="50"/>
              <w:jc w:val="center"/>
              <w:rPr>
                <w:rFonts w:hint="eastAsia" w:ascii="仿宋" w:hAnsi="仿宋" w:eastAsia="仿宋" w:cs="仿宋"/>
                <w:color w:val="auto"/>
                <w:sz w:val="24"/>
                <w:szCs w:val="20"/>
                <w:highlight w:val="none"/>
              </w:rPr>
            </w:pPr>
          </w:p>
        </w:tc>
      </w:tr>
      <w:tr w14:paraId="7ADA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E7FB1A">
            <w:pPr>
              <w:snapToGrid w:val="0"/>
              <w:spacing w:before="50" w:after="120" w:afterLines="50"/>
              <w:jc w:val="center"/>
              <w:rPr>
                <w:rFonts w:hint="eastAsia" w:ascii="仿宋" w:hAnsi="仿宋" w:eastAsia="仿宋" w:cs="仿宋"/>
                <w:color w:val="auto"/>
                <w:sz w:val="24"/>
                <w:szCs w:val="20"/>
                <w:highlight w:val="none"/>
              </w:rPr>
            </w:pPr>
          </w:p>
        </w:tc>
        <w:tc>
          <w:tcPr>
            <w:tcW w:w="709" w:type="dxa"/>
            <w:noWrap w:val="0"/>
            <w:vAlign w:val="center"/>
          </w:tcPr>
          <w:p w14:paraId="28EF075B">
            <w:pPr>
              <w:snapToGrid w:val="0"/>
              <w:spacing w:before="50" w:after="120" w:afterLines="50"/>
              <w:jc w:val="center"/>
              <w:rPr>
                <w:rFonts w:hint="eastAsia" w:ascii="仿宋" w:hAnsi="仿宋" w:eastAsia="仿宋" w:cs="仿宋"/>
                <w:color w:val="auto"/>
                <w:sz w:val="24"/>
                <w:szCs w:val="20"/>
                <w:highlight w:val="none"/>
              </w:rPr>
            </w:pPr>
          </w:p>
        </w:tc>
        <w:tc>
          <w:tcPr>
            <w:tcW w:w="1701" w:type="dxa"/>
            <w:noWrap w:val="0"/>
            <w:vAlign w:val="center"/>
          </w:tcPr>
          <w:p w14:paraId="482D3377">
            <w:pPr>
              <w:snapToGrid w:val="0"/>
              <w:spacing w:before="50" w:after="120" w:afterLines="50"/>
              <w:jc w:val="center"/>
              <w:rPr>
                <w:rFonts w:hint="eastAsia" w:ascii="仿宋" w:hAnsi="仿宋" w:eastAsia="仿宋" w:cs="仿宋"/>
                <w:color w:val="auto"/>
                <w:sz w:val="24"/>
                <w:szCs w:val="20"/>
                <w:highlight w:val="none"/>
              </w:rPr>
            </w:pPr>
          </w:p>
        </w:tc>
        <w:tc>
          <w:tcPr>
            <w:tcW w:w="1420" w:type="dxa"/>
            <w:noWrap w:val="0"/>
            <w:vAlign w:val="center"/>
          </w:tcPr>
          <w:p w14:paraId="394CA095">
            <w:pPr>
              <w:snapToGrid w:val="0"/>
              <w:spacing w:before="50" w:after="120" w:afterLines="50"/>
              <w:jc w:val="center"/>
              <w:rPr>
                <w:rFonts w:hint="eastAsia" w:ascii="仿宋" w:hAnsi="仿宋" w:eastAsia="仿宋" w:cs="仿宋"/>
                <w:color w:val="auto"/>
                <w:sz w:val="24"/>
                <w:szCs w:val="20"/>
                <w:highlight w:val="none"/>
              </w:rPr>
            </w:pPr>
          </w:p>
        </w:tc>
        <w:tc>
          <w:tcPr>
            <w:tcW w:w="1698" w:type="dxa"/>
            <w:noWrap w:val="0"/>
            <w:vAlign w:val="center"/>
          </w:tcPr>
          <w:p w14:paraId="66BBC672">
            <w:pPr>
              <w:snapToGrid w:val="0"/>
              <w:spacing w:before="50" w:after="120" w:afterLines="50"/>
              <w:jc w:val="center"/>
              <w:rPr>
                <w:rFonts w:hint="eastAsia" w:ascii="仿宋" w:hAnsi="仿宋" w:eastAsia="仿宋" w:cs="仿宋"/>
                <w:color w:val="auto"/>
                <w:sz w:val="24"/>
                <w:szCs w:val="20"/>
                <w:highlight w:val="none"/>
              </w:rPr>
            </w:pPr>
          </w:p>
        </w:tc>
        <w:tc>
          <w:tcPr>
            <w:tcW w:w="1843" w:type="dxa"/>
            <w:noWrap w:val="0"/>
            <w:vAlign w:val="center"/>
          </w:tcPr>
          <w:p w14:paraId="44F73E43">
            <w:pPr>
              <w:snapToGrid w:val="0"/>
              <w:spacing w:before="50" w:after="120" w:afterLines="50"/>
              <w:jc w:val="center"/>
              <w:rPr>
                <w:rFonts w:hint="eastAsia" w:ascii="仿宋" w:hAnsi="仿宋" w:eastAsia="仿宋" w:cs="仿宋"/>
                <w:color w:val="auto"/>
                <w:sz w:val="24"/>
                <w:szCs w:val="20"/>
                <w:highlight w:val="none"/>
              </w:rPr>
            </w:pPr>
          </w:p>
        </w:tc>
      </w:tr>
    </w:tbl>
    <w:p w14:paraId="0918E3D1">
      <w:pPr>
        <w:snapToGrid w:val="0"/>
        <w:spacing w:before="50" w:after="120" w:afterLines="50"/>
        <w:jc w:val="left"/>
        <w:rPr>
          <w:rFonts w:hint="eastAsia" w:ascii="仿宋" w:hAnsi="仿宋" w:eastAsia="仿宋" w:cs="仿宋"/>
          <w:color w:val="auto"/>
          <w:sz w:val="24"/>
          <w:szCs w:val="20"/>
          <w:highlight w:val="none"/>
        </w:rPr>
      </w:pPr>
    </w:p>
    <w:p w14:paraId="59A91E3F">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w:t>
      </w:r>
    </w:p>
    <w:p w14:paraId="51D431C7">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1.在填写时，如本表格不适合投标单位的实际情况，可根据本表格式自行制表填写。</w:t>
      </w:r>
    </w:p>
    <w:p w14:paraId="2FED8448">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2.投标人应当附本表所列证书的复印件并加盖投标人公章。</w:t>
      </w:r>
    </w:p>
    <w:p w14:paraId="3B6FD55E">
      <w:pPr>
        <w:spacing w:line="360" w:lineRule="auto"/>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13F0980F">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投标人（盖公章）：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日 期：</w:t>
      </w:r>
      <w:r>
        <w:rPr>
          <w:rFonts w:hint="eastAsia" w:ascii="仿宋" w:hAnsi="仿宋" w:eastAsia="仿宋" w:cs="仿宋"/>
          <w:color w:val="auto"/>
          <w:spacing w:val="20"/>
          <w:sz w:val="24"/>
          <w:highlight w:val="none"/>
          <w:u w:val="single"/>
        </w:rPr>
        <w:t xml:space="preserve">         </w:t>
      </w:r>
    </w:p>
    <w:p w14:paraId="6A9FBA83">
      <w:pPr>
        <w:snapToGrid w:val="0"/>
        <w:spacing w:before="50" w:after="120" w:afterLines="50"/>
        <w:jc w:val="left"/>
        <w:rPr>
          <w:rFonts w:hint="eastAsia" w:ascii="仿宋" w:hAnsi="仿宋" w:eastAsia="仿宋" w:cs="仿宋"/>
          <w:color w:val="auto"/>
          <w:sz w:val="24"/>
          <w:szCs w:val="20"/>
          <w:highlight w:val="none"/>
        </w:rPr>
      </w:pPr>
    </w:p>
    <w:p w14:paraId="17D88C87">
      <w:pPr>
        <w:snapToGrid w:val="0"/>
        <w:spacing w:before="120" w:beforeLines="50" w:after="50"/>
        <w:ind w:left="142"/>
        <w:jc w:val="left"/>
        <w:rPr>
          <w:rFonts w:hint="eastAsia" w:ascii="仿宋" w:hAnsi="仿宋" w:eastAsia="仿宋" w:cs="仿宋"/>
          <w:b/>
          <w:color w:val="auto"/>
          <w:sz w:val="28"/>
          <w:szCs w:val="28"/>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8"/>
          <w:szCs w:val="28"/>
          <w:highlight w:val="none"/>
        </w:rPr>
        <w:t>五、其他文书、文件格式</w:t>
      </w:r>
    </w:p>
    <w:p w14:paraId="409C1453">
      <w:pPr>
        <w:snapToGrid w:val="0"/>
        <w:spacing w:before="120" w:beforeLines="50" w:after="50"/>
        <w:ind w:left="142"/>
        <w:jc w:val="left"/>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1.联合投标协议书格式</w:t>
      </w:r>
    </w:p>
    <w:p w14:paraId="253D7F33">
      <w:pPr>
        <w:snapToGrid w:val="0"/>
        <w:spacing w:before="120" w:beforeLines="50" w:after="50"/>
        <w:ind w:left="142"/>
        <w:jc w:val="left"/>
        <w:rPr>
          <w:rFonts w:hint="eastAsia" w:ascii="仿宋" w:hAnsi="仿宋" w:eastAsia="仿宋" w:cs="仿宋"/>
          <w:b/>
          <w:color w:val="auto"/>
          <w:spacing w:val="20"/>
          <w:sz w:val="24"/>
          <w:highlight w:val="none"/>
        </w:rPr>
      </w:pPr>
    </w:p>
    <w:p w14:paraId="0A833F20">
      <w:pPr>
        <w:pStyle w:val="7"/>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51708A90">
      <w:pPr>
        <w:pStyle w:val="7"/>
        <w:overflowPunct w:val="0"/>
        <w:rPr>
          <w:rFonts w:hint="eastAsia" w:ascii="仿宋" w:hAnsi="仿宋" w:eastAsia="仿宋" w:cs="仿宋"/>
          <w:color w:val="auto"/>
          <w:sz w:val="24"/>
          <w:highlight w:val="none"/>
        </w:rPr>
      </w:pPr>
    </w:p>
    <w:p w14:paraId="2C186268">
      <w:pPr>
        <w:pStyle w:val="7"/>
        <w:overflowPunct w:val="0"/>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（所有成员单位名称）自愿组成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（联合体名称）联合体，共同参加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（项</w:t>
      </w:r>
      <w:r>
        <w:rPr>
          <w:rFonts w:hint="eastAsia" w:ascii="仿宋" w:hAnsi="仿宋" w:eastAsia="仿宋" w:cs="仿宋"/>
          <w:color w:val="auto"/>
          <w:sz w:val="24"/>
          <w:highlight w:val="none"/>
        </w:rPr>
        <w:t>目名称）采购招标项目投标。现就联合体投标事宜订立如下协议。</w:t>
      </w:r>
    </w:p>
    <w:p w14:paraId="035BCE99">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（某成员单位名称）为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（联合体名称）牵头人。</w:t>
      </w:r>
    </w:p>
    <w:p w14:paraId="74D195BA">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EB365CE">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231D78FB">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4.联合体各成员单位内部的职责分工如下：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53907CA0">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5.本协议书自所有成员单位法定代表人或者其委托代理人签字或者盖公章之日起生效，合同履行完毕后自动失效。</w:t>
      </w:r>
    </w:p>
    <w:p w14:paraId="2A6D19B2">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6.本协议书一式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份，联合体成员和招标人各执一份。</w:t>
      </w:r>
    </w:p>
    <w:p w14:paraId="7734D054">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注：本协议书由法定代表人签字的，应附法定代表人身份证明；由委托代理人签字的，应附授权委托书。</w:t>
      </w:r>
    </w:p>
    <w:p w14:paraId="3572A377">
      <w:pPr>
        <w:pStyle w:val="7"/>
        <w:overflowPunct w:val="0"/>
        <w:spacing w:line="360" w:lineRule="auto"/>
        <w:ind w:firstLineChars="175"/>
        <w:contextualSpacing/>
        <w:rPr>
          <w:rFonts w:hint="eastAsia" w:ascii="仿宋" w:hAnsi="仿宋" w:eastAsia="仿宋" w:cs="仿宋"/>
          <w:color w:val="auto"/>
          <w:sz w:val="24"/>
          <w:highlight w:val="none"/>
        </w:rPr>
      </w:pPr>
    </w:p>
    <w:p w14:paraId="1AB720BC">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联合体牵头人名称（盖公章）：</w:t>
      </w:r>
    </w:p>
    <w:p w14:paraId="28204E67">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w:t>
      </w:r>
    </w:p>
    <w:p w14:paraId="2D1B7541">
      <w:pPr>
        <w:pStyle w:val="7"/>
        <w:overflowPunct w:val="0"/>
        <w:spacing w:line="360" w:lineRule="auto"/>
        <w:ind w:firstLineChars="175"/>
        <w:contextualSpacing/>
        <w:rPr>
          <w:rFonts w:hint="eastAsia" w:ascii="仿宋" w:hAnsi="仿宋" w:eastAsia="仿宋" w:cs="仿宋"/>
          <w:color w:val="auto"/>
          <w:sz w:val="24"/>
          <w:highlight w:val="none"/>
        </w:rPr>
      </w:pPr>
    </w:p>
    <w:p w14:paraId="1188359D">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联合体成员名称（盖公章）：</w:t>
      </w:r>
    </w:p>
    <w:p w14:paraId="68D1B3CC">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w:t>
      </w:r>
    </w:p>
    <w:p w14:paraId="1496BC62">
      <w:pPr>
        <w:pStyle w:val="7"/>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A18260E">
      <w:pPr>
        <w:pStyle w:val="7"/>
        <w:overflowPunct w:val="0"/>
        <w:spacing w:line="360" w:lineRule="auto"/>
        <w:ind w:firstLineChars="175"/>
        <w:contextualSpacing/>
        <w:rPr>
          <w:rFonts w:hint="eastAsia" w:ascii="仿宋" w:hAnsi="仿宋" w:eastAsia="仿宋" w:cs="仿宋"/>
          <w:color w:val="auto"/>
          <w:sz w:val="24"/>
          <w:highlight w:val="none"/>
        </w:rPr>
      </w:pPr>
    </w:p>
    <w:p w14:paraId="0FD1F702">
      <w:pPr>
        <w:pStyle w:val="7"/>
        <w:overflowPunct w:val="0"/>
        <w:spacing w:line="360" w:lineRule="auto"/>
        <w:ind w:firstLineChars="175"/>
        <w:contextualSpacing/>
        <w:jc w:val="righ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年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p w14:paraId="1EF5839E">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77E0BC76">
      <w:pPr>
        <w:snapToGrid w:val="0"/>
        <w:spacing w:before="120" w:beforeLines="50" w:after="50"/>
        <w:jc w:val="left"/>
        <w:rPr>
          <w:rFonts w:hint="eastAsia" w:ascii="仿宋" w:hAnsi="仿宋" w:eastAsia="仿宋" w:cs="仿宋"/>
          <w:color w:val="auto"/>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2.中小企业声明函格式</w:t>
      </w:r>
    </w:p>
    <w:p w14:paraId="0BC13AE8">
      <w:pPr>
        <w:rPr>
          <w:rFonts w:hint="eastAsia" w:ascii="仿宋" w:hAnsi="仿宋" w:eastAsia="仿宋" w:cs="仿宋"/>
          <w:color w:val="auto"/>
          <w:highlight w:val="none"/>
        </w:rPr>
      </w:pPr>
    </w:p>
    <w:p w14:paraId="2123275D">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p>
    <w:p w14:paraId="03D0A113">
      <w:pPr>
        <w:spacing w:before="2" w:line="500" w:lineRule="exact"/>
        <w:rPr>
          <w:rFonts w:hint="eastAsia" w:ascii="仿宋" w:hAnsi="仿宋" w:eastAsia="仿宋" w:cs="仿宋"/>
          <w:b/>
          <w:bCs/>
          <w:color w:val="auto"/>
          <w:sz w:val="27"/>
          <w:szCs w:val="27"/>
          <w:highlight w:val="none"/>
        </w:rPr>
      </w:pPr>
    </w:p>
    <w:p w14:paraId="7635CB33">
      <w:pPr>
        <w:pStyle w:val="18"/>
        <w:spacing w:line="360" w:lineRule="auto"/>
        <w:ind w:left="-426" w:leftChars="-203" w:right="142" w:firstLine="480" w:firstLineChars="200"/>
        <w:contextualSpacing/>
        <w:rPr>
          <w:rFonts w:hint="eastAsia" w:ascii="仿宋" w:hAnsi="仿宋" w:eastAsia="仿宋" w:cs="仿宋"/>
          <w:color w:val="auto"/>
          <w:kern w:val="24"/>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采购活动，服务全部由符合政策要求的中小企业承接。相关企业（含联合体中的中小企业、签订分包意向协议的中小企业）的具体情况如下：</w:t>
      </w:r>
    </w:p>
    <w:p w14:paraId="64F9B4B5">
      <w:pPr>
        <w:tabs>
          <w:tab w:val="left" w:pos="1384"/>
          <w:tab w:val="left" w:pos="4562"/>
          <w:tab w:val="left" w:pos="6803"/>
        </w:tabs>
        <w:spacing w:line="360" w:lineRule="auto"/>
        <w:ind w:left="-426" w:right="-58" w:firstLine="655"/>
        <w:contextualSpacing/>
        <w:rPr>
          <w:rFonts w:hint="eastAsia" w:ascii="仿宋" w:hAnsi="仿宋" w:eastAsia="仿宋" w:cs="仿宋"/>
          <w:color w:val="auto"/>
          <w:kern w:val="24"/>
          <w:sz w:val="24"/>
          <w:highlight w:val="none"/>
        </w:rPr>
      </w:pPr>
      <w:r>
        <w:rPr>
          <w:rFonts w:hint="eastAsia" w:ascii="仿宋" w:hAnsi="仿宋" w:eastAsia="仿宋" w:cs="仿宋"/>
          <w:color w:val="auto"/>
          <w:kern w:val="24"/>
          <w:sz w:val="24"/>
          <w:highlight w:val="none"/>
        </w:rPr>
        <w:t>1.</w:t>
      </w:r>
      <w:r>
        <w:rPr>
          <w:rFonts w:hint="eastAsia" w:ascii="仿宋" w:hAnsi="仿宋" w:eastAsia="仿宋" w:cs="仿宋"/>
          <w:color w:val="auto"/>
          <w:kern w:val="24"/>
          <w:sz w:val="24"/>
          <w:highlight w:val="none"/>
          <w:u w:val="single"/>
        </w:rPr>
        <w:t>（标的名称）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（其他未列明行业）</w:t>
      </w:r>
      <w:r>
        <w:rPr>
          <w:rFonts w:hint="eastAsia" w:ascii="仿宋" w:hAnsi="仿宋" w:eastAsia="仿宋" w:cs="仿宋"/>
          <w:color w:val="auto"/>
          <w:kern w:val="24"/>
          <w:sz w:val="24"/>
          <w:highlight w:val="none"/>
        </w:rPr>
        <w:t>行业；承接企业为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3F3BC7C1">
      <w:pPr>
        <w:tabs>
          <w:tab w:val="left" w:pos="1065"/>
          <w:tab w:val="left" w:pos="6477"/>
        </w:tabs>
        <w:spacing w:line="360" w:lineRule="auto"/>
        <w:ind w:left="-426" w:right="-58" w:firstLine="655"/>
        <w:contextualSpacing/>
        <w:rPr>
          <w:rFonts w:hint="eastAsia" w:ascii="仿宋" w:hAnsi="仿宋" w:eastAsia="仿宋" w:cs="仿宋"/>
          <w:color w:val="auto"/>
          <w:kern w:val="24"/>
          <w:sz w:val="24"/>
          <w:highlight w:val="none"/>
        </w:rPr>
      </w:pPr>
      <w:r>
        <w:rPr>
          <w:rFonts w:hint="eastAsia" w:ascii="仿宋" w:hAnsi="仿宋" w:eastAsia="仿宋" w:cs="仿宋"/>
          <w:color w:val="auto"/>
          <w:kern w:val="24"/>
          <w:sz w:val="24"/>
          <w:highlight w:val="none"/>
        </w:rPr>
        <w:t>2.</w:t>
      </w:r>
      <w:r>
        <w:rPr>
          <w:rFonts w:hint="eastAsia" w:ascii="仿宋" w:hAnsi="仿宋" w:eastAsia="仿宋" w:cs="仿宋"/>
          <w:color w:val="auto"/>
          <w:kern w:val="24"/>
          <w:sz w:val="24"/>
          <w:highlight w:val="none"/>
          <w:u w:val="single"/>
        </w:rPr>
        <w:t>（标的名称）</w:t>
      </w:r>
      <w:r>
        <w:rPr>
          <w:rFonts w:hint="eastAsia" w:ascii="仿宋" w:hAnsi="仿宋" w:eastAsia="仿宋" w:cs="仿宋"/>
          <w:color w:val="auto"/>
          <w:kern w:val="24"/>
          <w:sz w:val="24"/>
          <w:highlight w:val="none"/>
        </w:rPr>
        <w:t>，属于</w:t>
      </w:r>
      <w:r>
        <w:rPr>
          <w:rFonts w:hint="eastAsia" w:ascii="仿宋" w:hAnsi="仿宋" w:eastAsia="仿宋" w:cs="仿宋"/>
          <w:color w:val="auto"/>
          <w:kern w:val="24"/>
          <w:sz w:val="24"/>
          <w:highlight w:val="none"/>
          <w:u w:val="single"/>
        </w:rPr>
        <w:t>（采购文件中明确的所属行业）</w:t>
      </w:r>
      <w:r>
        <w:rPr>
          <w:rFonts w:hint="eastAsia" w:ascii="仿宋" w:hAnsi="仿宋" w:eastAsia="仿宋" w:cs="仿宋"/>
          <w:color w:val="auto"/>
          <w:kern w:val="24"/>
          <w:sz w:val="24"/>
          <w:highlight w:val="none"/>
        </w:rPr>
        <w:t>行业；承接企业为</w:t>
      </w:r>
      <w:r>
        <w:rPr>
          <w:rFonts w:hint="eastAsia" w:ascii="仿宋" w:hAnsi="仿宋" w:eastAsia="仿宋" w:cs="仿宋"/>
          <w:color w:val="auto"/>
          <w:kern w:val="24"/>
          <w:sz w:val="24"/>
          <w:highlight w:val="none"/>
          <w:u w:val="single"/>
        </w:rPr>
        <w:t>（企业名称）</w:t>
      </w:r>
      <w:r>
        <w:rPr>
          <w:rFonts w:hint="eastAsia" w:ascii="仿宋" w:hAnsi="仿宋" w:eastAsia="仿宋" w:cs="仿宋"/>
          <w:color w:val="auto"/>
          <w:kern w:val="24"/>
          <w:sz w:val="24"/>
          <w:highlight w:val="none"/>
        </w:rPr>
        <w:t>，从业人员</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人，营业收入为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万元，资产总额为</w:t>
      </w:r>
      <w:r>
        <w:rPr>
          <w:rFonts w:hint="eastAsia" w:ascii="仿宋" w:hAnsi="仿宋" w:eastAsia="仿宋" w:cs="仿宋"/>
          <w:color w:val="auto"/>
          <w:kern w:val="24"/>
          <w:sz w:val="24"/>
          <w:highlight w:val="none"/>
          <w:u w:val="single"/>
        </w:rPr>
        <w:t xml:space="preserve">      </w:t>
      </w:r>
      <w:r>
        <w:rPr>
          <w:rFonts w:hint="eastAsia" w:ascii="仿宋" w:hAnsi="仿宋" w:eastAsia="仿宋" w:cs="仿宋"/>
          <w:color w:val="auto"/>
          <w:kern w:val="24"/>
          <w:sz w:val="24"/>
          <w:highlight w:val="none"/>
        </w:rPr>
        <w:t>万元，属于</w:t>
      </w:r>
      <w:r>
        <w:rPr>
          <w:rFonts w:hint="eastAsia" w:ascii="仿宋" w:hAnsi="仿宋" w:eastAsia="仿宋" w:cs="仿宋"/>
          <w:color w:val="auto"/>
          <w:kern w:val="24"/>
          <w:sz w:val="24"/>
          <w:highlight w:val="none"/>
          <w:u w:val="single"/>
        </w:rPr>
        <w:t>（中型企业、小型企业、微型企业）</w:t>
      </w:r>
      <w:r>
        <w:rPr>
          <w:rFonts w:hint="eastAsia" w:ascii="仿宋" w:hAnsi="仿宋" w:eastAsia="仿宋" w:cs="仿宋"/>
          <w:color w:val="auto"/>
          <w:kern w:val="24"/>
          <w:sz w:val="24"/>
          <w:highlight w:val="none"/>
        </w:rPr>
        <w:t>；</w:t>
      </w:r>
    </w:p>
    <w:p w14:paraId="2906BED6">
      <w:pPr>
        <w:pStyle w:val="18"/>
        <w:spacing w:line="360" w:lineRule="auto"/>
        <w:ind w:left="142" w:right="142"/>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 xml:space="preserve">…… </w:t>
      </w:r>
    </w:p>
    <w:p w14:paraId="5F424739">
      <w:pPr>
        <w:pStyle w:val="18"/>
        <w:spacing w:line="360" w:lineRule="auto"/>
        <w:ind w:left="-405" w:leftChars="-193" w:right="142" w:firstLine="453" w:firstLineChars="189"/>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以上企业，不属于大企业的分支机构，不存在控股股东为大企业的情形，也不存在与大企业的负责人为同一人的情形。</w:t>
      </w:r>
    </w:p>
    <w:p w14:paraId="2EC46A3F">
      <w:pPr>
        <w:pStyle w:val="18"/>
        <w:spacing w:line="360" w:lineRule="auto"/>
        <w:ind w:left="-426" w:right="142" w:firstLine="567"/>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本企业对上述声明内容的真实性负责。如有虚假，将依法承担相应责任。</w:t>
      </w:r>
    </w:p>
    <w:p w14:paraId="049E0482">
      <w:pPr>
        <w:pStyle w:val="18"/>
        <w:spacing w:line="360" w:lineRule="auto"/>
        <w:ind w:left="3960" w:right="1808"/>
        <w:contextualSpacing/>
        <w:rPr>
          <w:rFonts w:hint="eastAsia" w:ascii="仿宋" w:hAnsi="仿宋" w:eastAsia="仿宋" w:cs="仿宋"/>
          <w:color w:val="auto"/>
          <w:kern w:val="24"/>
          <w:highlight w:val="none"/>
        </w:rPr>
      </w:pPr>
    </w:p>
    <w:p w14:paraId="268FDCB3">
      <w:pPr>
        <w:pStyle w:val="18"/>
        <w:spacing w:line="360" w:lineRule="auto"/>
        <w:ind w:left="3960" w:right="1808"/>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 xml:space="preserve">企业名称（章）： </w:t>
      </w:r>
    </w:p>
    <w:p w14:paraId="0A979C88">
      <w:pPr>
        <w:pStyle w:val="18"/>
        <w:spacing w:line="360" w:lineRule="auto"/>
        <w:ind w:left="3960" w:right="1808"/>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日 期：</w:t>
      </w:r>
    </w:p>
    <w:p w14:paraId="0198F68A">
      <w:pPr>
        <w:pStyle w:val="18"/>
        <w:spacing w:line="360" w:lineRule="auto"/>
        <w:ind w:left="3960" w:right="1808"/>
        <w:contextualSpacing/>
        <w:rPr>
          <w:rFonts w:hint="eastAsia" w:ascii="仿宋" w:hAnsi="仿宋" w:eastAsia="仿宋" w:cs="仿宋"/>
          <w:color w:val="auto"/>
          <w:kern w:val="24"/>
          <w:highlight w:val="none"/>
        </w:rPr>
      </w:pPr>
    </w:p>
    <w:p w14:paraId="2BA9462A">
      <w:pPr>
        <w:pStyle w:val="18"/>
        <w:spacing w:line="360" w:lineRule="auto"/>
        <w:ind w:left="3960" w:right="1808"/>
        <w:contextualSpacing/>
        <w:rPr>
          <w:rFonts w:hint="eastAsia" w:ascii="仿宋" w:hAnsi="仿宋" w:eastAsia="仿宋" w:cs="仿宋"/>
          <w:color w:val="auto"/>
          <w:kern w:val="24"/>
          <w:highlight w:val="none"/>
        </w:rPr>
      </w:pPr>
    </w:p>
    <w:p w14:paraId="3228D8B8">
      <w:pPr>
        <w:pStyle w:val="18"/>
        <w:spacing w:line="360" w:lineRule="auto"/>
        <w:ind w:left="-426" w:right="142" w:firstLine="567"/>
        <w:contextualSpacing/>
        <w:rPr>
          <w:rFonts w:hint="eastAsia" w:ascii="仿宋" w:hAnsi="仿宋" w:eastAsia="仿宋" w:cs="仿宋"/>
          <w:color w:val="auto"/>
          <w:kern w:val="24"/>
          <w:highlight w:val="none"/>
        </w:rPr>
      </w:pPr>
      <w:r>
        <w:rPr>
          <w:rFonts w:hint="eastAsia" w:ascii="仿宋" w:hAnsi="仿宋" w:eastAsia="仿宋" w:cs="仿宋"/>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E3D1502">
      <w:pPr>
        <w:snapToGrid w:val="0"/>
        <w:spacing w:before="120" w:beforeLines="50" w:after="50"/>
        <w:ind w:left="142"/>
        <w:jc w:val="left"/>
        <w:rPr>
          <w:rFonts w:hint="eastAsia" w:ascii="仿宋" w:hAnsi="仿宋" w:eastAsia="仿宋" w:cs="仿宋"/>
          <w:b/>
          <w:color w:val="auto"/>
          <w:sz w:val="24"/>
          <w:highlight w:val="none"/>
        </w:rPr>
      </w:pPr>
    </w:p>
    <w:p w14:paraId="20330796">
      <w:pPr>
        <w:pStyle w:val="2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附：</w:t>
      </w:r>
    </w:p>
    <w:p w14:paraId="28D1FF79">
      <w:pPr>
        <w:widowControl/>
        <w:spacing w:before="120" w:beforeLines="50" w:after="120" w:afterLines="50" w:line="280" w:lineRule="exact"/>
        <w:jc w:val="center"/>
        <w:rPr>
          <w:rFonts w:hint="eastAsia" w:ascii="仿宋" w:hAnsi="仿宋" w:eastAsia="仿宋" w:cs="仿宋"/>
          <w:b/>
          <w:bCs/>
          <w:color w:val="auto"/>
          <w:kern w:val="0"/>
          <w:sz w:val="30"/>
          <w:szCs w:val="30"/>
          <w:highlight w:val="none"/>
        </w:rPr>
      </w:pPr>
      <w:bookmarkStart w:id="153" w:name="_Toc28361_WPSOffice_Level2"/>
      <w:r>
        <w:rPr>
          <w:rFonts w:hint="eastAsia" w:ascii="仿宋" w:hAnsi="仿宋" w:eastAsia="仿宋" w:cs="仿宋"/>
          <w:b/>
          <w:bCs/>
          <w:color w:val="auto"/>
          <w:kern w:val="0"/>
          <w:sz w:val="30"/>
          <w:szCs w:val="30"/>
          <w:highlight w:val="none"/>
        </w:rPr>
        <w:t>统计上大中小微型企业划分标准</w:t>
      </w:r>
      <w:bookmarkEnd w:id="153"/>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BA4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855A763">
            <w:pPr>
              <w:widowControl/>
              <w:spacing w:line="280" w:lineRule="exact"/>
              <w:jc w:val="center"/>
              <w:rPr>
                <w:rFonts w:hint="eastAsia" w:ascii="仿宋" w:hAnsi="仿宋" w:eastAsia="仿宋" w:cs="仿宋"/>
                <w:b/>
                <w:bCs/>
                <w:color w:val="auto"/>
                <w:kern w:val="0"/>
                <w:sz w:val="18"/>
                <w:szCs w:val="21"/>
                <w:highlight w:val="none"/>
              </w:rPr>
            </w:pPr>
            <w:r>
              <w:rPr>
                <w:rFonts w:hint="eastAsia" w:ascii="仿宋" w:hAnsi="仿宋" w:eastAsia="仿宋" w:cs="仿宋"/>
                <w:b/>
                <w:bCs/>
                <w:color w:val="auto"/>
                <w:kern w:val="0"/>
                <w:sz w:val="18"/>
                <w:szCs w:val="21"/>
                <w:highlight w:val="none"/>
              </w:rPr>
              <w:t>行业名称</w:t>
            </w:r>
          </w:p>
        </w:tc>
        <w:tc>
          <w:tcPr>
            <w:tcW w:w="1369" w:type="dxa"/>
            <w:shd w:val="clear" w:color="auto" w:fill="8DB3E2"/>
            <w:noWrap w:val="0"/>
            <w:vAlign w:val="center"/>
          </w:tcPr>
          <w:p w14:paraId="2B84CB8E">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指标名称</w:t>
            </w:r>
          </w:p>
        </w:tc>
        <w:tc>
          <w:tcPr>
            <w:tcW w:w="709" w:type="dxa"/>
            <w:shd w:val="clear" w:color="auto" w:fill="8DB3E2"/>
            <w:noWrap w:val="0"/>
            <w:vAlign w:val="center"/>
          </w:tcPr>
          <w:p w14:paraId="347DD03D">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计量</w:t>
            </w:r>
          </w:p>
          <w:p w14:paraId="32FAA124">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单位</w:t>
            </w:r>
          </w:p>
        </w:tc>
        <w:tc>
          <w:tcPr>
            <w:tcW w:w="1125" w:type="dxa"/>
            <w:shd w:val="clear" w:color="auto" w:fill="8DB3E2"/>
            <w:noWrap w:val="0"/>
            <w:vAlign w:val="center"/>
          </w:tcPr>
          <w:p w14:paraId="019F2C4B">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大型</w:t>
            </w:r>
          </w:p>
        </w:tc>
        <w:tc>
          <w:tcPr>
            <w:tcW w:w="1701" w:type="dxa"/>
            <w:shd w:val="clear" w:color="auto" w:fill="8DB3E2"/>
            <w:noWrap w:val="0"/>
            <w:vAlign w:val="center"/>
          </w:tcPr>
          <w:p w14:paraId="1DF04C67">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中型</w:t>
            </w:r>
          </w:p>
        </w:tc>
        <w:tc>
          <w:tcPr>
            <w:tcW w:w="1426" w:type="dxa"/>
            <w:shd w:val="clear" w:color="auto" w:fill="8DB3E2"/>
            <w:noWrap w:val="0"/>
            <w:vAlign w:val="center"/>
          </w:tcPr>
          <w:p w14:paraId="6C13787A">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小型</w:t>
            </w:r>
          </w:p>
        </w:tc>
        <w:tc>
          <w:tcPr>
            <w:tcW w:w="992" w:type="dxa"/>
            <w:shd w:val="clear" w:color="auto" w:fill="8DB3E2"/>
            <w:noWrap w:val="0"/>
            <w:vAlign w:val="center"/>
          </w:tcPr>
          <w:p w14:paraId="312A3C8D">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微型</w:t>
            </w:r>
          </w:p>
        </w:tc>
      </w:tr>
      <w:tr w14:paraId="2167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B648629">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农、林、牧、渔业</w:t>
            </w:r>
          </w:p>
        </w:tc>
        <w:tc>
          <w:tcPr>
            <w:tcW w:w="1369" w:type="dxa"/>
            <w:noWrap w:val="0"/>
            <w:vAlign w:val="center"/>
          </w:tcPr>
          <w:p w14:paraId="3B6D790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2151CAF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3910908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noWrap w:val="0"/>
            <w:vAlign w:val="center"/>
          </w:tcPr>
          <w:p w14:paraId="74112C2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26" w:type="dxa"/>
            <w:noWrap w:val="0"/>
            <w:vAlign w:val="center"/>
          </w:tcPr>
          <w:p w14:paraId="5646625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992" w:type="dxa"/>
            <w:noWrap w:val="0"/>
            <w:vAlign w:val="center"/>
          </w:tcPr>
          <w:p w14:paraId="0A1D91C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4B93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36A9EBE">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工业 *</w:t>
            </w:r>
          </w:p>
        </w:tc>
        <w:tc>
          <w:tcPr>
            <w:tcW w:w="1369" w:type="dxa"/>
            <w:noWrap w:val="0"/>
            <w:vAlign w:val="center"/>
          </w:tcPr>
          <w:p w14:paraId="402B7AE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55C5070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1ED4167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noWrap w:val="0"/>
            <w:vAlign w:val="center"/>
          </w:tcPr>
          <w:p w14:paraId="7869A03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noWrap w:val="0"/>
            <w:vAlign w:val="center"/>
          </w:tcPr>
          <w:p w14:paraId="315788D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2" w:type="dxa"/>
            <w:noWrap w:val="0"/>
            <w:vAlign w:val="center"/>
          </w:tcPr>
          <w:p w14:paraId="02B85AA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797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66BEFB">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57D3544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7BF8D8B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25CD723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noWrap w:val="0"/>
            <w:vAlign w:val="center"/>
          </w:tcPr>
          <w:p w14:paraId="757D423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26" w:type="dxa"/>
            <w:noWrap w:val="0"/>
            <w:vAlign w:val="center"/>
          </w:tcPr>
          <w:p w14:paraId="7DF9F84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992" w:type="dxa"/>
            <w:noWrap w:val="0"/>
            <w:vAlign w:val="center"/>
          </w:tcPr>
          <w:p w14:paraId="6ADF4A3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1E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930123">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建筑业</w:t>
            </w:r>
          </w:p>
        </w:tc>
        <w:tc>
          <w:tcPr>
            <w:tcW w:w="1369" w:type="dxa"/>
            <w:noWrap w:val="0"/>
            <w:vAlign w:val="center"/>
          </w:tcPr>
          <w:p w14:paraId="4D764EA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4A28FCA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5D55732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Y≥80000</w:t>
            </w:r>
          </w:p>
        </w:tc>
        <w:tc>
          <w:tcPr>
            <w:tcW w:w="1701" w:type="dxa"/>
            <w:noWrap w:val="0"/>
            <w:vAlign w:val="center"/>
          </w:tcPr>
          <w:p w14:paraId="60F552A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26" w:type="dxa"/>
            <w:noWrap w:val="0"/>
            <w:vAlign w:val="center"/>
          </w:tcPr>
          <w:p w14:paraId="4BB6A7D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992" w:type="dxa"/>
            <w:noWrap w:val="0"/>
            <w:vAlign w:val="center"/>
          </w:tcPr>
          <w:p w14:paraId="0F1DE38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32AB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FB5B3E">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797BFBA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noWrap w:val="0"/>
            <w:vAlign w:val="center"/>
          </w:tcPr>
          <w:p w14:paraId="2255454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5F7B475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Z≥80000</w:t>
            </w:r>
          </w:p>
        </w:tc>
        <w:tc>
          <w:tcPr>
            <w:tcW w:w="1701" w:type="dxa"/>
            <w:noWrap w:val="0"/>
            <w:vAlign w:val="center"/>
          </w:tcPr>
          <w:p w14:paraId="4680643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26" w:type="dxa"/>
            <w:noWrap w:val="0"/>
            <w:vAlign w:val="center"/>
          </w:tcPr>
          <w:p w14:paraId="721D363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992" w:type="dxa"/>
            <w:noWrap w:val="0"/>
            <w:vAlign w:val="center"/>
          </w:tcPr>
          <w:p w14:paraId="79816DF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340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FE5AA6">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批发业</w:t>
            </w:r>
          </w:p>
        </w:tc>
        <w:tc>
          <w:tcPr>
            <w:tcW w:w="1369" w:type="dxa"/>
            <w:noWrap w:val="0"/>
            <w:vAlign w:val="center"/>
          </w:tcPr>
          <w:p w14:paraId="17204B6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0E3239C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4779F2F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noWrap w:val="0"/>
            <w:vAlign w:val="center"/>
          </w:tcPr>
          <w:p w14:paraId="37022A5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26" w:type="dxa"/>
            <w:noWrap w:val="0"/>
            <w:vAlign w:val="center"/>
          </w:tcPr>
          <w:p w14:paraId="609C0B9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992" w:type="dxa"/>
            <w:noWrap w:val="0"/>
            <w:vAlign w:val="center"/>
          </w:tcPr>
          <w:p w14:paraId="418C9B2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E5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017538">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3B968CE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7ABF363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23957D5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noWrap w:val="0"/>
            <w:vAlign w:val="center"/>
          </w:tcPr>
          <w:p w14:paraId="46CA9F8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26" w:type="dxa"/>
            <w:noWrap w:val="0"/>
            <w:vAlign w:val="center"/>
          </w:tcPr>
          <w:p w14:paraId="2C7ED0CE">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92" w:type="dxa"/>
            <w:noWrap w:val="0"/>
            <w:vAlign w:val="center"/>
          </w:tcPr>
          <w:p w14:paraId="3721017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20BF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CB05DD">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零售业</w:t>
            </w:r>
          </w:p>
        </w:tc>
        <w:tc>
          <w:tcPr>
            <w:tcW w:w="1369" w:type="dxa"/>
            <w:noWrap w:val="0"/>
            <w:vAlign w:val="center"/>
          </w:tcPr>
          <w:p w14:paraId="6F20956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15071A2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5D4F726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7FD5375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26" w:type="dxa"/>
            <w:noWrap w:val="0"/>
            <w:vAlign w:val="center"/>
          </w:tcPr>
          <w:p w14:paraId="5D93767A">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10≤X＜50 </w:t>
            </w:r>
          </w:p>
        </w:tc>
        <w:tc>
          <w:tcPr>
            <w:tcW w:w="992" w:type="dxa"/>
            <w:noWrap w:val="0"/>
            <w:vAlign w:val="center"/>
          </w:tcPr>
          <w:p w14:paraId="2ACC050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54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5015D0">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4993E26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2355055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79864B7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noWrap w:val="0"/>
            <w:vAlign w:val="center"/>
          </w:tcPr>
          <w:p w14:paraId="6C3FDD6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26" w:type="dxa"/>
            <w:noWrap w:val="0"/>
            <w:vAlign w:val="center"/>
          </w:tcPr>
          <w:p w14:paraId="0D112431">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992" w:type="dxa"/>
            <w:noWrap w:val="0"/>
            <w:vAlign w:val="center"/>
          </w:tcPr>
          <w:p w14:paraId="1345F9A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69B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5ABD974">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交通运输业 *</w:t>
            </w:r>
          </w:p>
        </w:tc>
        <w:tc>
          <w:tcPr>
            <w:tcW w:w="1369" w:type="dxa"/>
            <w:noWrap w:val="0"/>
            <w:vAlign w:val="center"/>
          </w:tcPr>
          <w:p w14:paraId="583B6AF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038C403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431F8BF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noWrap w:val="0"/>
            <w:vAlign w:val="center"/>
          </w:tcPr>
          <w:p w14:paraId="570153E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noWrap w:val="0"/>
            <w:vAlign w:val="center"/>
          </w:tcPr>
          <w:p w14:paraId="5B7E06B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2" w:type="dxa"/>
            <w:noWrap w:val="0"/>
            <w:vAlign w:val="center"/>
          </w:tcPr>
          <w:p w14:paraId="4AAAE07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B75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A38E77">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6336949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491DBB8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2DEAC7E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noWrap w:val="0"/>
            <w:vAlign w:val="center"/>
          </w:tcPr>
          <w:p w14:paraId="4A0CE28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26" w:type="dxa"/>
            <w:noWrap w:val="0"/>
            <w:vAlign w:val="center"/>
          </w:tcPr>
          <w:p w14:paraId="607C8CF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992" w:type="dxa"/>
            <w:noWrap w:val="0"/>
            <w:vAlign w:val="center"/>
          </w:tcPr>
          <w:p w14:paraId="2D1511A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6869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83A0A1">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仓储业*</w:t>
            </w:r>
          </w:p>
        </w:tc>
        <w:tc>
          <w:tcPr>
            <w:tcW w:w="1369" w:type="dxa"/>
            <w:noWrap w:val="0"/>
            <w:vAlign w:val="center"/>
          </w:tcPr>
          <w:p w14:paraId="2407D76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32DA971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26E1C05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noWrap w:val="0"/>
            <w:vAlign w:val="center"/>
          </w:tcPr>
          <w:p w14:paraId="03C6C889">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26" w:type="dxa"/>
            <w:noWrap w:val="0"/>
            <w:vAlign w:val="center"/>
          </w:tcPr>
          <w:p w14:paraId="38FB14B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992" w:type="dxa"/>
            <w:noWrap w:val="0"/>
            <w:vAlign w:val="center"/>
          </w:tcPr>
          <w:p w14:paraId="5EC9924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A12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16B28F">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16C3333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788D5A9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27A393F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noWrap w:val="0"/>
            <w:vAlign w:val="center"/>
          </w:tcPr>
          <w:p w14:paraId="2E1912A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26" w:type="dxa"/>
            <w:noWrap w:val="0"/>
            <w:vAlign w:val="center"/>
          </w:tcPr>
          <w:p w14:paraId="3F25D07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2" w:type="dxa"/>
            <w:noWrap w:val="0"/>
            <w:vAlign w:val="center"/>
          </w:tcPr>
          <w:p w14:paraId="31B01AE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614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5863E99">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邮政业</w:t>
            </w:r>
          </w:p>
        </w:tc>
        <w:tc>
          <w:tcPr>
            <w:tcW w:w="1369" w:type="dxa"/>
            <w:noWrap w:val="0"/>
            <w:vAlign w:val="center"/>
          </w:tcPr>
          <w:p w14:paraId="2EF552D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6C5F511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1CD0C4A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noWrap w:val="0"/>
            <w:vAlign w:val="center"/>
          </w:tcPr>
          <w:p w14:paraId="64DCD72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noWrap w:val="0"/>
            <w:vAlign w:val="center"/>
          </w:tcPr>
          <w:p w14:paraId="20F6DAB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2" w:type="dxa"/>
            <w:noWrap w:val="0"/>
            <w:vAlign w:val="center"/>
          </w:tcPr>
          <w:p w14:paraId="54412C7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B0D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C52A42F">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55DA594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0AECF41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3D7A574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noWrap w:val="0"/>
            <w:vAlign w:val="center"/>
          </w:tcPr>
          <w:p w14:paraId="53C9ED2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26" w:type="dxa"/>
            <w:noWrap w:val="0"/>
            <w:vAlign w:val="center"/>
          </w:tcPr>
          <w:p w14:paraId="2D20212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2" w:type="dxa"/>
            <w:noWrap w:val="0"/>
            <w:vAlign w:val="center"/>
          </w:tcPr>
          <w:p w14:paraId="1B1B944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ECB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BC578E4">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住宿业</w:t>
            </w:r>
          </w:p>
        </w:tc>
        <w:tc>
          <w:tcPr>
            <w:tcW w:w="1369" w:type="dxa"/>
            <w:noWrap w:val="0"/>
            <w:vAlign w:val="center"/>
          </w:tcPr>
          <w:p w14:paraId="4E1AB62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50A5C6C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05BBA59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234C619C">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6" w:type="dxa"/>
            <w:noWrap w:val="0"/>
            <w:vAlign w:val="center"/>
          </w:tcPr>
          <w:p w14:paraId="21FE104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01DE746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A9D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54B022">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77DD5D8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56BE70F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5124227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noWrap w:val="0"/>
            <w:vAlign w:val="center"/>
          </w:tcPr>
          <w:p w14:paraId="6852F73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noWrap w:val="0"/>
            <w:vAlign w:val="center"/>
          </w:tcPr>
          <w:p w14:paraId="1F0FEA7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2" w:type="dxa"/>
            <w:noWrap w:val="0"/>
            <w:vAlign w:val="center"/>
          </w:tcPr>
          <w:p w14:paraId="74BD234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BC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52532C">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餐饮业</w:t>
            </w:r>
          </w:p>
        </w:tc>
        <w:tc>
          <w:tcPr>
            <w:tcW w:w="1369" w:type="dxa"/>
            <w:noWrap w:val="0"/>
            <w:vAlign w:val="center"/>
          </w:tcPr>
          <w:p w14:paraId="7171A96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4E8450A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349FCC6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03480A90">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noWrap w:val="0"/>
            <w:vAlign w:val="center"/>
          </w:tcPr>
          <w:p w14:paraId="315F5A9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2CB1FAF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B52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B0A20">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23BD7EE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78D0900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4D4AC15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noWrap w:val="0"/>
            <w:vAlign w:val="center"/>
          </w:tcPr>
          <w:p w14:paraId="1A4C18D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noWrap w:val="0"/>
            <w:vAlign w:val="center"/>
          </w:tcPr>
          <w:p w14:paraId="24C91EB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2" w:type="dxa"/>
            <w:noWrap w:val="0"/>
            <w:vAlign w:val="center"/>
          </w:tcPr>
          <w:p w14:paraId="57ABE08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53C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3514EB">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信息传输业 *</w:t>
            </w:r>
          </w:p>
        </w:tc>
        <w:tc>
          <w:tcPr>
            <w:tcW w:w="1369" w:type="dxa"/>
            <w:noWrap w:val="0"/>
            <w:vAlign w:val="center"/>
          </w:tcPr>
          <w:p w14:paraId="7EB2353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7F312C3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053661F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X≥2000</w:t>
            </w:r>
          </w:p>
        </w:tc>
        <w:tc>
          <w:tcPr>
            <w:tcW w:w="1701" w:type="dxa"/>
            <w:noWrap w:val="0"/>
            <w:vAlign w:val="center"/>
          </w:tcPr>
          <w:p w14:paraId="74BF022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26" w:type="dxa"/>
            <w:noWrap w:val="0"/>
            <w:vAlign w:val="center"/>
          </w:tcPr>
          <w:p w14:paraId="2774496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02A2C64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4F0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8B61B6">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19FFC6F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0DD870E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37C0CCC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Y≥100000</w:t>
            </w:r>
          </w:p>
        </w:tc>
        <w:tc>
          <w:tcPr>
            <w:tcW w:w="1701" w:type="dxa"/>
            <w:noWrap w:val="0"/>
            <w:vAlign w:val="center"/>
          </w:tcPr>
          <w:p w14:paraId="02BA9D4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426" w:type="dxa"/>
            <w:noWrap w:val="0"/>
            <w:vAlign w:val="center"/>
          </w:tcPr>
          <w:p w14:paraId="0834C20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2" w:type="dxa"/>
            <w:noWrap w:val="0"/>
            <w:vAlign w:val="center"/>
          </w:tcPr>
          <w:p w14:paraId="53A1E54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094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DA866FD">
            <w:pPr>
              <w:widowControl/>
              <w:spacing w:line="280" w:lineRule="exact"/>
              <w:jc w:val="left"/>
              <w:rPr>
                <w:rFonts w:hint="eastAsia" w:ascii="仿宋" w:hAnsi="仿宋" w:eastAsia="仿宋" w:cs="仿宋"/>
                <w:color w:val="auto"/>
                <w:spacing w:val="-12"/>
                <w:kern w:val="0"/>
                <w:sz w:val="18"/>
                <w:szCs w:val="18"/>
                <w:highlight w:val="none"/>
              </w:rPr>
            </w:pPr>
            <w:r>
              <w:rPr>
                <w:rFonts w:hint="eastAsia" w:ascii="仿宋" w:hAnsi="仿宋" w:eastAsia="仿宋" w:cs="仿宋"/>
                <w:color w:val="auto"/>
                <w:spacing w:val="-12"/>
                <w:kern w:val="0"/>
                <w:sz w:val="18"/>
                <w:szCs w:val="18"/>
                <w:highlight w:val="none"/>
              </w:rPr>
              <w:t>软件和信息技术服</w:t>
            </w:r>
            <w:r>
              <w:rPr>
                <w:rFonts w:hint="eastAsia" w:ascii="仿宋" w:hAnsi="仿宋" w:eastAsia="仿宋" w:cs="仿宋"/>
                <w:color w:val="auto"/>
                <w:kern w:val="0"/>
                <w:sz w:val="18"/>
                <w:szCs w:val="18"/>
                <w:highlight w:val="none"/>
              </w:rPr>
              <w:t>务业</w:t>
            </w:r>
          </w:p>
        </w:tc>
        <w:tc>
          <w:tcPr>
            <w:tcW w:w="1369" w:type="dxa"/>
            <w:noWrap w:val="0"/>
            <w:vAlign w:val="center"/>
          </w:tcPr>
          <w:p w14:paraId="1A4DA65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514F70D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4EE1D5C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3437CFCC">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noWrap w:val="0"/>
            <w:vAlign w:val="center"/>
          </w:tcPr>
          <w:p w14:paraId="460AFE3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44513E5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8A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D13AEFC">
            <w:pPr>
              <w:widowControl/>
              <w:spacing w:line="280" w:lineRule="exact"/>
              <w:jc w:val="left"/>
              <w:rPr>
                <w:rFonts w:hint="eastAsia" w:ascii="仿宋" w:hAnsi="仿宋" w:eastAsia="仿宋" w:cs="仿宋"/>
                <w:color w:val="auto"/>
                <w:spacing w:val="-12"/>
                <w:kern w:val="0"/>
                <w:sz w:val="18"/>
                <w:szCs w:val="18"/>
                <w:highlight w:val="none"/>
              </w:rPr>
            </w:pPr>
          </w:p>
        </w:tc>
        <w:tc>
          <w:tcPr>
            <w:tcW w:w="1369" w:type="dxa"/>
            <w:noWrap w:val="0"/>
            <w:vAlign w:val="center"/>
          </w:tcPr>
          <w:p w14:paraId="29CA0FD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4F710AA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3BF7871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noWrap w:val="0"/>
            <w:vAlign w:val="center"/>
          </w:tcPr>
          <w:p w14:paraId="010A109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26" w:type="dxa"/>
            <w:noWrap w:val="0"/>
            <w:vAlign w:val="center"/>
          </w:tcPr>
          <w:p w14:paraId="66267EF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992" w:type="dxa"/>
            <w:noWrap w:val="0"/>
            <w:vAlign w:val="center"/>
          </w:tcPr>
          <w:p w14:paraId="321CB39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2C24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980A646">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房地产开发经营</w:t>
            </w:r>
          </w:p>
        </w:tc>
        <w:tc>
          <w:tcPr>
            <w:tcW w:w="1369" w:type="dxa"/>
            <w:noWrap w:val="0"/>
            <w:vAlign w:val="center"/>
          </w:tcPr>
          <w:p w14:paraId="0A1C3F7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3F20760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5C046A2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Y≥200000</w:t>
            </w:r>
          </w:p>
        </w:tc>
        <w:tc>
          <w:tcPr>
            <w:tcW w:w="1701" w:type="dxa"/>
            <w:noWrap w:val="0"/>
            <w:vAlign w:val="center"/>
          </w:tcPr>
          <w:p w14:paraId="5744745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426" w:type="dxa"/>
            <w:noWrap w:val="0"/>
            <w:vAlign w:val="center"/>
          </w:tcPr>
          <w:p w14:paraId="403BDF1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2" w:type="dxa"/>
            <w:noWrap w:val="0"/>
            <w:vAlign w:val="center"/>
          </w:tcPr>
          <w:p w14:paraId="78920F3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0B7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1476413">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0E04D38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noWrap w:val="0"/>
            <w:vAlign w:val="center"/>
          </w:tcPr>
          <w:p w14:paraId="447D4D0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637CDD4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Z≥10000</w:t>
            </w:r>
          </w:p>
        </w:tc>
        <w:tc>
          <w:tcPr>
            <w:tcW w:w="1701" w:type="dxa"/>
            <w:noWrap w:val="0"/>
            <w:vAlign w:val="center"/>
          </w:tcPr>
          <w:p w14:paraId="256157C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26" w:type="dxa"/>
            <w:noWrap w:val="0"/>
            <w:vAlign w:val="center"/>
          </w:tcPr>
          <w:p w14:paraId="5DF927F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2000≤Z＜5000</w:t>
            </w:r>
          </w:p>
        </w:tc>
        <w:tc>
          <w:tcPr>
            <w:tcW w:w="992" w:type="dxa"/>
            <w:noWrap w:val="0"/>
            <w:vAlign w:val="center"/>
          </w:tcPr>
          <w:p w14:paraId="023F85D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Z＜2000</w:t>
            </w:r>
          </w:p>
        </w:tc>
      </w:tr>
      <w:tr w14:paraId="640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A7B0DAA">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物业管理</w:t>
            </w:r>
          </w:p>
        </w:tc>
        <w:tc>
          <w:tcPr>
            <w:tcW w:w="1369" w:type="dxa"/>
            <w:noWrap w:val="0"/>
            <w:vAlign w:val="center"/>
          </w:tcPr>
          <w:p w14:paraId="4B0431E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1AAB691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0823843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noWrap w:val="0"/>
            <w:vAlign w:val="center"/>
          </w:tcPr>
          <w:p w14:paraId="72EE4CA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noWrap w:val="0"/>
            <w:vAlign w:val="center"/>
          </w:tcPr>
          <w:p w14:paraId="7C4EE53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992" w:type="dxa"/>
            <w:noWrap w:val="0"/>
            <w:vAlign w:val="center"/>
          </w:tcPr>
          <w:p w14:paraId="783F813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FB7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19DA2CE">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390D0C1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noWrap w:val="0"/>
            <w:vAlign w:val="center"/>
          </w:tcPr>
          <w:p w14:paraId="24CECF4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6FE5CDA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Y≥5000</w:t>
            </w:r>
          </w:p>
        </w:tc>
        <w:tc>
          <w:tcPr>
            <w:tcW w:w="1701" w:type="dxa"/>
            <w:noWrap w:val="0"/>
            <w:vAlign w:val="center"/>
          </w:tcPr>
          <w:p w14:paraId="4AA5C998">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426" w:type="dxa"/>
            <w:noWrap w:val="0"/>
            <w:vAlign w:val="center"/>
          </w:tcPr>
          <w:p w14:paraId="0CBE802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992" w:type="dxa"/>
            <w:noWrap w:val="0"/>
            <w:vAlign w:val="center"/>
          </w:tcPr>
          <w:p w14:paraId="72C630A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4C6D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0EB2C4A">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租赁和商务服务业</w:t>
            </w:r>
          </w:p>
        </w:tc>
        <w:tc>
          <w:tcPr>
            <w:tcW w:w="1369" w:type="dxa"/>
            <w:noWrap w:val="0"/>
            <w:vAlign w:val="center"/>
          </w:tcPr>
          <w:p w14:paraId="0295860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50774EF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769406C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5F191331">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6" w:type="dxa"/>
            <w:noWrap w:val="0"/>
            <w:vAlign w:val="center"/>
          </w:tcPr>
          <w:p w14:paraId="52CA219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5D4F41C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B7E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8898224">
            <w:pPr>
              <w:widowControl/>
              <w:spacing w:line="280" w:lineRule="exact"/>
              <w:jc w:val="left"/>
              <w:rPr>
                <w:rFonts w:hint="eastAsia" w:ascii="仿宋" w:hAnsi="仿宋" w:eastAsia="仿宋" w:cs="仿宋"/>
                <w:color w:val="auto"/>
                <w:kern w:val="0"/>
                <w:sz w:val="18"/>
                <w:szCs w:val="18"/>
                <w:highlight w:val="none"/>
              </w:rPr>
            </w:pPr>
          </w:p>
        </w:tc>
        <w:tc>
          <w:tcPr>
            <w:tcW w:w="1369" w:type="dxa"/>
            <w:noWrap w:val="0"/>
            <w:vAlign w:val="center"/>
          </w:tcPr>
          <w:p w14:paraId="4FB06E4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noWrap w:val="0"/>
            <w:vAlign w:val="center"/>
          </w:tcPr>
          <w:p w14:paraId="1621763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noWrap w:val="0"/>
            <w:vAlign w:val="center"/>
          </w:tcPr>
          <w:p w14:paraId="45A9224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Z≥120000</w:t>
            </w:r>
          </w:p>
        </w:tc>
        <w:tc>
          <w:tcPr>
            <w:tcW w:w="1701" w:type="dxa"/>
            <w:noWrap w:val="0"/>
            <w:vAlign w:val="center"/>
          </w:tcPr>
          <w:p w14:paraId="12BA240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426" w:type="dxa"/>
            <w:noWrap w:val="0"/>
            <w:vAlign w:val="center"/>
          </w:tcPr>
          <w:p w14:paraId="645D2B1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992" w:type="dxa"/>
            <w:noWrap w:val="0"/>
            <w:vAlign w:val="center"/>
          </w:tcPr>
          <w:p w14:paraId="32BF7C9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w:t>
            </w:r>
          </w:p>
        </w:tc>
      </w:tr>
      <w:tr w14:paraId="7904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D7824A6">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其他未列明行业 *</w:t>
            </w:r>
          </w:p>
        </w:tc>
        <w:tc>
          <w:tcPr>
            <w:tcW w:w="1369" w:type="dxa"/>
            <w:noWrap w:val="0"/>
            <w:vAlign w:val="center"/>
          </w:tcPr>
          <w:p w14:paraId="687963D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noWrap w:val="0"/>
            <w:vAlign w:val="center"/>
          </w:tcPr>
          <w:p w14:paraId="27EB4BB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noWrap w:val="0"/>
            <w:vAlign w:val="center"/>
          </w:tcPr>
          <w:p w14:paraId="3FE5308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noWrap w:val="0"/>
            <w:vAlign w:val="center"/>
          </w:tcPr>
          <w:p w14:paraId="39958E22">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6" w:type="dxa"/>
            <w:noWrap w:val="0"/>
            <w:vAlign w:val="center"/>
          </w:tcPr>
          <w:p w14:paraId="66921E8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2" w:type="dxa"/>
            <w:noWrap w:val="0"/>
            <w:vAlign w:val="center"/>
          </w:tcPr>
          <w:p w14:paraId="512276A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7A7EE9B">
      <w:pPr>
        <w:widowControl/>
        <w:spacing w:line="280" w:lineRule="exact"/>
        <w:rPr>
          <w:rFonts w:hint="eastAsia" w:ascii="仿宋" w:hAnsi="仿宋" w:eastAsia="仿宋" w:cs="仿宋"/>
          <w:color w:val="auto"/>
          <w:spacing w:val="8"/>
          <w:kern w:val="0"/>
          <w:sz w:val="24"/>
          <w:highlight w:val="none"/>
        </w:rPr>
      </w:pPr>
    </w:p>
    <w:p w14:paraId="505239C7">
      <w:pPr>
        <w:widowControl/>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p w14:paraId="5B589AAD">
      <w:pPr>
        <w:adjustRightInd w:val="0"/>
        <w:spacing w:line="360" w:lineRule="auto"/>
        <w:ind w:firstLine="420" w:firstLineChars="200"/>
        <w:contextualSpacing/>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1.大型、中型和小型企业须同时满足所列指标的下限，否则下划一档；微型企业只须满足所列指标中的一项即可。</w:t>
      </w:r>
    </w:p>
    <w:p w14:paraId="22B70CC0">
      <w:pPr>
        <w:adjustRightInd w:val="0"/>
        <w:spacing w:line="360" w:lineRule="auto"/>
        <w:ind w:firstLine="420" w:firstLineChars="200"/>
        <w:contextualSpacing/>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C288D91">
      <w:pPr>
        <w:spacing w:line="36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4A5428">
      <w:pPr>
        <w:spacing w:line="360" w:lineRule="auto"/>
        <w:ind w:firstLine="525" w:firstLineChars="250"/>
        <w:rPr>
          <w:rFonts w:hint="eastAsia" w:ascii="仿宋" w:hAnsi="仿宋" w:eastAsia="仿宋" w:cs="仿宋"/>
          <w:color w:val="auto"/>
          <w:szCs w:val="21"/>
          <w:highlight w:val="none"/>
        </w:rPr>
      </w:pPr>
    </w:p>
    <w:p w14:paraId="425AF1A8">
      <w:pPr>
        <w:snapToGrid w:val="0"/>
        <w:spacing w:before="120" w:beforeLines="50" w:after="50"/>
        <w:ind w:left="142"/>
        <w:jc w:val="left"/>
        <w:rPr>
          <w:rFonts w:hint="eastAsia" w:ascii="仿宋" w:hAnsi="仿宋" w:eastAsia="仿宋" w:cs="仿宋"/>
          <w:b/>
          <w:color w:val="auto"/>
          <w:sz w:val="24"/>
          <w:highlight w:val="none"/>
        </w:rPr>
      </w:pPr>
    </w:p>
    <w:p w14:paraId="68A91148">
      <w:pPr>
        <w:snapToGrid w:val="0"/>
        <w:spacing w:before="120" w:beforeLines="50" w:after="50"/>
        <w:ind w:left="142"/>
        <w:jc w:val="left"/>
        <w:rPr>
          <w:rFonts w:hint="eastAsia" w:ascii="仿宋" w:hAnsi="仿宋" w:eastAsia="仿宋" w:cs="仿宋"/>
          <w:b/>
          <w:color w:val="auto"/>
          <w:sz w:val="24"/>
          <w:highlight w:val="none"/>
        </w:rPr>
      </w:pPr>
    </w:p>
    <w:p w14:paraId="4B2F3DAD">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3.残疾人福利性单位声明函格式</w:t>
      </w:r>
    </w:p>
    <w:p w14:paraId="0F4A901B">
      <w:pPr>
        <w:spacing w:line="588" w:lineRule="exact"/>
        <w:jc w:val="center"/>
        <w:rPr>
          <w:rFonts w:hint="eastAsia" w:ascii="仿宋" w:hAnsi="仿宋" w:eastAsia="仿宋" w:cs="仿宋"/>
          <w:b/>
          <w:color w:val="auto"/>
          <w:spacing w:val="6"/>
          <w:sz w:val="32"/>
          <w:szCs w:val="32"/>
          <w:highlight w:val="none"/>
        </w:rPr>
      </w:pPr>
    </w:p>
    <w:p w14:paraId="5ED91E4B">
      <w:pPr>
        <w:spacing w:line="588" w:lineRule="exact"/>
        <w:jc w:val="center"/>
        <w:rPr>
          <w:rFonts w:hint="eastAsia" w:ascii="仿宋" w:hAnsi="仿宋" w:eastAsia="仿宋" w:cs="仿宋"/>
          <w:bCs/>
          <w:color w:val="auto"/>
          <w:spacing w:val="6"/>
          <w:sz w:val="44"/>
          <w:szCs w:val="44"/>
          <w:highlight w:val="none"/>
        </w:rPr>
      </w:pPr>
      <w:r>
        <w:rPr>
          <w:rFonts w:hint="eastAsia" w:ascii="仿宋" w:hAnsi="仿宋" w:eastAsia="仿宋" w:cs="仿宋"/>
          <w:bCs/>
          <w:color w:val="auto"/>
          <w:spacing w:val="6"/>
          <w:sz w:val="44"/>
          <w:szCs w:val="44"/>
          <w:highlight w:val="none"/>
        </w:rPr>
        <w:t>残疾人福利性单位声明函</w:t>
      </w:r>
    </w:p>
    <w:p w14:paraId="5B5A5D07">
      <w:pPr>
        <w:spacing w:line="360" w:lineRule="auto"/>
        <w:contextualSpacing/>
        <w:rPr>
          <w:rFonts w:hint="eastAsia" w:ascii="仿宋" w:hAnsi="仿宋" w:eastAsia="仿宋" w:cs="仿宋"/>
          <w:bCs/>
          <w:color w:val="auto"/>
          <w:spacing w:val="6"/>
          <w:sz w:val="30"/>
          <w:szCs w:val="30"/>
          <w:highlight w:val="none"/>
        </w:rPr>
      </w:pPr>
    </w:p>
    <w:p w14:paraId="361AE746">
      <w:pPr>
        <w:spacing w:line="360" w:lineRule="auto"/>
        <w:ind w:firstLine="504" w:firstLineChars="200"/>
        <w:contextualSpacing/>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color w:val="auto"/>
          <w:spacing w:val="-6"/>
          <w:sz w:val="24"/>
          <w:highlight w:val="none"/>
        </w:rPr>
        <w:t>疾人福利性单位制造的货物（不包括使用非残疾人福利性单位注册商标的货物）。</w:t>
      </w:r>
    </w:p>
    <w:p w14:paraId="420C2E76">
      <w:pPr>
        <w:spacing w:line="360" w:lineRule="auto"/>
        <w:ind w:firstLine="504" w:firstLineChars="200"/>
        <w:contextualSpacing/>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89FA4D2">
      <w:pPr>
        <w:spacing w:line="360" w:lineRule="auto"/>
        <w:ind w:firstLine="504" w:firstLineChars="200"/>
        <w:contextualSpacing/>
        <w:rPr>
          <w:rFonts w:hint="eastAsia" w:ascii="仿宋" w:hAnsi="仿宋" w:eastAsia="仿宋" w:cs="仿宋"/>
          <w:color w:val="auto"/>
          <w:spacing w:val="6"/>
          <w:sz w:val="24"/>
          <w:highlight w:val="none"/>
        </w:rPr>
      </w:pPr>
    </w:p>
    <w:p w14:paraId="5DC09170">
      <w:pPr>
        <w:spacing w:line="360" w:lineRule="auto"/>
        <w:ind w:firstLine="504" w:firstLineChars="200"/>
        <w:contextualSpacing/>
        <w:rPr>
          <w:rFonts w:hint="eastAsia" w:ascii="仿宋" w:hAnsi="仿宋" w:eastAsia="仿宋" w:cs="仿宋"/>
          <w:color w:val="auto"/>
          <w:spacing w:val="6"/>
          <w:sz w:val="24"/>
          <w:highlight w:val="none"/>
        </w:rPr>
      </w:pPr>
    </w:p>
    <w:p w14:paraId="1529EA93">
      <w:pPr>
        <w:tabs>
          <w:tab w:val="left" w:pos="4860"/>
        </w:tabs>
        <w:spacing w:line="360" w:lineRule="auto"/>
        <w:ind w:right="1560" w:firstLine="504" w:firstLineChars="200"/>
        <w:contextualSpacing/>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单位名称（盖公章）：</w:t>
      </w:r>
    </w:p>
    <w:p w14:paraId="3A4BBD66">
      <w:pPr>
        <w:tabs>
          <w:tab w:val="left" w:pos="4860"/>
        </w:tabs>
        <w:spacing w:line="360" w:lineRule="auto"/>
        <w:ind w:right="1560" w:firstLine="504" w:firstLineChars="200"/>
        <w:contextualSpacing/>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日  期：</w:t>
      </w:r>
    </w:p>
    <w:p w14:paraId="4E2A7F7A">
      <w:pPr>
        <w:spacing w:line="360" w:lineRule="auto"/>
        <w:contextualSpacing/>
        <w:rPr>
          <w:rFonts w:hint="eastAsia" w:ascii="仿宋" w:hAnsi="仿宋" w:eastAsia="仿宋" w:cs="仿宋"/>
          <w:color w:val="auto"/>
          <w:sz w:val="24"/>
          <w:highlight w:val="none"/>
        </w:rPr>
      </w:pPr>
    </w:p>
    <w:p w14:paraId="5FC611D3">
      <w:pPr>
        <w:spacing w:line="360" w:lineRule="auto"/>
        <w:contextualSpacing/>
        <w:rPr>
          <w:rFonts w:hint="eastAsia" w:ascii="仿宋" w:hAnsi="仿宋" w:eastAsia="仿宋" w:cs="仿宋"/>
          <w:color w:val="auto"/>
          <w:sz w:val="24"/>
          <w:highlight w:val="none"/>
        </w:rPr>
      </w:pPr>
    </w:p>
    <w:p w14:paraId="29B4FDE2">
      <w:pPr>
        <w:spacing w:line="360" w:lineRule="auto"/>
        <w:contextualSpacing/>
        <w:rPr>
          <w:rFonts w:hint="eastAsia" w:ascii="仿宋" w:hAnsi="仿宋" w:eastAsia="仿宋" w:cs="仿宋"/>
          <w:color w:val="auto"/>
          <w:sz w:val="24"/>
          <w:highlight w:val="none"/>
        </w:rPr>
      </w:pPr>
    </w:p>
    <w:p w14:paraId="7075A7B0">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1CB771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4.质疑函格式</w:t>
      </w:r>
    </w:p>
    <w:p w14:paraId="4B3F6A39">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质疑函</w:t>
      </w:r>
    </w:p>
    <w:p w14:paraId="02C465D5">
      <w:pPr>
        <w:pStyle w:val="26"/>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22AE77DD">
      <w:pPr>
        <w:pStyle w:val="26"/>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1173911">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0F8BBEB">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255D1EF">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75D13AFC">
      <w:pPr>
        <w:pStyle w:val="26"/>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E1DB286">
      <w:pPr>
        <w:pStyle w:val="26"/>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7027C47">
      <w:pPr>
        <w:pStyle w:val="26"/>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73848E11">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689B7E47">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19D73DA5">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3B0FFFEB">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2D7818B3">
      <w:pPr>
        <w:pStyle w:val="26"/>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2E844161">
      <w:pPr>
        <w:pStyle w:val="26"/>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3BD12FEF">
      <w:pPr>
        <w:pStyle w:val="26"/>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□中标结果   </w:t>
      </w:r>
    </w:p>
    <w:p w14:paraId="54641E47">
      <w:pPr>
        <w:pStyle w:val="26"/>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104AA44C">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754951B4">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5F88950C">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5365913A">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0F65A98">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11C1B88">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DD3C91D">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5AB4A18">
      <w:pPr>
        <w:pStyle w:val="26"/>
        <w:spacing w:line="360" w:lineRule="auto"/>
        <w:ind w:left="25" w:leftChars="12" w:firstLine="352" w:firstLineChars="147"/>
        <w:rPr>
          <w:rFonts w:hint="eastAsia" w:ascii="仿宋" w:hAnsi="仿宋" w:eastAsia="仿宋" w:cs="仿宋"/>
          <w:color w:val="auto"/>
          <w:sz w:val="24"/>
          <w:szCs w:val="24"/>
          <w:highlight w:val="none"/>
        </w:rPr>
      </w:pPr>
    </w:p>
    <w:p w14:paraId="13E3429C">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6A5379E3">
      <w:pPr>
        <w:pStyle w:val="26"/>
        <w:spacing w:line="360" w:lineRule="auto"/>
        <w:ind w:left="25" w:leftChars="12" w:firstLine="352" w:firstLineChars="147"/>
        <w:rPr>
          <w:rFonts w:hint="eastAsia" w:ascii="仿宋" w:hAnsi="仿宋" w:eastAsia="仿宋" w:cs="仿宋"/>
          <w:color w:val="auto"/>
          <w:sz w:val="24"/>
          <w:szCs w:val="24"/>
          <w:highlight w:val="none"/>
        </w:rPr>
      </w:pPr>
    </w:p>
    <w:p w14:paraId="19B75DCD">
      <w:pPr>
        <w:pStyle w:val="26"/>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7F71819">
      <w:pPr>
        <w:pStyle w:val="26"/>
        <w:snapToGrid w:val="0"/>
        <w:spacing w:line="360" w:lineRule="auto"/>
        <w:rPr>
          <w:rFonts w:hint="eastAsia" w:ascii="仿宋" w:hAnsi="仿宋" w:eastAsia="仿宋" w:cs="仿宋"/>
          <w:b/>
          <w:color w:val="auto"/>
          <w:sz w:val="24"/>
          <w:szCs w:val="24"/>
          <w:highlight w:val="none"/>
        </w:rPr>
      </w:pPr>
    </w:p>
    <w:p w14:paraId="78B5316E">
      <w:pPr>
        <w:pStyle w:val="26"/>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76DA1F91">
      <w:pPr>
        <w:pStyle w:val="26"/>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3CF5865D">
      <w:pPr>
        <w:pStyle w:val="26"/>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D4BF72">
      <w:pPr>
        <w:pStyle w:val="26"/>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72111F8">
      <w:pPr>
        <w:pStyle w:val="26"/>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148C0C5">
      <w:pPr>
        <w:pStyle w:val="26"/>
        <w:spacing w:line="360" w:lineRule="auto"/>
        <w:ind w:left="25" w:leftChars="12" w:firstLine="354" w:firstLineChars="147"/>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7BE4B2C7">
      <w:pPr>
        <w:pStyle w:val="26"/>
        <w:snapToGrid w:val="0"/>
        <w:rPr>
          <w:rFonts w:hint="eastAsia" w:ascii="仿宋" w:hAnsi="仿宋" w:eastAsia="仿宋" w:cs="仿宋"/>
          <w:b/>
          <w:color w:val="auto"/>
          <w:sz w:val="24"/>
          <w:szCs w:val="24"/>
          <w:highlight w:val="none"/>
        </w:rPr>
      </w:pPr>
    </w:p>
    <w:p w14:paraId="4C853005">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44"/>
          <w:highlight w:val="none"/>
        </w:rPr>
        <w:br w:type="page"/>
      </w:r>
      <w:r>
        <w:rPr>
          <w:rFonts w:hint="eastAsia" w:ascii="仿宋" w:hAnsi="仿宋" w:eastAsia="仿宋" w:cs="仿宋"/>
          <w:b/>
          <w:color w:val="auto"/>
          <w:sz w:val="24"/>
          <w:highlight w:val="none"/>
        </w:rPr>
        <w:t>5.投诉书格式</w:t>
      </w:r>
    </w:p>
    <w:p w14:paraId="2014162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7573FCDF">
      <w:pPr>
        <w:pStyle w:val="26"/>
        <w:snapToGrid w:val="0"/>
        <w:spacing w:line="440" w:lineRule="exact"/>
        <w:ind w:firstLine="482" w:firstLineChars="200"/>
        <w:rPr>
          <w:rFonts w:hint="eastAsia" w:ascii="仿宋" w:hAnsi="仿宋" w:eastAsia="仿宋" w:cs="仿宋"/>
          <w:b/>
          <w:bCs/>
          <w:color w:val="auto"/>
          <w:sz w:val="24"/>
          <w:szCs w:val="24"/>
          <w:highlight w:val="none"/>
        </w:rPr>
      </w:pPr>
    </w:p>
    <w:p w14:paraId="3F7B9B73">
      <w:pPr>
        <w:pStyle w:val="26"/>
        <w:snapToGrid w:val="0"/>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253401C5">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10EFF9C">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849C318">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7626754A">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0085826">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2FAACB2">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67D4062B">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17243BD">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4C6AF440">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293D02B0">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601E9B8">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CB45664">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75FF4851">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54ADC73">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5EF991F1">
      <w:pPr>
        <w:pStyle w:val="26"/>
        <w:snapToGrid w:val="0"/>
        <w:spacing w:line="440" w:lineRule="exact"/>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59DBD0C3">
      <w:pPr>
        <w:pStyle w:val="26"/>
        <w:snapToGrid w:val="0"/>
        <w:spacing w:line="44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6CFB264">
      <w:pPr>
        <w:pStyle w:val="26"/>
        <w:snapToGrid w:val="0"/>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13BA1916">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12049DAD">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16086464">
      <w:pPr>
        <w:pStyle w:val="26"/>
        <w:spacing w:line="44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D68E351">
      <w:pPr>
        <w:pStyle w:val="26"/>
        <w:spacing w:line="44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697A8B1E">
      <w:pPr>
        <w:pStyle w:val="26"/>
        <w:spacing w:line="44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631FED4F">
      <w:pPr>
        <w:pStyle w:val="26"/>
        <w:spacing w:line="440" w:lineRule="exact"/>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58E761AE">
      <w:pPr>
        <w:pStyle w:val="26"/>
        <w:spacing w:line="44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6B349B10">
      <w:pPr>
        <w:pStyle w:val="26"/>
        <w:spacing w:line="440" w:lineRule="exact"/>
        <w:ind w:left="25" w:leftChars="1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42729780">
      <w:pPr>
        <w:pStyle w:val="26"/>
        <w:spacing w:line="440" w:lineRule="exact"/>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5661EAE">
      <w:pPr>
        <w:pStyle w:val="26"/>
        <w:spacing w:line="440" w:lineRule="exact"/>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97503FD">
      <w:pPr>
        <w:pStyle w:val="26"/>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74B8A48C">
      <w:pPr>
        <w:pStyle w:val="26"/>
        <w:spacing w:line="44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297EAECA">
      <w:pPr>
        <w:pStyle w:val="26"/>
        <w:spacing w:line="44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48E89850">
      <w:pPr>
        <w:pStyle w:val="26"/>
        <w:spacing w:line="44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E83A5F8">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1E9591F3">
      <w:pPr>
        <w:pStyle w:val="26"/>
        <w:spacing w:line="44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FD0D930">
      <w:pPr>
        <w:pStyle w:val="26"/>
        <w:spacing w:line="440" w:lineRule="exact"/>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AFBECFB">
      <w:pPr>
        <w:pStyle w:val="26"/>
        <w:spacing w:line="440" w:lineRule="exact"/>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21E7A1D">
      <w:pPr>
        <w:pStyle w:val="26"/>
        <w:spacing w:line="440" w:lineRule="exact"/>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48B69B4">
      <w:pPr>
        <w:pStyle w:val="26"/>
        <w:spacing w:line="44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207476C3">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BA14A47">
      <w:pPr>
        <w:pStyle w:val="26"/>
        <w:spacing w:line="440" w:lineRule="exact"/>
        <w:ind w:left="25" w:leftChars="12" w:firstLine="352" w:firstLineChars="147"/>
        <w:rPr>
          <w:rFonts w:hint="eastAsia" w:ascii="仿宋" w:hAnsi="仿宋" w:eastAsia="仿宋" w:cs="仿宋"/>
          <w:color w:val="auto"/>
          <w:sz w:val="24"/>
          <w:szCs w:val="24"/>
          <w:highlight w:val="none"/>
        </w:rPr>
      </w:pPr>
    </w:p>
    <w:p w14:paraId="4A2C7BB6">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2B993A4F">
      <w:pPr>
        <w:pStyle w:val="26"/>
        <w:spacing w:line="440" w:lineRule="exact"/>
        <w:ind w:left="25" w:leftChars="12" w:firstLine="352" w:firstLineChars="147"/>
        <w:rPr>
          <w:rFonts w:hint="eastAsia" w:ascii="仿宋" w:hAnsi="仿宋" w:eastAsia="仿宋" w:cs="仿宋"/>
          <w:color w:val="auto"/>
          <w:sz w:val="24"/>
          <w:szCs w:val="24"/>
          <w:highlight w:val="none"/>
        </w:rPr>
      </w:pPr>
    </w:p>
    <w:p w14:paraId="2D396BD4">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AA125DC">
      <w:pPr>
        <w:pStyle w:val="26"/>
        <w:spacing w:line="44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72E9834B">
      <w:pPr>
        <w:pStyle w:val="26"/>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355138A">
      <w:pPr>
        <w:pStyle w:val="26"/>
        <w:spacing w:line="440" w:lineRule="exact"/>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7C4116C9">
      <w:pPr>
        <w:pStyle w:val="26"/>
        <w:spacing w:line="4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84E4AB">
      <w:pPr>
        <w:pStyle w:val="26"/>
        <w:spacing w:line="4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1924281F">
      <w:pPr>
        <w:pStyle w:val="26"/>
        <w:spacing w:line="4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6D83A16D">
      <w:pPr>
        <w:pStyle w:val="26"/>
        <w:spacing w:line="4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1A16DA09">
      <w:pPr>
        <w:pStyle w:val="26"/>
        <w:spacing w:line="440" w:lineRule="exact"/>
        <w:ind w:left="25" w:leftChars="12" w:firstLine="354" w:firstLineChars="147"/>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footerReference r:id="rId13" w:type="first"/>
      <w:headerReference r:id="rId10" w:type="default"/>
      <w:footerReference r:id="rId11" w:type="default"/>
      <w:footerReference r:id="rId12" w:type="even"/>
      <w:pgSz w:w="11906" w:h="16838"/>
      <w:pgMar w:top="1440" w:right="1247" w:bottom="1440" w:left="1247" w:header="851" w:footer="992" w:gutter="0"/>
      <w:pgNumType w:fmt="decimal"/>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8333">
    <w:pPr>
      <w:pStyle w:val="32"/>
      <w:framePr w:wrap="around" w:vAnchor="text" w:hAnchor="margin" w:xAlign="center" w:y="1"/>
      <w:rPr>
        <w:rStyle w:val="52"/>
      </w:rPr>
    </w:pPr>
    <w:r>
      <w:fldChar w:fldCharType="begin"/>
    </w:r>
    <w:r>
      <w:rPr>
        <w:rStyle w:val="52"/>
      </w:rPr>
      <w:instrText xml:space="preserve">PAGE  </w:instrText>
    </w:r>
    <w:r>
      <w:fldChar w:fldCharType="end"/>
    </w:r>
  </w:p>
  <w:p w14:paraId="32D506F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F865">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6386">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C85D1">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C85D1">
                    <w:pPr>
                      <w:pStyle w:val="3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61D2">
    <w:pPr>
      <w:pStyle w:val="32"/>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817E">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80817E">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0A6C">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3362">
                          <w:pPr>
                            <w:pStyle w:val="32"/>
                            <w:jc w:val="center"/>
                          </w:pPr>
                          <w:r>
                            <w:fldChar w:fldCharType="begin"/>
                          </w:r>
                          <w:r>
                            <w:instrText xml:space="preserve"> PAGE   \* MERGEFORMAT </w:instrText>
                          </w:r>
                          <w:r>
                            <w:fldChar w:fldCharType="separate"/>
                          </w:r>
                          <w:r>
                            <w:rPr>
                              <w:lang w:val="zh-CN"/>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CF3362">
                    <w:pPr>
                      <w:pStyle w:val="32"/>
                      <w:jc w:val="center"/>
                    </w:pPr>
                    <w:r>
                      <w:fldChar w:fldCharType="begin"/>
                    </w:r>
                    <w:r>
                      <w:instrText xml:space="preserve"> PAGE   \* MERGEFORMAT </w:instrText>
                    </w:r>
                    <w:r>
                      <w:fldChar w:fldCharType="separate"/>
                    </w:r>
                    <w:r>
                      <w:rPr>
                        <w:lang w:val="zh-CN"/>
                      </w:rPr>
                      <w:t>44</w:t>
                    </w:r>
                    <w:r>
                      <w:fldChar w:fldCharType="end"/>
                    </w:r>
                  </w:p>
                </w:txbxContent>
              </v:textbox>
            </v:shape>
          </w:pict>
        </mc:Fallback>
      </mc:AlternateContent>
    </w:r>
  </w:p>
  <w:p w14:paraId="349B307E">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638B">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6822A">
                          <w:pPr>
                            <w:pStyle w:val="32"/>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E6822A">
                    <w:pPr>
                      <w:pStyle w:val="3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C6B9C50">
    <w:pPr>
      <w:pStyle w:val="32"/>
      <w:ind w:right="360"/>
      <w:jc w:val="both"/>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BB6E">
    <w:pPr>
      <w:pStyle w:val="3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A98A0">
                          <w:pPr>
                            <w:pStyle w:val="32"/>
                            <w:jc w:val="center"/>
                          </w:pPr>
                          <w:r>
                            <w:fldChar w:fldCharType="begin"/>
                          </w:r>
                          <w:r>
                            <w:instrText xml:space="preserve"> PAGE   \* MERGEFORMAT </w:instrText>
                          </w:r>
                          <w:r>
                            <w:fldChar w:fldCharType="separate"/>
                          </w:r>
                          <w:r>
                            <w:rPr>
                              <w:lang w:val="zh-CN"/>
                            </w:rP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BA98A0">
                    <w:pPr>
                      <w:pStyle w:val="32"/>
                      <w:jc w:val="center"/>
                    </w:pPr>
                    <w:r>
                      <w:fldChar w:fldCharType="begin"/>
                    </w:r>
                    <w:r>
                      <w:instrText xml:space="preserve"> PAGE   \* MERGEFORMAT </w:instrText>
                    </w:r>
                    <w:r>
                      <w:fldChar w:fldCharType="separate"/>
                    </w:r>
                    <w:r>
                      <w:rPr>
                        <w:lang w:val="zh-CN"/>
                      </w:rPr>
                      <w:t>85</w:t>
                    </w:r>
                    <w:r>
                      <w:fldChar w:fldCharType="end"/>
                    </w:r>
                  </w:p>
                </w:txbxContent>
              </v:textbox>
            </v:shape>
          </w:pict>
        </mc:Fallback>
      </mc:AlternateContent>
    </w:r>
  </w:p>
  <w:p w14:paraId="68C48473">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770F">
    <w:pPr>
      <w:pStyle w:val="32"/>
      <w:framePr w:wrap="around" w:vAnchor="text" w:hAnchor="margin" w:xAlign="center" w:y="1"/>
      <w:rPr>
        <w:rStyle w:val="52"/>
      </w:rPr>
    </w:pPr>
    <w:r>
      <w:fldChar w:fldCharType="begin"/>
    </w:r>
    <w:r>
      <w:rPr>
        <w:rStyle w:val="52"/>
      </w:rPr>
      <w:instrText xml:space="preserve">PAGE  </w:instrText>
    </w:r>
    <w:r>
      <w:fldChar w:fldCharType="end"/>
    </w:r>
  </w:p>
  <w:p w14:paraId="3DD0BD36">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2E68">
    <w:pPr>
      <w:pStyle w:val="32"/>
      <w:ind w:right="360"/>
      <w:jc w:val="both"/>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53A8D">
                          <w:pPr>
                            <w:pStyle w:val="3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F53A8D">
                    <w:pPr>
                      <w:pStyle w:val="3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599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BAE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0000002A"/>
    <w:multiLevelType w:val="multilevel"/>
    <w:tmpl w:val="0000002A"/>
    <w:lvl w:ilvl="0" w:tentative="0">
      <w:start w:val="1"/>
      <w:numFmt w:val="bullet"/>
      <w:pStyle w:val="23"/>
      <w:lvlText w:val=""/>
      <w:lvlJc w:val="left"/>
      <w:pPr>
        <w:tabs>
          <w:tab w:val="left" w:pos="360"/>
        </w:tabs>
        <w:ind w:left="360" w:hanging="360"/>
      </w:pPr>
      <w:rPr>
        <w:rFonts w:hint="default" w:ascii="Wingdings" w:hAnsi="Wingdings" w:eastAsia="宋体"/>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2D9C13ED"/>
    <w:multiLevelType w:val="singleLevel"/>
    <w:tmpl w:val="2D9C13ED"/>
    <w:lvl w:ilvl="0" w:tentative="0">
      <w:start w:val="1"/>
      <w:numFmt w:val="decimal"/>
      <w:suff w:val="nothing"/>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C2338E2"/>
    <w:multiLevelType w:val="singleLevel"/>
    <w:tmpl w:val="5C2338E2"/>
    <w:lvl w:ilvl="0" w:tentative="0">
      <w:start w:val="1"/>
      <w:numFmt w:val="decimal"/>
      <w:lvlText w:val="%1."/>
      <w:lvlJc w:val="left"/>
      <w:pPr>
        <w:tabs>
          <w:tab w:val="left" w:pos="312"/>
        </w:tabs>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172A27"/>
    <w:rsid w:val="00066711"/>
    <w:rsid w:val="000A6461"/>
    <w:rsid w:val="00687DC6"/>
    <w:rsid w:val="00704FA6"/>
    <w:rsid w:val="007C32FB"/>
    <w:rsid w:val="0081194D"/>
    <w:rsid w:val="008C2890"/>
    <w:rsid w:val="008D313A"/>
    <w:rsid w:val="00B83441"/>
    <w:rsid w:val="00E75415"/>
    <w:rsid w:val="00F37FCB"/>
    <w:rsid w:val="01465965"/>
    <w:rsid w:val="01C81F50"/>
    <w:rsid w:val="03151394"/>
    <w:rsid w:val="044E498E"/>
    <w:rsid w:val="04510922"/>
    <w:rsid w:val="047A5783"/>
    <w:rsid w:val="047A66F5"/>
    <w:rsid w:val="070A379D"/>
    <w:rsid w:val="08245E85"/>
    <w:rsid w:val="097A6225"/>
    <w:rsid w:val="09943A59"/>
    <w:rsid w:val="09CB1CC6"/>
    <w:rsid w:val="0AA95014"/>
    <w:rsid w:val="0BDF2B9E"/>
    <w:rsid w:val="0C3152C1"/>
    <w:rsid w:val="0C6C00A7"/>
    <w:rsid w:val="0D5D7F7A"/>
    <w:rsid w:val="0E081328"/>
    <w:rsid w:val="0E5E3946"/>
    <w:rsid w:val="0E9F41BD"/>
    <w:rsid w:val="0EB442E0"/>
    <w:rsid w:val="0F05246C"/>
    <w:rsid w:val="0F4F0799"/>
    <w:rsid w:val="1010343F"/>
    <w:rsid w:val="1042344A"/>
    <w:rsid w:val="1158509E"/>
    <w:rsid w:val="13D84274"/>
    <w:rsid w:val="17065819"/>
    <w:rsid w:val="17C74D2B"/>
    <w:rsid w:val="186662F2"/>
    <w:rsid w:val="18700F1F"/>
    <w:rsid w:val="194D300E"/>
    <w:rsid w:val="19D454DE"/>
    <w:rsid w:val="1B7A2813"/>
    <w:rsid w:val="208A0FEC"/>
    <w:rsid w:val="20EE39F8"/>
    <w:rsid w:val="21CA13BF"/>
    <w:rsid w:val="234E7213"/>
    <w:rsid w:val="23EC6126"/>
    <w:rsid w:val="25D7627E"/>
    <w:rsid w:val="260921C0"/>
    <w:rsid w:val="26F33281"/>
    <w:rsid w:val="274F0899"/>
    <w:rsid w:val="27971596"/>
    <w:rsid w:val="29983CD5"/>
    <w:rsid w:val="29E14F0F"/>
    <w:rsid w:val="2A9767DF"/>
    <w:rsid w:val="2AC10A66"/>
    <w:rsid w:val="2AF970F2"/>
    <w:rsid w:val="2B4B5489"/>
    <w:rsid w:val="2CD32147"/>
    <w:rsid w:val="2D1D63A2"/>
    <w:rsid w:val="2D5E35E4"/>
    <w:rsid w:val="2F7075FF"/>
    <w:rsid w:val="2FF344B8"/>
    <w:rsid w:val="306D73A3"/>
    <w:rsid w:val="320F1351"/>
    <w:rsid w:val="329B1C92"/>
    <w:rsid w:val="338D446B"/>
    <w:rsid w:val="33DE613F"/>
    <w:rsid w:val="34E70363"/>
    <w:rsid w:val="35990E80"/>
    <w:rsid w:val="382A2A41"/>
    <w:rsid w:val="38A465A6"/>
    <w:rsid w:val="38D96215"/>
    <w:rsid w:val="3ACF167E"/>
    <w:rsid w:val="3C05788F"/>
    <w:rsid w:val="3C8967C8"/>
    <w:rsid w:val="3CF23FE1"/>
    <w:rsid w:val="408829FA"/>
    <w:rsid w:val="416B795B"/>
    <w:rsid w:val="41C12F53"/>
    <w:rsid w:val="42784CF1"/>
    <w:rsid w:val="43154014"/>
    <w:rsid w:val="43C07B2D"/>
    <w:rsid w:val="43FC044A"/>
    <w:rsid w:val="442B6866"/>
    <w:rsid w:val="450510BE"/>
    <w:rsid w:val="45E74EF6"/>
    <w:rsid w:val="46B75DE7"/>
    <w:rsid w:val="483671E0"/>
    <w:rsid w:val="49282FCC"/>
    <w:rsid w:val="492A6D5F"/>
    <w:rsid w:val="49971F00"/>
    <w:rsid w:val="49A540DA"/>
    <w:rsid w:val="4A9F72BE"/>
    <w:rsid w:val="4BE8259F"/>
    <w:rsid w:val="4C3C5DBF"/>
    <w:rsid w:val="4D295A41"/>
    <w:rsid w:val="4D4802EE"/>
    <w:rsid w:val="4D7D759C"/>
    <w:rsid w:val="4E402B66"/>
    <w:rsid w:val="4E4F6905"/>
    <w:rsid w:val="4F003051"/>
    <w:rsid w:val="4FCF1805"/>
    <w:rsid w:val="4FF43CB3"/>
    <w:rsid w:val="516D2186"/>
    <w:rsid w:val="51BB778C"/>
    <w:rsid w:val="524D13AE"/>
    <w:rsid w:val="527C59AE"/>
    <w:rsid w:val="537F6D13"/>
    <w:rsid w:val="542B571F"/>
    <w:rsid w:val="54745318"/>
    <w:rsid w:val="54B8658A"/>
    <w:rsid w:val="56E67A49"/>
    <w:rsid w:val="57CD4D3F"/>
    <w:rsid w:val="581F6921"/>
    <w:rsid w:val="58703E96"/>
    <w:rsid w:val="5BA557F4"/>
    <w:rsid w:val="5BAF4E87"/>
    <w:rsid w:val="627740C1"/>
    <w:rsid w:val="62E5673C"/>
    <w:rsid w:val="630E03AE"/>
    <w:rsid w:val="63927568"/>
    <w:rsid w:val="64BD0615"/>
    <w:rsid w:val="65C03571"/>
    <w:rsid w:val="66D6776C"/>
    <w:rsid w:val="67042B58"/>
    <w:rsid w:val="688027E6"/>
    <w:rsid w:val="6925612B"/>
    <w:rsid w:val="696B56CF"/>
    <w:rsid w:val="6ADA35A3"/>
    <w:rsid w:val="6B87551E"/>
    <w:rsid w:val="6C2C21A8"/>
    <w:rsid w:val="6C4D2862"/>
    <w:rsid w:val="6CB27C7E"/>
    <w:rsid w:val="6CFA617E"/>
    <w:rsid w:val="6E954E79"/>
    <w:rsid w:val="6EAC72D4"/>
    <w:rsid w:val="6EE719FA"/>
    <w:rsid w:val="6F3B1730"/>
    <w:rsid w:val="6F5953DE"/>
    <w:rsid w:val="71313844"/>
    <w:rsid w:val="713D3157"/>
    <w:rsid w:val="71B17A2F"/>
    <w:rsid w:val="71C25363"/>
    <w:rsid w:val="73010CB3"/>
    <w:rsid w:val="73697BBA"/>
    <w:rsid w:val="73A34550"/>
    <w:rsid w:val="73F6243D"/>
    <w:rsid w:val="74373814"/>
    <w:rsid w:val="74605596"/>
    <w:rsid w:val="74650381"/>
    <w:rsid w:val="7574133D"/>
    <w:rsid w:val="792B4075"/>
    <w:rsid w:val="79E63C29"/>
    <w:rsid w:val="7AD275EC"/>
    <w:rsid w:val="7AE5459B"/>
    <w:rsid w:val="7BF86911"/>
    <w:rsid w:val="7DCE51E9"/>
    <w:rsid w:val="7FFB6CC1"/>
    <w:rsid w:val="D79F9C35"/>
    <w:rsid w:val="FAFEE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0" w:semiHidden="0" w:name="footer"/>
    <w:lsdException w:uiPriority="1" w:name="index heading"/>
    <w:lsdException w:qFormat="1" w:unhideWhenUsed="0" w:uiPriority="0" w:semiHidden="0" w:name="caption"/>
    <w:lsdException w:uiPriority="1" w:name="table of figures"/>
    <w:lsdException w:uiPriority="1" w:name="envelope address"/>
    <w:lsdException w:uiPriority="1" w:name="envelope return"/>
    <w:lsdException w:qFormat="1" w:uiPriority="99" w:semiHidden="0" w:name="footnote reference"/>
    <w:lsdException w:qFormat="1" w:uiPriority="0" w:semiHidden="0" w:name="annotation reference"/>
    <w:lsdException w:uiPriority="1" w:name="line number"/>
    <w:lsdException w:qFormat="1" w:unhideWhenUsed="0" w:uiPriority="0" w:semiHidden="0" w:name="page number"/>
    <w:lsdException w:qFormat="1" w:uiPriority="99" w:semiHidden="0" w:name="endnote reference"/>
    <w:lsdException w:qFormat="1" w:uiPriority="99" w:semiHidden="0"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qFormat="1" w:unhideWhenUsed="0" w:uiPriority="0" w:semiHidden="0" w:name="List Number"/>
    <w:lsdException w:qFormat="1" w:unhideWhenUsed="0" w:uiPriority="0"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qFormat="1" w:unhideWhenUsed="0" w:uiPriority="0" w:semiHidden="0"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1" w:semiHidden="0" w:name="Strong"/>
    <w:lsdException w:qFormat="1" w:unhideWhenUsed="0" w:uiPriority="1" w:semiHidden="0" w:name="Emphasis"/>
    <w:lsdException w:qFormat="1" w:uiPriority="0" w:semiHidden="0"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iPriority="1" w:semiHidden="0"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widowControl w:val="0"/>
      <w:tabs>
        <w:tab w:val="left" w:pos="2155"/>
      </w:tabs>
      <w:snapToGrid/>
      <w:spacing w:before="120" w:after="0" w:line="360" w:lineRule="auto"/>
      <w:ind w:left="2155" w:hanging="1078"/>
      <w:jc w:val="both"/>
      <w:textAlignment w:val="baseline"/>
      <w:outlineLvl w:val="3"/>
    </w:pPr>
    <w:rPr>
      <w:rFonts w:ascii="Arial" w:hAnsi="Times New Roman" w:eastAsia="黑体" w:cs="Times New Roman"/>
      <w:sz w:val="28"/>
      <w:szCs w:val="20"/>
    </w:rPr>
  </w:style>
  <w:style w:type="paragraph" w:styleId="6">
    <w:name w:val="heading 5"/>
    <w:basedOn w:val="1"/>
    <w:next w:val="7"/>
    <w:link w:val="60"/>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1"/>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2"/>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3"/>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5"/>
    <w:unhideWhenUsed/>
    <w:qFormat/>
    <w:uiPriority w:val="0"/>
    <w:pPr>
      <w:shd w:val="clear" w:color="auto" w:fill="000080"/>
    </w:pPr>
    <w:rPr>
      <w:rFonts w:hint="eastAsia" w:ascii="宋体" w:hAnsi="宋体"/>
      <w:kern w:val="0"/>
      <w:sz w:val="20"/>
      <w:szCs w:val="20"/>
    </w:rPr>
  </w:style>
  <w:style w:type="paragraph" w:styleId="16">
    <w:name w:val="annotation text"/>
    <w:basedOn w:val="1"/>
    <w:link w:val="66"/>
    <w:unhideWhenUsed/>
    <w:qFormat/>
    <w:uiPriority w:val="0"/>
    <w:pPr>
      <w:jc w:val="left"/>
    </w:pPr>
  </w:style>
  <w:style w:type="paragraph" w:styleId="17">
    <w:name w:val="Body Text 3"/>
    <w:basedOn w:val="1"/>
    <w:link w:val="67"/>
    <w:qFormat/>
    <w:uiPriority w:val="0"/>
    <w:pPr>
      <w:spacing w:line="500" w:lineRule="exact"/>
    </w:pPr>
    <w:rPr>
      <w:b/>
      <w:bCs/>
      <w:kern w:val="0"/>
      <w:sz w:val="24"/>
    </w:rPr>
  </w:style>
  <w:style w:type="paragraph" w:styleId="18">
    <w:name w:val="Body Text"/>
    <w:basedOn w:val="1"/>
    <w:link w:val="68"/>
    <w:qFormat/>
    <w:uiPriority w:val="99"/>
    <w:pPr>
      <w:spacing w:line="380" w:lineRule="exact"/>
    </w:pPr>
    <w:rPr>
      <w:kern w:val="0"/>
      <w:sz w:val="24"/>
    </w:rPr>
  </w:style>
  <w:style w:type="paragraph" w:styleId="19">
    <w:name w:val="Body Text Indent"/>
    <w:basedOn w:val="1"/>
    <w:next w:val="20"/>
    <w:link w:val="69"/>
    <w:qFormat/>
    <w:uiPriority w:val="0"/>
    <w:pPr>
      <w:ind w:firstLine="830" w:firstLineChars="352"/>
    </w:pPr>
    <w:rPr>
      <w:rFonts w:ascii="仿宋_GB2312" w:eastAsia="仿宋_GB2312"/>
      <w:kern w:val="0"/>
      <w:sz w:val="32"/>
      <w:szCs w:val="20"/>
    </w:rPr>
  </w:style>
  <w:style w:type="paragraph" w:styleId="20">
    <w:name w:val="Body Text First Indent 2"/>
    <w:basedOn w:val="19"/>
    <w:next w:val="1"/>
    <w:qFormat/>
    <w:uiPriority w:val="0"/>
    <w:pPr>
      <w:ind w:firstLine="420" w:firstLineChars="200"/>
    </w:p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Block Text"/>
    <w:basedOn w:val="1"/>
    <w:unhideWhenUsed/>
    <w:qFormat/>
    <w:uiPriority w:val="0"/>
    <w:pPr>
      <w:numPr>
        <w:ilvl w:val="0"/>
        <w:numId w:val="3"/>
      </w:numPr>
      <w:spacing w:after="120"/>
      <w:ind w:right="1440"/>
    </w:pPr>
    <w:rPr>
      <w:rFonts w:hint="eastAsia" w:ascii="Times New Roman" w:hAnsi="Times New Roman" w:eastAsia="宋体" w:cs="Times New Roman"/>
      <w:sz w:val="24"/>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next w:val="5"/>
    <w:link w:val="70"/>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1"/>
    <w:qFormat/>
    <w:uiPriority w:val="0"/>
    <w:pPr>
      <w:ind w:left="100" w:leftChars="2500"/>
    </w:pPr>
    <w:rPr>
      <w:rFonts w:ascii="宋体" w:hAnsi="Courier New"/>
      <w:kern w:val="0"/>
      <w:sz w:val="20"/>
      <w:szCs w:val="21"/>
    </w:rPr>
  </w:style>
  <w:style w:type="paragraph" w:styleId="29">
    <w:name w:val="Body Text Indent 2"/>
    <w:basedOn w:val="1"/>
    <w:link w:val="72"/>
    <w:qFormat/>
    <w:uiPriority w:val="0"/>
    <w:pPr>
      <w:ind w:firstLine="630"/>
    </w:pPr>
    <w:rPr>
      <w:kern w:val="0"/>
      <w:sz w:val="32"/>
      <w:szCs w:val="20"/>
    </w:rPr>
  </w:style>
  <w:style w:type="paragraph" w:styleId="30">
    <w:name w:val="endnote text"/>
    <w:basedOn w:val="1"/>
    <w:link w:val="73"/>
    <w:unhideWhenUsed/>
    <w:qFormat/>
    <w:uiPriority w:val="99"/>
    <w:pPr>
      <w:snapToGrid w:val="0"/>
      <w:jc w:val="left"/>
    </w:pPr>
  </w:style>
  <w:style w:type="paragraph" w:styleId="31">
    <w:name w:val="Balloon Text"/>
    <w:basedOn w:val="1"/>
    <w:link w:val="74"/>
    <w:qFormat/>
    <w:uiPriority w:val="0"/>
    <w:rPr>
      <w:kern w:val="0"/>
      <w:sz w:val="18"/>
      <w:szCs w:val="18"/>
    </w:rPr>
  </w:style>
  <w:style w:type="paragraph" w:styleId="32">
    <w:name w:val="footer"/>
    <w:basedOn w:val="1"/>
    <w:link w:val="75"/>
    <w:unhideWhenUsed/>
    <w:qFormat/>
    <w:uiPriority w:val="0"/>
    <w:pPr>
      <w:tabs>
        <w:tab w:val="center" w:pos="4153"/>
        <w:tab w:val="right" w:pos="8306"/>
      </w:tabs>
      <w:snapToGrid w:val="0"/>
      <w:jc w:val="left"/>
    </w:pPr>
    <w:rPr>
      <w:kern w:val="0"/>
      <w:sz w:val="18"/>
      <w:szCs w:val="18"/>
    </w:rPr>
  </w:style>
  <w:style w:type="paragraph" w:styleId="33">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7"/>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78"/>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79"/>
    <w:qFormat/>
    <w:uiPriority w:val="0"/>
    <w:pPr>
      <w:spacing w:after="120" w:line="480" w:lineRule="auto"/>
    </w:pPr>
    <w:rPr>
      <w:kern w:val="0"/>
      <w:sz w:val="20"/>
    </w:rPr>
  </w:style>
  <w:style w:type="paragraph" w:styleId="43">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80"/>
    <w:qFormat/>
    <w:uiPriority w:val="10"/>
    <w:pPr>
      <w:spacing w:before="240" w:after="60"/>
      <w:jc w:val="center"/>
      <w:outlineLvl w:val="0"/>
    </w:pPr>
    <w:rPr>
      <w:rFonts w:ascii="Cambria" w:hAnsi="Cambria"/>
      <w:b/>
      <w:bCs/>
      <w:sz w:val="32"/>
      <w:szCs w:val="32"/>
    </w:rPr>
  </w:style>
  <w:style w:type="paragraph" w:styleId="47">
    <w:name w:val="annotation subject"/>
    <w:basedOn w:val="16"/>
    <w:next w:val="16"/>
    <w:link w:val="81"/>
    <w:unhideWhenUsed/>
    <w:qFormat/>
    <w:uiPriority w:val="99"/>
    <w:rPr>
      <w:b/>
      <w:bCs/>
    </w:rPr>
  </w:style>
  <w:style w:type="table" w:styleId="49">
    <w:name w:val="Table Grid"/>
    <w:basedOn w:val="4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2 字符"/>
    <w:link w:val="3"/>
    <w:qFormat/>
    <w:uiPriority w:val="0"/>
    <w:rPr>
      <w:rFonts w:ascii="Arial" w:hAnsi="Arial" w:eastAsia="黑体" w:cs="Times New Roman"/>
      <w:b/>
      <w:bCs/>
      <w:sz w:val="32"/>
      <w:szCs w:val="32"/>
    </w:rPr>
  </w:style>
  <w:style w:type="character" w:customStyle="1" w:styleId="59">
    <w:name w:val="标题 3 字符"/>
    <w:link w:val="4"/>
    <w:qFormat/>
    <w:uiPriority w:val="0"/>
    <w:rPr>
      <w:rFonts w:ascii="Times New Roman" w:hAnsi="Times New Roman" w:eastAsia="宋体" w:cs="Times New Roman"/>
      <w:b/>
      <w:bCs/>
      <w:sz w:val="32"/>
      <w:szCs w:val="32"/>
    </w:rPr>
  </w:style>
  <w:style w:type="character" w:customStyle="1" w:styleId="60">
    <w:name w:val="标题 5 字符"/>
    <w:link w:val="6"/>
    <w:qFormat/>
    <w:uiPriority w:val="0"/>
    <w:rPr>
      <w:b/>
      <w:kern w:val="2"/>
      <w:sz w:val="28"/>
      <w:szCs w:val="24"/>
    </w:rPr>
  </w:style>
  <w:style w:type="character" w:customStyle="1" w:styleId="61">
    <w:name w:val="标题 6 字符"/>
    <w:link w:val="8"/>
    <w:qFormat/>
    <w:uiPriority w:val="0"/>
    <w:rPr>
      <w:rFonts w:ascii="Arial" w:hAnsi="Arial" w:eastAsia="黑体"/>
      <w:b/>
      <w:kern w:val="2"/>
      <w:sz w:val="24"/>
      <w:szCs w:val="24"/>
    </w:rPr>
  </w:style>
  <w:style w:type="character" w:customStyle="1" w:styleId="62">
    <w:name w:val="标题 7 字符"/>
    <w:link w:val="9"/>
    <w:qFormat/>
    <w:uiPriority w:val="0"/>
    <w:rPr>
      <w:rFonts w:ascii="Times New Roman" w:hAnsi="Times New Roman"/>
      <w:b/>
      <w:kern w:val="2"/>
      <w:sz w:val="24"/>
      <w:szCs w:val="24"/>
    </w:rPr>
  </w:style>
  <w:style w:type="character" w:customStyle="1" w:styleId="63">
    <w:name w:val="标题 8 字符"/>
    <w:link w:val="10"/>
    <w:qFormat/>
    <w:uiPriority w:val="0"/>
    <w:rPr>
      <w:rFonts w:ascii="Arial" w:hAnsi="Arial" w:eastAsia="黑体"/>
      <w:kern w:val="2"/>
      <w:sz w:val="24"/>
      <w:szCs w:val="24"/>
    </w:rPr>
  </w:style>
  <w:style w:type="character" w:customStyle="1" w:styleId="64">
    <w:name w:val="标题 9 字符"/>
    <w:link w:val="11"/>
    <w:qFormat/>
    <w:uiPriority w:val="0"/>
    <w:rPr>
      <w:rFonts w:ascii="Arial" w:hAnsi="Arial" w:eastAsia="黑体"/>
      <w:kern w:val="2"/>
      <w:sz w:val="21"/>
      <w:szCs w:val="24"/>
    </w:rPr>
  </w:style>
  <w:style w:type="character" w:customStyle="1" w:styleId="65">
    <w:name w:val="文档结构图 字符"/>
    <w:link w:val="15"/>
    <w:qFormat/>
    <w:uiPriority w:val="0"/>
    <w:rPr>
      <w:rFonts w:hint="eastAsia" w:ascii="宋体" w:hAnsi="宋体" w:eastAsia="宋体" w:cs="宋体"/>
    </w:rPr>
  </w:style>
  <w:style w:type="character" w:customStyle="1" w:styleId="66">
    <w:name w:val="批注文字 字符2"/>
    <w:link w:val="16"/>
    <w:qFormat/>
    <w:uiPriority w:val="0"/>
    <w:rPr>
      <w:rFonts w:ascii="Times New Roman" w:hAnsi="Times New Roman"/>
      <w:kern w:val="2"/>
      <w:sz w:val="21"/>
      <w:szCs w:val="24"/>
    </w:rPr>
  </w:style>
  <w:style w:type="character" w:customStyle="1" w:styleId="67">
    <w:name w:val="正文文本 3 字符"/>
    <w:link w:val="17"/>
    <w:qFormat/>
    <w:uiPriority w:val="0"/>
    <w:rPr>
      <w:rFonts w:ascii="Times New Roman" w:hAnsi="Times New Roman" w:eastAsia="宋体" w:cs="Times New Roman"/>
      <w:b/>
      <w:bCs/>
      <w:sz w:val="24"/>
      <w:szCs w:val="24"/>
    </w:rPr>
  </w:style>
  <w:style w:type="character" w:customStyle="1" w:styleId="68">
    <w:name w:val="正文文本 字符"/>
    <w:link w:val="18"/>
    <w:qFormat/>
    <w:uiPriority w:val="99"/>
    <w:rPr>
      <w:rFonts w:ascii="Times New Roman" w:hAnsi="Times New Roman" w:eastAsia="宋体" w:cs="Times New Roman"/>
      <w:sz w:val="24"/>
      <w:szCs w:val="24"/>
    </w:rPr>
  </w:style>
  <w:style w:type="character" w:customStyle="1" w:styleId="69">
    <w:name w:val="正文文本缩进 字符1"/>
    <w:link w:val="19"/>
    <w:qFormat/>
    <w:uiPriority w:val="0"/>
    <w:rPr>
      <w:rFonts w:ascii="仿宋_GB2312" w:hAnsi="Times New Roman" w:eastAsia="仿宋_GB2312" w:cs="Times New Roman"/>
      <w:sz w:val="32"/>
      <w:szCs w:val="20"/>
    </w:rPr>
  </w:style>
  <w:style w:type="character" w:customStyle="1" w:styleId="70">
    <w:name w:val="纯文本 字符2"/>
    <w:link w:val="26"/>
    <w:qFormat/>
    <w:uiPriority w:val="0"/>
    <w:rPr>
      <w:rFonts w:ascii="宋体" w:hAnsi="Courier New" w:eastAsia="宋体" w:cs="Courier New"/>
      <w:szCs w:val="21"/>
    </w:rPr>
  </w:style>
  <w:style w:type="character" w:customStyle="1" w:styleId="71">
    <w:name w:val="日期 字符"/>
    <w:link w:val="28"/>
    <w:qFormat/>
    <w:uiPriority w:val="0"/>
    <w:rPr>
      <w:rFonts w:ascii="宋体" w:hAnsi="Courier New" w:eastAsia="宋体" w:cs="Courier New"/>
      <w:szCs w:val="21"/>
    </w:rPr>
  </w:style>
  <w:style w:type="character" w:customStyle="1" w:styleId="72">
    <w:name w:val="正文文本缩进 2 字符"/>
    <w:link w:val="29"/>
    <w:qFormat/>
    <w:uiPriority w:val="0"/>
    <w:rPr>
      <w:rFonts w:ascii="Times New Roman" w:hAnsi="Times New Roman" w:eastAsia="宋体" w:cs="Times New Roman"/>
      <w:sz w:val="32"/>
      <w:szCs w:val="20"/>
    </w:rPr>
  </w:style>
  <w:style w:type="character" w:customStyle="1" w:styleId="73">
    <w:name w:val="尾注文本 字符"/>
    <w:link w:val="30"/>
    <w:semiHidden/>
    <w:qFormat/>
    <w:uiPriority w:val="99"/>
    <w:rPr>
      <w:rFonts w:ascii="Times New Roman" w:hAnsi="Times New Roman"/>
      <w:kern w:val="2"/>
      <w:sz w:val="21"/>
      <w:szCs w:val="24"/>
    </w:rPr>
  </w:style>
  <w:style w:type="character" w:customStyle="1" w:styleId="74">
    <w:name w:val="批注框文本 字符"/>
    <w:link w:val="31"/>
    <w:semiHidden/>
    <w:qFormat/>
    <w:uiPriority w:val="0"/>
    <w:rPr>
      <w:rFonts w:ascii="Times New Roman" w:hAnsi="Times New Roman" w:eastAsia="宋体" w:cs="Times New Roman"/>
      <w:sz w:val="18"/>
      <w:szCs w:val="18"/>
    </w:rPr>
  </w:style>
  <w:style w:type="character" w:customStyle="1" w:styleId="75">
    <w:name w:val="页脚 字符1"/>
    <w:link w:val="32"/>
    <w:qFormat/>
    <w:uiPriority w:val="99"/>
    <w:rPr>
      <w:sz w:val="18"/>
      <w:szCs w:val="18"/>
    </w:rPr>
  </w:style>
  <w:style w:type="character" w:customStyle="1" w:styleId="76">
    <w:name w:val="页眉 字符"/>
    <w:link w:val="33"/>
    <w:qFormat/>
    <w:uiPriority w:val="99"/>
    <w:rPr>
      <w:rFonts w:ascii="Times New Roman" w:hAnsi="Times New Roman"/>
      <w:kern w:val="2"/>
      <w:sz w:val="18"/>
      <w:szCs w:val="18"/>
    </w:rPr>
  </w:style>
  <w:style w:type="character" w:customStyle="1" w:styleId="77">
    <w:name w:val="脚注文本 字符"/>
    <w:link w:val="37"/>
    <w:semiHidden/>
    <w:qFormat/>
    <w:uiPriority w:val="99"/>
    <w:rPr>
      <w:rFonts w:ascii="Times New Roman" w:hAnsi="Times New Roman"/>
      <w:kern w:val="2"/>
      <w:sz w:val="18"/>
      <w:szCs w:val="18"/>
    </w:rPr>
  </w:style>
  <w:style w:type="character" w:customStyle="1" w:styleId="78">
    <w:name w:val="正文文本缩进 3 字符"/>
    <w:link w:val="39"/>
    <w:qFormat/>
    <w:uiPriority w:val="0"/>
    <w:rPr>
      <w:rFonts w:ascii="Times New Roman" w:hAnsi="Times New Roman" w:eastAsia="宋体" w:cs="Times New Roman"/>
      <w:sz w:val="16"/>
      <w:szCs w:val="16"/>
    </w:rPr>
  </w:style>
  <w:style w:type="character" w:customStyle="1" w:styleId="79">
    <w:name w:val="正文文本 2 字符"/>
    <w:link w:val="42"/>
    <w:qFormat/>
    <w:uiPriority w:val="0"/>
    <w:rPr>
      <w:rFonts w:ascii="Times New Roman" w:hAnsi="Times New Roman" w:eastAsia="宋体" w:cs="Times New Roman"/>
      <w:szCs w:val="24"/>
    </w:rPr>
  </w:style>
  <w:style w:type="character" w:customStyle="1" w:styleId="80">
    <w:name w:val="标题 字符"/>
    <w:link w:val="46"/>
    <w:qFormat/>
    <w:uiPriority w:val="10"/>
    <w:rPr>
      <w:rFonts w:ascii="Cambria" w:hAnsi="Cambria" w:cs="Times New Roman"/>
      <w:b/>
      <w:bCs/>
      <w:kern w:val="2"/>
      <w:sz w:val="32"/>
      <w:szCs w:val="32"/>
    </w:rPr>
  </w:style>
  <w:style w:type="character" w:customStyle="1" w:styleId="81">
    <w:name w:val="批注主题 字符"/>
    <w:link w:val="47"/>
    <w:semiHidden/>
    <w:qFormat/>
    <w:uiPriority w:val="99"/>
    <w:rPr>
      <w:rFonts w:ascii="Times New Roman" w:hAnsi="Times New Roman"/>
      <w:b/>
      <w:bCs/>
      <w:kern w:val="2"/>
      <w:sz w:val="21"/>
      <w:szCs w:val="24"/>
    </w:rPr>
  </w:style>
  <w:style w:type="paragraph" w:customStyle="1" w:styleId="8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83">
    <w:name w:val="标题 1 Char1"/>
    <w:qFormat/>
    <w:uiPriority w:val="0"/>
    <w:rPr>
      <w:rFonts w:eastAsia="宋体"/>
      <w:b/>
      <w:bCs/>
      <w:kern w:val="44"/>
      <w:sz w:val="44"/>
      <w:szCs w:val="44"/>
      <w:lang w:val="en-US" w:eastAsia="zh-CN" w:bidi="ar-SA"/>
    </w:rPr>
  </w:style>
  <w:style w:type="character" w:customStyle="1" w:styleId="84">
    <w:name w:val="正文文本缩进 字符"/>
    <w:qFormat/>
    <w:uiPriority w:val="0"/>
    <w:rPr>
      <w:rFonts w:ascii="仿宋_GB2312" w:hAnsi="Times New Roman" w:eastAsia="仿宋_GB2312" w:cs="Times New Roman"/>
      <w:sz w:val="32"/>
      <w:szCs w:val="20"/>
    </w:rPr>
  </w:style>
  <w:style w:type="character" w:customStyle="1" w:styleId="85">
    <w:name w:val="标题 1 字符"/>
    <w:qFormat/>
    <w:uiPriority w:val="9"/>
    <w:rPr>
      <w:rFonts w:ascii="Times New Roman" w:hAnsi="Times New Roman" w:eastAsia="宋体" w:cs="Times New Roman"/>
      <w:b/>
      <w:bCs/>
      <w:kern w:val="44"/>
      <w:sz w:val="44"/>
      <w:szCs w:val="44"/>
    </w:rPr>
  </w:style>
  <w:style w:type="character" w:customStyle="1" w:styleId="86">
    <w:name w:val="普通文字 Char Char2"/>
    <w:qFormat/>
    <w:uiPriority w:val="0"/>
    <w:rPr>
      <w:rFonts w:ascii="宋体" w:hAnsi="Courier New" w:eastAsia="宋体"/>
      <w:kern w:val="2"/>
      <w:sz w:val="21"/>
      <w:lang w:val="en-US" w:eastAsia="zh-CN" w:bidi="ar-SA"/>
    </w:rPr>
  </w:style>
  <w:style w:type="character" w:customStyle="1" w:styleId="87">
    <w:name w:val="textcontents"/>
    <w:qFormat/>
    <w:uiPriority w:val="0"/>
  </w:style>
  <w:style w:type="character" w:customStyle="1" w:styleId="88">
    <w:name w:val="纯文本 字符"/>
    <w:qFormat/>
    <w:uiPriority w:val="0"/>
    <w:rPr>
      <w:rFonts w:ascii="宋体" w:hAnsi="Courier New" w:eastAsia="宋体" w:cs="Courier New"/>
      <w:szCs w:val="21"/>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批注文字 Char"/>
    <w:qFormat/>
    <w:uiPriority w:val="0"/>
    <w:rPr>
      <w:rFonts w:ascii="Times New Roman" w:hAnsi="Times New Roman"/>
      <w:kern w:val="2"/>
      <w:sz w:val="21"/>
      <w:szCs w:val="24"/>
    </w:rPr>
  </w:style>
  <w:style w:type="character" w:customStyle="1" w:styleId="92">
    <w:name w:val="case31"/>
    <w:qFormat/>
    <w:uiPriority w:val="0"/>
    <w:rPr>
      <w:rFonts w:hint="default" w:ascii="_x000B__x000C_" w:hAnsi="_x000B__x000C_"/>
      <w:sz w:val="21"/>
      <w:szCs w:val="21"/>
    </w:rPr>
  </w:style>
  <w:style w:type="character" w:customStyle="1" w:styleId="93">
    <w:name w:val="批注文字 Char1"/>
    <w:qFormat/>
    <w:locked/>
    <w:uiPriority w:val="0"/>
    <w:rPr>
      <w:rFonts w:ascii="Times New Roman" w:hAnsi="Times New Roman"/>
      <w:kern w:val="2"/>
      <w:sz w:val="21"/>
      <w:szCs w:val="24"/>
    </w:rPr>
  </w:style>
  <w:style w:type="character" w:customStyle="1" w:styleId="94">
    <w:name w:val="标题 5 Char"/>
    <w:qFormat/>
    <w:uiPriority w:val="9"/>
    <w:rPr>
      <w:b/>
      <w:kern w:val="2"/>
      <w:sz w:val="28"/>
      <w:szCs w:val="24"/>
    </w:rPr>
  </w:style>
  <w:style w:type="character" w:customStyle="1" w:styleId="95">
    <w:name w:val="页脚 字符"/>
    <w:qFormat/>
    <w:uiPriority w:val="99"/>
  </w:style>
  <w:style w:type="character" w:customStyle="1" w:styleId="96">
    <w:name w:val="正文文本 Char1"/>
    <w:semiHidden/>
    <w:qFormat/>
    <w:locked/>
    <w:uiPriority w:val="99"/>
    <w:rPr>
      <w:sz w:val="24"/>
      <w:szCs w:val="24"/>
    </w:rPr>
  </w:style>
  <w:style w:type="character" w:customStyle="1" w:styleId="97">
    <w:name w:val="纯文本 字符1"/>
    <w:qFormat/>
    <w:uiPriority w:val="0"/>
    <w:rPr>
      <w:rFonts w:ascii="宋体" w:hAnsi="Courier New"/>
    </w:rPr>
  </w:style>
  <w:style w:type="character" w:customStyle="1" w:styleId="98">
    <w:name w:val="headline-content4"/>
    <w:qFormat/>
    <w:uiPriority w:val="0"/>
  </w:style>
  <w:style w:type="character" w:customStyle="1" w:styleId="99">
    <w:name w:val="批注文字 字符"/>
    <w:qFormat/>
    <w:uiPriority w:val="0"/>
    <w:rPr>
      <w:rFonts w:ascii="Times New Roman" w:hAnsi="Times New Roman"/>
      <w:kern w:val="2"/>
      <w:sz w:val="21"/>
      <w:szCs w:val="24"/>
    </w:rPr>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apple-style-span"/>
    <w:qFormat/>
    <w:uiPriority w:val="0"/>
  </w:style>
  <w:style w:type="character" w:customStyle="1" w:styleId="102">
    <w:name w:val="纯文本 Char2"/>
    <w:qFormat/>
    <w:uiPriority w:val="0"/>
    <w:rPr>
      <w:rFonts w:ascii="宋体" w:hAnsi="Courier New" w:eastAsia="宋体" w:cs="Courier New"/>
      <w:szCs w:val="21"/>
    </w:rPr>
  </w:style>
  <w:style w:type="paragraph" w:customStyle="1" w:styleId="103">
    <w:name w:val="_Style 101"/>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5">
    <w:name w:val="样式 首行缩进:  2 字符"/>
    <w:basedOn w:val="1"/>
    <w:qFormat/>
    <w:uiPriority w:val="0"/>
    <w:pPr>
      <w:spacing w:line="400" w:lineRule="exact"/>
      <w:ind w:firstLine="200" w:firstLineChars="200"/>
    </w:pPr>
    <w:rPr>
      <w:rFonts w:cs="宋体"/>
      <w:sz w:val="24"/>
    </w:rPr>
  </w:style>
  <w:style w:type="paragraph" w:customStyle="1" w:styleId="106">
    <w:name w:val="表格"/>
    <w:basedOn w:val="1"/>
    <w:qFormat/>
    <w:uiPriority w:val="0"/>
    <w:pPr>
      <w:spacing w:line="400" w:lineRule="exact"/>
    </w:pPr>
    <w:rPr>
      <w:sz w:val="24"/>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09">
    <w:name w:val="Plain Text"/>
    <w:basedOn w:val="1"/>
    <w:qFormat/>
    <w:uiPriority w:val="0"/>
    <w:rPr>
      <w:rFonts w:ascii="宋体" w:hAnsi="Courier New" w:cs="Century"/>
      <w:szCs w:val="21"/>
    </w:rPr>
  </w:style>
  <w:style w:type="paragraph" w:customStyle="1" w:styleId="11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styleId="112">
    <w:name w:val="List Paragraph"/>
    <w:basedOn w:val="1"/>
    <w:qFormat/>
    <w:uiPriority w:val="34"/>
    <w:pPr>
      <w:ind w:firstLine="420" w:firstLineChars="200"/>
    </w:pPr>
  </w:style>
  <w:style w:type="paragraph" w:customStyle="1" w:styleId="11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paragraph" w:customStyle="1" w:styleId="11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Char1"/>
    <w:basedOn w:val="1"/>
    <w:qFormat/>
    <w:uiPriority w:val="0"/>
    <w:rPr>
      <w:szCs w:val="21"/>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批注框文本 字符1"/>
    <w:qFormat/>
    <w:uiPriority w:val="0"/>
    <w:rPr>
      <w:kern w:val="2"/>
      <w:sz w:val="18"/>
      <w:szCs w:val="18"/>
    </w:rPr>
  </w:style>
  <w:style w:type="character" w:customStyle="1" w:styleId="120">
    <w:name w:val="页脚 字符2"/>
    <w:qFormat/>
    <w:uiPriority w:val="99"/>
    <w:rPr>
      <w:kern w:val="2"/>
      <w:sz w:val="18"/>
      <w:szCs w:val="18"/>
    </w:rPr>
  </w:style>
  <w:style w:type="paragraph" w:customStyle="1" w:styleId="121">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117</Pages>
  <Words>8313</Words>
  <Characters>10026</Characters>
  <Lines>361</Lines>
  <Paragraphs>101</Paragraphs>
  <TotalTime>110</TotalTime>
  <ScaleCrop>false</ScaleCrop>
  <LinksUpToDate>false</LinksUpToDate>
  <CharactersWithSpaces>10152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2024-07-03T08:33:00Z</dcterms:created>
  <dc:creator>KWZB</dc:creator>
  <cp:lastModifiedBy>微信用户</cp:lastModifiedBy>
  <cp:lastPrinted>2024-10-15T16:02:00Z</cp:lastPrinted>
  <dcterms:modified xsi:type="dcterms:W3CDTF">2026-05-28T03:16:29Z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646E56FF65D9468884F0E85C9AD1A797_13</vt:lpwstr>
  </property>
  <property fmtid="{D5CDD505-2E9C-101B-9397-08002B2CF9AE}" pid="4" name="KSOTemplateDocerSaveRecord">
    <vt:lpwstr>eyJoZGlkIjoiNjRiNDA3ZDIwYmQyZDBhZDE1MDQ2ODk0Y2IwYWI5OTIiLCJ1c2VySWQiOiIxMzU2MTI2MzQ5In0=</vt:lpwstr>
  </property>
</Properties>
</file>